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7F1" w14:textId="0FB56AE8" w:rsidR="00456E65" w:rsidRPr="00456E65" w:rsidRDefault="00456E65" w:rsidP="00456E65">
      <w:pPr>
        <w:pStyle w:val="Heading6"/>
        <w:spacing w:line="168" w:lineRule="auto"/>
        <w:ind w:firstLine="0"/>
        <w:jc w:val="center"/>
        <w:rPr>
          <w:rFonts w:cs="SKR HEAD1"/>
          <w:color w:val="auto"/>
          <w:sz w:val="72"/>
          <w:szCs w:val="72"/>
          <w:rtl/>
          <w:lang w:bidi="ar-EG"/>
        </w:rPr>
      </w:pPr>
    </w:p>
    <w:p w14:paraId="4A0AECC9" w14:textId="6A894756" w:rsidR="00F06D6C" w:rsidRPr="00527880" w:rsidRDefault="00F06D6C" w:rsidP="00527880">
      <w:pPr>
        <w:pStyle w:val="Heading6"/>
        <w:spacing w:line="168" w:lineRule="auto"/>
        <w:ind w:firstLine="0"/>
        <w:jc w:val="center"/>
        <w:rPr>
          <w:rFonts w:cs="SKR HEAD1"/>
          <w:color w:val="auto"/>
          <w:sz w:val="96"/>
          <w:szCs w:val="96"/>
          <w:rtl/>
          <w:lang w:bidi="ar-EG"/>
        </w:rPr>
      </w:pPr>
      <w:r w:rsidRPr="00527880">
        <w:rPr>
          <w:rFonts w:cs="SKR HEAD1" w:hint="cs"/>
          <w:color w:val="auto"/>
          <w:sz w:val="96"/>
          <w:szCs w:val="96"/>
          <w:rtl/>
          <w:lang w:bidi="ar-EG"/>
        </w:rPr>
        <w:t>دراس</w:t>
      </w:r>
      <w:r w:rsidR="00527880" w:rsidRPr="00527880">
        <w:rPr>
          <w:rFonts w:cs="SKR HEAD1" w:hint="cs"/>
          <w:color w:val="auto"/>
          <w:sz w:val="96"/>
          <w:szCs w:val="96"/>
          <w:rtl/>
          <w:lang w:bidi="ar-EG"/>
        </w:rPr>
        <w:t>ا</w:t>
      </w:r>
      <w:r w:rsidRPr="00527880">
        <w:rPr>
          <w:rFonts w:cs="SKR HEAD1" w:hint="cs"/>
          <w:color w:val="auto"/>
          <w:sz w:val="96"/>
          <w:szCs w:val="96"/>
          <w:rtl/>
          <w:lang w:bidi="ar-EG"/>
        </w:rPr>
        <w:t>ت</w:t>
      </w:r>
      <w:r w:rsidR="00527880" w:rsidRPr="00527880">
        <w:rPr>
          <w:rFonts w:cs="SKR HEAD1"/>
          <w:color w:val="auto"/>
          <w:sz w:val="96"/>
          <w:szCs w:val="96"/>
          <w:lang w:bidi="ar-EG"/>
        </w:rPr>
        <w:t xml:space="preserve"> </w:t>
      </w:r>
      <w:r w:rsidRPr="00527880">
        <w:rPr>
          <w:rFonts w:cs="SKR HEAD1" w:hint="cs"/>
          <w:color w:val="auto"/>
          <w:sz w:val="96"/>
          <w:szCs w:val="96"/>
          <w:rtl/>
          <w:lang w:bidi="ar-EG"/>
        </w:rPr>
        <w:t>في</w:t>
      </w:r>
    </w:p>
    <w:p w14:paraId="6357E984" w14:textId="356B7D5F" w:rsidR="00F06D6C" w:rsidRPr="00527880" w:rsidRDefault="00F06D6C" w:rsidP="00456E65">
      <w:pPr>
        <w:pStyle w:val="Heading6"/>
        <w:spacing w:line="240" w:lineRule="auto"/>
        <w:ind w:firstLine="0"/>
        <w:jc w:val="center"/>
        <w:rPr>
          <w:rFonts w:cs="SKR HEAD1"/>
          <w:color w:val="auto"/>
          <w:sz w:val="94"/>
          <w:szCs w:val="94"/>
          <w:rtl/>
          <w:lang w:bidi="ar-EG"/>
        </w:rPr>
      </w:pPr>
      <w:r w:rsidRPr="00527880">
        <w:rPr>
          <w:rFonts w:cs="SKR HEAD1" w:hint="cs"/>
          <w:color w:val="auto"/>
          <w:sz w:val="94"/>
          <w:szCs w:val="94"/>
          <w:rtl/>
          <w:lang w:bidi="ar-EG"/>
        </w:rPr>
        <w:t>علم</w:t>
      </w:r>
      <w:r w:rsidR="002E02B5" w:rsidRPr="00527880">
        <w:rPr>
          <w:rFonts w:cs="SKR HEAD1" w:hint="cs"/>
          <w:color w:val="auto"/>
          <w:sz w:val="30"/>
          <w:szCs w:val="30"/>
          <w:rtl/>
          <w:lang w:bidi="ar-EG"/>
        </w:rPr>
        <w:t xml:space="preserve"> </w:t>
      </w:r>
      <w:r w:rsidRPr="00527880">
        <w:rPr>
          <w:rFonts w:cs="SKR HEAD1" w:hint="cs"/>
          <w:color w:val="auto"/>
          <w:sz w:val="94"/>
          <w:szCs w:val="94"/>
          <w:rtl/>
          <w:lang w:bidi="ar-EG"/>
        </w:rPr>
        <w:t>المالية</w:t>
      </w:r>
      <w:r w:rsidR="002E02B5" w:rsidRPr="00527880">
        <w:rPr>
          <w:rFonts w:cs="SKR HEAD1" w:hint="cs"/>
          <w:color w:val="auto"/>
          <w:sz w:val="30"/>
          <w:szCs w:val="30"/>
          <w:rtl/>
          <w:lang w:bidi="ar-EG"/>
        </w:rPr>
        <w:t xml:space="preserve"> </w:t>
      </w:r>
      <w:r w:rsidRPr="00527880">
        <w:rPr>
          <w:rFonts w:cs="SKR HEAD1" w:hint="cs"/>
          <w:color w:val="auto"/>
          <w:sz w:val="94"/>
          <w:szCs w:val="94"/>
          <w:rtl/>
          <w:lang w:bidi="ar-EG"/>
        </w:rPr>
        <w:t>العامة</w:t>
      </w:r>
      <w:r w:rsidR="002E02B5" w:rsidRPr="00527880">
        <w:rPr>
          <w:rFonts w:cs="SKR HEAD1" w:hint="cs"/>
          <w:color w:val="auto"/>
          <w:sz w:val="30"/>
          <w:szCs w:val="30"/>
          <w:rtl/>
          <w:lang w:bidi="ar-EG"/>
        </w:rPr>
        <w:t xml:space="preserve"> </w:t>
      </w:r>
      <w:r w:rsidRPr="00527880">
        <w:rPr>
          <w:rFonts w:cs="SKR HEAD1" w:hint="cs"/>
          <w:color w:val="auto"/>
          <w:sz w:val="94"/>
          <w:szCs w:val="94"/>
          <w:rtl/>
          <w:lang w:bidi="ar-EG"/>
        </w:rPr>
        <w:t>المُقارن</w:t>
      </w:r>
    </w:p>
    <w:p w14:paraId="0C40DA74" w14:textId="42B5DAAC" w:rsidR="00F06D6C" w:rsidRPr="00527880" w:rsidRDefault="00527880" w:rsidP="00527880">
      <w:pPr>
        <w:pStyle w:val="Heading6"/>
        <w:spacing w:before="240" w:line="240" w:lineRule="auto"/>
        <w:ind w:firstLine="0"/>
        <w:jc w:val="center"/>
        <w:rPr>
          <w:rFonts w:cs="Mohammad Bold Normal"/>
          <w:color w:val="auto"/>
          <w:sz w:val="36"/>
          <w:szCs w:val="36"/>
          <w:rtl/>
          <w:lang w:bidi="ar-EG"/>
        </w:rPr>
      </w:pPr>
      <w:r w:rsidRPr="00527880">
        <w:rPr>
          <w:rFonts w:cs="Mohammad Bold Normal" w:hint="cs"/>
          <w:color w:val="auto"/>
          <w:sz w:val="36"/>
          <w:szCs w:val="36"/>
          <w:rtl/>
          <w:lang w:bidi="ar-EG"/>
        </w:rPr>
        <w:t>«شرح قانون المالية العامة الموحد رقم 6 لسنة 2022»</w:t>
      </w:r>
    </w:p>
    <w:p w14:paraId="387E0F80" w14:textId="77777777" w:rsidR="00456E65" w:rsidRPr="00456E65" w:rsidRDefault="00456E65" w:rsidP="00456E65">
      <w:pPr>
        <w:rPr>
          <w:rtl/>
          <w:lang w:bidi="ar-EG"/>
        </w:rPr>
      </w:pPr>
    </w:p>
    <w:p w14:paraId="107DBC0D" w14:textId="281BAE1C" w:rsidR="00F06D6C" w:rsidRPr="00456E65" w:rsidRDefault="00F06D6C" w:rsidP="00F06D6C">
      <w:pPr>
        <w:pStyle w:val="Heading6"/>
        <w:spacing w:line="240" w:lineRule="auto"/>
        <w:ind w:firstLine="0"/>
        <w:jc w:val="center"/>
        <w:rPr>
          <w:rFonts w:cs="SKR HEAD1"/>
          <w:color w:val="auto"/>
          <w:sz w:val="48"/>
          <w:szCs w:val="48"/>
          <w:rtl/>
          <w:lang w:bidi="ar-EG"/>
        </w:rPr>
      </w:pPr>
      <w:r w:rsidRPr="00456E65">
        <w:rPr>
          <w:rFonts w:cs="SKR HEAD1" w:hint="cs"/>
          <w:color w:val="auto"/>
          <w:sz w:val="48"/>
          <w:szCs w:val="48"/>
          <w:rtl/>
          <w:lang w:bidi="ar-EG"/>
        </w:rPr>
        <w:t>ت</w:t>
      </w:r>
      <w:r w:rsidR="00456E65" w:rsidRPr="00456E65">
        <w:rPr>
          <w:rFonts w:cs="SKR HEAD1" w:hint="cs"/>
          <w:color w:val="auto"/>
          <w:sz w:val="48"/>
          <w:szCs w:val="48"/>
          <w:rtl/>
          <w:lang w:bidi="ar-EG"/>
        </w:rPr>
        <w:t>أ</w:t>
      </w:r>
      <w:r w:rsidRPr="00456E65">
        <w:rPr>
          <w:rFonts w:cs="SKR HEAD1" w:hint="cs"/>
          <w:color w:val="auto"/>
          <w:sz w:val="48"/>
          <w:szCs w:val="48"/>
          <w:rtl/>
          <w:lang w:bidi="ar-EG"/>
        </w:rPr>
        <w:t>لي</w:t>
      </w:r>
      <w:r w:rsidR="00456E65" w:rsidRPr="00456E65">
        <w:rPr>
          <w:rFonts w:cs="SKR HEAD1" w:hint="cs"/>
          <w:color w:val="auto"/>
          <w:sz w:val="48"/>
          <w:szCs w:val="48"/>
          <w:rtl/>
          <w:lang w:bidi="ar-EG"/>
        </w:rPr>
        <w:t>ـــــــــ</w:t>
      </w:r>
      <w:r w:rsidRPr="00456E65">
        <w:rPr>
          <w:rFonts w:cs="SKR HEAD1" w:hint="cs"/>
          <w:color w:val="auto"/>
          <w:sz w:val="48"/>
          <w:szCs w:val="48"/>
          <w:rtl/>
          <w:lang w:bidi="ar-EG"/>
        </w:rPr>
        <w:t>ف</w:t>
      </w:r>
    </w:p>
    <w:p w14:paraId="24CB58E5" w14:textId="68C2FEFB" w:rsidR="00F06D6C" w:rsidRPr="00456E65" w:rsidRDefault="00F06D6C" w:rsidP="00F06D6C">
      <w:pPr>
        <w:pStyle w:val="Heading6"/>
        <w:spacing w:line="240" w:lineRule="auto"/>
        <w:ind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Pr="00456E65">
        <w:rPr>
          <w:rFonts w:cs="Mohammad Bold Normal" w:hint="cs"/>
          <w:color w:val="auto"/>
          <w:sz w:val="38"/>
          <w:szCs w:val="38"/>
          <w:rtl/>
          <w:lang w:bidi="ar-EG"/>
        </w:rPr>
        <w:t>عطيه</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عبد</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الحليم</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صقر</w:t>
      </w:r>
    </w:p>
    <w:p w14:paraId="097F8E53" w14:textId="79590CE2" w:rsidR="00F06D6C" w:rsidRPr="00456E65" w:rsidRDefault="00F06D6C" w:rsidP="00456E65">
      <w:pPr>
        <w:pStyle w:val="Heading6"/>
        <w:spacing w:line="240" w:lineRule="auto"/>
        <w:ind w:left="1418" w:right="1418" w:firstLine="0"/>
        <w:jc w:val="center"/>
        <w:rPr>
          <w:rFonts w:cs="ArbHasoob Bold"/>
          <w:color w:val="auto"/>
          <w:sz w:val="36"/>
          <w:szCs w:val="36"/>
          <w:rtl/>
          <w:lang w:bidi="ar-EG"/>
        </w:rPr>
      </w:pPr>
      <w:r w:rsidRPr="00456E65">
        <w:rPr>
          <w:rFonts w:cs="ArbHasoob Bold" w:hint="cs"/>
          <w:color w:val="auto"/>
          <w:sz w:val="36"/>
          <w:szCs w:val="36"/>
          <w:rtl/>
          <w:lang w:bidi="ar-EG"/>
        </w:rPr>
        <w:t>أستاذ</w:t>
      </w:r>
      <w:r w:rsidR="002E02B5" w:rsidRPr="002E02B5">
        <w:rPr>
          <w:rFonts w:cs="ArbHasoob Bold" w:hint="cs"/>
          <w:color w:val="auto"/>
          <w:rtl/>
          <w:lang w:bidi="ar-EG"/>
        </w:rPr>
        <w:t xml:space="preserve"> </w:t>
      </w:r>
      <w:r w:rsidRPr="00456E65">
        <w:rPr>
          <w:rFonts w:cs="ArbHasoob Bold" w:hint="cs"/>
          <w:color w:val="auto"/>
          <w:sz w:val="36"/>
          <w:szCs w:val="36"/>
          <w:rtl/>
          <w:lang w:bidi="ar-EG"/>
        </w:rPr>
        <w:t>المالية</w:t>
      </w:r>
      <w:r w:rsidR="002E02B5" w:rsidRPr="002E02B5">
        <w:rPr>
          <w:rFonts w:cs="ArbHasoob Bold" w:hint="cs"/>
          <w:color w:val="auto"/>
          <w:rtl/>
          <w:lang w:bidi="ar-EG"/>
        </w:rPr>
        <w:t xml:space="preserve"> </w:t>
      </w:r>
      <w:r w:rsidRPr="00456E65">
        <w:rPr>
          <w:rFonts w:cs="ArbHasoob Bold" w:hint="cs"/>
          <w:color w:val="auto"/>
          <w:sz w:val="36"/>
          <w:szCs w:val="36"/>
          <w:rtl/>
          <w:lang w:bidi="ar-EG"/>
        </w:rPr>
        <w:t>العامة</w:t>
      </w:r>
      <w:r w:rsidR="002E02B5" w:rsidRPr="002E02B5">
        <w:rPr>
          <w:rFonts w:cs="ArbHasoob Bold" w:hint="cs"/>
          <w:color w:val="auto"/>
          <w:rtl/>
          <w:lang w:bidi="ar-EG"/>
        </w:rPr>
        <w:t xml:space="preserve"> </w:t>
      </w:r>
      <w:r w:rsidRPr="00456E65">
        <w:rPr>
          <w:rFonts w:cs="ArbHasoob Bold" w:hint="cs"/>
          <w:color w:val="auto"/>
          <w:sz w:val="36"/>
          <w:szCs w:val="36"/>
          <w:rtl/>
          <w:lang w:bidi="ar-EG"/>
        </w:rPr>
        <w:t>في</w:t>
      </w:r>
      <w:r w:rsidR="002E02B5" w:rsidRPr="002E02B5">
        <w:rPr>
          <w:rFonts w:cs="ArbHasoob Bold" w:hint="cs"/>
          <w:color w:val="auto"/>
          <w:rtl/>
          <w:lang w:bidi="ar-EG"/>
        </w:rPr>
        <w:t xml:space="preserve"> </w:t>
      </w:r>
      <w:r w:rsidRPr="00456E65">
        <w:rPr>
          <w:rFonts w:cs="ArbHasoob Bold" w:hint="cs"/>
          <w:color w:val="auto"/>
          <w:sz w:val="36"/>
          <w:szCs w:val="36"/>
          <w:rtl/>
          <w:lang w:bidi="ar-EG"/>
        </w:rPr>
        <w:t>جامعات</w:t>
      </w:r>
      <w:r w:rsidR="002E02B5" w:rsidRPr="002E02B5">
        <w:rPr>
          <w:rFonts w:cs="ArbHasoob Bold" w:hint="cs"/>
          <w:color w:val="auto"/>
          <w:rtl/>
          <w:lang w:bidi="ar-EG"/>
        </w:rPr>
        <w:t xml:space="preserve"> </w:t>
      </w:r>
      <w:r w:rsidRPr="00456E65">
        <w:rPr>
          <w:rFonts w:cs="ArbHasoob Bold" w:hint="cs"/>
          <w:color w:val="auto"/>
          <w:sz w:val="36"/>
          <w:szCs w:val="36"/>
          <w:rtl/>
          <w:lang w:bidi="ar-EG"/>
        </w:rPr>
        <w:t>الأزهر،</w:t>
      </w:r>
      <w:r w:rsidR="002E02B5" w:rsidRPr="002E02B5">
        <w:rPr>
          <w:rFonts w:cs="ArbHasoob Bold" w:hint="cs"/>
          <w:color w:val="auto"/>
          <w:rtl/>
          <w:lang w:bidi="ar-EG"/>
        </w:rPr>
        <w:t xml:space="preserve"> </w:t>
      </w:r>
      <w:r w:rsidRPr="00456E65">
        <w:rPr>
          <w:rFonts w:cs="ArbHasoob Bold" w:hint="cs"/>
          <w:color w:val="auto"/>
          <w:sz w:val="36"/>
          <w:szCs w:val="36"/>
          <w:rtl/>
          <w:lang w:bidi="ar-EG"/>
        </w:rPr>
        <w:t>وأم</w:t>
      </w:r>
      <w:r w:rsidR="002E02B5" w:rsidRPr="002E02B5">
        <w:rPr>
          <w:rFonts w:cs="ArbHasoob Bold" w:hint="cs"/>
          <w:color w:val="auto"/>
          <w:rtl/>
          <w:lang w:bidi="ar-EG"/>
        </w:rPr>
        <w:t xml:space="preserve"> </w:t>
      </w:r>
      <w:r w:rsidRPr="00456E65">
        <w:rPr>
          <w:rFonts w:cs="ArbHasoob Bold" w:hint="cs"/>
          <w:color w:val="auto"/>
          <w:sz w:val="36"/>
          <w:szCs w:val="36"/>
          <w:rtl/>
          <w:lang w:bidi="ar-EG"/>
        </w:rPr>
        <w:t>القرى،</w:t>
      </w:r>
      <w:r w:rsidR="002E02B5" w:rsidRPr="002E02B5">
        <w:rPr>
          <w:rFonts w:cs="ArbHasoob Bold" w:hint="cs"/>
          <w:color w:val="auto"/>
          <w:rtl/>
          <w:lang w:bidi="ar-EG"/>
        </w:rPr>
        <w:t xml:space="preserve"> </w:t>
      </w:r>
      <w:r w:rsidRPr="00456E65">
        <w:rPr>
          <w:rFonts w:cs="ArbHasoob Bold" w:hint="cs"/>
          <w:color w:val="auto"/>
          <w:sz w:val="36"/>
          <w:szCs w:val="36"/>
          <w:rtl/>
          <w:lang w:bidi="ar-EG"/>
        </w:rPr>
        <w:t>والجامعة</w:t>
      </w:r>
      <w:r w:rsidR="002E02B5" w:rsidRPr="002E02B5">
        <w:rPr>
          <w:rFonts w:cs="ArbHasoob Bold" w:hint="cs"/>
          <w:color w:val="auto"/>
          <w:rtl/>
          <w:lang w:bidi="ar-EG"/>
        </w:rPr>
        <w:t xml:space="preserve"> </w:t>
      </w:r>
      <w:r w:rsidRPr="00456E65">
        <w:rPr>
          <w:rFonts w:cs="ArbHasoob Bold" w:hint="cs"/>
          <w:color w:val="auto"/>
          <w:sz w:val="36"/>
          <w:szCs w:val="36"/>
          <w:rtl/>
          <w:lang w:bidi="ar-EG"/>
        </w:rPr>
        <w:t>الإسلامية</w:t>
      </w:r>
      <w:r w:rsidR="002E02B5" w:rsidRPr="002E02B5">
        <w:rPr>
          <w:rFonts w:cs="ArbHasoob Bold" w:hint="cs"/>
          <w:color w:val="auto"/>
          <w:rtl/>
          <w:lang w:bidi="ar-EG"/>
        </w:rPr>
        <w:t xml:space="preserve"> </w:t>
      </w:r>
      <w:r w:rsidRPr="00456E65">
        <w:rPr>
          <w:rFonts w:cs="ArbHasoob Bold" w:hint="cs"/>
          <w:color w:val="auto"/>
          <w:sz w:val="36"/>
          <w:szCs w:val="36"/>
          <w:rtl/>
          <w:lang w:bidi="ar-EG"/>
        </w:rPr>
        <w:t>بالمدينة</w:t>
      </w:r>
      <w:r w:rsidR="002E02B5" w:rsidRPr="002E02B5">
        <w:rPr>
          <w:rFonts w:cs="ArbHasoob Bold" w:hint="cs"/>
          <w:color w:val="auto"/>
          <w:rtl/>
          <w:lang w:bidi="ar-EG"/>
        </w:rPr>
        <w:t xml:space="preserve"> </w:t>
      </w:r>
      <w:r w:rsidRPr="00456E65">
        <w:rPr>
          <w:rFonts w:cs="ArbHasoob Bold" w:hint="cs"/>
          <w:color w:val="auto"/>
          <w:sz w:val="36"/>
          <w:szCs w:val="36"/>
          <w:rtl/>
          <w:lang w:bidi="ar-EG"/>
        </w:rPr>
        <w:t>المنورة</w:t>
      </w:r>
      <w:r w:rsidR="002E02B5" w:rsidRPr="002E02B5">
        <w:rPr>
          <w:rFonts w:cs="ArbHasoob Bold" w:hint="cs"/>
          <w:color w:val="auto"/>
          <w:rtl/>
          <w:lang w:bidi="ar-EG"/>
        </w:rPr>
        <w:t xml:space="preserve"> </w:t>
      </w:r>
      <w:r w:rsidRPr="00456E65">
        <w:rPr>
          <w:rFonts w:cs="ArbHasoob Bold" w:hint="cs"/>
          <w:color w:val="auto"/>
          <w:sz w:val="36"/>
          <w:szCs w:val="36"/>
          <w:rtl/>
          <w:lang w:bidi="ar-EG"/>
        </w:rPr>
        <w:t>(سابقًا)</w:t>
      </w:r>
    </w:p>
    <w:p w14:paraId="4AFA953D" w14:textId="77777777" w:rsidR="00F06D6C" w:rsidRDefault="00F06D6C" w:rsidP="00F06D6C">
      <w:pPr>
        <w:pStyle w:val="Heading6"/>
        <w:spacing w:line="240" w:lineRule="auto"/>
        <w:ind w:firstLine="0"/>
        <w:jc w:val="center"/>
        <w:rPr>
          <w:color w:val="auto"/>
          <w:sz w:val="40"/>
          <w:szCs w:val="40"/>
          <w:lang w:bidi="ar-EG"/>
        </w:rPr>
      </w:pPr>
    </w:p>
    <w:p w14:paraId="53305354" w14:textId="77777777" w:rsidR="00456E65" w:rsidRPr="00456E65" w:rsidRDefault="00456E65" w:rsidP="00456E65">
      <w:pPr>
        <w:rPr>
          <w:rtl/>
          <w:lang w:bidi="ar-EG"/>
        </w:rPr>
      </w:pPr>
    </w:p>
    <w:p w14:paraId="40B76693" w14:textId="2E99FE37"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56E65">
        <w:rPr>
          <w:rFonts w:cs="ArbHasoob Bold" w:hint="cs"/>
          <w:color w:val="auto"/>
          <w:sz w:val="36"/>
          <w:szCs w:val="36"/>
          <w:rtl/>
          <w:lang w:bidi="ar-EG"/>
        </w:rPr>
        <w:t>الموقع</w:t>
      </w:r>
      <w:r w:rsidR="002E02B5" w:rsidRPr="002E02B5">
        <w:rPr>
          <w:rFonts w:cs="ArbHasoob Bold" w:hint="cs"/>
          <w:color w:val="auto"/>
          <w:rtl/>
          <w:lang w:bidi="ar-EG"/>
        </w:rPr>
        <w:t xml:space="preserve"> </w:t>
      </w:r>
      <w:r w:rsidRPr="00456E65">
        <w:rPr>
          <w:rFonts w:cs="ArbHasoob Bold" w:hint="cs"/>
          <w:color w:val="auto"/>
          <w:sz w:val="36"/>
          <w:szCs w:val="36"/>
          <w:rtl/>
          <w:lang w:bidi="ar-EG"/>
        </w:rPr>
        <w:t>الإلكتروني</w:t>
      </w:r>
      <w:r w:rsidR="00456E65" w:rsidRPr="00456E65">
        <w:rPr>
          <w:rFonts w:cs="ArbHasoob Bold"/>
          <w:color w:val="auto"/>
          <w:sz w:val="36"/>
          <w:szCs w:val="36"/>
          <w:lang w:bidi="ar-EG"/>
        </w:rPr>
        <w:tab/>
      </w:r>
      <w:hyperlink r:id="rId8" w:history="1">
        <w:r w:rsidR="00527880" w:rsidRPr="00527880">
          <w:rPr>
            <w:rStyle w:val="Hyperlink"/>
            <w:rFonts w:ascii="Cambria" w:hAnsi="Cambria" w:cs="ArbHasoob Bold"/>
            <w:sz w:val="36"/>
            <w:szCs w:val="36"/>
            <w:u w:val="none"/>
            <w:lang w:bidi="ar-EG"/>
          </w:rPr>
          <w:t>www.profattisakr.net</w:t>
        </w:r>
      </w:hyperlink>
    </w:p>
    <w:p w14:paraId="487E88C2" w14:textId="7B8E37A8"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56E65">
        <w:rPr>
          <w:rFonts w:ascii="Cambria" w:hAnsi="Cambria" w:cs="ArbHasoob Bold" w:hint="cs"/>
          <w:color w:val="auto"/>
          <w:sz w:val="36"/>
          <w:szCs w:val="36"/>
          <w:rtl/>
          <w:lang w:bidi="ar-EG"/>
        </w:rPr>
        <w:t>البريد</w:t>
      </w:r>
      <w:r w:rsidR="002E02B5" w:rsidRPr="002E02B5">
        <w:rPr>
          <w:rFonts w:ascii="Cambria" w:hAnsi="Cambria" w:cs="ArbHasoob Bold" w:hint="cs"/>
          <w:color w:val="auto"/>
          <w:rtl/>
          <w:lang w:bidi="ar-EG"/>
        </w:rPr>
        <w:t xml:space="preserve"> </w:t>
      </w:r>
      <w:r w:rsidRPr="00456E65">
        <w:rPr>
          <w:rFonts w:ascii="Cambria" w:hAnsi="Cambria" w:cs="ArbHasoob Bold" w:hint="cs"/>
          <w:color w:val="auto"/>
          <w:sz w:val="36"/>
          <w:szCs w:val="36"/>
          <w:rtl/>
          <w:lang w:bidi="ar-EG"/>
        </w:rPr>
        <w:t>الإلكتروني</w:t>
      </w:r>
      <w:r w:rsidR="00456E65" w:rsidRPr="00456E65">
        <w:rPr>
          <w:rFonts w:ascii="Cambria" w:hAnsi="Cambria" w:cs="ArbHasoob Bold"/>
          <w:color w:val="auto"/>
          <w:sz w:val="36"/>
          <w:szCs w:val="36"/>
          <w:lang w:bidi="ar-EG"/>
        </w:rPr>
        <w:tab/>
      </w:r>
      <w:r w:rsidR="00527880">
        <w:rPr>
          <w:rFonts w:ascii="Cambria" w:hAnsi="Cambria" w:cs="ArbHasoob Bold"/>
          <w:sz w:val="36"/>
          <w:szCs w:val="36"/>
          <w:lang w:bidi="ar-EG"/>
        </w:rPr>
        <w:t xml:space="preserve">M_attia_sakr@yahoo.com </w:t>
      </w:r>
    </w:p>
    <w:p w14:paraId="31D47CD7" w14:textId="2F035F2B" w:rsidR="00456E65" w:rsidRDefault="00456E65">
      <w:pPr>
        <w:spacing w:before="0" w:after="120" w:line="240" w:lineRule="auto"/>
        <w:ind w:firstLine="0"/>
        <w:jc w:val="left"/>
        <w:rPr>
          <w:rtl/>
          <w:lang w:bidi="ar-EG"/>
        </w:rPr>
      </w:pPr>
      <w:r>
        <w:rPr>
          <w:rtl/>
          <w:lang w:bidi="ar-EG"/>
        </w:rPr>
        <w:br w:type="page"/>
      </w:r>
    </w:p>
    <w:p w14:paraId="753A2319" w14:textId="6ED5F7BE" w:rsidR="000206C4" w:rsidRPr="000206C4" w:rsidRDefault="000206C4" w:rsidP="000206C4">
      <w:pPr>
        <w:pStyle w:val="Heading1"/>
        <w:rPr>
          <w:rtl/>
          <w:lang w:bidi="ar-EG"/>
        </w:rPr>
      </w:pPr>
      <w:bookmarkStart w:id="0" w:name="_Toc143104231"/>
      <w:r w:rsidRPr="000206C4">
        <w:rPr>
          <w:rFonts w:hint="cs"/>
          <w:rtl/>
          <w:lang w:bidi="ar-EG"/>
        </w:rPr>
        <w:lastRenderedPageBreak/>
        <w:t xml:space="preserve">المقدمة </w:t>
      </w:r>
    </w:p>
    <w:p w14:paraId="52615C6F" w14:textId="77777777" w:rsidR="000206C4" w:rsidRPr="000206C4" w:rsidRDefault="000206C4" w:rsidP="000206C4">
      <w:pPr>
        <w:ind w:firstLine="0"/>
        <w:jc w:val="both"/>
        <w:rPr>
          <w:rFonts w:eastAsia="Calibri"/>
          <w:rtl/>
        </w:rPr>
      </w:pPr>
      <w:r w:rsidRPr="000206C4">
        <w:rPr>
          <w:rFonts w:eastAsia="Calibri"/>
          <w:rtl/>
        </w:rPr>
        <w:t xml:space="preserve">المالية العامة أو الاقتصاد العام، أو مالية الدولة، أو الاقتصاد الحكومي، أو مالية السلطات العامة، مسميات مترادفة لعلم واحد، ينظم النشاط المالي للدولة في ثلاثة جوانب رئيسية منه وهي: جانب النفقات العامة التي تجريها الدولة لإشباع حاجاتها وحاجات مواطنيها العامة، وهي النفقات التي تقتضي تحصيل الدولة ما يغطيهاع ويفي بها من الموارد العامة السيادية من ريع ممتلكات الدولة العامة والخاصة ومن ضرائب ورسوم وثمن عام لما تنتجه وتبيعه من سلع مادية وخدمات، ومن أرباحها في إصدار وطبع النقود الورقية بمالها من سلطجة إصدارها وذلك كله في إطار إدارة مالية تهدف إلى توفير الأموال العامة اللازمة للاتفاق العام، وإلى ضمان استخدام هذه الأموال العامة بكفاية تامة فيما تم تحصيلها لأجله من أغراض، وتعرف هذه الإدارة المالية بالموازنة العامة للدولة التي يجري تحضيرها وتنفيذها لضبط الأموال العامة عند جبايتها ولمراقبة اتفاقها مراقبة فاعلة تحول دون العبث بها. </w:t>
      </w:r>
    </w:p>
    <w:p w14:paraId="7C23ECF5" w14:textId="77777777" w:rsidR="000206C4" w:rsidRPr="000206C4" w:rsidRDefault="000206C4" w:rsidP="000206C4">
      <w:pPr>
        <w:ind w:firstLine="0"/>
        <w:jc w:val="both"/>
        <w:rPr>
          <w:rFonts w:eastAsia="Calibri"/>
          <w:rtl/>
        </w:rPr>
      </w:pPr>
      <w:r w:rsidRPr="000206C4">
        <w:rPr>
          <w:rFonts w:eastAsia="Calibri"/>
          <w:rtl/>
        </w:rPr>
        <w:t xml:space="preserve">وتحتل المالية العامة كعلم مستقل، مركزًا وسطا بين الاقتصاد والسياسة، إذ هي في مجموعها دراسة لمالية السلطات العامة أي الحكومة المركزية ووحدات الإدارة المحلية، وذلك لما للحكومة المركزية من نفوذ وسيطرة على السياسات المالية للدولة، ولما لسلطات الإدارة المحلية م دور ومساهمة في إدارة دفة أمور الحياة في الدولة، ولما كانت المالية العامة علما يختص بدراسة مالية السلطات العامة، فإن العلاقة بينها وبين العلوم السياسية علاقة وثيقة، تتزايد بتزايد أثر الظروف المالية على الأوضاع السياسية للدولة، فإن استقرار مالية الدولة ينعكس إيجابًا على استقرار نظام الحكم فيها وإن ارتباك مالية الدولة يؤدي حتما إلى نشوب الثورات والقلاقل. </w:t>
      </w:r>
    </w:p>
    <w:p w14:paraId="09465CA8" w14:textId="77777777" w:rsidR="000206C4" w:rsidRPr="000206C4" w:rsidRDefault="000206C4" w:rsidP="000206C4">
      <w:pPr>
        <w:ind w:firstLine="0"/>
        <w:jc w:val="both"/>
        <w:rPr>
          <w:rFonts w:eastAsia="Calibri"/>
          <w:rtl/>
        </w:rPr>
      </w:pPr>
      <w:r w:rsidRPr="000206C4">
        <w:rPr>
          <w:rFonts w:eastAsia="Calibri"/>
          <w:rtl/>
        </w:rPr>
        <w:t xml:space="preserve">وكما أن للمالية العامة علاقة بالعلوم السياسية فإن لها كذلك علاقة بعلوم القانون والاقتصاد والأخلاق، فالضريبة تفرض بقانون والقرض العام لا ينعقد إلا بقانون والميزانية العامة توضع بقانون، والجوانب القانونية في المالية العامة تسمى بالتشريع </w:t>
      </w:r>
      <w:r w:rsidRPr="000206C4">
        <w:rPr>
          <w:rFonts w:eastAsia="Calibri"/>
          <w:rtl/>
        </w:rPr>
        <w:lastRenderedPageBreak/>
        <w:t xml:space="preserve">المالي تمييزًا له عن علم المالية العامة في معناه المجرد الذي يختص بدراسة ظواهر المالية العامة من نواحيه الاقتصادية والاجتماعية وتحديد الصلات بين هذه الظواهر. </w:t>
      </w:r>
    </w:p>
    <w:p w14:paraId="6B5D5100" w14:textId="77777777" w:rsidR="000206C4" w:rsidRPr="000206C4" w:rsidRDefault="000206C4" w:rsidP="000206C4">
      <w:pPr>
        <w:ind w:firstLine="0"/>
        <w:jc w:val="both"/>
        <w:rPr>
          <w:rFonts w:eastAsia="Calibri"/>
          <w:rtl/>
        </w:rPr>
      </w:pPr>
      <w:r w:rsidRPr="000206C4">
        <w:rPr>
          <w:rFonts w:eastAsia="Calibri"/>
          <w:rtl/>
        </w:rPr>
        <w:t xml:space="preserve">أما علاقة المالية العامة بالاقتصاد فتتضح من كون الاقتصاد علما يبحث في استغلال الموارد المحدودة لإشباع الحاجات غير المحدودة، وإشباع الحاجات العامة هو الهدف الرئيسي لنفقات الدولة، وندرة الموارد التي يمكن فرض الضرائب عليها جزء من المشكلة الاقتصادية والضرائب التصاعدية تستند في فرضها إلى نظرية المنفعة الحدية، وفرض رسم استهلاك على سلعة أو خدمة يجب أن يستند إلى مرونة عرضها والطلب عليها، والإلمام بالأصول العامة لعلم الاقتصاد شرط جوهري لتفهم موضوعات المالية العامة فكل ما يتعلق بالسياسة المالية من أبحاث يقع في ميدان الدراسة الاقتصادية، فالضرائب والقروض العامة والاتفاق الحكومي أدوات رئيسية للتوجيه الاقتصادي يمكن استخدامها للتأثير على مستويات الدخول الفردية والقومية وعلى مجرى النشاط الاقتصادي وللمالية العامة علاقة وطيدة بالفقه الإسلامي، حيث تعد القواعد الكلية للفقه الإسلامي ضوابط تشريعية للتوافق بين المبادئ المالية والشريعة الإسلامية، كما تعد الأحكام التفصيلية العملية المتلعقة بالموارد المالية الإسلامية وبخاصة الزكاة والجزية مبادئ عامة لتوافق أحكام الضرائب والرسوم وإيرادات الدومين العام والخاص مع أحكام الشريعة الإسلامية، وبناء على ما تقدم فإن علم المالية العامة علم يختص بدراسة المشاكل المتعلقة بتوجيه الموارد العامة وتخصيصها لإشباع الحاجات العامة، أما موضوع هذا العلم فإنه: المشاكل المتعلقةب الحاجات العامة وتخصيص المال العام اللازم لإشباعها وأما عناصرة فهي ثلاثة تتمثل في النفقات العامة والإيرادات العامة والميزانية العامة وأما أهدافه فهي: </w:t>
      </w:r>
    </w:p>
    <w:p w14:paraId="75F96123" w14:textId="77777777" w:rsidR="000206C4" w:rsidRPr="000206C4" w:rsidRDefault="000206C4" w:rsidP="000206C4">
      <w:pPr>
        <w:numPr>
          <w:ilvl w:val="0"/>
          <w:numId w:val="247"/>
        </w:numPr>
        <w:ind w:left="567" w:hanging="567"/>
        <w:contextualSpacing/>
        <w:jc w:val="both"/>
        <w:rPr>
          <w:rFonts w:eastAsia="Calibri"/>
        </w:rPr>
      </w:pPr>
      <w:r w:rsidRPr="000206C4">
        <w:rPr>
          <w:rFonts w:eastAsia="Calibri"/>
          <w:rtl/>
        </w:rPr>
        <w:t xml:space="preserve">تخصيص الموارد لإشباع الحاجات العامة بواسطة ؟؟؟؟؟؟ مجانًا لجميع المواطنين وتمويل هذه الخدمات عن طريق الإيرادات العامة. </w:t>
      </w:r>
    </w:p>
    <w:p w14:paraId="7B106A88" w14:textId="77777777" w:rsidR="000206C4" w:rsidRPr="000206C4" w:rsidRDefault="000206C4" w:rsidP="000206C4">
      <w:pPr>
        <w:numPr>
          <w:ilvl w:val="0"/>
          <w:numId w:val="247"/>
        </w:numPr>
        <w:ind w:left="567" w:hanging="567"/>
        <w:contextualSpacing/>
        <w:jc w:val="both"/>
        <w:rPr>
          <w:rFonts w:eastAsia="Calibri"/>
        </w:rPr>
      </w:pPr>
      <w:r w:rsidRPr="000206C4">
        <w:rPr>
          <w:rFonts w:eastAsia="Calibri"/>
          <w:rtl/>
        </w:rPr>
        <w:t xml:space="preserve">رفع كفاءة السياسة الضريبية، واستخدام الضرائب لتحقيق أغراض اقتصادية واجتماعي وإعادة توزيع الدخول والثروبات بين الأفراد، واستخدام الضرائب </w:t>
      </w:r>
      <w:r w:rsidRPr="000206C4">
        <w:rPr>
          <w:rFonts w:eastAsia="Calibri"/>
          <w:rtl/>
        </w:rPr>
        <w:lastRenderedPageBreak/>
        <w:t>كأدوات أو وسائل للتدخل في النشاط الاقتصادي لزيادة كفاءته والوصول بالناتج الاجتماعي إى حده الأقصى.</w:t>
      </w:r>
    </w:p>
    <w:p w14:paraId="3FD3D61F" w14:textId="77777777" w:rsidR="000206C4" w:rsidRPr="000206C4" w:rsidRDefault="000206C4" w:rsidP="000206C4">
      <w:pPr>
        <w:ind w:firstLine="0"/>
        <w:jc w:val="both"/>
        <w:rPr>
          <w:rFonts w:eastAsia="Calibri"/>
          <w:rtl/>
        </w:rPr>
      </w:pPr>
      <w:r w:rsidRPr="000206C4">
        <w:rPr>
          <w:rFonts w:eastAsia="Calibri"/>
          <w:rtl/>
        </w:rPr>
        <w:t xml:space="preserve">وانطلاقًا من هذه الأهمية لعلم المالية العامة، وإدراكًا منا لضرورة مسايرة الدراسة فيه لأحدث القوانين الصادرة في مصر لتنظيم قواعده ومبادئه، فإننا سوف نركز في دراستنا الماثلة على دراسة قانون المالية العامة الموحد الصادر بالقانون رقم 6 لسنة 2022 وتاريخ 8/2/2022، وسوف تأتي دراستنا لهذا القانون في سبعة فصول على النحو المبين في فهرس موضوعات الدارسة. </w:t>
      </w:r>
    </w:p>
    <w:p w14:paraId="3CCA40B3" w14:textId="77777777" w:rsidR="000206C4" w:rsidRPr="000206C4" w:rsidRDefault="000206C4" w:rsidP="000206C4">
      <w:pPr>
        <w:ind w:firstLine="0"/>
        <w:jc w:val="both"/>
        <w:rPr>
          <w:rFonts w:eastAsia="Calibri"/>
          <w:rtl/>
        </w:rPr>
      </w:pPr>
      <w:r w:rsidRPr="000206C4">
        <w:rPr>
          <w:rFonts w:eastAsia="Calibri"/>
          <w:rtl/>
        </w:rPr>
        <w:t xml:space="preserve">ولن تقتصر دراستنا الماثلة على دراسة الاقتصاد العام الحديث، بل ستشمل دراسة النظام المالي الإسلامي، حيث تتناول بإسهاب فريضة الزكاة والتنظيم الفني لتحصيلها كما ستتناول باقي الموارد العامة السيادية التي أقرتها الشريعة الإسلامية الفراء. وبعد </w:t>
      </w:r>
    </w:p>
    <w:p w14:paraId="3620D9E9" w14:textId="77777777" w:rsidR="000206C4" w:rsidRPr="000206C4" w:rsidRDefault="000206C4" w:rsidP="000206C4">
      <w:pPr>
        <w:ind w:firstLine="0"/>
        <w:jc w:val="both"/>
        <w:rPr>
          <w:rFonts w:eastAsia="Calibri"/>
          <w:rtl/>
        </w:rPr>
      </w:pPr>
      <w:r w:rsidRPr="000206C4">
        <w:rPr>
          <w:rFonts w:eastAsia="Calibri"/>
          <w:rtl/>
        </w:rPr>
        <w:t xml:space="preserve">فإن هذه الرداسة بحالتها هي جهد المقلّ واجتهاد يحتمل الصواب والخطأ وفي صدرنا متّسع للنقد والنصح العلميين الهادفين إلى الوصول إلى مستوى علمي أفضل وأقوم ونحن لا نستطيع الادعاء بأننا أتينا بما لم يأت به الأوائل، فإن لمن سبقونا الفضل الكبير علينا في تكوين رؤيتنا، ونحن نسجل لهم العرفان الدائم بفضلهم. </w:t>
      </w:r>
    </w:p>
    <w:p w14:paraId="2554930B" w14:textId="77777777" w:rsidR="000206C4" w:rsidRPr="000206C4" w:rsidRDefault="000206C4" w:rsidP="000206C4">
      <w:pPr>
        <w:ind w:firstLine="0"/>
        <w:jc w:val="both"/>
        <w:rPr>
          <w:rFonts w:eastAsia="Calibri"/>
          <w:rtl/>
        </w:rPr>
      </w:pPr>
      <w:r w:rsidRPr="000206C4">
        <w:rPr>
          <w:rFonts w:eastAsia="Calibri"/>
          <w:rtl/>
        </w:rPr>
        <w:t xml:space="preserve">القاهرة الجديدة </w:t>
      </w:r>
      <w:r w:rsidRPr="000206C4">
        <w:rPr>
          <w:rFonts w:ascii="Times New Roman" w:eastAsia="Calibri" w:hAnsi="Times New Roman" w:cs="Times New Roman" w:hint="cs"/>
          <w:rtl/>
        </w:rPr>
        <w:t>–</w:t>
      </w:r>
      <w:r w:rsidRPr="000206C4">
        <w:rPr>
          <w:rFonts w:eastAsia="Calibri"/>
          <w:rtl/>
        </w:rPr>
        <w:t xml:space="preserve"> التجمع الخامس في 10/3/2023 </w:t>
      </w:r>
    </w:p>
    <w:p w14:paraId="5B5A0562" w14:textId="3FAD20F1" w:rsidR="000206C4" w:rsidRDefault="000206C4">
      <w:pPr>
        <w:spacing w:before="0" w:after="120" w:line="240" w:lineRule="auto"/>
        <w:ind w:firstLine="0"/>
        <w:jc w:val="left"/>
        <w:rPr>
          <w:rFonts w:ascii="SKR HEAD1" w:eastAsia="SKR HEAD1" w:hAnsi="SKR HEAD1" w:cs="SKR HEAD1"/>
          <w:sz w:val="32"/>
          <w:szCs w:val="32"/>
          <w:rtl/>
          <w:lang w:bidi="ar-EG"/>
        </w:rPr>
      </w:pPr>
      <w:r>
        <w:rPr>
          <w:rFonts w:ascii="SKR HEAD1" w:eastAsia="SKR HEAD1" w:hAnsi="SKR HEAD1" w:cs="SKR HEAD1"/>
          <w:sz w:val="32"/>
          <w:szCs w:val="32"/>
          <w:rtl/>
          <w:lang w:bidi="ar-EG"/>
        </w:rPr>
        <w:br w:type="page"/>
      </w:r>
    </w:p>
    <w:p w14:paraId="2F66C47F" w14:textId="10B06D33" w:rsidR="00456E65" w:rsidRPr="00456E65" w:rsidRDefault="00456E65" w:rsidP="00456E65">
      <w:pPr>
        <w:pStyle w:val="Heading1"/>
        <w:rPr>
          <w:rFonts w:asciiTheme="minorHAnsi" w:hAnsiTheme="minorHAnsi"/>
          <w:rtl/>
          <w:lang w:bidi="ar-EG"/>
        </w:rPr>
      </w:pPr>
      <w:r>
        <w:rPr>
          <w:rFonts w:hint="cs"/>
          <w:rtl/>
          <w:lang w:bidi="ar-EG"/>
        </w:rPr>
        <w:lastRenderedPageBreak/>
        <w:t>الجزء</w:t>
      </w:r>
      <w:r w:rsidR="002E02B5" w:rsidRPr="002E02B5">
        <w:rPr>
          <w:rFonts w:hint="cs"/>
          <w:sz w:val="28"/>
          <w:szCs w:val="28"/>
          <w:rtl/>
          <w:lang w:bidi="ar-EG"/>
        </w:rPr>
        <w:t xml:space="preserve"> </w:t>
      </w:r>
      <w:r>
        <w:rPr>
          <w:rFonts w:hint="cs"/>
          <w:rtl/>
          <w:lang w:bidi="ar-EG"/>
        </w:rPr>
        <w:t>الأول</w:t>
      </w:r>
      <w:r>
        <w:rPr>
          <w:rtl/>
          <w:lang w:bidi="ar-EG"/>
        </w:rPr>
        <w:br/>
      </w:r>
      <w:r w:rsidRPr="00456E65">
        <w:rPr>
          <w:rFonts w:hint="cs"/>
          <w:rtl/>
          <w:lang w:bidi="ar-EG"/>
        </w:rPr>
        <w:t>الماليـــة</w:t>
      </w:r>
      <w:r w:rsidR="002E02B5" w:rsidRPr="002E02B5">
        <w:rPr>
          <w:rFonts w:hint="cs"/>
          <w:sz w:val="28"/>
          <w:szCs w:val="28"/>
          <w:rtl/>
          <w:lang w:bidi="ar-EG"/>
        </w:rPr>
        <w:t xml:space="preserve"> </w:t>
      </w:r>
      <w:r w:rsidRPr="00456E65">
        <w:rPr>
          <w:rFonts w:hint="cs"/>
          <w:rtl/>
          <w:lang w:bidi="ar-EG"/>
        </w:rPr>
        <w:t>العامــــة</w:t>
      </w:r>
      <w:r w:rsidR="002E02B5" w:rsidRPr="002E02B5">
        <w:rPr>
          <w:rFonts w:hint="cs"/>
          <w:sz w:val="28"/>
          <w:szCs w:val="28"/>
          <w:rtl/>
          <w:lang w:bidi="ar-EG"/>
        </w:rPr>
        <w:t xml:space="preserve"> </w:t>
      </w:r>
      <w:r w:rsidRPr="00456E65">
        <w:rPr>
          <w:rFonts w:hint="cs"/>
          <w:rtl/>
          <w:lang w:bidi="ar-EG"/>
        </w:rPr>
        <w:t>فـــي</w:t>
      </w:r>
      <w:r w:rsidR="002E02B5" w:rsidRPr="002E02B5">
        <w:rPr>
          <w:rFonts w:hint="cs"/>
          <w:sz w:val="28"/>
          <w:szCs w:val="28"/>
          <w:rtl/>
          <w:lang w:bidi="ar-EG"/>
        </w:rPr>
        <w:t xml:space="preserve"> </w:t>
      </w:r>
      <w:r w:rsidRPr="00456E65">
        <w:rPr>
          <w:rFonts w:hint="cs"/>
          <w:rtl/>
          <w:lang w:bidi="ar-EG"/>
        </w:rPr>
        <w:t>الفكــــر</w:t>
      </w:r>
      <w:r w:rsidR="002E02B5" w:rsidRPr="002E02B5">
        <w:rPr>
          <w:rFonts w:hint="cs"/>
          <w:sz w:val="28"/>
          <w:szCs w:val="28"/>
          <w:rtl/>
          <w:lang w:bidi="ar-EG"/>
        </w:rPr>
        <w:t xml:space="preserve"> </w:t>
      </w:r>
      <w:r w:rsidRPr="00456E65">
        <w:rPr>
          <w:rFonts w:hint="cs"/>
          <w:rtl/>
          <w:lang w:bidi="ar-EG"/>
        </w:rPr>
        <w:t>المعاص</w:t>
      </w:r>
      <w:r w:rsidRPr="00456E65">
        <w:rPr>
          <w:rFonts w:asciiTheme="minorHAnsi" w:hAnsiTheme="minorHAnsi" w:hint="cs"/>
          <w:rtl/>
          <w:lang w:bidi="ar-EG"/>
        </w:rPr>
        <w:t>ــــر</w:t>
      </w:r>
      <w:bookmarkEnd w:id="0"/>
    </w:p>
    <w:p w14:paraId="44944630" w14:textId="1BF34EBC" w:rsidR="00456E65" w:rsidRDefault="00456E65" w:rsidP="00456E65">
      <w:pPr>
        <w:pStyle w:val="Heading1"/>
        <w:rPr>
          <w:rtl/>
          <w:lang w:bidi="ar-EG"/>
        </w:rPr>
      </w:pPr>
      <w:bookmarkStart w:id="1" w:name="_Toc143104232"/>
      <w:r>
        <w:rPr>
          <w:rFonts w:hint="cs"/>
          <w:rtl/>
          <w:lang w:bidi="ar-EG"/>
        </w:rPr>
        <w:t>الفصل</w:t>
      </w:r>
      <w:r w:rsidR="002E02B5" w:rsidRPr="002E02B5">
        <w:rPr>
          <w:rFonts w:hint="cs"/>
          <w:sz w:val="28"/>
          <w:szCs w:val="28"/>
          <w:rtl/>
          <w:lang w:bidi="ar-EG"/>
        </w:rPr>
        <w:t xml:space="preserve"> </w:t>
      </w:r>
      <w:r>
        <w:rPr>
          <w:rFonts w:hint="cs"/>
          <w:rtl/>
          <w:lang w:bidi="ar-EG"/>
        </w:rPr>
        <w:t>الأول</w:t>
      </w:r>
      <w:r>
        <w:rPr>
          <w:rtl/>
          <w:lang w:bidi="ar-EG"/>
        </w:rPr>
        <w:br/>
      </w:r>
      <w:r>
        <w:rPr>
          <w:rFonts w:hint="cs"/>
          <w:rtl/>
          <w:lang w:bidi="ar-EG"/>
        </w:rPr>
        <w:t>قانـــون</w:t>
      </w:r>
      <w:r w:rsidR="002E02B5" w:rsidRPr="002E02B5">
        <w:rPr>
          <w:rFonts w:hint="cs"/>
          <w:sz w:val="28"/>
          <w:szCs w:val="28"/>
          <w:rtl/>
          <w:lang w:bidi="ar-EG"/>
        </w:rPr>
        <w:t xml:space="preserve"> </w:t>
      </w:r>
      <w:r>
        <w:rPr>
          <w:rFonts w:hint="cs"/>
          <w:rtl/>
          <w:lang w:bidi="ar-EG"/>
        </w:rPr>
        <w:t>الماليـــة</w:t>
      </w:r>
      <w:r w:rsidR="002E02B5" w:rsidRPr="002E02B5">
        <w:rPr>
          <w:rFonts w:hint="cs"/>
          <w:sz w:val="28"/>
          <w:szCs w:val="28"/>
          <w:rtl/>
          <w:lang w:bidi="ar-EG"/>
        </w:rPr>
        <w:t xml:space="preserve"> </w:t>
      </w:r>
      <w:r>
        <w:rPr>
          <w:rFonts w:hint="cs"/>
          <w:rtl/>
          <w:lang w:bidi="ar-EG"/>
        </w:rPr>
        <w:t>العامـــة</w:t>
      </w:r>
      <w:r w:rsidR="002E02B5" w:rsidRPr="002E02B5">
        <w:rPr>
          <w:rFonts w:hint="cs"/>
          <w:sz w:val="28"/>
          <w:szCs w:val="28"/>
          <w:rtl/>
          <w:lang w:bidi="ar-EG"/>
        </w:rPr>
        <w:t xml:space="preserve"> </w:t>
      </w:r>
      <w:r>
        <w:rPr>
          <w:rFonts w:hint="cs"/>
          <w:rtl/>
          <w:lang w:bidi="ar-EG"/>
        </w:rPr>
        <w:t>الموحـــد</w:t>
      </w:r>
      <w:r>
        <w:rPr>
          <w:rtl/>
          <w:lang w:bidi="ar-EG"/>
        </w:rPr>
        <w:br/>
      </w:r>
      <w:r>
        <w:rPr>
          <w:rFonts w:hint="cs"/>
          <w:rtl/>
          <w:lang w:bidi="ar-EG"/>
        </w:rPr>
        <w:t>«الإصـــدار</w:t>
      </w:r>
      <w:r w:rsidR="002E02B5" w:rsidRPr="002E02B5">
        <w:rPr>
          <w:rFonts w:hint="cs"/>
          <w:sz w:val="28"/>
          <w:szCs w:val="28"/>
          <w:rtl/>
          <w:lang w:bidi="ar-EG"/>
        </w:rPr>
        <w:t xml:space="preserve"> </w:t>
      </w:r>
      <w:r>
        <w:rPr>
          <w:rFonts w:hint="cs"/>
          <w:rtl/>
          <w:lang w:bidi="ar-EG"/>
        </w:rPr>
        <w:t>-</w:t>
      </w:r>
      <w:r w:rsidR="002E02B5" w:rsidRPr="002E02B5">
        <w:rPr>
          <w:rFonts w:hint="cs"/>
          <w:sz w:val="28"/>
          <w:szCs w:val="28"/>
          <w:rtl/>
          <w:lang w:bidi="ar-EG"/>
        </w:rPr>
        <w:t xml:space="preserve"> </w:t>
      </w:r>
      <w:r>
        <w:rPr>
          <w:rFonts w:hint="cs"/>
          <w:rtl/>
          <w:lang w:bidi="ar-EG"/>
        </w:rPr>
        <w:t>الاســـم</w:t>
      </w:r>
      <w:r w:rsidR="002E02B5" w:rsidRPr="002E02B5">
        <w:rPr>
          <w:rFonts w:hint="cs"/>
          <w:sz w:val="28"/>
          <w:szCs w:val="28"/>
          <w:rtl/>
          <w:lang w:bidi="ar-EG"/>
        </w:rPr>
        <w:t xml:space="preserve"> </w:t>
      </w:r>
      <w:r>
        <w:rPr>
          <w:rFonts w:hint="cs"/>
          <w:rtl/>
          <w:lang w:bidi="ar-EG"/>
        </w:rPr>
        <w:t>-</w:t>
      </w:r>
      <w:r w:rsidR="002E02B5" w:rsidRPr="002E02B5">
        <w:rPr>
          <w:rFonts w:hint="cs"/>
          <w:sz w:val="28"/>
          <w:szCs w:val="28"/>
          <w:rtl/>
          <w:lang w:bidi="ar-EG"/>
        </w:rPr>
        <w:t xml:space="preserve"> </w:t>
      </w:r>
      <w:r>
        <w:rPr>
          <w:rFonts w:hint="cs"/>
          <w:rtl/>
          <w:lang w:bidi="ar-EG"/>
        </w:rPr>
        <w:t>الأهـــداف»</w:t>
      </w:r>
      <w:bookmarkEnd w:id="1"/>
    </w:p>
    <w:p w14:paraId="5CD9DBA1" w14:textId="5192FDE2" w:rsidR="00456E65" w:rsidRDefault="00456E65" w:rsidP="00456E65">
      <w:pPr>
        <w:pStyle w:val="Heading2"/>
        <w:rPr>
          <w:lang w:bidi="ar-EG"/>
        </w:rPr>
      </w:pPr>
      <w:bookmarkStart w:id="2" w:name="_Toc143104233"/>
      <w:r>
        <w:rPr>
          <w:rFonts w:hint="cs"/>
          <w:rtl/>
          <w:lang w:bidi="ar-EG"/>
        </w:rPr>
        <w:t>وفيه</w:t>
      </w:r>
      <w:r w:rsidR="002E02B5" w:rsidRPr="002E02B5">
        <w:rPr>
          <w:rFonts w:hint="cs"/>
          <w:sz w:val="28"/>
          <w:szCs w:val="28"/>
          <w:rtl/>
          <w:lang w:bidi="ar-EG"/>
        </w:rPr>
        <w:t xml:space="preserve"> </w:t>
      </w:r>
      <w:r>
        <w:rPr>
          <w:rFonts w:hint="cs"/>
          <w:rtl/>
          <w:lang w:bidi="ar-EG"/>
        </w:rPr>
        <w:t>مبحثان:</w:t>
      </w:r>
      <w:bookmarkEnd w:id="2"/>
    </w:p>
    <w:p w14:paraId="4F29384C" w14:textId="74AA9631" w:rsidR="00456E65" w:rsidRDefault="00456E65" w:rsidP="00456E65">
      <w:pPr>
        <w:pStyle w:val="Heading2"/>
        <w:rPr>
          <w:rtl/>
          <w:lang w:bidi="ar-EG"/>
        </w:rPr>
      </w:pPr>
      <w:bookmarkStart w:id="3" w:name="_Toc143104234"/>
      <w:r>
        <w:rPr>
          <w:rFonts w:hint="cs"/>
          <w:rtl/>
          <w:lang w:bidi="ar-EG"/>
        </w:rPr>
        <w:t>المبحث</w:t>
      </w:r>
      <w:r w:rsidR="002E02B5" w:rsidRPr="002E02B5">
        <w:rPr>
          <w:rFonts w:hint="cs"/>
          <w:sz w:val="28"/>
          <w:szCs w:val="28"/>
          <w:rtl/>
          <w:lang w:bidi="ar-EG"/>
        </w:rPr>
        <w:t xml:space="preserve"> </w:t>
      </w:r>
      <w:r>
        <w:rPr>
          <w:rFonts w:hint="cs"/>
          <w:rtl/>
          <w:lang w:bidi="ar-EG"/>
        </w:rPr>
        <w:t>الأول:</w:t>
      </w:r>
      <w:r w:rsidR="002E02B5" w:rsidRPr="002E02B5">
        <w:rPr>
          <w:rFonts w:hint="cs"/>
          <w:sz w:val="28"/>
          <w:szCs w:val="28"/>
          <w:rtl/>
          <w:lang w:bidi="ar-EG"/>
        </w:rPr>
        <w:t xml:space="preserve"> </w:t>
      </w:r>
      <w:r>
        <w:rPr>
          <w:rFonts w:hint="cs"/>
          <w:rtl/>
          <w:lang w:bidi="ar-EG"/>
        </w:rPr>
        <w:t>الإصدار،</w:t>
      </w:r>
      <w:r w:rsidR="002E02B5" w:rsidRPr="002E02B5">
        <w:rPr>
          <w:rFonts w:hint="cs"/>
          <w:sz w:val="28"/>
          <w:szCs w:val="28"/>
          <w:rtl/>
          <w:lang w:bidi="ar-EG"/>
        </w:rPr>
        <w:t xml:space="preserve"> </w:t>
      </w:r>
      <w:r>
        <w:rPr>
          <w:rFonts w:hint="cs"/>
          <w:rtl/>
          <w:lang w:bidi="ar-EG"/>
        </w:rPr>
        <w:t>والاسم:</w:t>
      </w:r>
      <w:bookmarkEnd w:id="3"/>
    </w:p>
    <w:p w14:paraId="27DE5B96" w14:textId="12556284" w:rsidR="00456E65" w:rsidRPr="006A0F64" w:rsidRDefault="00456E65" w:rsidP="00456E65">
      <w:pPr>
        <w:rPr>
          <w:rtl/>
          <w:lang w:bidi="ar-EG"/>
        </w:rPr>
      </w:pPr>
      <w:r w:rsidRPr="006A0F64">
        <w:rPr>
          <w:rtl/>
          <w:lang w:bidi="ar-EG"/>
        </w:rPr>
        <w:t>في</w:t>
      </w:r>
      <w:r w:rsidR="002E02B5" w:rsidRPr="002E02B5">
        <w:rPr>
          <w:rtl/>
          <w:lang w:bidi="ar-EG"/>
        </w:rPr>
        <w:t xml:space="preserve"> </w:t>
      </w:r>
      <w:r w:rsidRPr="006A0F64">
        <w:rPr>
          <w:rtl/>
          <w:lang w:bidi="ar-EG"/>
        </w:rPr>
        <w:t>الثامن</w:t>
      </w:r>
      <w:r w:rsidR="002E02B5" w:rsidRPr="002E02B5">
        <w:rPr>
          <w:rtl/>
          <w:lang w:bidi="ar-EG"/>
        </w:rPr>
        <w:t xml:space="preserve"> </w:t>
      </w:r>
      <w:r w:rsidRPr="006A0F64">
        <w:rPr>
          <w:rtl/>
          <w:lang w:bidi="ar-EG"/>
        </w:rPr>
        <w:t>من</w:t>
      </w:r>
      <w:r w:rsidR="002E02B5" w:rsidRPr="002E02B5">
        <w:rPr>
          <w:rtl/>
          <w:lang w:bidi="ar-EG"/>
        </w:rPr>
        <w:t xml:space="preserve"> </w:t>
      </w:r>
      <w:r w:rsidRPr="006A0F64">
        <w:rPr>
          <w:rtl/>
          <w:lang w:bidi="ar-EG"/>
        </w:rPr>
        <w:t>شهر</w:t>
      </w:r>
      <w:r w:rsidR="002E02B5" w:rsidRPr="002E02B5">
        <w:rPr>
          <w:rtl/>
          <w:lang w:bidi="ar-EG"/>
        </w:rPr>
        <w:t xml:space="preserve"> </w:t>
      </w:r>
      <w:r w:rsidRPr="006A0F64">
        <w:rPr>
          <w:rtl/>
          <w:lang w:bidi="ar-EG"/>
        </w:rPr>
        <w:t>فبراير</w:t>
      </w:r>
      <w:r w:rsidR="002E02B5" w:rsidRPr="002E02B5">
        <w:rPr>
          <w:rtl/>
          <w:lang w:bidi="ar-EG"/>
        </w:rPr>
        <w:t xml:space="preserve"> </w:t>
      </w:r>
      <w:r w:rsidRPr="006A0F64">
        <w:rPr>
          <w:rtl/>
          <w:lang w:bidi="ar-EG"/>
        </w:rPr>
        <w:t>عام</w:t>
      </w:r>
      <w:r w:rsidR="002E02B5" w:rsidRPr="002E02B5">
        <w:rPr>
          <w:rtl/>
          <w:lang w:bidi="ar-EG"/>
        </w:rPr>
        <w:t xml:space="preserve"> </w:t>
      </w:r>
      <w:r w:rsidRPr="006A0F64">
        <w:rPr>
          <w:rtl/>
          <w:lang w:bidi="ar-EG"/>
        </w:rPr>
        <w:t>2022م</w:t>
      </w:r>
      <w:r w:rsidR="002E02B5" w:rsidRPr="002E02B5">
        <w:rPr>
          <w:rtl/>
          <w:lang w:bidi="ar-EG"/>
        </w:rPr>
        <w:t xml:space="preserve"> </w:t>
      </w:r>
      <w:r w:rsidRPr="006A0F64">
        <w:rPr>
          <w:rtl/>
          <w:lang w:bidi="ar-EG"/>
        </w:rPr>
        <w:t>أصدر</w:t>
      </w:r>
      <w:r w:rsidR="002E02B5" w:rsidRPr="002E02B5">
        <w:rPr>
          <w:rtl/>
          <w:lang w:bidi="ar-EG"/>
        </w:rPr>
        <w:t xml:space="preserve"> </w:t>
      </w:r>
      <w:r w:rsidRPr="006A0F64">
        <w:rPr>
          <w:rtl/>
          <w:lang w:bidi="ar-EG"/>
        </w:rPr>
        <w:t>في</w:t>
      </w:r>
      <w:r w:rsidR="002E02B5" w:rsidRPr="002E02B5">
        <w:rPr>
          <w:rtl/>
          <w:lang w:bidi="ar-EG"/>
        </w:rPr>
        <w:t xml:space="preserve"> </w:t>
      </w:r>
      <w:r w:rsidRPr="006A0F64">
        <w:rPr>
          <w:rtl/>
          <w:lang w:bidi="ar-EG"/>
        </w:rPr>
        <w:t>مصر</w:t>
      </w:r>
      <w:r w:rsidR="002E02B5" w:rsidRPr="002E02B5">
        <w:rPr>
          <w:rtl/>
          <w:lang w:bidi="ar-EG"/>
        </w:rPr>
        <w:t xml:space="preserve"> </w:t>
      </w:r>
      <w:r w:rsidRPr="006A0F64">
        <w:rPr>
          <w:rtl/>
          <w:lang w:bidi="ar-EG"/>
        </w:rPr>
        <w:t>القانون</w:t>
      </w:r>
      <w:r w:rsidR="002E02B5" w:rsidRPr="002E02B5">
        <w:rPr>
          <w:rtl/>
          <w:lang w:bidi="ar-EG"/>
        </w:rPr>
        <w:t xml:space="preserve"> </w:t>
      </w:r>
      <w:r w:rsidRPr="006A0F64">
        <w:rPr>
          <w:rtl/>
          <w:lang w:bidi="ar-EG"/>
        </w:rPr>
        <w:t>رقم</w:t>
      </w:r>
      <w:r w:rsidR="002E02B5" w:rsidRPr="002E02B5">
        <w:rPr>
          <w:rtl/>
          <w:lang w:bidi="ar-EG"/>
        </w:rPr>
        <w:t xml:space="preserve"> </w:t>
      </w:r>
      <w:r w:rsidRPr="006A0F64">
        <w:rPr>
          <w:rtl/>
          <w:lang w:bidi="ar-EG"/>
        </w:rPr>
        <w:t>6</w:t>
      </w:r>
      <w:r w:rsidR="002E02B5" w:rsidRPr="002E02B5">
        <w:rPr>
          <w:rtl/>
          <w:lang w:bidi="ar-EG"/>
        </w:rPr>
        <w:t xml:space="preserve"> </w:t>
      </w:r>
      <w:r w:rsidRPr="006A0F64">
        <w:rPr>
          <w:rtl/>
          <w:lang w:bidi="ar-EG"/>
        </w:rPr>
        <w:t>لسنة</w:t>
      </w:r>
      <w:r w:rsidR="002E02B5" w:rsidRPr="002E02B5">
        <w:rPr>
          <w:rtl/>
          <w:lang w:bidi="ar-EG"/>
        </w:rPr>
        <w:t xml:space="preserve"> </w:t>
      </w:r>
      <w:r w:rsidRPr="006A0F64">
        <w:rPr>
          <w:rtl/>
          <w:lang w:bidi="ar-EG"/>
        </w:rPr>
        <w:t>2022</w:t>
      </w:r>
      <w:r w:rsidR="002E02B5" w:rsidRPr="002E02B5">
        <w:rPr>
          <w:rtl/>
          <w:lang w:bidi="ar-EG"/>
        </w:rPr>
        <w:t xml:space="preserve"> </w:t>
      </w:r>
      <w:r w:rsidRPr="006A0F64">
        <w:rPr>
          <w:rtl/>
          <w:lang w:bidi="ar-EG"/>
        </w:rPr>
        <w:t>بإصدار</w:t>
      </w:r>
      <w:r w:rsidR="002E02B5" w:rsidRPr="002E02B5">
        <w:rPr>
          <w:rtl/>
          <w:lang w:bidi="ar-EG"/>
        </w:rPr>
        <w:t xml:space="preserve"> </w:t>
      </w:r>
      <w:r w:rsidRPr="006A0F64">
        <w:rPr>
          <w:rtl/>
          <w:lang w:bidi="ar-EG"/>
        </w:rPr>
        <w:t>قانون</w:t>
      </w:r>
      <w:r w:rsidR="002E02B5" w:rsidRPr="002E02B5">
        <w:rPr>
          <w:rtl/>
          <w:lang w:bidi="ar-EG"/>
        </w:rPr>
        <w:t xml:space="preserve"> </w:t>
      </w:r>
      <w:r w:rsidRPr="006A0F64">
        <w:rPr>
          <w:rtl/>
          <w:lang w:bidi="ar-EG"/>
        </w:rPr>
        <w:t>المالية</w:t>
      </w:r>
      <w:r w:rsidR="002E02B5" w:rsidRPr="002E02B5">
        <w:rPr>
          <w:rtl/>
          <w:lang w:bidi="ar-EG"/>
        </w:rPr>
        <w:t xml:space="preserve"> </w:t>
      </w:r>
      <w:r w:rsidRPr="006A0F64">
        <w:rPr>
          <w:rtl/>
          <w:lang w:bidi="ar-EG"/>
        </w:rPr>
        <w:t>العامة</w:t>
      </w:r>
      <w:r w:rsidR="002E02B5" w:rsidRPr="002E02B5">
        <w:rPr>
          <w:rtl/>
          <w:lang w:bidi="ar-EG"/>
        </w:rPr>
        <w:t xml:space="preserve"> </w:t>
      </w:r>
      <w:r w:rsidRPr="006A0F64">
        <w:rPr>
          <w:rtl/>
          <w:lang w:bidi="ar-EG"/>
        </w:rPr>
        <w:t>الموحد،</w:t>
      </w:r>
      <w:r w:rsidR="002E02B5" w:rsidRPr="002E02B5">
        <w:rPr>
          <w:rtl/>
          <w:lang w:bidi="ar-EG"/>
        </w:rPr>
        <w:t xml:space="preserve"> </w:t>
      </w:r>
      <w:r w:rsidRPr="006A0F64">
        <w:rPr>
          <w:rtl/>
          <w:lang w:bidi="ar-EG"/>
        </w:rPr>
        <w:t>ونشر</w:t>
      </w:r>
      <w:r w:rsidR="002E02B5" w:rsidRPr="002E02B5">
        <w:rPr>
          <w:rtl/>
          <w:lang w:bidi="ar-EG"/>
        </w:rPr>
        <w:t xml:space="preserve"> </w:t>
      </w:r>
      <w:r w:rsidRPr="006A0F64">
        <w:rPr>
          <w:rtl/>
          <w:lang w:bidi="ar-EG"/>
        </w:rPr>
        <w:t>في</w:t>
      </w:r>
      <w:r w:rsidR="002E02B5" w:rsidRPr="002E02B5">
        <w:rPr>
          <w:rtl/>
          <w:lang w:bidi="ar-EG"/>
        </w:rPr>
        <w:t xml:space="preserve"> </w:t>
      </w:r>
      <w:r w:rsidRPr="006A0F64">
        <w:rPr>
          <w:rtl/>
          <w:lang w:bidi="ar-EG"/>
        </w:rPr>
        <w:t>العدد</w:t>
      </w:r>
      <w:r w:rsidR="002E02B5" w:rsidRPr="002E02B5">
        <w:rPr>
          <w:rtl/>
          <w:lang w:bidi="ar-EG"/>
        </w:rPr>
        <w:t xml:space="preserve"> </w:t>
      </w:r>
      <w:r w:rsidRPr="006A0F64">
        <w:rPr>
          <w:rtl/>
          <w:lang w:bidi="ar-EG"/>
        </w:rPr>
        <w:t>رقم</w:t>
      </w:r>
      <w:r w:rsidR="002E02B5" w:rsidRPr="002E02B5">
        <w:rPr>
          <w:rtl/>
          <w:lang w:bidi="ar-EG"/>
        </w:rPr>
        <w:t xml:space="preserve"> </w:t>
      </w:r>
      <w:r w:rsidRPr="006A0F64">
        <w:rPr>
          <w:rtl/>
          <w:lang w:bidi="ar-EG"/>
        </w:rPr>
        <w:t>5</w:t>
      </w:r>
      <w:r w:rsidR="002E02B5" w:rsidRPr="002E02B5">
        <w:rPr>
          <w:rtl/>
          <w:lang w:bidi="ar-EG"/>
        </w:rPr>
        <w:t xml:space="preserve"> </w:t>
      </w:r>
      <w:r w:rsidRPr="006A0F64">
        <w:rPr>
          <w:rtl/>
          <w:lang w:bidi="ar-EG"/>
        </w:rPr>
        <w:t>مكرر</w:t>
      </w:r>
      <w:r w:rsidR="002E02B5" w:rsidRPr="002E02B5">
        <w:rPr>
          <w:rtl/>
          <w:lang w:bidi="ar-EG"/>
        </w:rPr>
        <w:t xml:space="preserve"> </w:t>
      </w:r>
      <w:r w:rsidRPr="006A0F64">
        <w:rPr>
          <w:rtl/>
          <w:lang w:bidi="ar-EG"/>
        </w:rPr>
        <w:t>(د)</w:t>
      </w:r>
      <w:r w:rsidR="002E02B5" w:rsidRPr="002E02B5">
        <w:rPr>
          <w:rtl/>
          <w:lang w:bidi="ar-EG"/>
        </w:rPr>
        <w:t xml:space="preserve"> </w:t>
      </w:r>
      <w:r w:rsidRPr="006A0F64">
        <w:rPr>
          <w:rtl/>
          <w:lang w:bidi="ar-EG"/>
        </w:rPr>
        <w:t>من</w:t>
      </w:r>
      <w:r w:rsidR="002E02B5" w:rsidRPr="002E02B5">
        <w:rPr>
          <w:rtl/>
          <w:lang w:bidi="ar-EG"/>
        </w:rPr>
        <w:t xml:space="preserve"> </w:t>
      </w:r>
      <w:r w:rsidRPr="006A0F64">
        <w:rPr>
          <w:rtl/>
          <w:lang w:bidi="ar-EG"/>
        </w:rPr>
        <w:t>الجريدة</w:t>
      </w:r>
      <w:r w:rsidR="002E02B5" w:rsidRPr="002E02B5">
        <w:rPr>
          <w:rtl/>
          <w:lang w:bidi="ar-EG"/>
        </w:rPr>
        <w:t xml:space="preserve"> </w:t>
      </w:r>
      <w:r w:rsidRPr="006A0F64">
        <w:rPr>
          <w:rtl/>
          <w:lang w:bidi="ar-EG"/>
        </w:rPr>
        <w:t>الرسمية،</w:t>
      </w:r>
      <w:r w:rsidR="002E02B5" w:rsidRPr="002E02B5">
        <w:rPr>
          <w:rtl/>
          <w:lang w:bidi="ar-EG"/>
        </w:rPr>
        <w:t xml:space="preserve"> </w:t>
      </w:r>
      <w:r w:rsidRPr="006A0F64">
        <w:rPr>
          <w:rtl/>
          <w:lang w:bidi="ar-EG"/>
        </w:rPr>
        <w:t>وعمل</w:t>
      </w:r>
      <w:r w:rsidR="002E02B5" w:rsidRPr="002E02B5">
        <w:rPr>
          <w:rtl/>
          <w:lang w:bidi="ar-EG"/>
        </w:rPr>
        <w:t xml:space="preserve"> </w:t>
      </w:r>
      <w:r w:rsidRPr="006A0F64">
        <w:rPr>
          <w:rtl/>
          <w:lang w:bidi="ar-EG"/>
        </w:rPr>
        <w:t>به</w:t>
      </w:r>
      <w:r w:rsidR="002E02B5" w:rsidRPr="002E02B5">
        <w:rPr>
          <w:rtl/>
          <w:lang w:bidi="ar-EG"/>
        </w:rPr>
        <w:t xml:space="preserve"> </w:t>
      </w:r>
      <w:r w:rsidRPr="006A0F64">
        <w:rPr>
          <w:rtl/>
          <w:lang w:bidi="ar-EG"/>
        </w:rPr>
        <w:t>من</w:t>
      </w:r>
      <w:r w:rsidR="002E02B5" w:rsidRPr="002E02B5">
        <w:rPr>
          <w:rtl/>
          <w:lang w:bidi="ar-EG"/>
        </w:rPr>
        <w:t xml:space="preserve"> </w:t>
      </w:r>
      <w:r w:rsidRPr="006A0F64">
        <w:rPr>
          <w:rtl/>
          <w:lang w:bidi="ar-EG"/>
        </w:rPr>
        <w:t>اليوم</w:t>
      </w:r>
      <w:r w:rsidR="002E02B5" w:rsidRPr="002E02B5">
        <w:rPr>
          <w:rtl/>
          <w:lang w:bidi="ar-EG"/>
        </w:rPr>
        <w:t xml:space="preserve"> </w:t>
      </w:r>
      <w:r w:rsidRPr="006A0F64">
        <w:rPr>
          <w:rtl/>
          <w:lang w:bidi="ar-EG"/>
        </w:rPr>
        <w:t>التالي</w:t>
      </w:r>
      <w:r w:rsidR="002E02B5" w:rsidRPr="002E02B5">
        <w:rPr>
          <w:rtl/>
          <w:lang w:bidi="ar-EG"/>
        </w:rPr>
        <w:t xml:space="preserve"> </w:t>
      </w:r>
      <w:r w:rsidRPr="006A0F64">
        <w:rPr>
          <w:rtl/>
          <w:lang w:bidi="ar-EG"/>
        </w:rPr>
        <w:t>لتاريخ</w:t>
      </w:r>
      <w:r w:rsidR="002E02B5" w:rsidRPr="002E02B5">
        <w:rPr>
          <w:rtl/>
          <w:lang w:bidi="ar-EG"/>
        </w:rPr>
        <w:t xml:space="preserve"> </w:t>
      </w:r>
      <w:r w:rsidRPr="006A0F64">
        <w:rPr>
          <w:rtl/>
          <w:lang w:bidi="ar-EG"/>
        </w:rPr>
        <w:t>نشره.</w:t>
      </w:r>
    </w:p>
    <w:p w14:paraId="13DC70D5" w14:textId="35D201FA" w:rsidR="00456E65" w:rsidRDefault="00456E65" w:rsidP="00456E65">
      <w:pPr>
        <w:rPr>
          <w:rtl/>
          <w:lang w:bidi="ar-EG"/>
        </w:rPr>
      </w:pPr>
      <w:r>
        <w:rPr>
          <w:rFonts w:hint="cs"/>
          <w:rtl/>
          <w:lang w:bidi="ar-EG"/>
        </w:rPr>
        <w:t>وترجع</w:t>
      </w:r>
      <w:r w:rsidR="002E02B5" w:rsidRPr="002E02B5">
        <w:rPr>
          <w:rFonts w:hint="cs"/>
          <w:rtl/>
          <w:lang w:bidi="ar-EG"/>
        </w:rPr>
        <w:t xml:space="preserve"> </w:t>
      </w:r>
      <w:r>
        <w:rPr>
          <w:rFonts w:hint="cs"/>
          <w:rtl/>
          <w:lang w:bidi="ar-EG"/>
        </w:rPr>
        <w:t>تسميه</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بقانون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49EA4364" w14:textId="0073337A" w:rsidR="00456E65" w:rsidRDefault="00456E65">
      <w:pPr>
        <w:pStyle w:val="ListNumber"/>
        <w:numPr>
          <w:ilvl w:val="0"/>
          <w:numId w:val="4"/>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جاء</w:t>
      </w:r>
      <w:r w:rsidR="002E02B5" w:rsidRPr="002E02B5">
        <w:rPr>
          <w:rFonts w:hint="cs"/>
          <w:rtl/>
          <w:lang w:bidi="ar-EG"/>
        </w:rPr>
        <w:t xml:space="preserve"> </w:t>
      </w:r>
      <w:r>
        <w:rPr>
          <w:rFonts w:hint="cs"/>
          <w:rtl/>
          <w:lang w:bidi="ar-EG"/>
        </w:rPr>
        <w:t>بمواد</w:t>
      </w:r>
      <w:r w:rsidR="002E02B5" w:rsidRPr="002E02B5">
        <w:rPr>
          <w:rFonts w:hint="cs"/>
          <w:rtl/>
          <w:lang w:bidi="ar-EG"/>
        </w:rPr>
        <w:t xml:space="preserve"> </w:t>
      </w:r>
      <w:r>
        <w:rPr>
          <w:rFonts w:hint="cs"/>
          <w:rtl/>
          <w:lang w:bidi="ar-EG"/>
        </w:rPr>
        <w:t>مسلسلة</w:t>
      </w:r>
      <w:r w:rsidR="002E02B5" w:rsidRPr="002E02B5">
        <w:rPr>
          <w:rFonts w:hint="cs"/>
          <w:rtl/>
          <w:lang w:bidi="ar-EG"/>
        </w:rPr>
        <w:t xml:space="preserve"> </w:t>
      </w:r>
      <w:r>
        <w:rPr>
          <w:rFonts w:hint="cs"/>
          <w:rtl/>
          <w:lang w:bidi="ar-EG"/>
        </w:rPr>
        <w:t>تجمع</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ال</w:t>
      </w:r>
      <w:r w:rsidR="00CD0633">
        <w:rPr>
          <w:rFonts w:hint="cs"/>
          <w:rtl/>
          <w:lang w:bidi="ar-EG"/>
        </w:rPr>
        <w:t>تشريعية</w:t>
      </w:r>
      <w:r w:rsidR="002E02B5" w:rsidRPr="002E02B5">
        <w:rPr>
          <w:rFonts w:hint="cs"/>
          <w:rtl/>
          <w:lang w:bidi="ar-EG"/>
        </w:rPr>
        <w:t xml:space="preserve"> </w:t>
      </w:r>
      <w:r w:rsidR="00CD0633">
        <w:rPr>
          <w:rFonts w:hint="cs"/>
          <w:rtl/>
          <w:lang w:bidi="ar-EG"/>
        </w:rPr>
        <w:t>الخاصة</w:t>
      </w:r>
      <w:r w:rsidR="002E02B5" w:rsidRPr="002E02B5">
        <w:rPr>
          <w:rFonts w:hint="cs"/>
          <w:rtl/>
          <w:lang w:bidi="ar-EG"/>
        </w:rPr>
        <w:t xml:space="preserve"> </w:t>
      </w:r>
      <w:r w:rsidR="00CD0633">
        <w:rPr>
          <w:rFonts w:hint="cs"/>
          <w:rtl/>
          <w:lang w:bidi="ar-EG"/>
        </w:rPr>
        <w:t>بمالية</w:t>
      </w:r>
      <w:r w:rsidR="002E02B5" w:rsidRPr="002E02B5">
        <w:rPr>
          <w:rFonts w:hint="cs"/>
          <w:rtl/>
          <w:lang w:bidi="ar-EG"/>
        </w:rPr>
        <w:t xml:space="preserve"> </w:t>
      </w:r>
      <w:r w:rsidR="00CD0633">
        <w:rPr>
          <w:rFonts w:hint="cs"/>
          <w:rtl/>
          <w:lang w:bidi="ar-EG"/>
        </w:rPr>
        <w:t>الدولة،</w:t>
      </w:r>
      <w:r w:rsidR="002E02B5" w:rsidRPr="002E02B5">
        <w:rPr>
          <w:rFonts w:hint="cs"/>
          <w:rtl/>
          <w:lang w:bidi="ar-EG"/>
        </w:rPr>
        <w:t xml:space="preserve"> </w:t>
      </w:r>
      <w:r w:rsidR="00CD0633">
        <w:rPr>
          <w:rFonts w:hint="cs"/>
          <w:rtl/>
          <w:lang w:bidi="ar-EG"/>
        </w:rPr>
        <w:t>وتفسّر</w:t>
      </w:r>
      <w:r w:rsidR="002E02B5" w:rsidRPr="002E02B5">
        <w:rPr>
          <w:rFonts w:hint="cs"/>
          <w:rtl/>
          <w:lang w:bidi="ar-EG"/>
        </w:rPr>
        <w:t xml:space="preserve"> </w:t>
      </w:r>
      <w:r w:rsidR="00CD0633">
        <w:rPr>
          <w:rFonts w:hint="cs"/>
          <w:rtl/>
          <w:lang w:bidi="ar-EG"/>
        </w:rPr>
        <w:t>النصوص</w:t>
      </w:r>
      <w:r w:rsidR="002E02B5" w:rsidRPr="002E02B5">
        <w:rPr>
          <w:rFonts w:hint="cs"/>
          <w:rtl/>
          <w:lang w:bidi="ar-EG"/>
        </w:rPr>
        <w:t xml:space="preserve"> </w:t>
      </w:r>
      <w:r w:rsidR="00CD0633">
        <w:rPr>
          <w:rFonts w:hint="cs"/>
          <w:rtl/>
          <w:lang w:bidi="ar-EG"/>
        </w:rPr>
        <w:t>الدستورية</w:t>
      </w:r>
      <w:r w:rsidR="002E02B5" w:rsidRPr="002E02B5">
        <w:rPr>
          <w:rFonts w:hint="cs"/>
          <w:rtl/>
          <w:lang w:bidi="ar-EG"/>
        </w:rPr>
        <w:t xml:space="preserve"> </w:t>
      </w:r>
      <w:r w:rsidR="00CD0633">
        <w:rPr>
          <w:rFonts w:hint="cs"/>
          <w:rtl/>
          <w:lang w:bidi="ar-EG"/>
        </w:rPr>
        <w:t>المتعلقة</w:t>
      </w:r>
      <w:r w:rsidR="002E02B5" w:rsidRPr="002E02B5">
        <w:rPr>
          <w:rFonts w:hint="cs"/>
          <w:rtl/>
          <w:lang w:bidi="ar-EG"/>
        </w:rPr>
        <w:t xml:space="preserve"> </w:t>
      </w:r>
      <w:r w:rsidR="00CD0633">
        <w:rPr>
          <w:rFonts w:hint="cs"/>
          <w:rtl/>
          <w:lang w:bidi="ar-EG"/>
        </w:rPr>
        <w:t>بمالية</w:t>
      </w:r>
      <w:r w:rsidR="002E02B5" w:rsidRPr="002E02B5">
        <w:rPr>
          <w:rFonts w:hint="cs"/>
          <w:rtl/>
          <w:lang w:bidi="ar-EG"/>
        </w:rPr>
        <w:t xml:space="preserve"> </w:t>
      </w:r>
      <w:r w:rsidR="00CD0633">
        <w:rPr>
          <w:rFonts w:hint="cs"/>
          <w:rtl/>
          <w:lang w:bidi="ar-EG"/>
        </w:rPr>
        <w:t>الدولة،</w:t>
      </w:r>
      <w:r w:rsidR="002E02B5" w:rsidRPr="002E02B5">
        <w:rPr>
          <w:rFonts w:hint="cs"/>
          <w:rtl/>
          <w:lang w:bidi="ar-EG"/>
        </w:rPr>
        <w:t xml:space="preserve"> </w:t>
      </w:r>
      <w:r w:rsidR="00CD0633">
        <w:rPr>
          <w:rFonts w:hint="cs"/>
          <w:rtl/>
          <w:lang w:bidi="ar-EG"/>
        </w:rPr>
        <w:t>وتكمّل</w:t>
      </w:r>
      <w:r w:rsidR="002E02B5" w:rsidRPr="002E02B5">
        <w:rPr>
          <w:rFonts w:hint="cs"/>
          <w:rtl/>
          <w:lang w:bidi="ar-EG"/>
        </w:rPr>
        <w:t xml:space="preserve"> </w:t>
      </w:r>
      <w:r w:rsidR="00CD0633">
        <w:rPr>
          <w:rFonts w:hint="cs"/>
          <w:rtl/>
          <w:lang w:bidi="ar-EG"/>
        </w:rPr>
        <w:t>النصوص</w:t>
      </w:r>
      <w:r w:rsidR="002E02B5" w:rsidRPr="002E02B5">
        <w:rPr>
          <w:rFonts w:hint="cs"/>
          <w:rtl/>
          <w:lang w:bidi="ar-EG"/>
        </w:rPr>
        <w:t xml:space="preserve"> </w:t>
      </w:r>
      <w:r w:rsidR="00CD0633">
        <w:rPr>
          <w:rFonts w:hint="cs"/>
          <w:rtl/>
          <w:lang w:bidi="ar-EG"/>
        </w:rPr>
        <w:t>المتعلقة</w:t>
      </w:r>
      <w:r w:rsidR="002E02B5" w:rsidRPr="002E02B5">
        <w:rPr>
          <w:rFonts w:hint="cs"/>
          <w:rtl/>
          <w:lang w:bidi="ar-EG"/>
        </w:rPr>
        <w:t xml:space="preserve"> </w:t>
      </w:r>
      <w:r w:rsidR="00CD0633">
        <w:rPr>
          <w:rFonts w:hint="cs"/>
          <w:rtl/>
          <w:lang w:bidi="ar-EG"/>
        </w:rPr>
        <w:t>بالمعاملات</w:t>
      </w:r>
      <w:r w:rsidR="002E02B5" w:rsidRPr="002E02B5">
        <w:rPr>
          <w:rFonts w:hint="cs"/>
          <w:rtl/>
          <w:lang w:bidi="ar-EG"/>
        </w:rPr>
        <w:t xml:space="preserve"> </w:t>
      </w:r>
      <w:r w:rsidR="00CD0633">
        <w:rPr>
          <w:rFonts w:hint="cs"/>
          <w:rtl/>
          <w:lang w:bidi="ar-EG"/>
        </w:rPr>
        <w:t>المدنية</w:t>
      </w:r>
      <w:r w:rsidR="002E02B5" w:rsidRPr="002E02B5">
        <w:rPr>
          <w:rFonts w:hint="cs"/>
          <w:rtl/>
          <w:lang w:bidi="ar-EG"/>
        </w:rPr>
        <w:t xml:space="preserve"> </w:t>
      </w:r>
      <w:r w:rsidR="00CD0633">
        <w:rPr>
          <w:rFonts w:hint="cs"/>
          <w:rtl/>
          <w:lang w:bidi="ar-EG"/>
        </w:rPr>
        <w:t>والنصوص</w:t>
      </w:r>
      <w:r w:rsidR="002E02B5" w:rsidRPr="002E02B5">
        <w:rPr>
          <w:rFonts w:hint="cs"/>
          <w:rtl/>
          <w:lang w:bidi="ar-EG"/>
        </w:rPr>
        <w:t xml:space="preserve"> </w:t>
      </w:r>
      <w:r w:rsidR="00CD0633">
        <w:rPr>
          <w:rFonts w:hint="cs"/>
          <w:rtl/>
          <w:lang w:bidi="ar-EG"/>
        </w:rPr>
        <w:t>المتعلقة</w:t>
      </w:r>
      <w:r w:rsidR="002E02B5" w:rsidRPr="002E02B5">
        <w:rPr>
          <w:rFonts w:hint="cs"/>
          <w:rtl/>
          <w:lang w:bidi="ar-EG"/>
        </w:rPr>
        <w:t xml:space="preserve"> </w:t>
      </w:r>
      <w:r w:rsidR="00CD0633">
        <w:rPr>
          <w:rFonts w:hint="cs"/>
          <w:rtl/>
          <w:lang w:bidi="ar-EG"/>
        </w:rPr>
        <w:t>بالجرائم</w:t>
      </w:r>
      <w:r w:rsidR="002E02B5" w:rsidRPr="002E02B5">
        <w:rPr>
          <w:rFonts w:hint="cs"/>
          <w:rtl/>
          <w:lang w:bidi="ar-EG"/>
        </w:rPr>
        <w:t xml:space="preserve"> </w:t>
      </w:r>
      <w:r w:rsidR="00CD0633">
        <w:rPr>
          <w:rFonts w:hint="cs"/>
          <w:rtl/>
          <w:lang w:bidi="ar-EG"/>
        </w:rPr>
        <w:t>المالية</w:t>
      </w:r>
      <w:r w:rsidR="002E02B5" w:rsidRPr="002E02B5">
        <w:rPr>
          <w:rFonts w:hint="cs"/>
          <w:rtl/>
          <w:lang w:bidi="ar-EG"/>
        </w:rPr>
        <w:t xml:space="preserve"> </w:t>
      </w:r>
      <w:r w:rsidR="00CD0633">
        <w:rPr>
          <w:rFonts w:hint="cs"/>
          <w:rtl/>
          <w:lang w:bidi="ar-EG"/>
        </w:rPr>
        <w:t>التي</w:t>
      </w:r>
      <w:r w:rsidR="002E02B5" w:rsidRPr="002E02B5">
        <w:rPr>
          <w:rFonts w:hint="cs"/>
          <w:rtl/>
          <w:lang w:bidi="ar-EG"/>
        </w:rPr>
        <w:t xml:space="preserve"> </w:t>
      </w:r>
      <w:r w:rsidR="00CD0633">
        <w:rPr>
          <w:rFonts w:hint="cs"/>
          <w:rtl/>
          <w:lang w:bidi="ar-EG"/>
        </w:rPr>
        <w:t>اشتمل</w:t>
      </w:r>
      <w:r w:rsidR="002E02B5" w:rsidRPr="002E02B5">
        <w:rPr>
          <w:rFonts w:hint="cs"/>
          <w:rtl/>
          <w:lang w:bidi="ar-EG"/>
        </w:rPr>
        <w:t xml:space="preserve"> </w:t>
      </w:r>
      <w:r w:rsidR="00CD0633">
        <w:rPr>
          <w:rFonts w:hint="cs"/>
          <w:rtl/>
          <w:lang w:bidi="ar-EG"/>
        </w:rPr>
        <w:t>عليها</w:t>
      </w:r>
      <w:r w:rsidR="002E02B5" w:rsidRPr="002E02B5">
        <w:rPr>
          <w:rFonts w:hint="cs"/>
          <w:rtl/>
          <w:lang w:bidi="ar-EG"/>
        </w:rPr>
        <w:t xml:space="preserve"> </w:t>
      </w:r>
      <w:r w:rsidR="00CD0633">
        <w:rPr>
          <w:rFonts w:hint="cs"/>
          <w:rtl/>
          <w:lang w:bidi="ar-EG"/>
        </w:rPr>
        <w:t>القانونان</w:t>
      </w:r>
      <w:r w:rsidR="002E02B5" w:rsidRPr="002E02B5">
        <w:rPr>
          <w:rFonts w:hint="cs"/>
          <w:rtl/>
          <w:lang w:bidi="ar-EG"/>
        </w:rPr>
        <w:t xml:space="preserve"> </w:t>
      </w:r>
      <w:r w:rsidR="00CD0633">
        <w:rPr>
          <w:rFonts w:hint="cs"/>
          <w:rtl/>
          <w:lang w:bidi="ar-EG"/>
        </w:rPr>
        <w:t>المدني</w:t>
      </w:r>
      <w:r w:rsidR="002E02B5" w:rsidRPr="002E02B5">
        <w:rPr>
          <w:rFonts w:hint="cs"/>
          <w:rtl/>
          <w:lang w:bidi="ar-EG"/>
        </w:rPr>
        <w:t xml:space="preserve"> </w:t>
      </w:r>
      <w:r w:rsidR="00CD0633">
        <w:rPr>
          <w:rFonts w:hint="cs"/>
          <w:rtl/>
          <w:lang w:bidi="ar-EG"/>
        </w:rPr>
        <w:t>والجنائي.</w:t>
      </w:r>
    </w:p>
    <w:p w14:paraId="4551AE72" w14:textId="17E1C527" w:rsidR="00CD0633" w:rsidRPr="00CD1797" w:rsidRDefault="00CD0633">
      <w:pPr>
        <w:pStyle w:val="ListNumber"/>
        <w:numPr>
          <w:ilvl w:val="0"/>
          <w:numId w:val="4"/>
        </w:numPr>
        <w:ind w:left="567" w:hanging="567"/>
        <w:rPr>
          <w:lang w:bidi="ar-EG"/>
        </w:rPr>
      </w:pPr>
      <w:r>
        <w:rPr>
          <w:rFonts w:hint="cs"/>
          <w:rtl/>
          <w:lang w:bidi="ar-EG"/>
        </w:rPr>
        <w:lastRenderedPageBreak/>
        <w:t>أنه</w:t>
      </w:r>
      <w:r w:rsidR="002E02B5" w:rsidRPr="002E02B5">
        <w:rPr>
          <w:rFonts w:hint="cs"/>
          <w:rtl/>
          <w:lang w:bidi="ar-EG"/>
        </w:rPr>
        <w:t xml:space="preserve"> </w:t>
      </w:r>
      <w:r>
        <w:rPr>
          <w:rFonts w:hint="cs"/>
          <w:rtl/>
          <w:lang w:bidi="ar-EG"/>
        </w:rPr>
        <w:t>حلّ</w:t>
      </w:r>
      <w:r w:rsidR="002E02B5" w:rsidRPr="002E02B5">
        <w:rPr>
          <w:rFonts w:hint="cs"/>
          <w:rtl/>
          <w:lang w:bidi="ar-EG"/>
        </w:rPr>
        <w:t xml:space="preserve"> </w:t>
      </w:r>
      <w:r>
        <w:rPr>
          <w:rFonts w:hint="cs"/>
          <w:rtl/>
          <w:lang w:bidi="ar-EG"/>
        </w:rPr>
        <w:t>محل</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325633" w:rsidRPr="00263522">
        <w:rPr>
          <w:rFonts w:hint="cs"/>
          <w:rtl/>
          <w:lang w:bidi="ar-EG"/>
        </w:rPr>
        <w:t>بشأن</w:t>
      </w:r>
      <w:r w:rsidR="002E02B5" w:rsidRPr="002E02B5">
        <w:rPr>
          <w:rFonts w:hint="cs"/>
          <w:rtl/>
          <w:lang w:bidi="ar-EG"/>
        </w:rPr>
        <w:t xml:space="preserve"> </w:t>
      </w:r>
      <w:r w:rsidR="00325633" w:rsidRPr="00263522">
        <w:rPr>
          <w:rFonts w:hint="cs"/>
          <w:rtl/>
          <w:lang w:bidi="ar-EG"/>
        </w:rPr>
        <w:t>الموازنة</w:t>
      </w:r>
      <w:r w:rsidR="002E02B5" w:rsidRPr="002E02B5">
        <w:rPr>
          <w:rFonts w:hint="cs"/>
          <w:rtl/>
          <w:lang w:bidi="ar-EG"/>
        </w:rPr>
        <w:t xml:space="preserve"> </w:t>
      </w:r>
      <w:r w:rsidR="00325633" w:rsidRPr="00263522">
        <w:rPr>
          <w:rFonts w:hint="cs"/>
          <w:rtl/>
          <w:lang w:bidi="ar-EG"/>
        </w:rPr>
        <w:t>العامة</w:t>
      </w:r>
      <w:r w:rsidR="002E02B5" w:rsidRPr="002E02B5">
        <w:rPr>
          <w:rFonts w:hint="cs"/>
          <w:rtl/>
          <w:lang w:bidi="ar-EG"/>
        </w:rPr>
        <w:t xml:space="preserve"> </w:t>
      </w:r>
      <w:r w:rsidR="00325633" w:rsidRPr="00263522">
        <w:rPr>
          <w:rFonts w:hint="cs"/>
          <w:rtl/>
          <w:lang w:bidi="ar-EG"/>
        </w:rPr>
        <w:t>للدولة،</w:t>
      </w:r>
      <w:r w:rsidR="002E02B5" w:rsidRPr="002E02B5">
        <w:rPr>
          <w:rFonts w:hint="cs"/>
          <w:rtl/>
          <w:lang w:bidi="ar-EG"/>
        </w:rPr>
        <w:t xml:space="preserve"> </w:t>
      </w:r>
      <w:r w:rsidR="00325633" w:rsidRPr="00263522">
        <w:rPr>
          <w:rFonts w:hint="cs"/>
          <w:rtl/>
          <w:lang w:bidi="ar-EG"/>
        </w:rPr>
        <w:t>والقانون</w:t>
      </w:r>
      <w:r w:rsidR="002E02B5" w:rsidRPr="002E02B5">
        <w:rPr>
          <w:rFonts w:hint="cs"/>
          <w:rtl/>
          <w:lang w:bidi="ar-EG"/>
        </w:rPr>
        <w:t xml:space="preserve"> </w:t>
      </w:r>
      <w:r w:rsidR="00325633" w:rsidRPr="00263522">
        <w:rPr>
          <w:rFonts w:hint="cs"/>
          <w:rtl/>
          <w:lang w:bidi="ar-EG"/>
        </w:rPr>
        <w:t>رقم</w:t>
      </w:r>
      <w:r w:rsidR="002E02B5" w:rsidRPr="002E02B5">
        <w:rPr>
          <w:rFonts w:hint="cs"/>
          <w:rtl/>
          <w:lang w:bidi="ar-EG"/>
        </w:rPr>
        <w:t xml:space="preserve"> </w:t>
      </w:r>
      <w:r w:rsidR="00325633" w:rsidRPr="00263522">
        <w:rPr>
          <w:rFonts w:hint="cs"/>
          <w:rtl/>
          <w:lang w:bidi="ar-EG"/>
        </w:rPr>
        <w:t>127</w:t>
      </w:r>
      <w:r w:rsidR="002E02B5" w:rsidRPr="002E02B5">
        <w:rPr>
          <w:rFonts w:hint="cs"/>
          <w:rtl/>
          <w:lang w:bidi="ar-EG"/>
        </w:rPr>
        <w:t xml:space="preserve"> </w:t>
      </w:r>
      <w:r w:rsidR="00325633" w:rsidRPr="00263522">
        <w:rPr>
          <w:rFonts w:hint="cs"/>
          <w:rtl/>
          <w:lang w:bidi="ar-EG"/>
        </w:rPr>
        <w:t>لسنة</w:t>
      </w:r>
      <w:r w:rsidR="002E02B5" w:rsidRPr="002E02B5">
        <w:rPr>
          <w:rFonts w:hint="cs"/>
          <w:rtl/>
          <w:lang w:bidi="ar-EG"/>
        </w:rPr>
        <w:t xml:space="preserve"> </w:t>
      </w:r>
      <w:r w:rsidR="00325633" w:rsidRPr="00263522">
        <w:rPr>
          <w:rFonts w:hint="cs"/>
          <w:rtl/>
          <w:lang w:bidi="ar-EG"/>
        </w:rPr>
        <w:t>1981</w:t>
      </w:r>
      <w:r w:rsidR="002E02B5" w:rsidRPr="002E02B5">
        <w:rPr>
          <w:rFonts w:hint="cs"/>
          <w:rtl/>
          <w:lang w:bidi="ar-EG"/>
        </w:rPr>
        <w:t xml:space="preserve"> </w:t>
      </w:r>
      <w:r w:rsidR="00325633" w:rsidRPr="00263522">
        <w:rPr>
          <w:rFonts w:hint="cs"/>
          <w:rtl/>
          <w:lang w:bidi="ar-EG"/>
        </w:rPr>
        <w:t>بشأن</w:t>
      </w:r>
      <w:r w:rsidR="002E02B5" w:rsidRPr="002E02B5">
        <w:rPr>
          <w:rFonts w:hint="cs"/>
          <w:rtl/>
          <w:lang w:bidi="ar-EG"/>
        </w:rPr>
        <w:t xml:space="preserve"> </w:t>
      </w:r>
      <w:r w:rsidR="00325633" w:rsidRPr="00263522">
        <w:rPr>
          <w:rFonts w:hint="cs"/>
          <w:rtl/>
          <w:lang w:bidi="ar-EG"/>
        </w:rPr>
        <w:t>المحاسبة</w:t>
      </w:r>
      <w:r w:rsidR="002E02B5" w:rsidRPr="002E02B5">
        <w:rPr>
          <w:rFonts w:hint="cs"/>
          <w:rtl/>
          <w:lang w:bidi="ar-EG"/>
        </w:rPr>
        <w:t xml:space="preserve"> </w:t>
      </w:r>
      <w:r w:rsidR="00325633" w:rsidRPr="00263522">
        <w:rPr>
          <w:rFonts w:hint="cs"/>
          <w:rtl/>
          <w:lang w:bidi="ar-EG"/>
        </w:rPr>
        <w:t>الحكومية</w:t>
      </w:r>
      <w:r w:rsidR="00325633" w:rsidRPr="00A21F60">
        <w:rPr>
          <w:rFonts w:hint="cs"/>
          <w:vertAlign w:val="superscript"/>
          <w:rtl/>
          <w:lang w:bidi="ar-EG"/>
        </w:rPr>
        <w:t>(</w:t>
      </w:r>
      <w:r w:rsidR="00325633" w:rsidRPr="00A21F60">
        <w:rPr>
          <w:vertAlign w:val="superscript"/>
          <w:rtl/>
        </w:rPr>
        <w:footnoteReference w:id="2"/>
      </w:r>
      <w:r w:rsidR="00325633" w:rsidRPr="00A21F60">
        <w:rPr>
          <w:rFonts w:hint="cs"/>
          <w:vertAlign w:val="superscript"/>
          <w:rtl/>
          <w:lang w:bidi="ar-EG"/>
        </w:rPr>
        <w:t>)</w:t>
      </w:r>
      <w:r w:rsidR="002E02B5" w:rsidRPr="002E02B5">
        <w:rPr>
          <w:rFonts w:hint="cs"/>
          <w:rtl/>
          <w:lang w:bidi="ar-EG"/>
        </w:rPr>
        <w:t xml:space="preserve"> </w:t>
      </w:r>
      <w:r w:rsidR="00325633" w:rsidRPr="00263522">
        <w:rPr>
          <w:rFonts w:hint="cs"/>
          <w:rtl/>
          <w:lang w:bidi="ar-EG"/>
        </w:rPr>
        <w:t>وجمع</w:t>
      </w:r>
      <w:r w:rsidR="002E02B5" w:rsidRPr="002E02B5">
        <w:rPr>
          <w:rFonts w:hint="cs"/>
          <w:rtl/>
          <w:lang w:bidi="ar-EG"/>
        </w:rPr>
        <w:t xml:space="preserve"> </w:t>
      </w:r>
      <w:r w:rsidR="00325633" w:rsidRPr="00263522">
        <w:rPr>
          <w:rFonts w:hint="cs"/>
          <w:rtl/>
          <w:lang w:bidi="ar-EG"/>
        </w:rPr>
        <w:t>بين</w:t>
      </w:r>
      <w:r w:rsidR="002E02B5" w:rsidRPr="002E02B5">
        <w:rPr>
          <w:rFonts w:hint="cs"/>
          <w:rtl/>
          <w:lang w:bidi="ar-EG"/>
        </w:rPr>
        <w:t xml:space="preserve"> </w:t>
      </w:r>
      <w:r w:rsidR="00325633" w:rsidRPr="00263522">
        <w:rPr>
          <w:rFonts w:hint="cs"/>
          <w:rtl/>
          <w:lang w:bidi="ar-EG"/>
        </w:rPr>
        <w:t>أحكام</w:t>
      </w:r>
      <w:r w:rsidR="00CD1797" w:rsidRPr="00263522">
        <w:rPr>
          <w:rFonts w:hint="cs"/>
          <w:rtl/>
          <w:lang w:bidi="ar-EG"/>
        </w:rPr>
        <w:t>ه</w:t>
      </w:r>
      <w:r w:rsidR="00D65193">
        <w:rPr>
          <w:rFonts w:hint="cs"/>
          <w:rtl/>
          <w:lang w:bidi="ar-EG"/>
        </w:rPr>
        <w:t>م</w:t>
      </w:r>
      <w:r w:rsidR="00CD1797" w:rsidRPr="00263522">
        <w:rPr>
          <w:rFonts w:hint="cs"/>
          <w:rtl/>
          <w:lang w:bidi="ar-EG"/>
        </w:rPr>
        <w:t>ا</w:t>
      </w:r>
      <w:r w:rsidR="002E02B5" w:rsidRPr="002E02B5">
        <w:rPr>
          <w:rFonts w:hint="cs"/>
          <w:rtl/>
          <w:lang w:bidi="ar-EG"/>
        </w:rPr>
        <w:t xml:space="preserve"> </w:t>
      </w:r>
      <w:r w:rsidR="00CD1797" w:rsidRPr="00263522">
        <w:rPr>
          <w:rFonts w:hint="cs"/>
          <w:rtl/>
          <w:lang w:bidi="ar-EG"/>
        </w:rPr>
        <w:t>معًا،</w:t>
      </w:r>
      <w:r w:rsidR="002E02B5" w:rsidRPr="002E02B5">
        <w:rPr>
          <w:rFonts w:hint="cs"/>
          <w:rtl/>
          <w:lang w:bidi="ar-EG"/>
        </w:rPr>
        <w:t xml:space="preserve"> </w:t>
      </w:r>
      <w:r w:rsidR="00CD1797" w:rsidRPr="00263522">
        <w:rPr>
          <w:rFonts w:hint="cs"/>
          <w:rtl/>
          <w:lang w:bidi="ar-EG"/>
        </w:rPr>
        <w:t>وألغى</w:t>
      </w:r>
      <w:r w:rsidR="002E02B5" w:rsidRPr="002E02B5">
        <w:rPr>
          <w:rFonts w:hint="cs"/>
          <w:rtl/>
          <w:lang w:bidi="ar-EG"/>
        </w:rPr>
        <w:t xml:space="preserve"> </w:t>
      </w:r>
      <w:r w:rsidR="00CD1797" w:rsidRPr="00263522">
        <w:rPr>
          <w:rFonts w:hint="cs"/>
          <w:rtl/>
          <w:lang w:bidi="ar-EG"/>
        </w:rPr>
        <w:t>كل</w:t>
      </w:r>
      <w:r w:rsidR="002E02B5" w:rsidRPr="002E02B5">
        <w:rPr>
          <w:rFonts w:hint="cs"/>
          <w:rtl/>
          <w:lang w:bidi="ar-EG"/>
        </w:rPr>
        <w:t xml:space="preserve"> </w:t>
      </w:r>
      <w:r w:rsidR="00CD1797" w:rsidRPr="00263522">
        <w:rPr>
          <w:rFonts w:hint="cs"/>
          <w:rtl/>
          <w:lang w:bidi="ar-EG"/>
        </w:rPr>
        <w:t>حكم</w:t>
      </w:r>
      <w:r w:rsidR="002E02B5" w:rsidRPr="002E02B5">
        <w:rPr>
          <w:rFonts w:hint="cs"/>
          <w:rtl/>
          <w:lang w:bidi="ar-EG"/>
        </w:rPr>
        <w:t xml:space="preserve"> </w:t>
      </w:r>
      <w:r w:rsidR="00CD1797" w:rsidRPr="00263522">
        <w:rPr>
          <w:rFonts w:hint="cs"/>
          <w:rtl/>
          <w:lang w:bidi="ar-EG"/>
        </w:rPr>
        <w:t>فيه</w:t>
      </w:r>
      <w:r w:rsidR="00D65193">
        <w:rPr>
          <w:rFonts w:hint="cs"/>
          <w:rtl/>
          <w:lang w:bidi="ar-EG"/>
        </w:rPr>
        <w:t>م</w:t>
      </w:r>
      <w:r w:rsidR="00CD1797" w:rsidRPr="00263522">
        <w:rPr>
          <w:rFonts w:hint="cs"/>
          <w:rtl/>
          <w:lang w:bidi="ar-EG"/>
        </w:rPr>
        <w:t>ا</w:t>
      </w:r>
      <w:r w:rsidR="002E02B5" w:rsidRPr="002E02B5">
        <w:rPr>
          <w:rFonts w:hint="cs"/>
          <w:rtl/>
          <w:lang w:bidi="ar-EG"/>
        </w:rPr>
        <w:t xml:space="preserve"> </w:t>
      </w:r>
      <w:r w:rsidR="00CD1797" w:rsidRPr="00263522">
        <w:rPr>
          <w:rFonts w:hint="cs"/>
          <w:rtl/>
          <w:lang w:bidi="ar-EG"/>
        </w:rPr>
        <w:t>يخالف</w:t>
      </w:r>
      <w:r w:rsidR="002E02B5" w:rsidRPr="002E02B5">
        <w:rPr>
          <w:rFonts w:hint="cs"/>
          <w:rtl/>
          <w:lang w:bidi="ar-EG"/>
        </w:rPr>
        <w:t xml:space="preserve"> </w:t>
      </w:r>
      <w:r w:rsidR="00CD1797" w:rsidRPr="00263522">
        <w:rPr>
          <w:rFonts w:hint="cs"/>
          <w:rtl/>
          <w:lang w:bidi="ar-EG"/>
        </w:rPr>
        <w:t>أحكامه.</w:t>
      </w:r>
    </w:p>
    <w:p w14:paraId="498E6427" w14:textId="4B551693" w:rsidR="00CD1797" w:rsidRPr="00CD1797" w:rsidRDefault="00CD1797">
      <w:pPr>
        <w:pStyle w:val="ListNumber"/>
        <w:numPr>
          <w:ilvl w:val="0"/>
          <w:numId w:val="4"/>
        </w:numPr>
        <w:ind w:left="567" w:hanging="567"/>
        <w:rPr>
          <w:lang w:bidi="ar-EG"/>
        </w:rPr>
      </w:pPr>
      <w:r w:rsidRPr="00263522">
        <w:rPr>
          <w:rFonts w:hint="cs"/>
          <w:rtl/>
          <w:lang w:bidi="ar-EG"/>
        </w:rPr>
        <w:t>أنه</w:t>
      </w:r>
      <w:r w:rsidR="002E02B5" w:rsidRPr="002E02B5">
        <w:rPr>
          <w:rFonts w:hint="cs"/>
          <w:rtl/>
          <w:lang w:bidi="ar-EG"/>
        </w:rPr>
        <w:t xml:space="preserve"> </w:t>
      </w:r>
      <w:r w:rsidRPr="00263522">
        <w:rPr>
          <w:rFonts w:hint="cs"/>
          <w:rtl/>
          <w:lang w:bidi="ar-EG"/>
        </w:rPr>
        <w:t>أخذ</w:t>
      </w:r>
      <w:r w:rsidR="002E02B5" w:rsidRPr="002E02B5">
        <w:rPr>
          <w:rFonts w:hint="cs"/>
          <w:rtl/>
          <w:lang w:bidi="ar-EG"/>
        </w:rPr>
        <w:t xml:space="preserve"> </w:t>
      </w:r>
      <w:r w:rsidRPr="00263522">
        <w:rPr>
          <w:rFonts w:hint="cs"/>
          <w:rtl/>
          <w:lang w:bidi="ar-EG"/>
        </w:rPr>
        <w:t>بنظامي</w:t>
      </w:r>
      <w:r w:rsidR="002E02B5" w:rsidRPr="002E02B5">
        <w:rPr>
          <w:rFonts w:hint="cs"/>
          <w:rtl/>
          <w:lang w:bidi="ar-EG"/>
        </w:rPr>
        <w:t xml:space="preserve"> </w:t>
      </w:r>
      <w:r w:rsidRPr="00263522">
        <w:rPr>
          <w:rFonts w:hint="cs"/>
          <w:rtl/>
          <w:lang w:bidi="ar-EG"/>
        </w:rPr>
        <w:t>موازنة</w:t>
      </w:r>
      <w:r w:rsidR="002E02B5" w:rsidRPr="002E02B5">
        <w:rPr>
          <w:rFonts w:hint="cs"/>
          <w:rtl/>
          <w:lang w:bidi="ar-EG"/>
        </w:rPr>
        <w:t xml:space="preserve"> </w:t>
      </w:r>
      <w:r w:rsidRPr="00263522">
        <w:rPr>
          <w:rFonts w:hint="cs"/>
          <w:rtl/>
          <w:lang w:bidi="ar-EG"/>
        </w:rPr>
        <w:t>الأبواب</w:t>
      </w:r>
      <w:r w:rsidR="002E02B5" w:rsidRPr="002E02B5">
        <w:rPr>
          <w:rFonts w:hint="cs"/>
          <w:rtl/>
          <w:lang w:bidi="ar-EG"/>
        </w:rPr>
        <w:t xml:space="preserve"> </w:t>
      </w:r>
      <w:r w:rsidRPr="00263522">
        <w:rPr>
          <w:rFonts w:hint="cs"/>
          <w:rtl/>
          <w:lang w:bidi="ar-EG"/>
        </w:rPr>
        <w:t>والبنود،</w:t>
      </w:r>
      <w:r w:rsidR="002E02B5" w:rsidRPr="002E02B5">
        <w:rPr>
          <w:rFonts w:hint="cs"/>
          <w:rtl/>
          <w:lang w:bidi="ar-EG"/>
        </w:rPr>
        <w:t xml:space="preserve"> </w:t>
      </w:r>
      <w:r w:rsidRPr="00263522">
        <w:rPr>
          <w:rFonts w:hint="cs"/>
          <w:rtl/>
          <w:lang w:bidi="ar-EG"/>
        </w:rPr>
        <w:t>وموازنة</w:t>
      </w:r>
      <w:r w:rsidR="002E02B5" w:rsidRPr="002E02B5">
        <w:rPr>
          <w:rFonts w:hint="cs"/>
          <w:rtl/>
          <w:lang w:bidi="ar-EG"/>
        </w:rPr>
        <w:t xml:space="preserve"> </w:t>
      </w:r>
      <w:r w:rsidRPr="00263522">
        <w:rPr>
          <w:rFonts w:hint="cs"/>
          <w:rtl/>
          <w:lang w:bidi="ar-EG"/>
        </w:rPr>
        <w:t>البرامج</w:t>
      </w:r>
      <w:r w:rsidR="002E02B5" w:rsidRPr="002E02B5">
        <w:rPr>
          <w:rFonts w:hint="cs"/>
          <w:rtl/>
          <w:lang w:bidi="ar-EG"/>
        </w:rPr>
        <w:t xml:space="preserve"> </w:t>
      </w:r>
      <w:r w:rsidRPr="00263522">
        <w:rPr>
          <w:rFonts w:hint="cs"/>
          <w:rtl/>
          <w:lang w:bidi="ar-EG"/>
        </w:rPr>
        <w:t>والأداء،</w:t>
      </w:r>
      <w:r w:rsidR="002E02B5" w:rsidRPr="002E02B5">
        <w:rPr>
          <w:rFonts w:hint="cs"/>
          <w:rtl/>
          <w:lang w:bidi="ar-EG"/>
        </w:rPr>
        <w:t xml:space="preserve"> </w:t>
      </w:r>
      <w:r w:rsidRPr="00263522">
        <w:rPr>
          <w:rFonts w:hint="cs"/>
          <w:rtl/>
          <w:lang w:bidi="ar-EG"/>
        </w:rPr>
        <w:t>ووحّد</w:t>
      </w:r>
      <w:r w:rsidR="002E02B5" w:rsidRPr="002E02B5">
        <w:rPr>
          <w:rFonts w:hint="cs"/>
          <w:rtl/>
          <w:lang w:bidi="ar-EG"/>
        </w:rPr>
        <w:t xml:space="preserve"> </w:t>
      </w:r>
      <w:r w:rsidRPr="00263522">
        <w:rPr>
          <w:rFonts w:hint="cs"/>
          <w:rtl/>
          <w:lang w:bidi="ar-EG"/>
        </w:rPr>
        <w:t>عمليًّا</w:t>
      </w:r>
      <w:r w:rsidR="002E02B5" w:rsidRPr="002E02B5">
        <w:rPr>
          <w:rFonts w:hint="cs"/>
          <w:rtl/>
          <w:lang w:bidi="ar-EG"/>
        </w:rPr>
        <w:t xml:space="preserve"> </w:t>
      </w:r>
      <w:r w:rsidRPr="00263522">
        <w:rPr>
          <w:rFonts w:hint="cs"/>
          <w:rtl/>
          <w:lang w:bidi="ar-EG"/>
        </w:rPr>
        <w:t>بين</w:t>
      </w:r>
      <w:r w:rsidR="002E02B5" w:rsidRPr="002E02B5">
        <w:rPr>
          <w:rFonts w:hint="cs"/>
          <w:rtl/>
          <w:lang w:bidi="ar-EG"/>
        </w:rPr>
        <w:t xml:space="preserve"> </w:t>
      </w:r>
      <w:r w:rsidRPr="00263522">
        <w:rPr>
          <w:rFonts w:hint="cs"/>
          <w:rtl/>
          <w:lang w:bidi="ar-EG"/>
        </w:rPr>
        <w:t>أحكامه</w:t>
      </w:r>
      <w:r w:rsidR="00D65193">
        <w:rPr>
          <w:rFonts w:hint="cs"/>
          <w:rtl/>
          <w:lang w:bidi="ar-EG"/>
        </w:rPr>
        <w:t>م</w:t>
      </w:r>
      <w:r w:rsidRPr="00263522">
        <w:rPr>
          <w:rFonts w:hint="cs"/>
          <w:rtl/>
          <w:lang w:bidi="ar-EG"/>
        </w:rPr>
        <w:t>ا.</w:t>
      </w:r>
    </w:p>
    <w:p w14:paraId="36F6A0F7" w14:textId="0510FC18" w:rsidR="00CD1797" w:rsidRPr="00CD1797" w:rsidRDefault="00CD1797">
      <w:pPr>
        <w:pStyle w:val="ListNumber"/>
        <w:numPr>
          <w:ilvl w:val="0"/>
          <w:numId w:val="4"/>
        </w:numPr>
        <w:ind w:left="567" w:hanging="567"/>
        <w:rPr>
          <w:lang w:bidi="ar-EG"/>
        </w:rPr>
      </w:pPr>
      <w:r w:rsidRPr="00263522">
        <w:rPr>
          <w:rFonts w:hint="cs"/>
          <w:rtl/>
          <w:lang w:bidi="ar-EG"/>
        </w:rPr>
        <w:t>أنه</w:t>
      </w:r>
      <w:r w:rsidR="002E02B5" w:rsidRPr="002E02B5">
        <w:rPr>
          <w:rFonts w:hint="cs"/>
          <w:rtl/>
          <w:lang w:bidi="ar-EG"/>
        </w:rPr>
        <w:t xml:space="preserve"> </w:t>
      </w:r>
      <w:r w:rsidRPr="00263522">
        <w:rPr>
          <w:rFonts w:hint="cs"/>
          <w:rtl/>
          <w:lang w:bidi="ar-EG"/>
        </w:rPr>
        <w:t>اعتنق</w:t>
      </w:r>
      <w:r w:rsidR="002E02B5" w:rsidRPr="002E02B5">
        <w:rPr>
          <w:rFonts w:hint="cs"/>
          <w:rtl/>
          <w:lang w:bidi="ar-EG"/>
        </w:rPr>
        <w:t xml:space="preserve"> </w:t>
      </w:r>
      <w:r w:rsidRPr="00263522">
        <w:rPr>
          <w:rFonts w:hint="cs"/>
          <w:rtl/>
          <w:lang w:bidi="ar-EG"/>
        </w:rPr>
        <w:t>فكرة</w:t>
      </w:r>
      <w:r w:rsidR="002E02B5" w:rsidRPr="002E02B5">
        <w:rPr>
          <w:rFonts w:hint="cs"/>
          <w:rtl/>
          <w:lang w:bidi="ar-EG"/>
        </w:rPr>
        <w:t xml:space="preserve"> </w:t>
      </w:r>
      <w:r w:rsidRPr="00263522">
        <w:rPr>
          <w:rFonts w:hint="cs"/>
          <w:rtl/>
          <w:lang w:bidi="ar-EG"/>
        </w:rPr>
        <w:t>تطوير</w:t>
      </w:r>
      <w:r w:rsidR="002E02B5" w:rsidRPr="002E02B5">
        <w:rPr>
          <w:rFonts w:hint="cs"/>
          <w:rtl/>
          <w:lang w:bidi="ar-EG"/>
        </w:rPr>
        <w:t xml:space="preserve"> </w:t>
      </w:r>
      <w:r w:rsidRPr="00263522">
        <w:rPr>
          <w:rFonts w:hint="cs"/>
          <w:rtl/>
          <w:lang w:bidi="ar-EG"/>
        </w:rPr>
        <w:t>أنظمة</w:t>
      </w:r>
      <w:r w:rsidR="002E02B5" w:rsidRPr="002E02B5">
        <w:rPr>
          <w:rFonts w:hint="cs"/>
          <w:rtl/>
          <w:lang w:bidi="ar-EG"/>
        </w:rPr>
        <w:t xml:space="preserve"> </w:t>
      </w:r>
      <w:r w:rsidRPr="00263522">
        <w:rPr>
          <w:rFonts w:hint="cs"/>
          <w:rtl/>
          <w:lang w:bidi="ar-EG"/>
        </w:rPr>
        <w:t>الرقابة</w:t>
      </w:r>
      <w:r w:rsidR="002E02B5" w:rsidRPr="002E02B5">
        <w:rPr>
          <w:rFonts w:hint="cs"/>
          <w:rtl/>
          <w:lang w:bidi="ar-EG"/>
        </w:rPr>
        <w:t xml:space="preserve"> </w:t>
      </w:r>
      <w:r w:rsidRPr="00263522">
        <w:rPr>
          <w:rFonts w:hint="cs"/>
          <w:rtl/>
          <w:lang w:bidi="ar-EG"/>
        </w:rPr>
        <w:t>المالية،</w:t>
      </w:r>
      <w:r w:rsidR="002E02B5" w:rsidRPr="002E02B5">
        <w:rPr>
          <w:rFonts w:hint="cs"/>
          <w:rtl/>
          <w:lang w:bidi="ar-EG"/>
        </w:rPr>
        <w:t xml:space="preserve"> </w:t>
      </w:r>
      <w:r w:rsidRPr="00263522">
        <w:rPr>
          <w:rFonts w:hint="cs"/>
          <w:rtl/>
          <w:lang w:bidi="ar-EG"/>
        </w:rPr>
        <w:t>بما</w:t>
      </w:r>
      <w:r w:rsidR="002E02B5" w:rsidRPr="002E02B5">
        <w:rPr>
          <w:rFonts w:hint="cs"/>
          <w:rtl/>
          <w:lang w:bidi="ar-EG"/>
        </w:rPr>
        <w:t xml:space="preserve"> </w:t>
      </w:r>
      <w:r w:rsidRPr="00263522">
        <w:rPr>
          <w:rFonts w:hint="cs"/>
          <w:rtl/>
          <w:lang w:bidi="ar-EG"/>
        </w:rPr>
        <w:t>يتناسب</w:t>
      </w:r>
      <w:r w:rsidR="002E02B5" w:rsidRPr="002E02B5">
        <w:rPr>
          <w:rFonts w:hint="cs"/>
          <w:rtl/>
          <w:lang w:bidi="ar-EG"/>
        </w:rPr>
        <w:t xml:space="preserve"> </w:t>
      </w:r>
      <w:r w:rsidRPr="00263522">
        <w:rPr>
          <w:rFonts w:hint="cs"/>
          <w:rtl/>
          <w:lang w:bidi="ar-EG"/>
        </w:rPr>
        <w:t>مع</w:t>
      </w:r>
      <w:r w:rsidR="002E02B5" w:rsidRPr="002E02B5">
        <w:rPr>
          <w:rFonts w:hint="cs"/>
          <w:rtl/>
          <w:lang w:bidi="ar-EG"/>
        </w:rPr>
        <w:t xml:space="preserve"> </w:t>
      </w:r>
      <w:r w:rsidRPr="00263522">
        <w:rPr>
          <w:rFonts w:hint="cs"/>
          <w:rtl/>
          <w:lang w:bidi="ar-EG"/>
        </w:rPr>
        <w:t>الأخذ</w:t>
      </w:r>
      <w:r w:rsidR="002E02B5" w:rsidRPr="002E02B5">
        <w:rPr>
          <w:rFonts w:hint="cs"/>
          <w:rtl/>
          <w:lang w:bidi="ar-EG"/>
        </w:rPr>
        <w:t xml:space="preserve"> </w:t>
      </w:r>
      <w:r w:rsidRPr="00263522">
        <w:rPr>
          <w:rFonts w:hint="cs"/>
          <w:rtl/>
          <w:lang w:bidi="ar-EG"/>
        </w:rPr>
        <w:t>بنظام</w:t>
      </w:r>
      <w:r w:rsidR="002E02B5" w:rsidRPr="002E02B5">
        <w:rPr>
          <w:rFonts w:hint="cs"/>
          <w:rtl/>
          <w:lang w:bidi="ar-EG"/>
        </w:rPr>
        <w:t xml:space="preserve"> </w:t>
      </w:r>
      <w:r w:rsidRPr="00263522">
        <w:rPr>
          <w:rFonts w:hint="cs"/>
          <w:rtl/>
          <w:lang w:bidi="ar-EG"/>
        </w:rPr>
        <w:t>موازنة</w:t>
      </w:r>
      <w:r w:rsidR="002E02B5" w:rsidRPr="002E02B5">
        <w:rPr>
          <w:rFonts w:hint="cs"/>
          <w:rtl/>
          <w:lang w:bidi="ar-EG"/>
        </w:rPr>
        <w:t xml:space="preserve"> </w:t>
      </w:r>
      <w:r w:rsidRPr="00263522">
        <w:rPr>
          <w:rFonts w:hint="cs"/>
          <w:rtl/>
          <w:lang w:bidi="ar-EG"/>
        </w:rPr>
        <w:t>البرامج</w:t>
      </w:r>
      <w:r w:rsidR="002E02B5" w:rsidRPr="002E02B5">
        <w:rPr>
          <w:rFonts w:hint="cs"/>
          <w:rtl/>
          <w:lang w:bidi="ar-EG"/>
        </w:rPr>
        <w:t xml:space="preserve"> </w:t>
      </w:r>
      <w:r w:rsidRPr="00263522">
        <w:rPr>
          <w:rFonts w:hint="cs"/>
          <w:rtl/>
          <w:lang w:bidi="ar-EG"/>
        </w:rPr>
        <w:t>والأداء،</w:t>
      </w:r>
      <w:r w:rsidR="002E02B5" w:rsidRPr="002E02B5">
        <w:rPr>
          <w:rFonts w:hint="cs"/>
          <w:rtl/>
          <w:lang w:bidi="ar-EG"/>
        </w:rPr>
        <w:t xml:space="preserve"> </w:t>
      </w:r>
      <w:r w:rsidRPr="00263522">
        <w:rPr>
          <w:rFonts w:hint="cs"/>
          <w:rtl/>
          <w:lang w:bidi="ar-EG"/>
        </w:rPr>
        <w:t>وبما</w:t>
      </w:r>
      <w:r w:rsidR="002E02B5" w:rsidRPr="002E02B5">
        <w:rPr>
          <w:rFonts w:hint="cs"/>
          <w:rtl/>
          <w:lang w:bidi="ar-EG"/>
        </w:rPr>
        <w:t xml:space="preserve"> </w:t>
      </w:r>
      <w:r w:rsidRPr="00263522">
        <w:rPr>
          <w:rFonts w:hint="cs"/>
          <w:rtl/>
          <w:lang w:bidi="ar-EG"/>
        </w:rPr>
        <w:t>يحقق</w:t>
      </w:r>
      <w:r w:rsidR="002E02B5" w:rsidRPr="002E02B5">
        <w:rPr>
          <w:rFonts w:hint="cs"/>
          <w:rtl/>
          <w:lang w:bidi="ar-EG"/>
        </w:rPr>
        <w:t xml:space="preserve"> </w:t>
      </w:r>
      <w:r w:rsidRPr="00263522">
        <w:rPr>
          <w:rFonts w:hint="cs"/>
          <w:rtl/>
          <w:lang w:bidi="ar-EG"/>
        </w:rPr>
        <w:t>أعلى</w:t>
      </w:r>
      <w:r w:rsidR="002E02B5" w:rsidRPr="002E02B5">
        <w:rPr>
          <w:rFonts w:hint="cs"/>
          <w:rtl/>
          <w:lang w:bidi="ar-EG"/>
        </w:rPr>
        <w:t xml:space="preserve"> </w:t>
      </w:r>
      <w:r w:rsidRPr="00263522">
        <w:rPr>
          <w:rFonts w:hint="cs"/>
          <w:rtl/>
          <w:lang w:bidi="ar-EG"/>
        </w:rPr>
        <w:t>كفاءة</w:t>
      </w:r>
      <w:r w:rsidR="002E02B5" w:rsidRPr="002E02B5">
        <w:rPr>
          <w:rFonts w:hint="cs"/>
          <w:rtl/>
          <w:lang w:bidi="ar-EG"/>
        </w:rPr>
        <w:t xml:space="preserve"> </w:t>
      </w:r>
      <w:r w:rsidRPr="00263522">
        <w:rPr>
          <w:rFonts w:hint="cs"/>
          <w:rtl/>
          <w:lang w:bidi="ar-EG"/>
        </w:rPr>
        <w:t>ممكنة</w:t>
      </w:r>
      <w:r w:rsidR="002E02B5" w:rsidRPr="002E02B5">
        <w:rPr>
          <w:rFonts w:hint="cs"/>
          <w:rtl/>
          <w:lang w:bidi="ar-EG"/>
        </w:rPr>
        <w:t xml:space="preserve"> </w:t>
      </w:r>
      <w:r w:rsidRPr="00263522">
        <w:rPr>
          <w:rFonts w:hint="cs"/>
          <w:rtl/>
          <w:lang w:bidi="ar-EG"/>
        </w:rPr>
        <w:t>في</w:t>
      </w:r>
      <w:r w:rsidR="002E02B5" w:rsidRPr="002E02B5">
        <w:rPr>
          <w:rFonts w:hint="cs"/>
          <w:rtl/>
          <w:lang w:bidi="ar-EG"/>
        </w:rPr>
        <w:t xml:space="preserve"> </w:t>
      </w:r>
      <w:r w:rsidRPr="00263522">
        <w:rPr>
          <w:rFonts w:hint="cs"/>
          <w:rtl/>
          <w:lang w:bidi="ar-EG"/>
        </w:rPr>
        <w:t>استخدامات</w:t>
      </w:r>
      <w:r w:rsidR="002E02B5" w:rsidRPr="002E02B5">
        <w:rPr>
          <w:rFonts w:hint="cs"/>
          <w:rtl/>
          <w:lang w:bidi="ar-EG"/>
        </w:rPr>
        <w:t xml:space="preserve"> </w:t>
      </w:r>
      <w:r w:rsidRPr="00263522">
        <w:rPr>
          <w:rFonts w:hint="cs"/>
          <w:rtl/>
          <w:lang w:bidi="ar-EG"/>
        </w:rPr>
        <w:t>موارد</w:t>
      </w:r>
      <w:r w:rsidR="002E02B5" w:rsidRPr="002E02B5">
        <w:rPr>
          <w:rFonts w:hint="cs"/>
          <w:rtl/>
          <w:lang w:bidi="ar-EG"/>
        </w:rPr>
        <w:t xml:space="preserve"> </w:t>
      </w:r>
      <w:r w:rsidRPr="00263522">
        <w:rPr>
          <w:rFonts w:hint="cs"/>
          <w:rtl/>
          <w:lang w:bidi="ar-EG"/>
        </w:rPr>
        <w:t>الدولة،</w:t>
      </w:r>
      <w:r w:rsidR="002E02B5" w:rsidRPr="002E02B5">
        <w:rPr>
          <w:rFonts w:hint="cs"/>
          <w:rtl/>
          <w:lang w:bidi="ar-EG"/>
        </w:rPr>
        <w:t xml:space="preserve"> </w:t>
      </w:r>
      <w:r w:rsidRPr="00263522">
        <w:rPr>
          <w:rFonts w:hint="cs"/>
          <w:rtl/>
          <w:lang w:bidi="ar-EG"/>
        </w:rPr>
        <w:t>وبما</w:t>
      </w:r>
      <w:r w:rsidR="002E02B5" w:rsidRPr="002E02B5">
        <w:rPr>
          <w:rFonts w:hint="cs"/>
          <w:rtl/>
          <w:lang w:bidi="ar-EG"/>
        </w:rPr>
        <w:t xml:space="preserve"> </w:t>
      </w:r>
      <w:r w:rsidRPr="00263522">
        <w:rPr>
          <w:rFonts w:hint="cs"/>
          <w:rtl/>
          <w:lang w:bidi="ar-EG"/>
        </w:rPr>
        <w:t>يضمن</w:t>
      </w:r>
      <w:r w:rsidR="002E02B5" w:rsidRPr="002E02B5">
        <w:rPr>
          <w:rFonts w:hint="cs"/>
          <w:rtl/>
          <w:lang w:bidi="ar-EG"/>
        </w:rPr>
        <w:t xml:space="preserve"> </w:t>
      </w:r>
      <w:r w:rsidRPr="00263522">
        <w:rPr>
          <w:rFonts w:hint="cs"/>
          <w:rtl/>
          <w:lang w:bidi="ar-EG"/>
        </w:rPr>
        <w:t>تحقيق</w:t>
      </w:r>
      <w:r w:rsidR="002E02B5" w:rsidRPr="002E02B5">
        <w:rPr>
          <w:rFonts w:hint="cs"/>
          <w:rtl/>
          <w:lang w:bidi="ar-EG"/>
        </w:rPr>
        <w:t xml:space="preserve"> </w:t>
      </w:r>
      <w:r w:rsidRPr="00263522">
        <w:rPr>
          <w:rFonts w:hint="cs"/>
          <w:rtl/>
          <w:lang w:bidi="ar-EG"/>
        </w:rPr>
        <w:t>أهداف</w:t>
      </w:r>
      <w:r w:rsidR="002E02B5" w:rsidRPr="002E02B5">
        <w:rPr>
          <w:rFonts w:hint="cs"/>
          <w:rtl/>
          <w:lang w:bidi="ar-EG"/>
        </w:rPr>
        <w:t xml:space="preserve"> </w:t>
      </w:r>
      <w:r w:rsidRPr="00263522">
        <w:rPr>
          <w:rFonts w:hint="cs"/>
          <w:rtl/>
          <w:lang w:bidi="ar-EG"/>
        </w:rPr>
        <w:t>خطط</w:t>
      </w:r>
      <w:r w:rsidR="002E02B5" w:rsidRPr="002E02B5">
        <w:rPr>
          <w:rFonts w:hint="cs"/>
          <w:rtl/>
          <w:lang w:bidi="ar-EG"/>
        </w:rPr>
        <w:t xml:space="preserve"> </w:t>
      </w:r>
      <w:r w:rsidRPr="00263522">
        <w:rPr>
          <w:rFonts w:hint="cs"/>
          <w:rtl/>
          <w:lang w:bidi="ar-EG"/>
        </w:rPr>
        <w:t>التنمية</w:t>
      </w:r>
      <w:r w:rsidR="002E02B5" w:rsidRPr="002E02B5">
        <w:rPr>
          <w:rFonts w:hint="cs"/>
          <w:rtl/>
          <w:lang w:bidi="ar-EG"/>
        </w:rPr>
        <w:t xml:space="preserve"> </w:t>
      </w:r>
      <w:r w:rsidRPr="00263522">
        <w:rPr>
          <w:rFonts w:hint="cs"/>
          <w:rtl/>
          <w:lang w:bidi="ar-EG"/>
        </w:rPr>
        <w:t>الاقتصادية</w:t>
      </w:r>
      <w:r w:rsidR="002E02B5" w:rsidRPr="002E02B5">
        <w:rPr>
          <w:rFonts w:hint="cs"/>
          <w:rtl/>
          <w:lang w:bidi="ar-EG"/>
        </w:rPr>
        <w:t xml:space="preserve"> </w:t>
      </w:r>
      <w:r w:rsidRPr="00263522">
        <w:rPr>
          <w:rFonts w:hint="cs"/>
          <w:rtl/>
          <w:lang w:bidi="ar-EG"/>
        </w:rPr>
        <w:t>والاجتماعية</w:t>
      </w:r>
      <w:r w:rsidR="002E02B5" w:rsidRPr="002E02B5">
        <w:rPr>
          <w:rFonts w:hint="cs"/>
          <w:rtl/>
          <w:lang w:bidi="ar-EG"/>
        </w:rPr>
        <w:t xml:space="preserve"> </w:t>
      </w:r>
      <w:r w:rsidRPr="00263522">
        <w:rPr>
          <w:rFonts w:hint="cs"/>
          <w:rtl/>
          <w:lang w:bidi="ar-EG"/>
        </w:rPr>
        <w:t>والتنمية</w:t>
      </w:r>
      <w:r w:rsidR="002E02B5" w:rsidRPr="002E02B5">
        <w:rPr>
          <w:rFonts w:hint="cs"/>
          <w:rtl/>
          <w:lang w:bidi="ar-EG"/>
        </w:rPr>
        <w:t xml:space="preserve"> </w:t>
      </w:r>
      <w:r w:rsidRPr="00263522">
        <w:rPr>
          <w:rFonts w:hint="cs"/>
          <w:rtl/>
          <w:lang w:bidi="ar-EG"/>
        </w:rPr>
        <w:t>المستدامة.</w:t>
      </w:r>
    </w:p>
    <w:p w14:paraId="4773E87C" w14:textId="511981E2" w:rsidR="00CD1797" w:rsidRPr="00DA27E3" w:rsidRDefault="00CD1797">
      <w:pPr>
        <w:pStyle w:val="ListNumber"/>
        <w:numPr>
          <w:ilvl w:val="0"/>
          <w:numId w:val="4"/>
        </w:numPr>
        <w:ind w:left="567" w:hanging="567"/>
        <w:rPr>
          <w:lang w:bidi="ar-EG"/>
        </w:rPr>
      </w:pPr>
      <w:r w:rsidRPr="00263522">
        <w:rPr>
          <w:rFonts w:hint="cs"/>
          <w:rtl/>
          <w:lang w:bidi="ar-EG"/>
        </w:rPr>
        <w:t>أنه</w:t>
      </w:r>
      <w:r w:rsidR="002E02B5" w:rsidRPr="002E02B5">
        <w:rPr>
          <w:rFonts w:hint="cs"/>
          <w:rtl/>
          <w:lang w:bidi="ar-EG"/>
        </w:rPr>
        <w:t xml:space="preserve"> </w:t>
      </w:r>
      <w:r w:rsidRPr="00263522">
        <w:rPr>
          <w:rFonts w:hint="cs"/>
          <w:rtl/>
          <w:lang w:bidi="ar-EG"/>
        </w:rPr>
        <w:t>مهّد</w:t>
      </w:r>
      <w:r w:rsidR="002E02B5" w:rsidRPr="002E02B5">
        <w:rPr>
          <w:rFonts w:hint="cs"/>
          <w:rtl/>
          <w:lang w:bidi="ar-EG"/>
        </w:rPr>
        <w:t xml:space="preserve"> </w:t>
      </w:r>
      <w:r w:rsidRPr="00263522">
        <w:rPr>
          <w:rFonts w:hint="cs"/>
          <w:rtl/>
          <w:lang w:bidi="ar-EG"/>
        </w:rPr>
        <w:t>لإصدار</w:t>
      </w:r>
      <w:r w:rsidR="002E02B5" w:rsidRPr="002E02B5">
        <w:rPr>
          <w:rFonts w:hint="cs"/>
          <w:rtl/>
          <w:lang w:bidi="ar-EG"/>
        </w:rPr>
        <w:t xml:space="preserve"> </w:t>
      </w:r>
      <w:r w:rsidRPr="00263522">
        <w:rPr>
          <w:rFonts w:hint="cs"/>
          <w:rtl/>
          <w:lang w:bidi="ar-EG"/>
        </w:rPr>
        <w:t>وثيقة</w:t>
      </w:r>
      <w:r w:rsidR="002E02B5" w:rsidRPr="002E02B5">
        <w:rPr>
          <w:rFonts w:hint="cs"/>
          <w:rtl/>
          <w:lang w:bidi="ar-EG"/>
        </w:rPr>
        <w:t xml:space="preserve"> </w:t>
      </w:r>
      <w:r w:rsidRPr="00263522">
        <w:rPr>
          <w:rFonts w:hint="cs"/>
          <w:rtl/>
          <w:lang w:bidi="ar-EG"/>
        </w:rPr>
        <w:t>سياسة</w:t>
      </w:r>
      <w:r w:rsidR="002E02B5" w:rsidRPr="002E02B5">
        <w:rPr>
          <w:rFonts w:hint="cs"/>
          <w:rtl/>
          <w:lang w:bidi="ar-EG"/>
        </w:rPr>
        <w:t xml:space="preserve"> </w:t>
      </w:r>
      <w:r w:rsidRPr="00263522">
        <w:rPr>
          <w:rFonts w:hint="cs"/>
          <w:rtl/>
          <w:lang w:bidi="ar-EG"/>
        </w:rPr>
        <w:t>ملكية</w:t>
      </w:r>
      <w:r w:rsidR="002E02B5" w:rsidRPr="002E02B5">
        <w:rPr>
          <w:rFonts w:hint="cs"/>
          <w:rtl/>
          <w:lang w:bidi="ar-EG"/>
        </w:rPr>
        <w:t xml:space="preserve"> </w:t>
      </w:r>
      <w:r w:rsidRPr="00263522">
        <w:rPr>
          <w:rFonts w:hint="cs"/>
          <w:rtl/>
          <w:lang w:bidi="ar-EG"/>
        </w:rPr>
        <w:t>الدولة،</w:t>
      </w:r>
      <w:r w:rsidR="002E02B5" w:rsidRPr="002E02B5">
        <w:rPr>
          <w:rFonts w:hint="cs"/>
          <w:rtl/>
          <w:lang w:bidi="ar-EG"/>
        </w:rPr>
        <w:t xml:space="preserve"> </w:t>
      </w:r>
      <w:r w:rsidRPr="00263522">
        <w:rPr>
          <w:rFonts w:hint="cs"/>
          <w:rtl/>
          <w:lang w:bidi="ar-EG"/>
        </w:rPr>
        <w:t>وقضى</w:t>
      </w:r>
      <w:r w:rsidR="002E02B5" w:rsidRPr="002E02B5">
        <w:rPr>
          <w:rFonts w:hint="cs"/>
          <w:rtl/>
          <w:lang w:bidi="ar-EG"/>
        </w:rPr>
        <w:t xml:space="preserve"> </w:t>
      </w:r>
      <w:r w:rsidRPr="00263522">
        <w:rPr>
          <w:rFonts w:hint="cs"/>
          <w:rtl/>
          <w:lang w:bidi="ar-EG"/>
        </w:rPr>
        <w:t>على</w:t>
      </w:r>
      <w:r w:rsidR="002E02B5" w:rsidRPr="002E02B5">
        <w:rPr>
          <w:rFonts w:hint="cs"/>
          <w:rtl/>
          <w:lang w:bidi="ar-EG"/>
        </w:rPr>
        <w:t xml:space="preserve"> </w:t>
      </w:r>
      <w:r w:rsidRPr="00263522">
        <w:rPr>
          <w:rFonts w:hint="cs"/>
          <w:rtl/>
          <w:lang w:bidi="ar-EG"/>
        </w:rPr>
        <w:t>التزاحم</w:t>
      </w:r>
      <w:r w:rsidR="002E02B5" w:rsidRPr="002E02B5">
        <w:rPr>
          <w:rFonts w:hint="cs"/>
          <w:rtl/>
          <w:lang w:bidi="ar-EG"/>
        </w:rPr>
        <w:t xml:space="preserve"> </w:t>
      </w:r>
      <w:r w:rsidRPr="00263522">
        <w:rPr>
          <w:rFonts w:hint="cs"/>
          <w:rtl/>
          <w:lang w:bidi="ar-EG"/>
        </w:rPr>
        <w:t>بين</w:t>
      </w:r>
      <w:r w:rsidR="002E02B5" w:rsidRPr="002E02B5">
        <w:rPr>
          <w:rFonts w:hint="cs"/>
          <w:rtl/>
          <w:lang w:bidi="ar-EG"/>
        </w:rPr>
        <w:t xml:space="preserve"> </w:t>
      </w:r>
      <w:r w:rsidRPr="00263522">
        <w:rPr>
          <w:rFonts w:hint="cs"/>
          <w:rtl/>
          <w:lang w:bidi="ar-EG"/>
        </w:rPr>
        <w:t>دور</w:t>
      </w:r>
      <w:r w:rsidR="002E02B5" w:rsidRPr="002E02B5">
        <w:rPr>
          <w:rFonts w:hint="cs"/>
          <w:rtl/>
          <w:lang w:bidi="ar-EG"/>
        </w:rPr>
        <w:t xml:space="preserve"> </w:t>
      </w:r>
      <w:r w:rsidRPr="00263522">
        <w:rPr>
          <w:rFonts w:hint="cs"/>
          <w:rtl/>
          <w:lang w:bidi="ar-EG"/>
        </w:rPr>
        <w:t>الحكومة</w:t>
      </w:r>
      <w:r w:rsidR="002E02B5" w:rsidRPr="002E02B5">
        <w:rPr>
          <w:rFonts w:hint="cs"/>
          <w:rtl/>
          <w:lang w:bidi="ar-EG"/>
        </w:rPr>
        <w:t xml:space="preserve"> </w:t>
      </w:r>
      <w:r w:rsidRPr="00263522">
        <w:rPr>
          <w:rFonts w:hint="cs"/>
          <w:rtl/>
          <w:lang w:bidi="ar-EG"/>
        </w:rPr>
        <w:t>ودور</w:t>
      </w:r>
      <w:r w:rsidR="002E02B5" w:rsidRPr="002E02B5">
        <w:rPr>
          <w:rFonts w:hint="cs"/>
          <w:rtl/>
          <w:lang w:bidi="ar-EG"/>
        </w:rPr>
        <w:t xml:space="preserve"> </w:t>
      </w:r>
      <w:r w:rsidRPr="00263522">
        <w:rPr>
          <w:rFonts w:hint="cs"/>
          <w:rtl/>
          <w:lang w:bidi="ar-EG"/>
        </w:rPr>
        <w:t>القطاع</w:t>
      </w:r>
      <w:r w:rsidR="002E02B5" w:rsidRPr="002E02B5">
        <w:rPr>
          <w:rFonts w:hint="cs"/>
          <w:rtl/>
          <w:lang w:bidi="ar-EG"/>
        </w:rPr>
        <w:t xml:space="preserve"> </w:t>
      </w:r>
      <w:r w:rsidRPr="00263522">
        <w:rPr>
          <w:rFonts w:hint="cs"/>
          <w:rtl/>
          <w:lang w:bidi="ar-EG"/>
        </w:rPr>
        <w:t>الخاص</w:t>
      </w:r>
      <w:r w:rsidR="002E02B5" w:rsidRPr="002E02B5">
        <w:rPr>
          <w:rFonts w:hint="cs"/>
          <w:rtl/>
          <w:lang w:bidi="ar-EG"/>
        </w:rPr>
        <w:t xml:space="preserve"> </w:t>
      </w:r>
      <w:r w:rsidRPr="00263522">
        <w:rPr>
          <w:rFonts w:hint="cs"/>
          <w:rtl/>
          <w:lang w:bidi="ar-EG"/>
        </w:rPr>
        <w:t>في</w:t>
      </w:r>
      <w:r w:rsidR="002E02B5" w:rsidRPr="002E02B5">
        <w:rPr>
          <w:rFonts w:hint="cs"/>
          <w:rtl/>
          <w:lang w:bidi="ar-EG"/>
        </w:rPr>
        <w:t xml:space="preserve"> </w:t>
      </w:r>
      <w:r w:rsidRPr="00263522">
        <w:rPr>
          <w:rFonts w:hint="cs"/>
          <w:rtl/>
          <w:lang w:bidi="ar-EG"/>
        </w:rPr>
        <w:t>ممارسة</w:t>
      </w:r>
      <w:r w:rsidR="002E02B5" w:rsidRPr="002E02B5">
        <w:rPr>
          <w:rFonts w:hint="cs"/>
          <w:rtl/>
          <w:lang w:bidi="ar-EG"/>
        </w:rPr>
        <w:t xml:space="preserve"> </w:t>
      </w:r>
      <w:r w:rsidRPr="00263522">
        <w:rPr>
          <w:rFonts w:hint="cs"/>
          <w:rtl/>
          <w:lang w:bidi="ar-EG"/>
        </w:rPr>
        <w:t>النشاط</w:t>
      </w:r>
      <w:r w:rsidR="002E02B5" w:rsidRPr="002E02B5">
        <w:rPr>
          <w:rFonts w:hint="cs"/>
          <w:rtl/>
          <w:lang w:bidi="ar-EG"/>
        </w:rPr>
        <w:t xml:space="preserve"> </w:t>
      </w:r>
      <w:r w:rsidRPr="00263522">
        <w:rPr>
          <w:rFonts w:hint="cs"/>
          <w:rtl/>
          <w:lang w:bidi="ar-EG"/>
        </w:rPr>
        <w:t>الاقتصادي،</w:t>
      </w:r>
      <w:r w:rsidR="002E02B5" w:rsidRPr="002E02B5">
        <w:rPr>
          <w:rFonts w:hint="cs"/>
          <w:rtl/>
          <w:lang w:bidi="ar-EG"/>
        </w:rPr>
        <w:t xml:space="preserve"> </w:t>
      </w:r>
      <w:r w:rsidRPr="00263522">
        <w:rPr>
          <w:rFonts w:hint="cs"/>
          <w:rtl/>
          <w:lang w:bidi="ar-EG"/>
        </w:rPr>
        <w:t>وفي</w:t>
      </w:r>
      <w:r w:rsidR="002E02B5" w:rsidRPr="002E02B5">
        <w:rPr>
          <w:rFonts w:hint="cs"/>
          <w:rtl/>
          <w:lang w:bidi="ar-EG"/>
        </w:rPr>
        <w:t xml:space="preserve"> </w:t>
      </w:r>
      <w:r w:rsidRPr="00263522">
        <w:rPr>
          <w:rFonts w:hint="cs"/>
          <w:rtl/>
          <w:lang w:bidi="ar-EG"/>
        </w:rPr>
        <w:t>تحديد</w:t>
      </w:r>
      <w:r w:rsidR="002E02B5" w:rsidRPr="002E02B5">
        <w:rPr>
          <w:rFonts w:hint="cs"/>
          <w:rtl/>
          <w:lang w:bidi="ar-EG"/>
        </w:rPr>
        <w:t xml:space="preserve"> </w:t>
      </w:r>
      <w:r w:rsidRPr="00263522">
        <w:rPr>
          <w:rFonts w:hint="cs"/>
          <w:rtl/>
          <w:lang w:bidi="ar-EG"/>
        </w:rPr>
        <w:t>نطاق</w:t>
      </w:r>
      <w:r w:rsidR="002E02B5" w:rsidRPr="002E02B5">
        <w:rPr>
          <w:rFonts w:hint="cs"/>
          <w:rtl/>
          <w:lang w:bidi="ar-EG"/>
        </w:rPr>
        <w:t xml:space="preserve"> </w:t>
      </w:r>
      <w:r w:rsidRPr="00263522">
        <w:rPr>
          <w:rFonts w:hint="cs"/>
          <w:rtl/>
          <w:lang w:bidi="ar-EG"/>
        </w:rPr>
        <w:t>ملكية</w:t>
      </w:r>
      <w:r w:rsidR="002E02B5" w:rsidRPr="002E02B5">
        <w:rPr>
          <w:rFonts w:hint="cs"/>
          <w:rtl/>
          <w:lang w:bidi="ar-EG"/>
        </w:rPr>
        <w:t xml:space="preserve"> </w:t>
      </w:r>
      <w:r w:rsidRPr="00263522">
        <w:rPr>
          <w:rFonts w:hint="cs"/>
          <w:rtl/>
          <w:lang w:bidi="ar-EG"/>
        </w:rPr>
        <w:t>الدولة</w:t>
      </w:r>
      <w:r w:rsidR="002E02B5" w:rsidRPr="002E02B5">
        <w:rPr>
          <w:rFonts w:hint="cs"/>
          <w:rtl/>
          <w:lang w:bidi="ar-EG"/>
        </w:rPr>
        <w:t xml:space="preserve"> </w:t>
      </w:r>
      <w:r w:rsidRPr="00263522">
        <w:rPr>
          <w:rFonts w:hint="cs"/>
          <w:rtl/>
          <w:lang w:bidi="ar-EG"/>
        </w:rPr>
        <w:t>للأصول،</w:t>
      </w:r>
      <w:r w:rsidR="002E02B5" w:rsidRPr="002E02B5">
        <w:rPr>
          <w:rFonts w:hint="cs"/>
          <w:rtl/>
          <w:lang w:bidi="ar-EG"/>
        </w:rPr>
        <w:t xml:space="preserve"> </w:t>
      </w:r>
      <w:r w:rsidRPr="00263522">
        <w:rPr>
          <w:rFonts w:hint="cs"/>
          <w:rtl/>
          <w:lang w:bidi="ar-EG"/>
        </w:rPr>
        <w:t>وفي</w:t>
      </w:r>
      <w:r w:rsidR="002E02B5" w:rsidRPr="002E02B5">
        <w:rPr>
          <w:rFonts w:hint="cs"/>
          <w:rtl/>
          <w:lang w:bidi="ar-EG"/>
        </w:rPr>
        <w:t xml:space="preserve"> </w:t>
      </w:r>
      <w:r w:rsidRPr="00263522">
        <w:rPr>
          <w:rFonts w:hint="cs"/>
          <w:rtl/>
          <w:lang w:bidi="ar-EG"/>
        </w:rPr>
        <w:t>تحديد</w:t>
      </w:r>
      <w:r w:rsidR="002E02B5" w:rsidRPr="002E02B5">
        <w:rPr>
          <w:rFonts w:hint="cs"/>
          <w:rtl/>
          <w:lang w:bidi="ar-EG"/>
        </w:rPr>
        <w:t xml:space="preserve"> </w:t>
      </w:r>
      <w:r w:rsidRPr="00263522">
        <w:rPr>
          <w:rFonts w:hint="cs"/>
          <w:rtl/>
          <w:lang w:bidi="ar-EG"/>
        </w:rPr>
        <w:t>أساليب</w:t>
      </w:r>
      <w:r w:rsidR="002E02B5" w:rsidRPr="002E02B5">
        <w:rPr>
          <w:rFonts w:hint="cs"/>
          <w:rtl/>
          <w:lang w:bidi="ar-EG"/>
        </w:rPr>
        <w:t xml:space="preserve"> </w:t>
      </w:r>
      <w:r w:rsidRPr="00263522">
        <w:rPr>
          <w:rFonts w:hint="cs"/>
          <w:rtl/>
          <w:lang w:bidi="ar-EG"/>
        </w:rPr>
        <w:t>وآليات</w:t>
      </w:r>
      <w:r w:rsidR="002E02B5" w:rsidRPr="002E02B5">
        <w:rPr>
          <w:rFonts w:hint="cs"/>
          <w:rtl/>
          <w:lang w:bidi="ar-EG"/>
        </w:rPr>
        <w:t xml:space="preserve"> </w:t>
      </w:r>
      <w:r w:rsidRPr="00263522">
        <w:rPr>
          <w:rFonts w:hint="cs"/>
          <w:rtl/>
          <w:lang w:bidi="ar-EG"/>
        </w:rPr>
        <w:t>تخارج</w:t>
      </w:r>
      <w:r w:rsidR="002E02B5" w:rsidRPr="002E02B5">
        <w:rPr>
          <w:rFonts w:hint="cs"/>
          <w:rtl/>
          <w:lang w:bidi="ar-EG"/>
        </w:rPr>
        <w:t xml:space="preserve"> </w:t>
      </w:r>
      <w:r w:rsidRPr="00263522">
        <w:rPr>
          <w:rFonts w:hint="cs"/>
          <w:rtl/>
          <w:lang w:bidi="ar-EG"/>
        </w:rPr>
        <w:t>الدولة</w:t>
      </w:r>
      <w:r w:rsidR="002E02B5" w:rsidRPr="002E02B5">
        <w:rPr>
          <w:rFonts w:hint="cs"/>
          <w:rtl/>
          <w:lang w:bidi="ar-EG"/>
        </w:rPr>
        <w:t xml:space="preserve"> </w:t>
      </w:r>
      <w:r w:rsidRPr="00263522">
        <w:rPr>
          <w:rFonts w:hint="cs"/>
          <w:rtl/>
          <w:lang w:bidi="ar-EG"/>
        </w:rPr>
        <w:t>من</w:t>
      </w:r>
      <w:r w:rsidR="002E02B5" w:rsidRPr="002E02B5">
        <w:rPr>
          <w:rFonts w:hint="cs"/>
          <w:rtl/>
          <w:lang w:bidi="ar-EG"/>
        </w:rPr>
        <w:t xml:space="preserve"> </w:t>
      </w:r>
      <w:r w:rsidRPr="00263522">
        <w:rPr>
          <w:rFonts w:hint="cs"/>
          <w:rtl/>
          <w:lang w:bidi="ar-EG"/>
        </w:rPr>
        <w:t>النشاط</w:t>
      </w:r>
      <w:r w:rsidR="002E02B5" w:rsidRPr="002E02B5">
        <w:rPr>
          <w:rFonts w:hint="cs"/>
          <w:rtl/>
          <w:lang w:bidi="ar-EG"/>
        </w:rPr>
        <w:t xml:space="preserve"> </w:t>
      </w:r>
      <w:r w:rsidRPr="00263522">
        <w:rPr>
          <w:rFonts w:hint="cs"/>
          <w:rtl/>
          <w:lang w:bidi="ar-EG"/>
        </w:rPr>
        <w:t>الاقتصادي</w:t>
      </w:r>
      <w:r w:rsidR="002E02B5" w:rsidRPr="002E02B5">
        <w:rPr>
          <w:rFonts w:hint="cs"/>
          <w:rtl/>
          <w:lang w:bidi="ar-EG"/>
        </w:rPr>
        <w:t xml:space="preserve"> </w:t>
      </w:r>
      <w:r w:rsidRPr="00263522">
        <w:rPr>
          <w:rFonts w:hint="cs"/>
          <w:rtl/>
          <w:lang w:bidi="ar-EG"/>
        </w:rPr>
        <w:t>والمنافسة</w:t>
      </w:r>
      <w:r w:rsidR="002E02B5" w:rsidRPr="002E02B5">
        <w:rPr>
          <w:rFonts w:hint="cs"/>
          <w:rtl/>
          <w:lang w:bidi="ar-EG"/>
        </w:rPr>
        <w:t xml:space="preserve"> </w:t>
      </w:r>
      <w:r w:rsidRPr="00263522">
        <w:rPr>
          <w:rFonts w:hint="cs"/>
          <w:rtl/>
          <w:lang w:bidi="ar-EG"/>
        </w:rPr>
        <w:t>غير</w:t>
      </w:r>
      <w:r w:rsidR="002E02B5" w:rsidRPr="002E02B5">
        <w:rPr>
          <w:rFonts w:hint="cs"/>
          <w:rtl/>
          <w:lang w:bidi="ar-EG"/>
        </w:rPr>
        <w:t xml:space="preserve"> </w:t>
      </w:r>
      <w:r w:rsidRPr="00263522">
        <w:rPr>
          <w:rFonts w:hint="cs"/>
          <w:rtl/>
          <w:lang w:bidi="ar-EG"/>
        </w:rPr>
        <w:t>المتكافئة</w:t>
      </w:r>
      <w:r w:rsidR="002E02B5" w:rsidRPr="002E02B5">
        <w:rPr>
          <w:rFonts w:hint="cs"/>
          <w:rtl/>
          <w:lang w:bidi="ar-EG"/>
        </w:rPr>
        <w:t xml:space="preserve"> </w:t>
      </w:r>
      <w:r w:rsidRPr="00263522">
        <w:rPr>
          <w:rFonts w:hint="cs"/>
          <w:rtl/>
          <w:lang w:bidi="ar-EG"/>
        </w:rPr>
        <w:t>مع</w:t>
      </w:r>
      <w:r w:rsidR="002E02B5" w:rsidRPr="002E02B5">
        <w:rPr>
          <w:rFonts w:hint="cs"/>
          <w:rtl/>
          <w:lang w:bidi="ar-EG"/>
        </w:rPr>
        <w:t xml:space="preserve"> </w:t>
      </w:r>
      <w:r w:rsidRPr="00263522">
        <w:rPr>
          <w:rFonts w:hint="cs"/>
          <w:rtl/>
          <w:lang w:bidi="ar-EG"/>
        </w:rPr>
        <w:t>القطاع</w:t>
      </w:r>
      <w:r w:rsidR="002E02B5" w:rsidRPr="002E02B5">
        <w:rPr>
          <w:rFonts w:hint="cs"/>
          <w:rtl/>
          <w:lang w:bidi="ar-EG"/>
        </w:rPr>
        <w:t xml:space="preserve"> </w:t>
      </w:r>
      <w:r w:rsidRPr="00263522">
        <w:rPr>
          <w:rFonts w:hint="cs"/>
          <w:rtl/>
          <w:lang w:bidi="ar-EG"/>
        </w:rPr>
        <w:t>الخاص.</w:t>
      </w:r>
    </w:p>
    <w:p w14:paraId="60375C4B" w14:textId="43A98C99" w:rsidR="00DA27E3" w:rsidRDefault="00DA27E3">
      <w:pPr>
        <w:pStyle w:val="ListNumber"/>
        <w:numPr>
          <w:ilvl w:val="0"/>
          <w:numId w:val="4"/>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س</w:t>
      </w:r>
      <w:r w:rsidR="00D65193">
        <w:rPr>
          <w:rFonts w:hint="cs"/>
          <w:rtl/>
          <w:lang w:bidi="ar-EG"/>
        </w:rPr>
        <w:t>ع</w:t>
      </w:r>
      <w:r>
        <w:rPr>
          <w:rFonts w:hint="cs"/>
          <w:rtl/>
          <w:lang w:bidi="ar-EG"/>
        </w:rPr>
        <w:t>ى</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الشفافية</w:t>
      </w:r>
      <w:r w:rsidR="002E02B5" w:rsidRPr="002E02B5">
        <w:rPr>
          <w:rFonts w:hint="cs"/>
          <w:rtl/>
          <w:lang w:bidi="ar-EG"/>
        </w:rPr>
        <w:t xml:space="preserve"> </w:t>
      </w:r>
      <w:r>
        <w:rPr>
          <w:rFonts w:hint="cs"/>
          <w:rtl/>
          <w:lang w:bidi="ar-EG"/>
        </w:rPr>
        <w:t>والإفصاح</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sidR="00D65193">
        <w:rPr>
          <w:rFonts w:hint="cs"/>
          <w:rtl/>
          <w:lang w:bidi="ar-EG"/>
        </w:rPr>
        <w:t>تبويباتها</w:t>
      </w:r>
      <w:r>
        <w:rPr>
          <w:rFonts w:hint="cs"/>
          <w:rtl/>
          <w:lang w:bidi="ar-EG"/>
        </w:rPr>
        <w:t>،</w:t>
      </w:r>
      <w:r w:rsidR="002E02B5" w:rsidRPr="002E02B5">
        <w:rPr>
          <w:rFonts w:hint="cs"/>
          <w:rtl/>
          <w:lang w:bidi="ar-EG"/>
        </w:rPr>
        <w:t xml:space="preserve"> </w:t>
      </w:r>
      <w:r>
        <w:rPr>
          <w:rFonts w:hint="cs"/>
          <w:rtl/>
          <w:lang w:bidi="ar-EG"/>
        </w:rPr>
        <w:t>وربط</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للجهات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تحققه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نتائج</w:t>
      </w:r>
      <w:r w:rsidR="002E02B5" w:rsidRPr="002E02B5">
        <w:rPr>
          <w:rFonts w:hint="cs"/>
          <w:rtl/>
          <w:lang w:bidi="ar-EG"/>
        </w:rPr>
        <w:t xml:space="preserve"> </w:t>
      </w:r>
      <w:r>
        <w:rPr>
          <w:rFonts w:hint="cs"/>
          <w:rtl/>
          <w:lang w:bidi="ar-EG"/>
        </w:rPr>
        <w:t>إيجابية.</w:t>
      </w:r>
    </w:p>
    <w:p w14:paraId="3A321063" w14:textId="48D9E5D5" w:rsidR="00DA27E3" w:rsidRDefault="00DA27E3">
      <w:pPr>
        <w:pStyle w:val="ListNumber"/>
        <w:numPr>
          <w:ilvl w:val="0"/>
          <w:numId w:val="4"/>
        </w:numPr>
        <w:ind w:left="567" w:hanging="567"/>
        <w:rPr>
          <w:lang w:bidi="ar-EG"/>
        </w:rPr>
      </w:pPr>
      <w:r>
        <w:rPr>
          <w:rFonts w:hint="cs"/>
          <w:rtl/>
          <w:lang w:bidi="ar-EG"/>
        </w:rPr>
        <w:t>أنه</w:t>
      </w:r>
      <w:r w:rsidR="002E02B5" w:rsidRPr="002E02B5">
        <w:rPr>
          <w:rFonts w:hint="cs"/>
          <w:rtl/>
          <w:lang w:bidi="ar-EG"/>
        </w:rPr>
        <w:t xml:space="preserve"> </w:t>
      </w:r>
      <w:r w:rsidR="00D65193">
        <w:rPr>
          <w:rFonts w:hint="cs"/>
          <w:rtl/>
          <w:lang w:bidi="ar-EG"/>
        </w:rPr>
        <w:t>حظر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والإدارية،</w:t>
      </w:r>
      <w:r w:rsidR="002E02B5" w:rsidRPr="002E02B5">
        <w:rPr>
          <w:rFonts w:hint="cs"/>
          <w:rtl/>
          <w:lang w:bidi="ar-EG"/>
        </w:rPr>
        <w:t xml:space="preserve"> </w:t>
      </w:r>
      <w:r>
        <w:rPr>
          <w:rFonts w:hint="cs"/>
          <w:rtl/>
          <w:lang w:bidi="ar-EG"/>
        </w:rPr>
        <w:t>فتح</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باسمها</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موافقة</w:t>
      </w:r>
      <w:r w:rsidR="002E02B5" w:rsidRPr="002E02B5">
        <w:rPr>
          <w:rFonts w:hint="cs"/>
          <w:rtl/>
          <w:lang w:bidi="ar-EG"/>
        </w:rPr>
        <w:t xml:space="preserve"> </w:t>
      </w:r>
      <w:r>
        <w:rPr>
          <w:rFonts w:hint="cs"/>
          <w:rtl/>
          <w:lang w:bidi="ar-EG"/>
        </w:rPr>
        <w:t>مسبقة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p>
    <w:p w14:paraId="692335B0" w14:textId="623F872C" w:rsidR="00DA27E3" w:rsidRDefault="00DA27E3" w:rsidP="00D65193">
      <w:pPr>
        <w:pStyle w:val="Heading1"/>
        <w:rPr>
          <w:rtl/>
          <w:lang w:bidi="ar-EG"/>
        </w:rPr>
      </w:pPr>
      <w:bookmarkStart w:id="4" w:name="_Toc143104235"/>
      <w:r>
        <w:rPr>
          <w:rFonts w:hint="cs"/>
          <w:rtl/>
          <w:lang w:bidi="ar-EG"/>
        </w:rPr>
        <w:lastRenderedPageBreak/>
        <w:t>المبح</w:t>
      </w:r>
      <w:r w:rsidR="00D65193">
        <w:rPr>
          <w:rFonts w:hint="cs"/>
          <w:rtl/>
          <w:lang w:bidi="ar-EG"/>
        </w:rPr>
        <w:t>ـــ</w:t>
      </w:r>
      <w:r>
        <w:rPr>
          <w:rFonts w:hint="cs"/>
          <w:rtl/>
          <w:lang w:bidi="ar-EG"/>
        </w:rPr>
        <w:t>ث</w:t>
      </w:r>
      <w:r w:rsidR="002E02B5" w:rsidRPr="002E02B5">
        <w:rPr>
          <w:rFonts w:hint="cs"/>
          <w:sz w:val="28"/>
          <w:szCs w:val="28"/>
          <w:rtl/>
          <w:lang w:bidi="ar-EG"/>
        </w:rPr>
        <w:t xml:space="preserve"> </w:t>
      </w:r>
      <w:r>
        <w:rPr>
          <w:rFonts w:hint="cs"/>
          <w:rtl/>
          <w:lang w:bidi="ar-EG"/>
        </w:rPr>
        <w:t>الثان</w:t>
      </w:r>
      <w:r w:rsidR="00D65193">
        <w:rPr>
          <w:rFonts w:hint="cs"/>
          <w:rtl/>
          <w:lang w:bidi="ar-EG"/>
        </w:rPr>
        <w:t>ـــ</w:t>
      </w:r>
      <w:r>
        <w:rPr>
          <w:rFonts w:hint="cs"/>
          <w:rtl/>
          <w:lang w:bidi="ar-EG"/>
        </w:rPr>
        <w:t>ي</w:t>
      </w:r>
      <w:r w:rsidR="00D65193">
        <w:rPr>
          <w:rtl/>
          <w:lang w:bidi="ar-EG"/>
        </w:rPr>
        <w:br/>
      </w:r>
      <w:r>
        <w:rPr>
          <w:rFonts w:hint="cs"/>
          <w:rtl/>
          <w:lang w:bidi="ar-EG"/>
        </w:rPr>
        <w:t>الأه</w:t>
      </w:r>
      <w:r w:rsidR="00D65193">
        <w:rPr>
          <w:rFonts w:hint="cs"/>
          <w:rtl/>
          <w:lang w:bidi="ar-EG"/>
        </w:rPr>
        <w:t>ــــ</w:t>
      </w:r>
      <w:r>
        <w:rPr>
          <w:rFonts w:hint="cs"/>
          <w:rtl/>
          <w:lang w:bidi="ar-EG"/>
        </w:rPr>
        <w:t>داف</w:t>
      </w:r>
      <w:bookmarkEnd w:id="4"/>
    </w:p>
    <w:p w14:paraId="20683D6A" w14:textId="4412A82E" w:rsidR="00325633" w:rsidRPr="00263522" w:rsidRDefault="00DA27E3" w:rsidP="00D65193">
      <w:pPr>
        <w:pStyle w:val="Heading2"/>
        <w:numPr>
          <w:ilvl w:val="0"/>
          <w:numId w:val="236"/>
        </w:numPr>
        <w:ind w:left="567" w:hanging="567"/>
        <w:rPr>
          <w:lang w:bidi="ar-EG"/>
        </w:rPr>
      </w:pPr>
      <w:bookmarkStart w:id="5" w:name="_Toc143104236"/>
      <w:r w:rsidRPr="00263522">
        <w:rPr>
          <w:rFonts w:hint="cs"/>
          <w:rtl/>
          <w:lang w:bidi="ar-EG"/>
        </w:rPr>
        <w:t>التحرير</w:t>
      </w:r>
      <w:r w:rsidR="002E02B5" w:rsidRPr="002E02B5">
        <w:rPr>
          <w:rFonts w:hint="cs"/>
          <w:rtl/>
          <w:lang w:bidi="ar-EG"/>
        </w:rPr>
        <w:t xml:space="preserve"> </w:t>
      </w:r>
      <w:r w:rsidRPr="00263522">
        <w:rPr>
          <w:rFonts w:hint="cs"/>
          <w:rtl/>
          <w:lang w:bidi="ar-EG"/>
        </w:rPr>
        <w:t>الدقيق</w:t>
      </w:r>
      <w:r w:rsidR="002E02B5" w:rsidRPr="002E02B5">
        <w:rPr>
          <w:rFonts w:hint="cs"/>
          <w:rtl/>
          <w:lang w:bidi="ar-EG"/>
        </w:rPr>
        <w:t xml:space="preserve"> </w:t>
      </w:r>
      <w:r w:rsidRPr="00263522">
        <w:rPr>
          <w:rFonts w:hint="cs"/>
          <w:rtl/>
          <w:lang w:bidi="ar-EG"/>
        </w:rPr>
        <w:t>للمصطلحات</w:t>
      </w:r>
      <w:r w:rsidR="002E02B5" w:rsidRPr="002E02B5">
        <w:rPr>
          <w:rFonts w:hint="cs"/>
          <w:rtl/>
          <w:lang w:bidi="ar-EG"/>
        </w:rPr>
        <w:t xml:space="preserve"> </w:t>
      </w:r>
      <w:r w:rsidRPr="00263522">
        <w:rPr>
          <w:rFonts w:hint="cs"/>
          <w:rtl/>
          <w:lang w:bidi="ar-EG"/>
        </w:rPr>
        <w:t>الفنية</w:t>
      </w:r>
      <w:r w:rsidR="002E02B5" w:rsidRPr="002E02B5">
        <w:rPr>
          <w:rFonts w:hint="cs"/>
          <w:rtl/>
          <w:lang w:bidi="ar-EG"/>
        </w:rPr>
        <w:t xml:space="preserve"> </w:t>
      </w:r>
      <w:r w:rsidRPr="00263522">
        <w:rPr>
          <w:rFonts w:hint="cs"/>
          <w:rtl/>
          <w:lang w:bidi="ar-EG"/>
        </w:rPr>
        <w:t>ذات</w:t>
      </w:r>
      <w:r w:rsidR="002E02B5" w:rsidRPr="002E02B5">
        <w:rPr>
          <w:rFonts w:hint="cs"/>
          <w:rtl/>
          <w:lang w:bidi="ar-EG"/>
        </w:rPr>
        <w:t xml:space="preserve"> </w:t>
      </w:r>
      <w:r w:rsidRPr="00263522">
        <w:rPr>
          <w:rFonts w:hint="cs"/>
          <w:rtl/>
          <w:lang w:bidi="ar-EG"/>
        </w:rPr>
        <w:t>الصلة</w:t>
      </w:r>
      <w:r w:rsidR="002E02B5" w:rsidRPr="002E02B5">
        <w:rPr>
          <w:rFonts w:hint="cs"/>
          <w:rtl/>
          <w:lang w:bidi="ar-EG"/>
        </w:rPr>
        <w:t xml:space="preserve"> </w:t>
      </w:r>
      <w:r w:rsidRPr="00263522">
        <w:rPr>
          <w:rFonts w:hint="cs"/>
          <w:rtl/>
          <w:lang w:bidi="ar-EG"/>
        </w:rPr>
        <w:t>بمالية</w:t>
      </w:r>
      <w:r w:rsidR="002E02B5" w:rsidRPr="002E02B5">
        <w:rPr>
          <w:rFonts w:hint="cs"/>
          <w:rtl/>
          <w:lang w:bidi="ar-EG"/>
        </w:rPr>
        <w:t xml:space="preserve"> </w:t>
      </w:r>
      <w:r w:rsidRPr="00263522">
        <w:rPr>
          <w:rFonts w:hint="cs"/>
          <w:rtl/>
          <w:lang w:bidi="ar-EG"/>
        </w:rPr>
        <w:t>الدولة</w:t>
      </w:r>
      <w:r w:rsidR="002E02B5" w:rsidRPr="002E02B5">
        <w:rPr>
          <w:rFonts w:hint="cs"/>
          <w:rtl/>
          <w:lang w:bidi="ar-EG"/>
        </w:rPr>
        <w:t xml:space="preserve"> </w:t>
      </w:r>
      <w:r w:rsidRPr="00263522">
        <w:rPr>
          <w:rFonts w:hint="cs"/>
          <w:rtl/>
          <w:lang w:bidi="ar-EG"/>
        </w:rPr>
        <w:t>وقطع</w:t>
      </w:r>
      <w:r w:rsidR="002E02B5" w:rsidRPr="002E02B5">
        <w:rPr>
          <w:rFonts w:hint="cs"/>
          <w:rtl/>
          <w:lang w:bidi="ar-EG"/>
        </w:rPr>
        <w:t xml:space="preserve"> </w:t>
      </w:r>
      <w:r w:rsidRPr="00263522">
        <w:rPr>
          <w:rFonts w:hint="cs"/>
          <w:rtl/>
          <w:lang w:bidi="ar-EG"/>
        </w:rPr>
        <w:t>دائرة</w:t>
      </w:r>
      <w:r w:rsidR="002E02B5" w:rsidRPr="002E02B5">
        <w:rPr>
          <w:rFonts w:hint="cs"/>
          <w:rtl/>
          <w:lang w:bidi="ar-EG"/>
        </w:rPr>
        <w:t xml:space="preserve"> </w:t>
      </w:r>
      <w:r w:rsidRPr="00263522">
        <w:rPr>
          <w:rFonts w:hint="cs"/>
          <w:rtl/>
          <w:lang w:bidi="ar-EG"/>
        </w:rPr>
        <w:t>النزاع</w:t>
      </w:r>
      <w:r w:rsidR="002E02B5" w:rsidRPr="002E02B5">
        <w:rPr>
          <w:rFonts w:hint="cs"/>
          <w:rtl/>
          <w:lang w:bidi="ar-EG"/>
        </w:rPr>
        <w:t xml:space="preserve"> </w:t>
      </w:r>
      <w:r w:rsidRPr="00263522">
        <w:rPr>
          <w:rFonts w:hint="cs"/>
          <w:rtl/>
          <w:lang w:bidi="ar-EG"/>
        </w:rPr>
        <w:t>الفقهي</w:t>
      </w:r>
      <w:r w:rsidR="002E02B5" w:rsidRPr="002E02B5">
        <w:rPr>
          <w:rFonts w:hint="cs"/>
          <w:rtl/>
          <w:lang w:bidi="ar-EG"/>
        </w:rPr>
        <w:t xml:space="preserve"> </w:t>
      </w:r>
      <w:r w:rsidRPr="00263522">
        <w:rPr>
          <w:rFonts w:hint="cs"/>
          <w:rtl/>
          <w:lang w:bidi="ar-EG"/>
        </w:rPr>
        <w:t>حولها،</w:t>
      </w:r>
      <w:r w:rsidR="002E02B5" w:rsidRPr="002E02B5">
        <w:rPr>
          <w:rFonts w:hint="cs"/>
          <w:rtl/>
          <w:lang w:bidi="ar-EG"/>
        </w:rPr>
        <w:t xml:space="preserve"> </w:t>
      </w:r>
      <w:r w:rsidRPr="00263522">
        <w:rPr>
          <w:rFonts w:hint="cs"/>
          <w:rtl/>
          <w:lang w:bidi="ar-EG"/>
        </w:rPr>
        <w:t>وقد</w:t>
      </w:r>
      <w:r w:rsidR="002E02B5" w:rsidRPr="002E02B5">
        <w:rPr>
          <w:rFonts w:hint="cs"/>
          <w:rtl/>
          <w:lang w:bidi="ar-EG"/>
        </w:rPr>
        <w:t xml:space="preserve"> </w:t>
      </w:r>
      <w:r w:rsidRPr="00263522">
        <w:rPr>
          <w:rFonts w:hint="cs"/>
          <w:rtl/>
          <w:lang w:bidi="ar-EG"/>
        </w:rPr>
        <w:t>تصدّت</w:t>
      </w:r>
      <w:r w:rsidR="002E02B5" w:rsidRPr="002E02B5">
        <w:rPr>
          <w:rFonts w:hint="cs"/>
          <w:rtl/>
          <w:lang w:bidi="ar-EG"/>
        </w:rPr>
        <w:t xml:space="preserve"> </w:t>
      </w:r>
      <w:r w:rsidRPr="00263522">
        <w:rPr>
          <w:rFonts w:hint="cs"/>
          <w:rtl/>
          <w:lang w:bidi="ar-EG"/>
        </w:rPr>
        <w:t>المادة</w:t>
      </w:r>
      <w:r w:rsidR="002E02B5" w:rsidRPr="002E02B5">
        <w:rPr>
          <w:rFonts w:hint="cs"/>
          <w:rtl/>
          <w:lang w:bidi="ar-EG"/>
        </w:rPr>
        <w:t xml:space="preserve"> </w:t>
      </w:r>
      <w:r w:rsidRPr="00263522">
        <w:rPr>
          <w:rFonts w:hint="cs"/>
          <w:rtl/>
          <w:lang w:bidi="ar-EG"/>
        </w:rPr>
        <w:t>الأولى</w:t>
      </w:r>
      <w:r w:rsidR="002E02B5" w:rsidRPr="002E02B5">
        <w:rPr>
          <w:rFonts w:hint="cs"/>
          <w:rtl/>
          <w:lang w:bidi="ar-EG"/>
        </w:rPr>
        <w:t xml:space="preserve"> </w:t>
      </w:r>
      <w:r w:rsidRPr="00263522">
        <w:rPr>
          <w:rFonts w:hint="cs"/>
          <w:rtl/>
          <w:lang w:bidi="ar-EG"/>
        </w:rPr>
        <w:t>من</w:t>
      </w:r>
      <w:r w:rsidR="002E02B5" w:rsidRPr="002E02B5">
        <w:rPr>
          <w:rFonts w:hint="cs"/>
          <w:rtl/>
          <w:lang w:bidi="ar-EG"/>
        </w:rPr>
        <w:t xml:space="preserve"> </w:t>
      </w:r>
      <w:r w:rsidRPr="00263522">
        <w:rPr>
          <w:rFonts w:hint="cs"/>
          <w:rtl/>
          <w:lang w:bidi="ar-EG"/>
        </w:rPr>
        <w:t>القانون</w:t>
      </w:r>
      <w:r w:rsidR="002E02B5" w:rsidRPr="002E02B5">
        <w:rPr>
          <w:rFonts w:hint="cs"/>
          <w:rtl/>
          <w:lang w:bidi="ar-EG"/>
        </w:rPr>
        <w:t xml:space="preserve"> </w:t>
      </w:r>
      <w:r w:rsidRPr="00263522">
        <w:rPr>
          <w:rFonts w:hint="cs"/>
          <w:rtl/>
          <w:lang w:bidi="ar-EG"/>
        </w:rPr>
        <w:t>لتحقيق</w:t>
      </w:r>
      <w:r w:rsidR="002E02B5" w:rsidRPr="002E02B5">
        <w:rPr>
          <w:rFonts w:hint="cs"/>
          <w:rtl/>
          <w:lang w:bidi="ar-EG"/>
        </w:rPr>
        <w:t xml:space="preserve"> </w:t>
      </w:r>
      <w:r w:rsidRPr="00263522">
        <w:rPr>
          <w:rFonts w:hint="cs"/>
          <w:rtl/>
          <w:lang w:bidi="ar-EG"/>
        </w:rPr>
        <w:t>هذا</w:t>
      </w:r>
      <w:r w:rsidR="002E02B5" w:rsidRPr="002E02B5">
        <w:rPr>
          <w:rFonts w:hint="cs"/>
          <w:rtl/>
          <w:lang w:bidi="ar-EG"/>
        </w:rPr>
        <w:t xml:space="preserve"> </w:t>
      </w:r>
      <w:r w:rsidRPr="00263522">
        <w:rPr>
          <w:rFonts w:hint="cs"/>
          <w:rtl/>
          <w:lang w:bidi="ar-EG"/>
        </w:rPr>
        <w:t>الهدف</w:t>
      </w:r>
      <w:r w:rsidR="002E02B5" w:rsidRPr="002E02B5">
        <w:rPr>
          <w:rFonts w:hint="cs"/>
          <w:rtl/>
          <w:lang w:bidi="ar-EG"/>
        </w:rPr>
        <w:t xml:space="preserve"> </w:t>
      </w:r>
      <w:r w:rsidRPr="00263522">
        <w:rPr>
          <w:rFonts w:hint="cs"/>
          <w:rtl/>
          <w:lang w:bidi="ar-EG"/>
        </w:rPr>
        <w:t>فيما</w:t>
      </w:r>
      <w:r w:rsidR="002E02B5" w:rsidRPr="002E02B5">
        <w:rPr>
          <w:rFonts w:hint="cs"/>
          <w:rtl/>
          <w:lang w:bidi="ar-EG"/>
        </w:rPr>
        <w:t xml:space="preserve"> </w:t>
      </w:r>
      <w:r w:rsidRPr="00263522">
        <w:rPr>
          <w:rFonts w:hint="cs"/>
          <w:rtl/>
          <w:lang w:bidi="ar-EG"/>
        </w:rPr>
        <w:t>نصت</w:t>
      </w:r>
      <w:r w:rsidR="002E02B5" w:rsidRPr="002E02B5">
        <w:rPr>
          <w:rFonts w:hint="cs"/>
          <w:rtl/>
          <w:lang w:bidi="ar-EG"/>
        </w:rPr>
        <w:t xml:space="preserve"> </w:t>
      </w:r>
      <w:r w:rsidRPr="00263522">
        <w:rPr>
          <w:rFonts w:hint="cs"/>
          <w:rtl/>
          <w:lang w:bidi="ar-EG"/>
        </w:rPr>
        <w:t>عليه</w:t>
      </w:r>
      <w:r w:rsidR="002E02B5" w:rsidRPr="002E02B5">
        <w:rPr>
          <w:rFonts w:hint="cs"/>
          <w:rtl/>
          <w:lang w:bidi="ar-EG"/>
        </w:rPr>
        <w:t xml:space="preserve"> </w:t>
      </w:r>
      <w:r w:rsidRPr="00263522">
        <w:rPr>
          <w:rFonts w:hint="cs"/>
          <w:rtl/>
          <w:lang w:bidi="ar-EG"/>
        </w:rPr>
        <w:t>من</w:t>
      </w:r>
      <w:r w:rsidR="002E02B5" w:rsidRPr="002E02B5">
        <w:rPr>
          <w:rFonts w:hint="cs"/>
          <w:rtl/>
          <w:lang w:bidi="ar-EG"/>
        </w:rPr>
        <w:t xml:space="preserve"> </w:t>
      </w:r>
      <w:r w:rsidRPr="00263522">
        <w:rPr>
          <w:rFonts w:hint="cs"/>
          <w:rtl/>
          <w:lang w:bidi="ar-EG"/>
        </w:rPr>
        <w:t>أنه</w:t>
      </w:r>
      <w:r w:rsidR="002E02B5" w:rsidRPr="002E02B5">
        <w:rPr>
          <w:rFonts w:hint="cs"/>
          <w:rtl/>
          <w:lang w:bidi="ar-EG"/>
        </w:rPr>
        <w:t xml:space="preserve"> </w:t>
      </w:r>
      <w:r w:rsidRPr="00263522">
        <w:rPr>
          <w:rFonts w:hint="cs"/>
          <w:rtl/>
          <w:lang w:bidi="ar-EG"/>
        </w:rPr>
        <w:t>يقصد</w:t>
      </w:r>
      <w:r w:rsidR="002E02B5" w:rsidRPr="002E02B5">
        <w:rPr>
          <w:rFonts w:hint="cs"/>
          <w:rtl/>
          <w:lang w:bidi="ar-EG"/>
        </w:rPr>
        <w:t xml:space="preserve"> </w:t>
      </w:r>
      <w:r w:rsidRPr="00263522">
        <w:rPr>
          <w:rFonts w:hint="cs"/>
          <w:rtl/>
          <w:lang w:bidi="ar-EG"/>
        </w:rPr>
        <w:t>في</w:t>
      </w:r>
      <w:r w:rsidR="002E02B5" w:rsidRPr="002E02B5">
        <w:rPr>
          <w:rFonts w:hint="cs"/>
          <w:rtl/>
          <w:lang w:bidi="ar-EG"/>
        </w:rPr>
        <w:t xml:space="preserve"> </w:t>
      </w:r>
      <w:r w:rsidRPr="00263522">
        <w:rPr>
          <w:rFonts w:hint="cs"/>
          <w:rtl/>
          <w:lang w:bidi="ar-EG"/>
        </w:rPr>
        <w:t>تطبيق</w:t>
      </w:r>
      <w:r w:rsidR="002E02B5" w:rsidRPr="002E02B5">
        <w:rPr>
          <w:rFonts w:hint="cs"/>
          <w:rtl/>
          <w:lang w:bidi="ar-EG"/>
        </w:rPr>
        <w:t xml:space="preserve"> </w:t>
      </w:r>
      <w:r w:rsidRPr="00263522">
        <w:rPr>
          <w:rFonts w:hint="cs"/>
          <w:rtl/>
          <w:lang w:bidi="ar-EG"/>
        </w:rPr>
        <w:t>أحكام</w:t>
      </w:r>
      <w:r w:rsidR="002E02B5" w:rsidRPr="002E02B5">
        <w:rPr>
          <w:rFonts w:hint="cs"/>
          <w:rtl/>
          <w:lang w:bidi="ar-EG"/>
        </w:rPr>
        <w:t xml:space="preserve"> </w:t>
      </w:r>
      <w:r w:rsidRPr="00263522">
        <w:rPr>
          <w:rFonts w:hint="cs"/>
          <w:rtl/>
          <w:lang w:bidi="ar-EG"/>
        </w:rPr>
        <w:t>هذا</w:t>
      </w:r>
      <w:r w:rsidR="002E02B5" w:rsidRPr="002E02B5">
        <w:rPr>
          <w:rFonts w:hint="cs"/>
          <w:rtl/>
          <w:lang w:bidi="ar-EG"/>
        </w:rPr>
        <w:t xml:space="preserve"> </w:t>
      </w:r>
      <w:r w:rsidRPr="00263522">
        <w:rPr>
          <w:rFonts w:hint="cs"/>
          <w:rtl/>
          <w:lang w:bidi="ar-EG"/>
        </w:rPr>
        <w:t>القانون</w:t>
      </w:r>
      <w:r w:rsidR="002E02B5" w:rsidRPr="002E02B5">
        <w:rPr>
          <w:rFonts w:hint="cs"/>
          <w:rtl/>
          <w:lang w:bidi="ar-EG"/>
        </w:rPr>
        <w:t xml:space="preserve"> </w:t>
      </w:r>
      <w:r w:rsidRPr="00263522">
        <w:rPr>
          <w:rFonts w:hint="cs"/>
          <w:rtl/>
          <w:lang w:bidi="ar-EG"/>
        </w:rPr>
        <w:t>بالكلمات</w:t>
      </w:r>
      <w:r w:rsidR="002E02B5" w:rsidRPr="002E02B5">
        <w:rPr>
          <w:rFonts w:hint="cs"/>
          <w:rtl/>
          <w:lang w:bidi="ar-EG"/>
        </w:rPr>
        <w:t xml:space="preserve"> </w:t>
      </w:r>
      <w:r w:rsidRPr="00263522">
        <w:rPr>
          <w:rFonts w:hint="cs"/>
          <w:rtl/>
          <w:lang w:bidi="ar-EG"/>
        </w:rPr>
        <w:t>والعبارات</w:t>
      </w:r>
      <w:r w:rsidR="002E02B5" w:rsidRPr="002E02B5">
        <w:rPr>
          <w:rFonts w:hint="cs"/>
          <w:rtl/>
          <w:lang w:bidi="ar-EG"/>
        </w:rPr>
        <w:t xml:space="preserve"> </w:t>
      </w:r>
      <w:r w:rsidRPr="00263522">
        <w:rPr>
          <w:rFonts w:hint="cs"/>
          <w:rtl/>
          <w:lang w:bidi="ar-EG"/>
        </w:rPr>
        <w:t>التالية،</w:t>
      </w:r>
      <w:r w:rsidR="002E02B5" w:rsidRPr="002E02B5">
        <w:rPr>
          <w:rFonts w:hint="cs"/>
          <w:rtl/>
          <w:lang w:bidi="ar-EG"/>
        </w:rPr>
        <w:t xml:space="preserve"> </w:t>
      </w:r>
      <w:r w:rsidRPr="00263522">
        <w:rPr>
          <w:rFonts w:hint="cs"/>
          <w:rtl/>
          <w:lang w:bidi="ar-EG"/>
        </w:rPr>
        <w:t>المعنى</w:t>
      </w:r>
      <w:r w:rsidR="002E02B5" w:rsidRPr="002E02B5">
        <w:rPr>
          <w:rFonts w:hint="cs"/>
          <w:rtl/>
          <w:lang w:bidi="ar-EG"/>
        </w:rPr>
        <w:t xml:space="preserve"> </w:t>
      </w:r>
      <w:r w:rsidRPr="00263522">
        <w:rPr>
          <w:rFonts w:hint="cs"/>
          <w:rtl/>
          <w:lang w:bidi="ar-EG"/>
        </w:rPr>
        <w:t>المبين</w:t>
      </w:r>
      <w:r w:rsidR="002E02B5" w:rsidRPr="002E02B5">
        <w:rPr>
          <w:rFonts w:hint="cs"/>
          <w:rtl/>
          <w:lang w:bidi="ar-EG"/>
        </w:rPr>
        <w:t xml:space="preserve"> </w:t>
      </w:r>
      <w:r w:rsidRPr="00263522">
        <w:rPr>
          <w:rFonts w:hint="cs"/>
          <w:rtl/>
          <w:lang w:bidi="ar-EG"/>
        </w:rPr>
        <w:t>قرين</w:t>
      </w:r>
      <w:r w:rsidR="002E02B5" w:rsidRPr="002E02B5">
        <w:rPr>
          <w:rFonts w:hint="cs"/>
          <w:rtl/>
          <w:lang w:bidi="ar-EG"/>
        </w:rPr>
        <w:t xml:space="preserve"> </w:t>
      </w:r>
      <w:r w:rsidRPr="00263522">
        <w:rPr>
          <w:rFonts w:hint="cs"/>
          <w:rtl/>
          <w:lang w:bidi="ar-EG"/>
        </w:rPr>
        <w:t>كل</w:t>
      </w:r>
      <w:r w:rsidR="002E02B5" w:rsidRPr="002E02B5">
        <w:rPr>
          <w:rFonts w:hint="cs"/>
          <w:rtl/>
          <w:lang w:bidi="ar-EG"/>
        </w:rPr>
        <w:t xml:space="preserve"> </w:t>
      </w:r>
      <w:r w:rsidRPr="00263522">
        <w:rPr>
          <w:rFonts w:hint="cs"/>
          <w:rtl/>
          <w:lang w:bidi="ar-EG"/>
        </w:rPr>
        <w:t>منها،</w:t>
      </w:r>
      <w:r w:rsidR="002E02B5" w:rsidRPr="002E02B5">
        <w:rPr>
          <w:rFonts w:hint="cs"/>
          <w:rtl/>
          <w:lang w:bidi="ar-EG"/>
        </w:rPr>
        <w:t xml:space="preserve"> </w:t>
      </w:r>
      <w:r w:rsidRPr="00263522">
        <w:rPr>
          <w:rFonts w:hint="cs"/>
          <w:rtl/>
          <w:lang w:bidi="ar-EG"/>
        </w:rPr>
        <w:t>وأوردت</w:t>
      </w:r>
      <w:r w:rsidR="002E02B5" w:rsidRPr="002E02B5">
        <w:rPr>
          <w:rFonts w:hint="cs"/>
          <w:rtl/>
          <w:lang w:bidi="ar-EG"/>
        </w:rPr>
        <w:t xml:space="preserve"> </w:t>
      </w:r>
      <w:r w:rsidRPr="00263522">
        <w:rPr>
          <w:rFonts w:hint="cs"/>
          <w:rtl/>
          <w:lang w:bidi="ar-EG"/>
        </w:rPr>
        <w:t>في</w:t>
      </w:r>
      <w:r w:rsidR="002E02B5" w:rsidRPr="002E02B5">
        <w:rPr>
          <w:rFonts w:hint="cs"/>
          <w:rtl/>
          <w:lang w:bidi="ar-EG"/>
        </w:rPr>
        <w:t xml:space="preserve"> </w:t>
      </w:r>
      <w:r w:rsidRPr="00263522">
        <w:rPr>
          <w:rFonts w:hint="cs"/>
          <w:rtl/>
          <w:lang w:bidi="ar-EG"/>
        </w:rPr>
        <w:t>هذا</w:t>
      </w:r>
      <w:r w:rsidR="002E02B5" w:rsidRPr="002E02B5">
        <w:rPr>
          <w:rFonts w:hint="cs"/>
          <w:rtl/>
          <w:lang w:bidi="ar-EG"/>
        </w:rPr>
        <w:t xml:space="preserve"> </w:t>
      </w:r>
      <w:r w:rsidRPr="00263522">
        <w:rPr>
          <w:rFonts w:hint="cs"/>
          <w:rtl/>
          <w:lang w:bidi="ar-EG"/>
        </w:rPr>
        <w:t>الخصوص</w:t>
      </w:r>
      <w:r w:rsidR="002E02B5" w:rsidRPr="002E02B5">
        <w:rPr>
          <w:rFonts w:hint="cs"/>
          <w:rtl/>
          <w:lang w:bidi="ar-EG"/>
        </w:rPr>
        <w:t xml:space="preserve"> </w:t>
      </w:r>
      <w:r w:rsidRPr="00263522">
        <w:rPr>
          <w:rFonts w:hint="cs"/>
          <w:rtl/>
          <w:lang w:bidi="ar-EG"/>
        </w:rPr>
        <w:t>جملة</w:t>
      </w:r>
      <w:r w:rsidR="002E02B5" w:rsidRPr="002E02B5">
        <w:rPr>
          <w:rFonts w:hint="cs"/>
          <w:rtl/>
          <w:lang w:bidi="ar-EG"/>
        </w:rPr>
        <w:t xml:space="preserve"> </w:t>
      </w:r>
      <w:r w:rsidRPr="00263522">
        <w:rPr>
          <w:rFonts w:hint="cs"/>
          <w:rtl/>
          <w:lang w:bidi="ar-EG"/>
        </w:rPr>
        <w:t>من</w:t>
      </w:r>
      <w:r w:rsidR="002E02B5" w:rsidRPr="002E02B5">
        <w:rPr>
          <w:rFonts w:hint="cs"/>
          <w:rtl/>
          <w:lang w:bidi="ar-EG"/>
        </w:rPr>
        <w:t xml:space="preserve"> </w:t>
      </w:r>
      <w:r w:rsidRPr="00263522">
        <w:rPr>
          <w:rFonts w:hint="cs"/>
          <w:rtl/>
          <w:lang w:bidi="ar-EG"/>
        </w:rPr>
        <w:t>المصطلحات</w:t>
      </w:r>
      <w:r w:rsidR="002E02B5" w:rsidRPr="002E02B5">
        <w:rPr>
          <w:rFonts w:hint="cs"/>
          <w:rtl/>
          <w:lang w:bidi="ar-EG"/>
        </w:rPr>
        <w:t xml:space="preserve"> </w:t>
      </w:r>
      <w:r w:rsidRPr="00263522">
        <w:rPr>
          <w:rFonts w:hint="cs"/>
          <w:rtl/>
          <w:lang w:bidi="ar-EG"/>
        </w:rPr>
        <w:t>من</w:t>
      </w:r>
      <w:r w:rsidR="002E02B5" w:rsidRPr="002E02B5">
        <w:rPr>
          <w:rFonts w:hint="cs"/>
          <w:rtl/>
          <w:lang w:bidi="ar-EG"/>
        </w:rPr>
        <w:t xml:space="preserve"> </w:t>
      </w:r>
      <w:r w:rsidRPr="00263522">
        <w:rPr>
          <w:rFonts w:hint="cs"/>
          <w:rtl/>
          <w:lang w:bidi="ar-EG"/>
        </w:rPr>
        <w:t>أهمها:</w:t>
      </w:r>
      <w:bookmarkEnd w:id="5"/>
    </w:p>
    <w:p w14:paraId="7BD6DE6E" w14:textId="6E094935" w:rsidR="00DA27E3" w:rsidRDefault="00DA27E3" w:rsidP="00D65193">
      <w:pPr>
        <w:pStyle w:val="Heading3"/>
        <w:rPr>
          <w:rtl/>
          <w:lang w:bidi="ar-EG"/>
        </w:rPr>
      </w:pPr>
      <w:r>
        <w:rPr>
          <w:rFonts w:hint="cs"/>
          <w:rtl/>
          <w:lang w:bidi="ar-EG"/>
        </w:rPr>
        <w:t>المالية</w:t>
      </w:r>
      <w:r w:rsidR="002E02B5" w:rsidRPr="002E02B5">
        <w:rPr>
          <w:rFonts w:hint="cs"/>
          <w:rtl/>
          <w:lang w:bidi="ar-EG"/>
        </w:rPr>
        <w:t xml:space="preserve"> </w:t>
      </w:r>
      <w:r>
        <w:rPr>
          <w:rFonts w:hint="cs"/>
          <w:rtl/>
          <w:lang w:bidi="ar-EG"/>
        </w:rPr>
        <w:t>العامة:</w:t>
      </w:r>
    </w:p>
    <w:p w14:paraId="3BF7AB19" w14:textId="10975DE2" w:rsidR="00DA27E3" w:rsidRDefault="00DA27E3" w:rsidP="00DA27E3">
      <w:pPr>
        <w:rPr>
          <w:rtl/>
          <w:lang w:bidi="ar-EG"/>
        </w:rPr>
      </w:pPr>
      <w:r>
        <w:rPr>
          <w:rFonts w:hint="cs"/>
          <w:rtl/>
          <w:lang w:bidi="ar-EG"/>
        </w:rPr>
        <w:t>والمعنى</w:t>
      </w:r>
      <w:r w:rsidR="002E02B5" w:rsidRPr="002E02B5">
        <w:rPr>
          <w:rFonts w:hint="cs"/>
          <w:rtl/>
          <w:lang w:bidi="ar-EG"/>
        </w:rPr>
        <w:t xml:space="preserve"> </w:t>
      </w:r>
      <w:r>
        <w:rPr>
          <w:rFonts w:hint="cs"/>
          <w:rtl/>
          <w:lang w:bidi="ar-EG"/>
        </w:rPr>
        <w:t>المحدد</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أورده</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المصطلح</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الوسائل</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المختلفة.</w:t>
      </w:r>
    </w:p>
    <w:p w14:paraId="17F36367" w14:textId="576DF4D1" w:rsidR="00DA27E3" w:rsidRDefault="00DA27E3" w:rsidP="00DA27E3">
      <w:pPr>
        <w:rPr>
          <w:rtl/>
          <w:lang w:bidi="ar-EG"/>
        </w:rPr>
      </w:pPr>
      <w:r>
        <w:rPr>
          <w:rFonts w:hint="cs"/>
          <w:rtl/>
          <w:lang w:bidi="ar-EG"/>
        </w:rPr>
        <w:t>وهذا</w:t>
      </w:r>
      <w:r w:rsidR="002E02B5" w:rsidRPr="002E02B5">
        <w:rPr>
          <w:rFonts w:hint="cs"/>
          <w:rtl/>
          <w:lang w:bidi="ar-EG"/>
        </w:rPr>
        <w:t xml:space="preserve"> </w:t>
      </w:r>
      <w:r>
        <w:rPr>
          <w:rFonts w:hint="cs"/>
          <w:rtl/>
          <w:lang w:bidi="ar-EG"/>
        </w:rPr>
        <w:t>المعنى</w:t>
      </w:r>
      <w:r w:rsidR="002E02B5" w:rsidRPr="002E02B5">
        <w:rPr>
          <w:rFonts w:hint="cs"/>
          <w:rtl/>
          <w:lang w:bidi="ar-EG"/>
        </w:rPr>
        <w:t xml:space="preserve"> </w:t>
      </w:r>
      <w:r>
        <w:rPr>
          <w:rFonts w:hint="cs"/>
          <w:rtl/>
          <w:lang w:bidi="ar-EG"/>
        </w:rPr>
        <w:t>يختلف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المعنى</w:t>
      </w:r>
      <w:r w:rsidR="002E02B5" w:rsidRPr="002E02B5">
        <w:rPr>
          <w:rFonts w:hint="cs"/>
          <w:rtl/>
          <w:lang w:bidi="ar-EG"/>
        </w:rPr>
        <w:t xml:space="preserve"> </w:t>
      </w:r>
      <w:r>
        <w:rPr>
          <w:rFonts w:hint="cs"/>
          <w:rtl/>
          <w:lang w:bidi="ar-EG"/>
        </w:rPr>
        <w:t>الكلاسيكي</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يشير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ascii="Times New Roman" w:hAnsi="Times New Roman" w:cs="Times New Roman" w:hint="cs"/>
          <w:rtl/>
          <w:lang w:bidi="ar-EG"/>
        </w:rPr>
        <w:t>–</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ascii="Times New Roman" w:hAnsi="Times New Roman" w:cs="Times New Roman" w:hint="cs"/>
          <w:rtl/>
          <w:lang w:bidi="ar-EG"/>
        </w:rPr>
        <w:t>–</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تتعدد</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الاختلاف</w:t>
      </w:r>
      <w:r w:rsidR="002E02B5" w:rsidRPr="002E02B5">
        <w:rPr>
          <w:rFonts w:hint="cs"/>
          <w:rtl/>
          <w:lang w:bidi="ar-EG"/>
        </w:rPr>
        <w:t xml:space="preserve"> </w:t>
      </w:r>
      <w:r>
        <w:rPr>
          <w:rFonts w:hint="cs"/>
          <w:rtl/>
          <w:lang w:bidi="ar-EG"/>
        </w:rPr>
        <w:t>إلى:</w:t>
      </w:r>
    </w:p>
    <w:p w14:paraId="5F352E5C" w14:textId="0F55A109" w:rsidR="0059143F" w:rsidRDefault="0059143F">
      <w:pPr>
        <w:pStyle w:val="ListParagraph"/>
        <w:numPr>
          <w:ilvl w:val="0"/>
          <w:numId w:val="3"/>
        </w:numPr>
        <w:ind w:left="567" w:hanging="567"/>
        <w:rPr>
          <w:lang w:bidi="ar-EG"/>
        </w:rPr>
      </w:pPr>
      <w:r>
        <w:rPr>
          <w:rFonts w:hint="cs"/>
          <w:rtl/>
          <w:lang w:bidi="ar-EG"/>
        </w:rPr>
        <w:t>تطوير</w:t>
      </w:r>
      <w:r w:rsidR="002E02B5" w:rsidRPr="002E02B5">
        <w:rPr>
          <w:rFonts w:hint="cs"/>
          <w:rtl/>
          <w:lang w:bidi="ar-EG"/>
        </w:rPr>
        <w:t xml:space="preserve"> </w:t>
      </w:r>
      <w:r>
        <w:rPr>
          <w:rFonts w:hint="cs"/>
          <w:rtl/>
          <w:lang w:bidi="ar-EG"/>
        </w:rPr>
        <w:t>لمحتوى</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عنايته</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ومضمون</w:t>
      </w:r>
      <w:r w:rsidR="002E02B5" w:rsidRPr="002E02B5">
        <w:rPr>
          <w:rFonts w:hint="cs"/>
          <w:rtl/>
          <w:lang w:bidi="ar-EG"/>
        </w:rPr>
        <w:t xml:space="preserve"> </w:t>
      </w:r>
      <w:r>
        <w:rPr>
          <w:rFonts w:hint="cs"/>
          <w:rtl/>
          <w:lang w:bidi="ar-EG"/>
        </w:rPr>
        <w:t>عناصره</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عنايته</w:t>
      </w:r>
      <w:r w:rsidR="002E02B5" w:rsidRPr="002E02B5">
        <w:rPr>
          <w:rFonts w:hint="cs"/>
          <w:rtl/>
          <w:lang w:bidi="ar-EG"/>
        </w:rPr>
        <w:t xml:space="preserve"> </w:t>
      </w:r>
      <w:r>
        <w:rPr>
          <w:rFonts w:hint="cs"/>
          <w:rtl/>
          <w:lang w:bidi="ar-EG"/>
        </w:rPr>
        <w:t>باقتصاديات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وأوجه</w:t>
      </w:r>
      <w:r w:rsidR="002E02B5" w:rsidRPr="002E02B5">
        <w:rPr>
          <w:rFonts w:hint="cs"/>
          <w:rtl/>
          <w:lang w:bidi="ar-EG"/>
        </w:rPr>
        <w:t xml:space="preserve"> </w:t>
      </w:r>
      <w:r>
        <w:rPr>
          <w:rFonts w:hint="cs"/>
          <w:rtl/>
          <w:lang w:bidi="ar-EG"/>
        </w:rPr>
        <w:t>استخداماته</w:t>
      </w:r>
      <w:r>
        <w:rPr>
          <w:rFonts w:hint="eastAsia"/>
          <w:rtl/>
          <w:lang w:bidi="ar-EG"/>
        </w:rPr>
        <w:t>ا</w:t>
      </w:r>
      <w:r w:rsidR="002E02B5" w:rsidRPr="002E02B5">
        <w:rPr>
          <w:rFonts w:hint="cs"/>
          <w:rtl/>
          <w:lang w:bidi="ar-EG"/>
        </w:rPr>
        <w:t xml:space="preserve"> </w:t>
      </w:r>
      <w:r>
        <w:rPr>
          <w:rFonts w:hint="cs"/>
          <w:rtl/>
          <w:lang w:bidi="ar-EG"/>
        </w:rPr>
        <w:t>كأدوات</w:t>
      </w:r>
      <w:r w:rsidR="002E02B5" w:rsidRPr="002E02B5">
        <w:rPr>
          <w:rFonts w:hint="cs"/>
          <w:rtl/>
          <w:lang w:bidi="ar-EG"/>
        </w:rPr>
        <w:t xml:space="preserve"> </w:t>
      </w:r>
      <w:r>
        <w:rPr>
          <w:rFonts w:hint="cs"/>
          <w:rtl/>
          <w:lang w:bidi="ar-EG"/>
        </w:rPr>
        <w:t>ووسائل</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p>
    <w:p w14:paraId="5DDD6E75" w14:textId="62D61F98" w:rsidR="0059143F" w:rsidRDefault="0059143F">
      <w:pPr>
        <w:pStyle w:val="ListParagraph"/>
        <w:numPr>
          <w:ilvl w:val="0"/>
          <w:numId w:val="3"/>
        </w:numPr>
        <w:ind w:left="567" w:hanging="567"/>
        <w:rPr>
          <w:lang w:bidi="ar-EG"/>
        </w:rPr>
      </w:pPr>
      <w:r>
        <w:rPr>
          <w:rFonts w:hint="cs"/>
          <w:rtl/>
          <w:lang w:bidi="ar-EG"/>
        </w:rPr>
        <w:t>استخدام</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كأدوات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30754F6B" w14:textId="2B08EBC1" w:rsidR="0059143F" w:rsidRDefault="0059143F" w:rsidP="00D65193">
      <w:pPr>
        <w:pStyle w:val="ListBullet"/>
        <w:spacing w:line="420" w:lineRule="exact"/>
        <w:rPr>
          <w:lang w:bidi="ar-EG"/>
        </w:rPr>
      </w:pPr>
      <w:r>
        <w:rPr>
          <w:rFonts w:hint="cs"/>
          <w:rtl/>
          <w:lang w:bidi="ar-EG"/>
        </w:rPr>
        <w:t>تسيير</w:t>
      </w:r>
      <w:r w:rsidR="002E02B5" w:rsidRPr="002E02B5">
        <w:rPr>
          <w:rFonts w:hint="cs"/>
          <w:rtl/>
          <w:lang w:bidi="ar-EG"/>
        </w:rPr>
        <w:t xml:space="preserve"> </w:t>
      </w:r>
      <w:r>
        <w:rPr>
          <w:rFonts w:hint="cs"/>
          <w:rtl/>
          <w:lang w:bidi="ar-EG"/>
        </w:rPr>
        <w:t>دولاب</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p>
    <w:p w14:paraId="64610153" w14:textId="7403D8BD" w:rsidR="0059143F" w:rsidRDefault="0059143F" w:rsidP="00D65193">
      <w:pPr>
        <w:pStyle w:val="ListBullet"/>
        <w:spacing w:line="420" w:lineRule="exact"/>
        <w:rPr>
          <w:lang w:bidi="ar-EG"/>
        </w:rPr>
      </w:pPr>
      <w:r>
        <w:rPr>
          <w:rFonts w:hint="cs"/>
          <w:rtl/>
          <w:lang w:bidi="ar-EG"/>
        </w:rPr>
        <w:t>تكوين</w:t>
      </w:r>
      <w:r w:rsidR="002E02B5" w:rsidRPr="002E02B5">
        <w:rPr>
          <w:rFonts w:hint="cs"/>
          <w:rtl/>
          <w:lang w:bidi="ar-EG"/>
        </w:rPr>
        <w:t xml:space="preserve"> </w:t>
      </w:r>
      <w:r>
        <w:rPr>
          <w:rFonts w:hint="cs"/>
          <w:rtl/>
          <w:lang w:bidi="ar-EG"/>
        </w:rPr>
        <w:t>احتياطي</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لرفع</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ومواجهة</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المتوقعة.</w:t>
      </w:r>
    </w:p>
    <w:p w14:paraId="343BB492" w14:textId="36279985" w:rsidR="0059143F" w:rsidRDefault="0059143F" w:rsidP="00D65193">
      <w:pPr>
        <w:pStyle w:val="ListBullet"/>
        <w:spacing w:line="420" w:lineRule="exact"/>
        <w:rPr>
          <w:lang w:bidi="ar-EG"/>
        </w:rPr>
      </w:pPr>
      <w:r>
        <w:rPr>
          <w:rFonts w:hint="cs"/>
          <w:rtl/>
          <w:lang w:bidi="ar-EG"/>
        </w:rPr>
        <w:t>مكافحة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الانكماش</w:t>
      </w:r>
      <w:r w:rsidR="002E02B5" w:rsidRPr="002E02B5">
        <w:rPr>
          <w:rFonts w:hint="cs"/>
          <w:rtl/>
          <w:lang w:bidi="ar-EG"/>
        </w:rPr>
        <w:t xml:space="preserve"> </w:t>
      </w:r>
      <w:r>
        <w:rPr>
          <w:rFonts w:hint="cs"/>
          <w:rtl/>
          <w:lang w:bidi="ar-EG"/>
        </w:rPr>
        <w:t>والخروج</w:t>
      </w:r>
      <w:r w:rsidR="002E02B5" w:rsidRPr="002E02B5">
        <w:rPr>
          <w:rFonts w:hint="cs"/>
          <w:rtl/>
          <w:lang w:bidi="ar-EG"/>
        </w:rPr>
        <w:t xml:space="preserve"> </w:t>
      </w:r>
      <w:r>
        <w:rPr>
          <w:rFonts w:hint="cs"/>
          <w:rtl/>
          <w:lang w:bidi="ar-EG"/>
        </w:rPr>
        <w:t>الآمن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السّيئة.</w:t>
      </w:r>
    </w:p>
    <w:p w14:paraId="5EE7B290" w14:textId="2E6CC7F1" w:rsidR="0059143F" w:rsidRDefault="0059143F" w:rsidP="00D65193">
      <w:pPr>
        <w:pStyle w:val="ListBullet"/>
        <w:spacing w:line="420" w:lineRule="exact"/>
        <w:rPr>
          <w:lang w:bidi="ar-EG"/>
        </w:rPr>
      </w:pPr>
      <w:r>
        <w:rPr>
          <w:rFonts w:hint="cs"/>
          <w:rtl/>
          <w:lang w:bidi="ar-EG"/>
        </w:rPr>
        <w:t>تحقيق</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فقرًا</w:t>
      </w:r>
      <w:r w:rsidR="002E02B5" w:rsidRPr="002E02B5">
        <w:rPr>
          <w:rFonts w:hint="cs"/>
          <w:rtl/>
          <w:lang w:bidi="ar-EG"/>
        </w:rPr>
        <w:t xml:space="preserve"> </w:t>
      </w:r>
      <w:r>
        <w:rPr>
          <w:rFonts w:hint="cs"/>
          <w:rtl/>
          <w:lang w:bidi="ar-EG"/>
        </w:rPr>
        <w:t>والأشد</w:t>
      </w:r>
      <w:r w:rsidR="002E02B5" w:rsidRPr="002E02B5">
        <w:rPr>
          <w:rFonts w:hint="cs"/>
          <w:rtl/>
          <w:lang w:bidi="ar-EG"/>
        </w:rPr>
        <w:t xml:space="preserve"> </w:t>
      </w:r>
      <w:r>
        <w:rPr>
          <w:rFonts w:hint="cs"/>
          <w:rtl/>
          <w:lang w:bidi="ar-EG"/>
        </w:rPr>
        <w:t>احتياجًا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p>
    <w:p w14:paraId="08D01DE5" w14:textId="042E03F9" w:rsidR="0059143F" w:rsidRDefault="0059143F" w:rsidP="00D65193">
      <w:pPr>
        <w:pStyle w:val="ListBullet"/>
        <w:spacing w:line="420" w:lineRule="exact"/>
        <w:rPr>
          <w:lang w:bidi="ar-EG"/>
        </w:rPr>
      </w:pPr>
      <w:r>
        <w:rPr>
          <w:rFonts w:hint="cs"/>
          <w:rtl/>
          <w:lang w:bidi="ar-EG"/>
        </w:rPr>
        <w:t>تحسين</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كافةً.</w:t>
      </w:r>
    </w:p>
    <w:p w14:paraId="7E5A80D9" w14:textId="611080E0" w:rsidR="0059143F" w:rsidRDefault="006A6543" w:rsidP="00D65193">
      <w:pPr>
        <w:pStyle w:val="ListBullet"/>
        <w:spacing w:line="420" w:lineRule="exact"/>
        <w:rPr>
          <w:lang w:bidi="ar-EG"/>
        </w:rPr>
      </w:pPr>
      <w:r>
        <w:rPr>
          <w:rFonts w:hint="cs"/>
          <w:rtl/>
          <w:lang w:bidi="ar-EG"/>
        </w:rPr>
        <w:lastRenderedPageBreak/>
        <w:t>الاستغلال</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لممتلكات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المتد</w:t>
      </w:r>
      <w:r w:rsidR="00D65193">
        <w:rPr>
          <w:rFonts w:hint="cs"/>
          <w:rtl/>
          <w:lang w:bidi="ar-EG"/>
        </w:rPr>
        <w:t>ني</w:t>
      </w:r>
      <w:r>
        <w:rPr>
          <w:rFonts w:hint="cs"/>
          <w:rtl/>
          <w:lang w:bidi="ar-EG"/>
        </w:rPr>
        <w:t>ة</w:t>
      </w:r>
      <w:r w:rsidR="002E02B5" w:rsidRPr="002E02B5">
        <w:rPr>
          <w:rFonts w:hint="cs"/>
          <w:rtl/>
          <w:lang w:bidi="ar-EG"/>
        </w:rPr>
        <w:t xml:space="preserve"> </w:t>
      </w:r>
      <w:r>
        <w:rPr>
          <w:rFonts w:hint="cs"/>
          <w:rtl/>
          <w:lang w:bidi="ar-EG"/>
        </w:rPr>
        <w:t>الإنتاجية.</w:t>
      </w:r>
    </w:p>
    <w:p w14:paraId="3BFA526D" w14:textId="512CFAE0" w:rsidR="006A6543" w:rsidRDefault="006A6543" w:rsidP="00D65193">
      <w:pPr>
        <w:pStyle w:val="ListBullet"/>
        <w:spacing w:line="420" w:lineRule="exact"/>
        <w:rPr>
          <w:lang w:bidi="ar-EG"/>
        </w:rPr>
      </w:pPr>
      <w:r>
        <w:rPr>
          <w:rFonts w:hint="cs"/>
          <w:rtl/>
          <w:lang w:bidi="ar-EG"/>
        </w:rPr>
        <w:t>استثمار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الم</w:t>
      </w:r>
      <w:r w:rsidR="00D65193">
        <w:rPr>
          <w:rFonts w:hint="cs"/>
          <w:rtl/>
          <w:lang w:bidi="ar-EG"/>
        </w:rPr>
        <w:t>ع</w:t>
      </w:r>
      <w:r>
        <w:rPr>
          <w:rFonts w:hint="cs"/>
          <w:rtl/>
          <w:lang w:bidi="ar-EG"/>
        </w:rPr>
        <w:t>طّلة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المستغلّة</w:t>
      </w:r>
      <w:r w:rsidR="002E02B5" w:rsidRPr="002E02B5">
        <w:rPr>
          <w:rFonts w:hint="cs"/>
          <w:rtl/>
          <w:lang w:bidi="ar-EG"/>
        </w:rPr>
        <w:t xml:space="preserve"> </w:t>
      </w:r>
      <w:r>
        <w:rPr>
          <w:rFonts w:hint="cs"/>
          <w:rtl/>
          <w:lang w:bidi="ar-EG"/>
        </w:rPr>
        <w:t>والتشغيل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لها.</w:t>
      </w:r>
    </w:p>
    <w:p w14:paraId="0F3EFA1D" w14:textId="4A12BEAE" w:rsidR="006A6543" w:rsidRDefault="006A6543" w:rsidP="00D65193">
      <w:pPr>
        <w:pStyle w:val="ListBullet"/>
        <w:spacing w:line="420" w:lineRule="exact"/>
        <w:rPr>
          <w:lang w:bidi="ar-EG"/>
        </w:rPr>
      </w:pP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وخفض</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082644D4" w14:textId="3AE46B87" w:rsidR="006A6543" w:rsidRDefault="006A6543" w:rsidP="00D65193">
      <w:pPr>
        <w:pStyle w:val="ListBullet"/>
        <w:spacing w:line="420" w:lineRule="exact"/>
        <w:rPr>
          <w:lang w:bidi="ar-EG"/>
        </w:rPr>
      </w:pPr>
      <w:r>
        <w:rPr>
          <w:rFonts w:hint="cs"/>
          <w:rtl/>
          <w:lang w:bidi="ar-EG"/>
        </w:rPr>
        <w:t>تخفيض</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التناسب</w:t>
      </w:r>
      <w:r w:rsidR="002E02B5" w:rsidRPr="002E02B5">
        <w:rPr>
          <w:rFonts w:hint="cs"/>
          <w:rtl/>
          <w:lang w:bidi="ar-EG"/>
        </w:rPr>
        <w:t xml:space="preserve"> </w:t>
      </w:r>
      <w:r>
        <w:rPr>
          <w:rFonts w:hint="cs"/>
          <w:rtl/>
          <w:lang w:bidi="ar-EG"/>
        </w:rPr>
        <w:t>بينه</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الإجمالي.</w:t>
      </w:r>
    </w:p>
    <w:p w14:paraId="27FA7E3C" w14:textId="4E47B13A" w:rsidR="006A6543" w:rsidRDefault="006A6543" w:rsidP="00D65193">
      <w:pPr>
        <w:pStyle w:val="ListParagraph"/>
        <w:numPr>
          <w:ilvl w:val="0"/>
          <w:numId w:val="3"/>
        </w:numPr>
        <w:spacing w:before="0" w:line="420" w:lineRule="exact"/>
        <w:ind w:left="567" w:hanging="567"/>
        <w:rPr>
          <w:lang w:bidi="ar-EG"/>
        </w:rPr>
      </w:pPr>
      <w:r>
        <w:rPr>
          <w:rFonts w:hint="cs"/>
          <w:rtl/>
          <w:lang w:bidi="ar-EG"/>
        </w:rPr>
        <w:t>توسيع</w:t>
      </w:r>
      <w:r w:rsidR="002E02B5" w:rsidRPr="002E02B5">
        <w:rPr>
          <w:rFonts w:hint="cs"/>
          <w:rtl/>
          <w:lang w:bidi="ar-EG"/>
        </w:rPr>
        <w:t xml:space="preserve"> </w:t>
      </w:r>
      <w:r>
        <w:rPr>
          <w:rFonts w:hint="cs"/>
          <w:rtl/>
          <w:lang w:bidi="ar-EG"/>
        </w:rPr>
        <w:t>دائرة</w:t>
      </w:r>
      <w:r w:rsidR="002E02B5" w:rsidRPr="002E02B5">
        <w:rPr>
          <w:rFonts w:hint="cs"/>
          <w:rtl/>
          <w:lang w:bidi="ar-EG"/>
        </w:rPr>
        <w:t xml:space="preserve"> </w:t>
      </w:r>
      <w:r>
        <w:rPr>
          <w:rFonts w:hint="cs"/>
          <w:rtl/>
          <w:lang w:bidi="ar-EG"/>
        </w:rPr>
        <w:t>النظر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كونها</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ذو</w:t>
      </w:r>
      <w:r w:rsidR="002E02B5" w:rsidRPr="002E02B5">
        <w:rPr>
          <w:rFonts w:hint="cs"/>
          <w:rtl/>
          <w:lang w:bidi="ar-EG"/>
        </w:rPr>
        <w:t xml:space="preserve"> </w:t>
      </w:r>
      <w:r>
        <w:rPr>
          <w:rFonts w:hint="cs"/>
          <w:rtl/>
          <w:lang w:bidi="ar-EG"/>
        </w:rPr>
        <w:t>جوانب</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كونها</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متعدد</w:t>
      </w:r>
      <w:r w:rsidR="002E02B5" w:rsidRPr="002E02B5">
        <w:rPr>
          <w:rFonts w:hint="cs"/>
          <w:rtl/>
          <w:lang w:bidi="ar-EG"/>
        </w:rPr>
        <w:t xml:space="preserve"> </w:t>
      </w:r>
      <w:r>
        <w:rPr>
          <w:rFonts w:hint="cs"/>
          <w:rtl/>
          <w:lang w:bidi="ar-EG"/>
        </w:rPr>
        <w:t>الجوانب</w:t>
      </w:r>
      <w:r w:rsidR="002E02B5" w:rsidRPr="002E02B5">
        <w:rPr>
          <w:rFonts w:hint="cs"/>
          <w:rtl/>
          <w:lang w:bidi="ar-EG"/>
        </w:rPr>
        <w:t xml:space="preserve"> </w:t>
      </w:r>
      <w:r>
        <w:rPr>
          <w:rFonts w:hint="cs"/>
          <w:rtl/>
          <w:lang w:bidi="ar-EG"/>
        </w:rPr>
        <w:t>والأهداف</w:t>
      </w:r>
      <w:r w:rsidR="002E02B5" w:rsidRPr="002E02B5">
        <w:rPr>
          <w:rFonts w:hint="cs"/>
          <w:rtl/>
          <w:lang w:bidi="ar-EG"/>
        </w:rPr>
        <w:t xml:space="preserve"> </w:t>
      </w:r>
      <w:r>
        <w:rPr>
          <w:rFonts w:hint="cs"/>
          <w:rtl/>
          <w:lang w:bidi="ar-EG"/>
        </w:rPr>
        <w:t>تندمج</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مقررات</w:t>
      </w:r>
      <w:r w:rsidR="002E02B5" w:rsidRPr="002E02B5">
        <w:rPr>
          <w:rFonts w:hint="cs"/>
          <w:rtl/>
          <w:lang w:bidi="ar-EG"/>
        </w:rPr>
        <w:t xml:space="preserve"> </w:t>
      </w:r>
      <w:r>
        <w:rPr>
          <w:rFonts w:hint="cs"/>
          <w:rtl/>
          <w:lang w:bidi="ar-EG"/>
        </w:rPr>
        <w:t>علوم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الثلاث</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واقتصاديات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والسياسات</w:t>
      </w:r>
      <w:r w:rsidR="002E02B5" w:rsidRPr="002E02B5">
        <w:rPr>
          <w:rFonts w:hint="cs"/>
          <w:rtl/>
          <w:lang w:bidi="ar-EG"/>
        </w:rPr>
        <w:t xml:space="preserve"> </w:t>
      </w:r>
      <w:r>
        <w:rPr>
          <w:rFonts w:hint="cs"/>
          <w:rtl/>
          <w:lang w:bidi="ar-EG"/>
        </w:rPr>
        <w:t>المالية).</w:t>
      </w:r>
    </w:p>
    <w:p w14:paraId="710C161B" w14:textId="69F1427C" w:rsidR="006A6543" w:rsidRDefault="006A6543" w:rsidP="00D65193">
      <w:pPr>
        <w:pStyle w:val="ListParagraph"/>
        <w:numPr>
          <w:ilvl w:val="0"/>
          <w:numId w:val="3"/>
        </w:numPr>
        <w:spacing w:before="0" w:line="420" w:lineRule="exact"/>
        <w:ind w:left="567" w:hanging="567"/>
        <w:rPr>
          <w:lang w:bidi="ar-EG"/>
        </w:rPr>
      </w:pPr>
      <w:r>
        <w:rPr>
          <w:rFonts w:hint="cs"/>
          <w:rtl/>
          <w:lang w:bidi="ar-EG"/>
        </w:rPr>
        <w:t>نقل</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وفن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w:t>
      </w:r>
      <w:r w:rsidR="00D65193">
        <w:rPr>
          <w:rFonts w:hint="cs"/>
          <w:rtl/>
          <w:lang w:bidi="ar-EG"/>
        </w:rPr>
        <w:t>ق</w:t>
      </w:r>
      <w:r>
        <w:rPr>
          <w:rFonts w:hint="cs"/>
          <w:rtl/>
          <w:lang w:bidi="ar-EG"/>
        </w:rPr>
        <w:t>ل</w:t>
      </w:r>
      <w:r w:rsidR="002E02B5" w:rsidRPr="002E02B5">
        <w:rPr>
          <w:rFonts w:hint="cs"/>
          <w:rtl/>
          <w:lang w:bidi="ar-EG"/>
        </w:rPr>
        <w:t xml:space="preserve"> </w:t>
      </w:r>
      <w:r>
        <w:rPr>
          <w:rFonts w:hint="cs"/>
          <w:rtl/>
          <w:lang w:bidi="ar-EG"/>
        </w:rPr>
        <w:t>الدراسات</w:t>
      </w:r>
      <w:r w:rsidR="002E02B5" w:rsidRPr="002E02B5">
        <w:rPr>
          <w:rFonts w:hint="cs"/>
          <w:rtl/>
          <w:lang w:bidi="ar-EG"/>
        </w:rPr>
        <w:t xml:space="preserve"> </w:t>
      </w:r>
      <w:r>
        <w:rPr>
          <w:rFonts w:hint="cs"/>
          <w:rtl/>
          <w:lang w:bidi="ar-EG"/>
        </w:rPr>
        <w:t>النظرية</w:t>
      </w:r>
      <w:r w:rsidR="002E02B5" w:rsidRPr="002E02B5">
        <w:rPr>
          <w:rFonts w:hint="cs"/>
          <w:rtl/>
          <w:lang w:bidi="ar-EG"/>
        </w:rPr>
        <w:t xml:space="preserve"> </w:t>
      </w:r>
      <w:r>
        <w:rPr>
          <w:rFonts w:hint="cs"/>
          <w:rtl/>
          <w:lang w:bidi="ar-EG"/>
        </w:rPr>
        <w:t>البحتة</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sidR="00D65193">
        <w:rPr>
          <w:rFonts w:hint="cs"/>
          <w:rtl/>
          <w:lang w:bidi="ar-EG"/>
        </w:rPr>
        <w:t xml:space="preserve">حقل </w:t>
      </w:r>
      <w:r>
        <w:rPr>
          <w:rFonts w:hint="cs"/>
          <w:rtl/>
          <w:lang w:bidi="ar-EG"/>
        </w:rPr>
        <w:t>الدراسات</w:t>
      </w:r>
      <w:r w:rsidR="002E02B5" w:rsidRPr="002E02B5">
        <w:rPr>
          <w:rFonts w:hint="cs"/>
          <w:rtl/>
          <w:lang w:bidi="ar-EG"/>
        </w:rPr>
        <w:t xml:space="preserve"> </w:t>
      </w:r>
      <w:r>
        <w:rPr>
          <w:rFonts w:hint="cs"/>
          <w:rtl/>
          <w:lang w:bidi="ar-EG"/>
        </w:rPr>
        <w:t>التحليلية</w:t>
      </w:r>
      <w:r w:rsidR="002E02B5" w:rsidRPr="002E02B5">
        <w:rPr>
          <w:rFonts w:hint="cs"/>
          <w:rtl/>
          <w:lang w:bidi="ar-EG"/>
        </w:rPr>
        <w:t xml:space="preserve"> </w:t>
      </w:r>
      <w:r>
        <w:rPr>
          <w:rFonts w:hint="cs"/>
          <w:rtl/>
          <w:lang w:bidi="ar-EG"/>
        </w:rPr>
        <w:t>للقواعد</w:t>
      </w:r>
      <w:r w:rsidR="002E02B5" w:rsidRPr="002E02B5">
        <w:rPr>
          <w:rFonts w:hint="cs"/>
          <w:rtl/>
          <w:lang w:bidi="ar-EG"/>
        </w:rPr>
        <w:t xml:space="preserve"> </w:t>
      </w:r>
      <w:r>
        <w:rPr>
          <w:rFonts w:hint="cs"/>
          <w:rtl/>
          <w:lang w:bidi="ar-EG"/>
        </w:rPr>
        <w:t>الحاكمة</w:t>
      </w:r>
      <w:r w:rsidR="002E02B5" w:rsidRPr="002E02B5">
        <w:rPr>
          <w:rFonts w:hint="cs"/>
          <w:rtl/>
          <w:lang w:bidi="ar-EG"/>
        </w:rPr>
        <w:t xml:space="preserve"> </w:t>
      </w:r>
      <w:r w:rsidR="00D65193">
        <w:rPr>
          <w:rFonts w:hint="cs"/>
          <w:rtl/>
          <w:lang w:bidi="ar-EG"/>
        </w:rPr>
        <w:t>للجوانب</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والميزانية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للأصول</w:t>
      </w:r>
      <w:r w:rsidR="002E02B5" w:rsidRPr="002E02B5">
        <w:rPr>
          <w:rFonts w:hint="cs"/>
          <w:rtl/>
          <w:lang w:bidi="ar-EG"/>
        </w:rPr>
        <w:t xml:space="preserve"> </w:t>
      </w:r>
      <w:r>
        <w:rPr>
          <w:rFonts w:hint="cs"/>
          <w:rtl/>
          <w:lang w:bidi="ar-EG"/>
        </w:rPr>
        <w:t>المتعارف</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الكلاسيكية</w:t>
      </w:r>
      <w:r w:rsidR="002E02B5" w:rsidRPr="002E02B5">
        <w:rPr>
          <w:rFonts w:hint="cs"/>
          <w:rtl/>
          <w:lang w:bidi="ar-EG"/>
        </w:rPr>
        <w:t xml:space="preserve"> </w:t>
      </w:r>
      <w:r>
        <w:rPr>
          <w:rFonts w:hint="cs"/>
          <w:rtl/>
          <w:lang w:bidi="ar-EG"/>
        </w:rPr>
        <w:t>(التقليدية</w:t>
      </w:r>
      <w:r w:rsidR="002E02B5" w:rsidRPr="002E02B5">
        <w:rPr>
          <w:rFonts w:hint="cs"/>
          <w:rtl/>
          <w:lang w:bidi="ar-EG"/>
        </w:rPr>
        <w:t xml:space="preserve"> </w:t>
      </w:r>
      <w:r>
        <w:rPr>
          <w:rFonts w:hint="cs"/>
          <w:rtl/>
          <w:lang w:bidi="ar-EG"/>
        </w:rPr>
        <w:t>القديمة)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w:t>
      </w:r>
      <w:r w:rsidR="00D65193">
        <w:rPr>
          <w:rFonts w:hint="cs"/>
          <w:rtl/>
          <w:lang w:bidi="ar-EG"/>
        </w:rPr>
        <w:t>ق</w:t>
      </w:r>
      <w:r>
        <w:rPr>
          <w:rFonts w:hint="cs"/>
          <w:rtl/>
          <w:lang w:bidi="ar-EG"/>
        </w:rPr>
        <w:t>ل</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الرقمي</w:t>
      </w:r>
      <w:r w:rsidR="002E02B5" w:rsidRPr="002E02B5">
        <w:rPr>
          <w:rFonts w:hint="cs"/>
          <w:rtl/>
          <w:lang w:bidi="ar-EG"/>
        </w:rPr>
        <w:t xml:space="preserve"> </w:t>
      </w:r>
      <w:r>
        <w:rPr>
          <w:rFonts w:hint="cs"/>
          <w:rtl/>
          <w:lang w:bidi="ar-EG"/>
        </w:rPr>
        <w:t>والتكنولوجيا</w:t>
      </w:r>
      <w:r w:rsidR="002E02B5" w:rsidRPr="002E02B5">
        <w:rPr>
          <w:rFonts w:hint="cs"/>
          <w:rtl/>
          <w:lang w:bidi="ar-EG"/>
        </w:rPr>
        <w:t xml:space="preserve"> </w:t>
      </w:r>
      <w:r>
        <w:rPr>
          <w:rFonts w:hint="cs"/>
          <w:rtl/>
          <w:lang w:bidi="ar-EG"/>
        </w:rPr>
        <w:t>الذكية</w:t>
      </w:r>
      <w:r w:rsidR="002E02B5" w:rsidRPr="002E02B5">
        <w:rPr>
          <w:rFonts w:hint="cs"/>
          <w:rtl/>
          <w:lang w:bidi="ar-EG"/>
        </w:rPr>
        <w:t xml:space="preserve"> </w:t>
      </w:r>
      <w:r>
        <w:rPr>
          <w:rFonts w:hint="cs"/>
          <w:rtl/>
          <w:lang w:bidi="ar-EG"/>
        </w:rPr>
        <w:t>الرقمية،</w:t>
      </w:r>
      <w:r w:rsidR="002E02B5" w:rsidRPr="002E02B5">
        <w:rPr>
          <w:rFonts w:hint="cs"/>
          <w:rtl/>
          <w:lang w:bidi="ar-EG"/>
        </w:rPr>
        <w:t xml:space="preserve"> </w:t>
      </w:r>
      <w:r>
        <w:rPr>
          <w:rFonts w:hint="cs"/>
          <w:rtl/>
          <w:lang w:bidi="ar-EG"/>
        </w:rPr>
        <w:t>كضرورة</w:t>
      </w:r>
      <w:r w:rsidR="002E02B5" w:rsidRPr="002E02B5">
        <w:rPr>
          <w:rFonts w:hint="cs"/>
          <w:rtl/>
          <w:lang w:bidi="ar-EG"/>
        </w:rPr>
        <w:t xml:space="preserve"> </w:t>
      </w:r>
      <w:r>
        <w:rPr>
          <w:rFonts w:hint="cs"/>
          <w:rtl/>
          <w:lang w:bidi="ar-EG"/>
        </w:rPr>
        <w:t>تقتضيها</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العصرية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الاستراتيجي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النواحي</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والسياسية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تسارع</w:t>
      </w:r>
      <w:r w:rsidR="002E02B5" w:rsidRPr="002E02B5">
        <w:rPr>
          <w:rFonts w:hint="cs"/>
          <w:rtl/>
          <w:lang w:bidi="ar-EG"/>
        </w:rPr>
        <w:t xml:space="preserve"> </w:t>
      </w:r>
      <w:r>
        <w:rPr>
          <w:rFonts w:hint="cs"/>
          <w:rtl/>
          <w:lang w:bidi="ar-EG"/>
        </w:rPr>
        <w:t>الثورة</w:t>
      </w:r>
      <w:r w:rsidR="002E02B5" w:rsidRPr="002E02B5">
        <w:rPr>
          <w:rFonts w:hint="cs"/>
          <w:rtl/>
          <w:lang w:bidi="ar-EG"/>
        </w:rPr>
        <w:t xml:space="preserve"> </w:t>
      </w:r>
      <w:r>
        <w:rPr>
          <w:rFonts w:hint="cs"/>
          <w:rtl/>
          <w:lang w:bidi="ar-EG"/>
        </w:rPr>
        <w:t>المعلوماتية</w:t>
      </w:r>
      <w:r w:rsidR="002E02B5" w:rsidRPr="002E02B5">
        <w:rPr>
          <w:rFonts w:hint="cs"/>
          <w:rtl/>
          <w:lang w:bidi="ar-EG"/>
        </w:rPr>
        <w:t xml:space="preserve"> </w:t>
      </w:r>
      <w:r>
        <w:rPr>
          <w:rFonts w:hint="cs"/>
          <w:rtl/>
          <w:lang w:bidi="ar-EG"/>
        </w:rPr>
        <w:t>والتكنولوجية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أدت</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الثورة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تداعيات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وضرورات</w:t>
      </w:r>
      <w:r w:rsidR="002E02B5" w:rsidRPr="002E02B5">
        <w:rPr>
          <w:rFonts w:hint="cs"/>
          <w:rtl/>
          <w:lang w:bidi="ar-EG"/>
        </w:rPr>
        <w:t xml:space="preserve"> </w:t>
      </w:r>
      <w:r>
        <w:rPr>
          <w:rFonts w:hint="cs"/>
          <w:rtl/>
          <w:lang w:bidi="ar-EG"/>
        </w:rPr>
        <w:t>التفاعل</w:t>
      </w:r>
      <w:r w:rsidR="002E02B5" w:rsidRPr="002E02B5">
        <w:rPr>
          <w:rFonts w:hint="cs"/>
          <w:rtl/>
          <w:lang w:bidi="ar-EG"/>
        </w:rPr>
        <w:t xml:space="preserve"> </w:t>
      </w:r>
      <w:r>
        <w:rPr>
          <w:rFonts w:hint="cs"/>
          <w:rtl/>
          <w:lang w:bidi="ar-EG"/>
        </w:rPr>
        <w:t>والتواصل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إداراتها</w:t>
      </w:r>
      <w:r w:rsidR="002E02B5" w:rsidRPr="002E02B5">
        <w:rPr>
          <w:rFonts w:hint="cs"/>
          <w:rtl/>
          <w:lang w:bidi="ar-EG"/>
        </w:rPr>
        <w:t xml:space="preserve"> </w:t>
      </w:r>
      <w:r>
        <w:rPr>
          <w:rFonts w:hint="cs"/>
          <w:rtl/>
          <w:lang w:bidi="ar-EG"/>
        </w:rPr>
        <w:t>وسياساتها</w:t>
      </w:r>
      <w:r w:rsidR="002E02B5" w:rsidRPr="002E02B5">
        <w:rPr>
          <w:rFonts w:hint="cs"/>
          <w:rtl/>
          <w:lang w:bidi="ar-EG"/>
        </w:rPr>
        <w:t xml:space="preserve"> </w:t>
      </w:r>
      <w:r>
        <w:rPr>
          <w:rFonts w:hint="cs"/>
          <w:rtl/>
          <w:lang w:bidi="ar-EG"/>
        </w:rPr>
        <w:t>العامة.</w:t>
      </w:r>
    </w:p>
    <w:p w14:paraId="6D411E9A" w14:textId="6704161B" w:rsidR="006A6543" w:rsidRDefault="006A6543" w:rsidP="00D65193">
      <w:pPr>
        <w:spacing w:line="420" w:lineRule="exact"/>
        <w:rPr>
          <w:rtl/>
          <w:lang w:bidi="ar-EG"/>
        </w:rPr>
      </w:pPr>
      <w:r>
        <w:rPr>
          <w:rFonts w:hint="cs"/>
          <w:rtl/>
          <w:lang w:bidi="ar-EG"/>
        </w:rPr>
        <w:t>فقد</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البيانات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عصر</w:t>
      </w:r>
      <w:r w:rsidR="002E02B5" w:rsidRPr="002E02B5">
        <w:rPr>
          <w:rFonts w:hint="cs"/>
          <w:rtl/>
          <w:lang w:bidi="ar-EG"/>
        </w:rPr>
        <w:t xml:space="preserve"> </w:t>
      </w:r>
      <w:r>
        <w:rPr>
          <w:rFonts w:hint="cs"/>
          <w:rtl/>
          <w:lang w:bidi="ar-EG"/>
        </w:rPr>
        <w:t>التحول</w:t>
      </w:r>
      <w:r w:rsidR="002E02B5" w:rsidRPr="002E02B5">
        <w:rPr>
          <w:rFonts w:hint="cs"/>
          <w:rtl/>
          <w:lang w:bidi="ar-EG"/>
        </w:rPr>
        <w:t xml:space="preserve"> </w:t>
      </w:r>
      <w:r>
        <w:rPr>
          <w:rFonts w:hint="cs"/>
          <w:rtl/>
          <w:lang w:bidi="ar-EG"/>
        </w:rPr>
        <w:t>الرقمي</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أصول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المستدامة،</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والتأثير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سلامة</w:t>
      </w:r>
      <w:r w:rsidR="002E02B5" w:rsidRPr="002E02B5">
        <w:rPr>
          <w:rFonts w:hint="cs"/>
          <w:rtl/>
          <w:lang w:bidi="ar-EG"/>
        </w:rPr>
        <w:t xml:space="preserve"> </w:t>
      </w:r>
      <w:r>
        <w:rPr>
          <w:rFonts w:hint="cs"/>
          <w:rtl/>
          <w:lang w:bidi="ar-EG"/>
        </w:rPr>
        <w:t>ودقة</w:t>
      </w:r>
      <w:r w:rsidR="002E02B5" w:rsidRPr="002E02B5">
        <w:rPr>
          <w:rFonts w:hint="cs"/>
          <w:rtl/>
          <w:lang w:bidi="ar-EG"/>
        </w:rPr>
        <w:t xml:space="preserve"> </w:t>
      </w:r>
      <w:r>
        <w:rPr>
          <w:rFonts w:hint="cs"/>
          <w:rtl/>
          <w:lang w:bidi="ar-EG"/>
        </w:rPr>
        <w:t>وسرعة</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فالبيانات</w:t>
      </w:r>
      <w:r w:rsidR="002E02B5" w:rsidRPr="002E02B5">
        <w:rPr>
          <w:rFonts w:hint="cs"/>
          <w:rtl/>
          <w:lang w:bidi="ar-EG"/>
        </w:rPr>
        <w:t xml:space="preserve"> </w:t>
      </w:r>
      <w:r>
        <w:rPr>
          <w:rFonts w:hint="cs"/>
          <w:rtl/>
          <w:lang w:bidi="ar-EG"/>
        </w:rPr>
        <w:t>المتعدة</w:t>
      </w:r>
      <w:r w:rsidR="002E02B5" w:rsidRPr="002E02B5">
        <w:rPr>
          <w:rFonts w:hint="cs"/>
          <w:rtl/>
          <w:lang w:bidi="ar-EG"/>
        </w:rPr>
        <w:t xml:space="preserve"> </w:t>
      </w:r>
      <w:r w:rsidR="00D65193">
        <w:rPr>
          <w:rFonts w:hint="cs"/>
          <w:rtl/>
          <w:lang w:bidi="ar-EG"/>
        </w:rPr>
        <w:t>ا</w:t>
      </w:r>
      <w:r>
        <w:rPr>
          <w:rFonts w:hint="cs"/>
          <w:rtl/>
          <w:lang w:bidi="ar-EG"/>
        </w:rPr>
        <w:t>لأنواع</w:t>
      </w:r>
      <w:r w:rsidR="002E02B5" w:rsidRPr="002E02B5">
        <w:rPr>
          <w:rFonts w:hint="cs"/>
          <w:rtl/>
          <w:lang w:bidi="ar-EG"/>
        </w:rPr>
        <w:t xml:space="preserve"> </w:t>
      </w:r>
      <w:r>
        <w:rPr>
          <w:rFonts w:hint="cs"/>
          <w:rtl/>
          <w:lang w:bidi="ar-EG"/>
        </w:rPr>
        <w:t>والأبعاد</w:t>
      </w:r>
      <w:r w:rsidR="002E02B5" w:rsidRPr="002E02B5">
        <w:rPr>
          <w:rFonts w:hint="cs"/>
          <w:rtl/>
          <w:lang w:bidi="ar-EG"/>
        </w:rPr>
        <w:t xml:space="preserve"> </w:t>
      </w:r>
      <w:r>
        <w:rPr>
          <w:rFonts w:hint="cs"/>
          <w:rtl/>
          <w:lang w:bidi="ar-EG"/>
        </w:rPr>
        <w:t>والاستخدامات</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واسعة</w:t>
      </w:r>
      <w:r w:rsidR="002E02B5" w:rsidRPr="002E02B5">
        <w:rPr>
          <w:rFonts w:hint="cs"/>
          <w:rtl/>
          <w:lang w:bidi="ar-EG"/>
        </w:rPr>
        <w:t xml:space="preserve"> </w:t>
      </w:r>
      <w:r>
        <w:rPr>
          <w:rFonts w:hint="cs"/>
          <w:rtl/>
          <w:lang w:bidi="ar-EG"/>
        </w:rPr>
        <w:t>النطاق</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المبادلات</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والدولية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والازدهار،</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ضعف</w:t>
      </w:r>
      <w:r w:rsidR="002E02B5" w:rsidRPr="002E02B5">
        <w:rPr>
          <w:rFonts w:hint="cs"/>
          <w:rtl/>
          <w:lang w:bidi="ar-EG"/>
        </w:rPr>
        <w:t xml:space="preserve"> </w:t>
      </w:r>
      <w:r>
        <w:rPr>
          <w:rFonts w:hint="cs"/>
          <w:rtl/>
          <w:lang w:bidi="ar-EG"/>
        </w:rPr>
        <w:t>البنية</w:t>
      </w:r>
      <w:r w:rsidR="002E02B5" w:rsidRPr="002E02B5">
        <w:rPr>
          <w:rFonts w:hint="cs"/>
          <w:rtl/>
          <w:lang w:bidi="ar-EG"/>
        </w:rPr>
        <w:t xml:space="preserve"> </w:t>
      </w:r>
      <w:r>
        <w:rPr>
          <w:rFonts w:hint="cs"/>
          <w:rtl/>
          <w:lang w:bidi="ar-EG"/>
        </w:rPr>
        <w:t>التحتية</w:t>
      </w:r>
      <w:r w:rsidR="002E02B5" w:rsidRPr="002E02B5">
        <w:rPr>
          <w:rFonts w:hint="cs"/>
          <w:rtl/>
          <w:lang w:bidi="ar-EG"/>
        </w:rPr>
        <w:t xml:space="preserve"> </w:t>
      </w:r>
      <w:r>
        <w:rPr>
          <w:rFonts w:hint="cs"/>
          <w:rtl/>
          <w:lang w:bidi="ar-EG"/>
        </w:rPr>
        <w:t>الرقمية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sidR="00CB7F39">
        <w:rPr>
          <w:rFonts w:hint="cs"/>
          <w:rtl/>
          <w:lang w:bidi="ar-EG"/>
        </w:rPr>
        <w:t>ي</w:t>
      </w:r>
      <w:r>
        <w:rPr>
          <w:rFonts w:hint="cs"/>
          <w:rtl/>
          <w:lang w:bidi="ar-EG"/>
        </w:rPr>
        <w:t>شكل</w:t>
      </w:r>
      <w:r w:rsidR="002E02B5" w:rsidRPr="002E02B5">
        <w:rPr>
          <w:rFonts w:hint="cs"/>
          <w:rtl/>
          <w:lang w:bidi="ar-EG"/>
        </w:rPr>
        <w:t xml:space="preserve"> </w:t>
      </w:r>
      <w:r>
        <w:rPr>
          <w:rFonts w:hint="cs"/>
          <w:rtl/>
          <w:lang w:bidi="ar-EG"/>
        </w:rPr>
        <w:t>تحديًا</w:t>
      </w:r>
      <w:r w:rsidR="002E02B5" w:rsidRPr="002E02B5">
        <w:rPr>
          <w:rFonts w:hint="cs"/>
          <w:rtl/>
          <w:lang w:bidi="ar-EG"/>
        </w:rPr>
        <w:t xml:space="preserve"> </w:t>
      </w:r>
      <w:r>
        <w:rPr>
          <w:rFonts w:hint="cs"/>
          <w:rtl/>
          <w:lang w:bidi="ar-EG"/>
        </w:rPr>
        <w:t>خطيرًا</w:t>
      </w:r>
      <w:r w:rsidR="002E02B5" w:rsidRPr="002E02B5">
        <w:rPr>
          <w:rFonts w:hint="cs"/>
          <w:rtl/>
          <w:lang w:bidi="ar-EG"/>
        </w:rPr>
        <w:t xml:space="preserve"> </w:t>
      </w:r>
      <w:r>
        <w:rPr>
          <w:rFonts w:hint="cs"/>
          <w:rtl/>
          <w:lang w:bidi="ar-EG"/>
        </w:rPr>
        <w:t>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القدرات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النتائج</w:t>
      </w:r>
      <w:r w:rsidR="002E02B5" w:rsidRPr="002E02B5">
        <w:rPr>
          <w:rFonts w:hint="cs"/>
          <w:rtl/>
          <w:lang w:bidi="ar-EG"/>
        </w:rPr>
        <w:t xml:space="preserve"> </w:t>
      </w:r>
      <w:r>
        <w:rPr>
          <w:rFonts w:hint="cs"/>
          <w:rtl/>
          <w:lang w:bidi="ar-EG"/>
        </w:rPr>
        <w:t>السلبية</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الضعف</w:t>
      </w:r>
      <w:r w:rsidR="002E02B5" w:rsidRPr="002E02B5">
        <w:rPr>
          <w:rFonts w:hint="cs"/>
          <w:rtl/>
          <w:lang w:bidi="ar-EG"/>
        </w:rPr>
        <w:t xml:space="preserve"> </w:t>
      </w:r>
      <w:r>
        <w:rPr>
          <w:rFonts w:hint="cs"/>
          <w:rtl/>
          <w:lang w:bidi="ar-EG"/>
        </w:rPr>
        <w:t>انتشار</w:t>
      </w:r>
      <w:r w:rsidR="002E02B5" w:rsidRPr="002E02B5">
        <w:rPr>
          <w:rFonts w:hint="cs"/>
          <w:rtl/>
          <w:lang w:bidi="ar-EG"/>
        </w:rPr>
        <w:t xml:space="preserve"> </w:t>
      </w:r>
      <w:r>
        <w:rPr>
          <w:rFonts w:hint="cs"/>
          <w:rtl/>
          <w:lang w:bidi="ar-EG"/>
        </w:rPr>
        <w:t>جرائم</w:t>
      </w:r>
      <w:r w:rsidR="002E02B5" w:rsidRPr="002E02B5">
        <w:rPr>
          <w:rFonts w:hint="cs"/>
          <w:rtl/>
          <w:lang w:bidi="ar-EG"/>
        </w:rPr>
        <w:t xml:space="preserve"> </w:t>
      </w:r>
      <w:r>
        <w:rPr>
          <w:rFonts w:hint="cs"/>
          <w:rtl/>
          <w:lang w:bidi="ar-EG"/>
        </w:rPr>
        <w:t>اختلاس</w:t>
      </w:r>
      <w:r w:rsidR="002E02B5" w:rsidRPr="002E02B5">
        <w:rPr>
          <w:rFonts w:hint="cs"/>
          <w:rtl/>
          <w:lang w:bidi="ar-EG"/>
        </w:rPr>
        <w:t xml:space="preserve"> </w:t>
      </w:r>
      <w:r>
        <w:rPr>
          <w:rFonts w:hint="cs"/>
          <w:rtl/>
          <w:lang w:bidi="ar-EG"/>
        </w:rPr>
        <w:t>وسرقة</w:t>
      </w:r>
      <w:r w:rsidR="002E02B5" w:rsidRPr="002E02B5">
        <w:rPr>
          <w:rFonts w:hint="cs"/>
          <w:rtl/>
          <w:lang w:bidi="ar-EG"/>
        </w:rPr>
        <w:t xml:space="preserve"> </w:t>
      </w:r>
      <w:r>
        <w:rPr>
          <w:rFonts w:hint="cs"/>
          <w:rtl/>
          <w:lang w:bidi="ar-EG"/>
        </w:rPr>
        <w:t>ونهب</w:t>
      </w:r>
      <w:r w:rsidR="002E02B5" w:rsidRPr="002E02B5">
        <w:rPr>
          <w:rFonts w:hint="cs"/>
          <w:rtl/>
          <w:lang w:bidi="ar-EG"/>
        </w:rPr>
        <w:t xml:space="preserve"> </w:t>
      </w:r>
      <w:r>
        <w:rPr>
          <w:rFonts w:hint="cs"/>
          <w:rtl/>
          <w:lang w:bidi="ar-EG"/>
        </w:rPr>
        <w:t>وتبديد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وانتشار</w:t>
      </w:r>
      <w:r w:rsidR="002E02B5" w:rsidRPr="002E02B5">
        <w:rPr>
          <w:rFonts w:hint="cs"/>
          <w:rtl/>
          <w:lang w:bidi="ar-EG"/>
        </w:rPr>
        <w:t xml:space="preserve"> </w:t>
      </w:r>
      <w:r>
        <w:rPr>
          <w:rFonts w:hint="cs"/>
          <w:rtl/>
          <w:lang w:bidi="ar-EG"/>
        </w:rPr>
        <w:lastRenderedPageBreak/>
        <w:t>وتنوع</w:t>
      </w:r>
      <w:r w:rsidR="002E02B5" w:rsidRPr="002E02B5">
        <w:rPr>
          <w:rFonts w:hint="cs"/>
          <w:rtl/>
          <w:lang w:bidi="ar-EG"/>
        </w:rPr>
        <w:t xml:space="preserve"> </w:t>
      </w:r>
      <w:r>
        <w:rPr>
          <w:rFonts w:hint="cs"/>
          <w:rtl/>
          <w:lang w:bidi="ar-EG"/>
        </w:rPr>
        <w:t>وتجدد</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الجرائم</w:t>
      </w:r>
      <w:r w:rsidR="002E02B5" w:rsidRPr="002E02B5">
        <w:rPr>
          <w:rFonts w:hint="cs"/>
          <w:rtl/>
          <w:lang w:bidi="ar-EG"/>
        </w:rPr>
        <w:t xml:space="preserve"> </w:t>
      </w:r>
      <w:r>
        <w:rPr>
          <w:rFonts w:hint="cs"/>
          <w:rtl/>
          <w:lang w:bidi="ar-EG"/>
        </w:rPr>
        <w:t>الإلكترونية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المجال</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ومما</w:t>
      </w:r>
      <w:r w:rsidR="002E02B5" w:rsidRPr="002E02B5">
        <w:rPr>
          <w:rFonts w:hint="cs"/>
          <w:rtl/>
          <w:lang w:bidi="ar-EG"/>
        </w:rPr>
        <w:t xml:space="preserve"> </w:t>
      </w:r>
      <w:r>
        <w:rPr>
          <w:rFonts w:hint="cs"/>
          <w:rtl/>
          <w:lang w:bidi="ar-EG"/>
        </w:rPr>
        <w:t>ساهم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انتشار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الجرائم</w:t>
      </w:r>
      <w:r w:rsidR="002E02B5" w:rsidRPr="002E02B5">
        <w:rPr>
          <w:rFonts w:hint="cs"/>
          <w:rtl/>
          <w:lang w:bidi="ar-EG"/>
        </w:rPr>
        <w:t xml:space="preserve"> </w:t>
      </w:r>
      <w:r>
        <w:rPr>
          <w:rFonts w:hint="cs"/>
          <w:rtl/>
          <w:lang w:bidi="ar-EG"/>
        </w:rPr>
        <w:t>محدودية</w:t>
      </w:r>
      <w:r w:rsidR="002E02B5" w:rsidRPr="002E02B5">
        <w:rPr>
          <w:rFonts w:hint="cs"/>
          <w:rtl/>
          <w:lang w:bidi="ar-EG"/>
        </w:rPr>
        <w:t xml:space="preserve"> </w:t>
      </w:r>
      <w:r>
        <w:rPr>
          <w:rFonts w:hint="cs"/>
          <w:rtl/>
          <w:lang w:bidi="ar-EG"/>
        </w:rPr>
        <w:t>المعارف</w:t>
      </w:r>
      <w:r w:rsidR="002E02B5" w:rsidRPr="002E02B5">
        <w:rPr>
          <w:rFonts w:hint="cs"/>
          <w:rtl/>
          <w:lang w:bidi="ar-EG"/>
        </w:rPr>
        <w:t xml:space="preserve"> </w:t>
      </w:r>
      <w:r>
        <w:rPr>
          <w:rFonts w:hint="cs"/>
          <w:rtl/>
          <w:lang w:bidi="ar-EG"/>
        </w:rPr>
        <w:t>بالاستخدامات</w:t>
      </w:r>
      <w:r w:rsidR="002E02B5" w:rsidRPr="002E02B5">
        <w:rPr>
          <w:rFonts w:hint="cs"/>
          <w:rtl/>
          <w:lang w:bidi="ar-EG"/>
        </w:rPr>
        <w:t xml:space="preserve"> </w:t>
      </w:r>
      <w:r>
        <w:rPr>
          <w:rFonts w:hint="cs"/>
          <w:rtl/>
          <w:lang w:bidi="ar-EG"/>
        </w:rPr>
        <w:t>الإلكترونية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المسئولين</w:t>
      </w:r>
      <w:r w:rsidR="002E02B5" w:rsidRPr="002E02B5">
        <w:rPr>
          <w:rFonts w:hint="cs"/>
          <w:rtl/>
          <w:lang w:bidi="ar-EG"/>
        </w:rPr>
        <w:t xml:space="preserve"> </w:t>
      </w:r>
      <w:r>
        <w:rPr>
          <w:rFonts w:hint="cs"/>
          <w:rtl/>
          <w:lang w:bidi="ar-EG"/>
        </w:rPr>
        <w:t>العموميين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حفظ</w:t>
      </w:r>
      <w:r w:rsidR="002E02B5" w:rsidRPr="002E02B5">
        <w:rPr>
          <w:rFonts w:hint="cs"/>
          <w:rtl/>
          <w:lang w:bidi="ar-EG"/>
        </w:rPr>
        <w:t xml:space="preserve"> </w:t>
      </w:r>
      <w:r>
        <w:rPr>
          <w:rFonts w:hint="cs"/>
          <w:rtl/>
          <w:lang w:bidi="ar-EG"/>
        </w:rPr>
        <w:t>وصيانة</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شك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امتلاك</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لاقتصاد</w:t>
      </w:r>
      <w:r w:rsidR="002E02B5" w:rsidRPr="002E02B5">
        <w:rPr>
          <w:rFonts w:hint="cs"/>
          <w:rtl/>
          <w:lang w:bidi="ar-EG"/>
        </w:rPr>
        <w:t xml:space="preserve"> </w:t>
      </w:r>
      <w:r>
        <w:rPr>
          <w:rFonts w:hint="cs"/>
          <w:rtl/>
          <w:lang w:bidi="ar-EG"/>
        </w:rPr>
        <w:t>رقمي</w:t>
      </w:r>
      <w:r w:rsidR="002E02B5" w:rsidRPr="002E02B5">
        <w:rPr>
          <w:rFonts w:hint="cs"/>
          <w:rtl/>
          <w:lang w:bidi="ar-EG"/>
        </w:rPr>
        <w:t xml:space="preserve"> </w:t>
      </w:r>
      <w:r>
        <w:rPr>
          <w:rFonts w:hint="cs"/>
          <w:rtl/>
          <w:lang w:bidi="ar-EG"/>
        </w:rPr>
        <w:t>ذكي</w:t>
      </w:r>
      <w:r w:rsidR="002E02B5" w:rsidRPr="002E02B5">
        <w:rPr>
          <w:rFonts w:hint="cs"/>
          <w:rtl/>
          <w:lang w:bidi="ar-EG"/>
        </w:rPr>
        <w:t xml:space="preserve"> </w:t>
      </w:r>
      <w:r>
        <w:rPr>
          <w:rFonts w:hint="cs"/>
          <w:rtl/>
          <w:lang w:bidi="ar-EG"/>
        </w:rPr>
        <w:t>وقوي</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أنظمتها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إحكام</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حوكمة</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المستدامة</w:t>
      </w:r>
      <w:r w:rsidR="002E02B5" w:rsidRPr="002E02B5">
        <w:rPr>
          <w:rFonts w:hint="cs"/>
          <w:rtl/>
          <w:lang w:bidi="ar-EG"/>
        </w:rPr>
        <w:t xml:space="preserve"> </w:t>
      </w:r>
      <w:r>
        <w:rPr>
          <w:rFonts w:hint="cs"/>
          <w:rtl/>
          <w:lang w:bidi="ar-EG"/>
        </w:rPr>
        <w:t>وإضفاء</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p>
    <w:p w14:paraId="662E5E76" w14:textId="1F7DE2F5" w:rsidR="006A6543" w:rsidRDefault="006A6543" w:rsidP="006A6543">
      <w:pPr>
        <w:rPr>
          <w:rtl/>
          <w:lang w:bidi="ar-EG"/>
        </w:rPr>
      </w:pPr>
      <w:r>
        <w:rPr>
          <w:rFonts w:hint="cs"/>
          <w:rtl/>
          <w:lang w:bidi="ar-EG"/>
        </w:rPr>
        <w:t>لقد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sidR="00EC1D0E">
        <w:rPr>
          <w:rFonts w:hint="cs"/>
          <w:rtl/>
          <w:lang w:bidi="ar-EG"/>
        </w:rPr>
        <w:t>لل</w:t>
      </w:r>
      <w:r>
        <w:rPr>
          <w:rFonts w:hint="cs"/>
          <w:rtl/>
          <w:lang w:bidi="ar-EG"/>
        </w:rPr>
        <w:t>تطورات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لحقت</w:t>
      </w:r>
      <w:r w:rsidR="002E02B5" w:rsidRPr="002E02B5">
        <w:rPr>
          <w:rFonts w:hint="cs"/>
          <w:rtl/>
          <w:lang w:bidi="ar-EG"/>
        </w:rPr>
        <w:t xml:space="preserve"> </w:t>
      </w:r>
      <w:r>
        <w:rPr>
          <w:rFonts w:hint="cs"/>
          <w:rtl/>
          <w:lang w:bidi="ar-EG"/>
        </w:rPr>
        <w:t>بدور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ووظائفها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المعاصر</w:t>
      </w:r>
      <w:r w:rsidR="002E02B5" w:rsidRPr="002E02B5">
        <w:rPr>
          <w:rFonts w:hint="cs"/>
          <w:rtl/>
          <w:lang w:bidi="ar-EG"/>
        </w:rPr>
        <w:t xml:space="preserve"> </w:t>
      </w:r>
      <w:r>
        <w:rPr>
          <w:rFonts w:hint="cs"/>
          <w:rtl/>
          <w:lang w:bidi="ar-EG"/>
        </w:rPr>
        <w:t>أبعد</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والانعكاسات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مجالات</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والسياسية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مسئولياتها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الإشباع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بمكن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معه</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التطورات</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أوجدت</w:t>
      </w:r>
      <w:r w:rsidR="002E02B5" w:rsidRPr="002E02B5">
        <w:rPr>
          <w:rFonts w:hint="cs"/>
          <w:rtl/>
          <w:lang w:bidi="ar-EG"/>
        </w:rPr>
        <w:t xml:space="preserve"> </w:t>
      </w:r>
      <w:r>
        <w:rPr>
          <w:rFonts w:hint="cs"/>
          <w:rtl/>
          <w:lang w:bidi="ar-EG"/>
        </w:rPr>
        <w:t>اقتصادًا</w:t>
      </w:r>
      <w:r w:rsidR="002E02B5" w:rsidRPr="002E02B5">
        <w:rPr>
          <w:rFonts w:hint="cs"/>
          <w:rtl/>
          <w:lang w:bidi="ar-EG"/>
        </w:rPr>
        <w:t xml:space="preserve"> </w:t>
      </w:r>
      <w:r>
        <w:rPr>
          <w:rFonts w:hint="cs"/>
          <w:rtl/>
          <w:lang w:bidi="ar-EG"/>
        </w:rPr>
        <w:t>عامًا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خصائصه</w:t>
      </w:r>
      <w:r w:rsidR="002E02B5" w:rsidRPr="002E02B5">
        <w:rPr>
          <w:rFonts w:hint="cs"/>
          <w:rtl/>
          <w:lang w:bidi="ar-EG"/>
        </w:rPr>
        <w:t xml:space="preserve"> </w:t>
      </w:r>
      <w:r>
        <w:rPr>
          <w:rFonts w:hint="cs"/>
          <w:rtl/>
          <w:lang w:bidi="ar-EG"/>
        </w:rPr>
        <w:t>وقواعده</w:t>
      </w:r>
      <w:r w:rsidR="002E02B5" w:rsidRPr="002E02B5">
        <w:rPr>
          <w:rFonts w:hint="cs"/>
          <w:rtl/>
          <w:lang w:bidi="ar-EG"/>
        </w:rPr>
        <w:t xml:space="preserve"> </w:t>
      </w:r>
      <w:r>
        <w:rPr>
          <w:rFonts w:hint="cs"/>
          <w:rtl/>
          <w:lang w:bidi="ar-EG"/>
        </w:rPr>
        <w:t>المميزة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المتعلق</w:t>
      </w:r>
      <w:r w:rsidR="002E02B5" w:rsidRPr="002E02B5">
        <w:rPr>
          <w:rFonts w:hint="cs"/>
          <w:rtl/>
          <w:lang w:bidi="ar-EG"/>
        </w:rPr>
        <w:t xml:space="preserve"> </w:t>
      </w:r>
      <w:r>
        <w:rPr>
          <w:rFonts w:hint="cs"/>
          <w:rtl/>
          <w:lang w:bidi="ar-EG"/>
        </w:rPr>
        <w:t>بنشاط</w:t>
      </w:r>
      <w:r w:rsidR="002E02B5" w:rsidRPr="002E02B5">
        <w:rPr>
          <w:rFonts w:hint="cs"/>
          <w:rtl/>
          <w:lang w:bidi="ar-EG"/>
        </w:rPr>
        <w:t xml:space="preserve"> </w:t>
      </w:r>
      <w:r>
        <w:rPr>
          <w:rFonts w:hint="cs"/>
          <w:rtl/>
          <w:lang w:bidi="ar-EG"/>
        </w:rPr>
        <w:t>الأفراد.</w:t>
      </w:r>
    </w:p>
    <w:p w14:paraId="38840767" w14:textId="04F2DD1D" w:rsidR="006A6543" w:rsidRDefault="006A6543" w:rsidP="006A6543">
      <w:pPr>
        <w:rPr>
          <w:rtl/>
          <w:lang w:bidi="ar-EG"/>
        </w:rPr>
      </w:pPr>
      <w:r>
        <w:rPr>
          <w:rFonts w:hint="cs"/>
          <w:rtl/>
          <w:lang w:bidi="ar-EG"/>
        </w:rPr>
        <w:t>ومع</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وحركة</w:t>
      </w:r>
      <w:r w:rsidR="002E02B5" w:rsidRPr="002E02B5">
        <w:rPr>
          <w:rFonts w:hint="cs"/>
          <w:rtl/>
          <w:lang w:bidi="ar-EG"/>
        </w:rPr>
        <w:t xml:space="preserve"> </w:t>
      </w:r>
      <w:r>
        <w:rPr>
          <w:rFonts w:hint="cs"/>
          <w:rtl/>
          <w:lang w:bidi="ar-EG"/>
        </w:rPr>
        <w:t>حركات</w:t>
      </w:r>
      <w:r w:rsidR="002E02B5" w:rsidRPr="002E02B5">
        <w:rPr>
          <w:rFonts w:hint="cs"/>
          <w:rtl/>
          <w:lang w:bidi="ar-EG"/>
        </w:rPr>
        <w:t xml:space="preserve"> </w:t>
      </w:r>
      <w:r>
        <w:rPr>
          <w:rFonts w:hint="cs"/>
          <w:rtl/>
          <w:lang w:bidi="ar-EG"/>
        </w:rPr>
        <w:t>ال</w:t>
      </w:r>
      <w:r w:rsidR="005712EF">
        <w:rPr>
          <w:rFonts w:hint="cs"/>
          <w:rtl/>
          <w:lang w:bidi="ar-EG"/>
        </w:rPr>
        <w:t>إصلاح</w:t>
      </w:r>
      <w:r w:rsidR="002E02B5" w:rsidRPr="002E02B5">
        <w:rPr>
          <w:rFonts w:hint="cs"/>
          <w:rtl/>
          <w:lang w:bidi="ar-EG"/>
        </w:rPr>
        <w:t xml:space="preserve"> </w:t>
      </w:r>
      <w:r w:rsidR="005712EF">
        <w:rPr>
          <w:rFonts w:hint="cs"/>
          <w:rtl/>
          <w:lang w:bidi="ar-EG"/>
        </w:rPr>
        <w:t>الاجتماعي</w:t>
      </w:r>
      <w:r w:rsidR="002E02B5" w:rsidRPr="002E02B5">
        <w:rPr>
          <w:rFonts w:hint="cs"/>
          <w:rtl/>
          <w:lang w:bidi="ar-EG"/>
        </w:rPr>
        <w:t xml:space="preserve"> </w:t>
      </w:r>
      <w:r w:rsidR="005712EF">
        <w:rPr>
          <w:rFonts w:hint="cs"/>
          <w:rtl/>
          <w:lang w:bidi="ar-EG"/>
        </w:rPr>
        <w:t>الرامية</w:t>
      </w:r>
      <w:r w:rsidR="002E02B5" w:rsidRPr="002E02B5">
        <w:rPr>
          <w:rFonts w:hint="cs"/>
          <w:rtl/>
          <w:lang w:bidi="ar-EG"/>
        </w:rPr>
        <w:t xml:space="preserve"> </w:t>
      </w:r>
      <w:r w:rsidR="005712EF">
        <w:rPr>
          <w:rFonts w:hint="cs"/>
          <w:rtl/>
          <w:lang w:bidi="ar-EG"/>
        </w:rPr>
        <w:t>إلى</w:t>
      </w:r>
      <w:r w:rsidR="002E02B5" w:rsidRPr="002E02B5">
        <w:rPr>
          <w:rFonts w:hint="cs"/>
          <w:rtl/>
          <w:lang w:bidi="ar-EG"/>
        </w:rPr>
        <w:t xml:space="preserve"> </w:t>
      </w:r>
      <w:r w:rsidR="005712EF">
        <w:rPr>
          <w:rFonts w:hint="cs"/>
          <w:rtl/>
          <w:lang w:bidi="ar-EG"/>
        </w:rPr>
        <w:t>تحسين</w:t>
      </w:r>
      <w:r w:rsidR="002E02B5" w:rsidRPr="002E02B5">
        <w:rPr>
          <w:rFonts w:hint="cs"/>
          <w:rtl/>
          <w:lang w:bidi="ar-EG"/>
        </w:rPr>
        <w:t xml:space="preserve"> </w:t>
      </w:r>
      <w:r w:rsidR="005712EF">
        <w:rPr>
          <w:rFonts w:hint="cs"/>
          <w:rtl/>
          <w:lang w:bidi="ar-EG"/>
        </w:rPr>
        <w:t>جودة</w:t>
      </w:r>
      <w:r w:rsidR="002E02B5" w:rsidRPr="002E02B5">
        <w:rPr>
          <w:rFonts w:hint="cs"/>
          <w:rtl/>
          <w:lang w:bidi="ar-EG"/>
        </w:rPr>
        <w:t xml:space="preserve"> </w:t>
      </w:r>
      <w:r w:rsidR="005712EF">
        <w:rPr>
          <w:rFonts w:hint="cs"/>
          <w:rtl/>
          <w:lang w:bidi="ar-EG"/>
        </w:rPr>
        <w:t>حياة</w:t>
      </w:r>
      <w:r w:rsidR="002E02B5" w:rsidRPr="002E02B5">
        <w:rPr>
          <w:rFonts w:hint="cs"/>
          <w:rtl/>
          <w:lang w:bidi="ar-EG"/>
        </w:rPr>
        <w:t xml:space="preserve"> </w:t>
      </w:r>
      <w:r w:rsidR="005712EF">
        <w:rPr>
          <w:rFonts w:hint="cs"/>
          <w:rtl/>
          <w:lang w:bidi="ar-EG"/>
        </w:rPr>
        <w:t>المواطنين</w:t>
      </w:r>
      <w:r w:rsidR="002E02B5" w:rsidRPr="002E02B5">
        <w:rPr>
          <w:rFonts w:hint="cs"/>
          <w:rtl/>
          <w:lang w:bidi="ar-EG"/>
        </w:rPr>
        <w:t xml:space="preserve"> </w:t>
      </w:r>
      <w:r w:rsidR="005712EF">
        <w:rPr>
          <w:rFonts w:hint="cs"/>
          <w:rtl/>
          <w:lang w:bidi="ar-EG"/>
        </w:rPr>
        <w:t>وتطوير</w:t>
      </w:r>
      <w:r w:rsidR="002E02B5" w:rsidRPr="002E02B5">
        <w:rPr>
          <w:rFonts w:hint="cs"/>
          <w:rtl/>
          <w:lang w:bidi="ar-EG"/>
        </w:rPr>
        <w:t xml:space="preserve"> </w:t>
      </w:r>
      <w:r w:rsidR="005712EF">
        <w:rPr>
          <w:rFonts w:hint="cs"/>
          <w:rtl/>
          <w:lang w:bidi="ar-EG"/>
        </w:rPr>
        <w:t>أوضاعهم</w:t>
      </w:r>
      <w:r w:rsidR="002E02B5" w:rsidRPr="002E02B5">
        <w:rPr>
          <w:rFonts w:hint="cs"/>
          <w:rtl/>
          <w:lang w:bidi="ar-EG"/>
        </w:rPr>
        <w:t xml:space="preserve"> </w:t>
      </w:r>
      <w:r w:rsidR="005712EF">
        <w:rPr>
          <w:rFonts w:hint="cs"/>
          <w:rtl/>
          <w:lang w:bidi="ar-EG"/>
        </w:rPr>
        <w:t>الاقتصادية،</w:t>
      </w:r>
      <w:r w:rsidR="002E02B5" w:rsidRPr="002E02B5">
        <w:rPr>
          <w:rFonts w:hint="cs"/>
          <w:rtl/>
          <w:lang w:bidi="ar-EG"/>
        </w:rPr>
        <w:t xml:space="preserve"> </w:t>
      </w:r>
      <w:r w:rsidR="005712EF">
        <w:rPr>
          <w:rFonts w:hint="cs"/>
          <w:rtl/>
          <w:lang w:bidi="ar-EG"/>
        </w:rPr>
        <w:t>تزايد</w:t>
      </w:r>
      <w:r w:rsidR="002E02B5" w:rsidRPr="002E02B5">
        <w:rPr>
          <w:rFonts w:hint="cs"/>
          <w:rtl/>
          <w:lang w:bidi="ar-EG"/>
        </w:rPr>
        <w:t xml:space="preserve"> </w:t>
      </w:r>
      <w:r w:rsidR="005712EF">
        <w:rPr>
          <w:rFonts w:hint="cs"/>
          <w:rtl/>
          <w:lang w:bidi="ar-EG"/>
        </w:rPr>
        <w:t>نطاق</w:t>
      </w:r>
      <w:r w:rsidR="002E02B5" w:rsidRPr="002E02B5">
        <w:rPr>
          <w:rFonts w:hint="cs"/>
          <w:rtl/>
          <w:lang w:bidi="ar-EG"/>
        </w:rPr>
        <w:t xml:space="preserve"> </w:t>
      </w:r>
      <w:r w:rsidR="005712EF">
        <w:rPr>
          <w:rFonts w:hint="cs"/>
          <w:rtl/>
          <w:lang w:bidi="ar-EG"/>
        </w:rPr>
        <w:t>ونمو</w:t>
      </w:r>
      <w:r w:rsidR="002E02B5" w:rsidRPr="002E02B5">
        <w:rPr>
          <w:rFonts w:hint="cs"/>
          <w:rtl/>
          <w:lang w:bidi="ar-EG"/>
        </w:rPr>
        <w:t xml:space="preserve"> </w:t>
      </w:r>
      <w:r w:rsidR="005712EF">
        <w:rPr>
          <w:rFonts w:hint="cs"/>
          <w:rtl/>
          <w:lang w:bidi="ar-EG"/>
        </w:rPr>
        <w:t>الاقتصاد</w:t>
      </w:r>
      <w:r w:rsidR="002E02B5" w:rsidRPr="002E02B5">
        <w:rPr>
          <w:rFonts w:hint="cs"/>
          <w:rtl/>
          <w:lang w:bidi="ar-EG"/>
        </w:rPr>
        <w:t xml:space="preserve"> </w:t>
      </w:r>
      <w:r w:rsidR="005712EF">
        <w:rPr>
          <w:rFonts w:hint="cs"/>
          <w:rtl/>
          <w:lang w:bidi="ar-EG"/>
        </w:rPr>
        <w:t>العام</w:t>
      </w:r>
      <w:r w:rsidR="002E02B5" w:rsidRPr="002E02B5">
        <w:rPr>
          <w:rFonts w:hint="cs"/>
          <w:rtl/>
          <w:lang w:bidi="ar-EG"/>
        </w:rPr>
        <w:t xml:space="preserve"> </w:t>
      </w:r>
      <w:r w:rsidR="005712EF">
        <w:rPr>
          <w:rFonts w:hint="cs"/>
          <w:rtl/>
          <w:lang w:bidi="ar-EG"/>
        </w:rPr>
        <w:t>في</w:t>
      </w:r>
      <w:r w:rsidR="002E02B5" w:rsidRPr="002E02B5">
        <w:rPr>
          <w:rFonts w:hint="cs"/>
          <w:rtl/>
          <w:lang w:bidi="ar-EG"/>
        </w:rPr>
        <w:t xml:space="preserve"> </w:t>
      </w:r>
      <w:r w:rsidR="005712EF">
        <w:rPr>
          <w:rFonts w:hint="cs"/>
          <w:rtl/>
          <w:lang w:bidi="ar-EG"/>
        </w:rPr>
        <w:t>الهيكل</w:t>
      </w:r>
      <w:r w:rsidR="002E02B5" w:rsidRPr="002E02B5">
        <w:rPr>
          <w:rFonts w:hint="cs"/>
          <w:rtl/>
          <w:lang w:bidi="ar-EG"/>
        </w:rPr>
        <w:t xml:space="preserve"> </w:t>
      </w:r>
      <w:r w:rsidR="005712EF">
        <w:rPr>
          <w:rFonts w:hint="cs"/>
          <w:rtl/>
          <w:lang w:bidi="ar-EG"/>
        </w:rPr>
        <w:t>الاقتصادي</w:t>
      </w:r>
      <w:r w:rsidR="002E02B5" w:rsidRPr="002E02B5">
        <w:rPr>
          <w:rFonts w:hint="cs"/>
          <w:rtl/>
          <w:lang w:bidi="ar-EG"/>
        </w:rPr>
        <w:t xml:space="preserve"> </w:t>
      </w:r>
      <w:r w:rsidR="005712EF">
        <w:rPr>
          <w:rFonts w:hint="cs"/>
          <w:rtl/>
          <w:lang w:bidi="ar-EG"/>
        </w:rPr>
        <w:t>للمجتمع</w:t>
      </w:r>
      <w:r w:rsidR="002E02B5" w:rsidRPr="002E02B5">
        <w:rPr>
          <w:rFonts w:hint="cs"/>
          <w:rtl/>
          <w:lang w:bidi="ar-EG"/>
        </w:rPr>
        <w:t xml:space="preserve"> </w:t>
      </w:r>
      <w:r w:rsidR="005712EF">
        <w:rPr>
          <w:rFonts w:hint="cs"/>
          <w:rtl/>
          <w:lang w:bidi="ar-EG"/>
        </w:rPr>
        <w:t>حيث</w:t>
      </w:r>
      <w:r w:rsidR="002E02B5" w:rsidRPr="002E02B5">
        <w:rPr>
          <w:rFonts w:hint="cs"/>
          <w:rtl/>
          <w:lang w:bidi="ar-EG"/>
        </w:rPr>
        <w:t xml:space="preserve"> </w:t>
      </w:r>
      <w:r w:rsidR="005712EF">
        <w:rPr>
          <w:rFonts w:hint="cs"/>
          <w:rtl/>
          <w:lang w:bidi="ar-EG"/>
        </w:rPr>
        <w:t>أصبح</w:t>
      </w:r>
      <w:r w:rsidR="002E02B5" w:rsidRPr="002E02B5">
        <w:rPr>
          <w:rFonts w:hint="cs"/>
          <w:rtl/>
          <w:lang w:bidi="ar-EG"/>
        </w:rPr>
        <w:t xml:space="preserve"> </w:t>
      </w:r>
      <w:r w:rsidR="005712EF">
        <w:rPr>
          <w:rFonts w:hint="cs"/>
          <w:rtl/>
          <w:lang w:bidi="ar-EG"/>
        </w:rPr>
        <w:t>نشاط</w:t>
      </w:r>
      <w:r w:rsidR="002E02B5" w:rsidRPr="002E02B5">
        <w:rPr>
          <w:rFonts w:hint="cs"/>
          <w:rtl/>
          <w:lang w:bidi="ar-EG"/>
        </w:rPr>
        <w:t xml:space="preserve"> </w:t>
      </w:r>
      <w:r w:rsidR="005712EF">
        <w:rPr>
          <w:rFonts w:hint="cs"/>
          <w:rtl/>
          <w:lang w:bidi="ar-EG"/>
        </w:rPr>
        <w:t>الدولة</w:t>
      </w:r>
      <w:r w:rsidR="002E02B5" w:rsidRPr="002E02B5">
        <w:rPr>
          <w:rFonts w:hint="cs"/>
          <w:rtl/>
          <w:lang w:bidi="ar-EG"/>
        </w:rPr>
        <w:t xml:space="preserve"> </w:t>
      </w:r>
      <w:r w:rsidR="005712EF">
        <w:rPr>
          <w:rFonts w:hint="cs"/>
          <w:rtl/>
          <w:lang w:bidi="ar-EG"/>
        </w:rPr>
        <w:t>يستوعب</w:t>
      </w:r>
      <w:r w:rsidR="002E02B5" w:rsidRPr="002E02B5">
        <w:rPr>
          <w:rFonts w:hint="cs"/>
          <w:rtl/>
          <w:lang w:bidi="ar-EG"/>
        </w:rPr>
        <w:t xml:space="preserve"> </w:t>
      </w:r>
      <w:r w:rsidR="005712EF">
        <w:rPr>
          <w:rFonts w:hint="cs"/>
          <w:rtl/>
          <w:lang w:bidi="ar-EG"/>
        </w:rPr>
        <w:t>معظم</w:t>
      </w:r>
      <w:r w:rsidR="002E02B5" w:rsidRPr="002E02B5">
        <w:rPr>
          <w:rFonts w:hint="cs"/>
          <w:rtl/>
          <w:lang w:bidi="ar-EG"/>
        </w:rPr>
        <w:t xml:space="preserve"> </w:t>
      </w:r>
      <w:r w:rsidR="005712EF">
        <w:rPr>
          <w:rFonts w:hint="cs"/>
          <w:rtl/>
          <w:lang w:bidi="ar-EG"/>
        </w:rPr>
        <w:t>نواحي</w:t>
      </w:r>
      <w:r w:rsidR="002E02B5" w:rsidRPr="002E02B5">
        <w:rPr>
          <w:rFonts w:hint="cs"/>
          <w:rtl/>
          <w:lang w:bidi="ar-EG"/>
        </w:rPr>
        <w:t xml:space="preserve"> </w:t>
      </w:r>
      <w:r w:rsidR="005712EF">
        <w:rPr>
          <w:rFonts w:hint="cs"/>
          <w:rtl/>
          <w:lang w:bidi="ar-EG"/>
        </w:rPr>
        <w:t>النشاط</w:t>
      </w:r>
      <w:r w:rsidR="002E02B5" w:rsidRPr="002E02B5">
        <w:rPr>
          <w:rFonts w:hint="cs"/>
          <w:rtl/>
          <w:lang w:bidi="ar-EG"/>
        </w:rPr>
        <w:t xml:space="preserve"> </w:t>
      </w:r>
      <w:r w:rsidR="005712EF">
        <w:rPr>
          <w:rFonts w:hint="cs"/>
          <w:rtl/>
          <w:lang w:bidi="ar-EG"/>
        </w:rPr>
        <w:t>الاقتصادي</w:t>
      </w:r>
      <w:r w:rsidR="002E02B5" w:rsidRPr="002E02B5">
        <w:rPr>
          <w:rFonts w:hint="cs"/>
          <w:rtl/>
          <w:lang w:bidi="ar-EG"/>
        </w:rPr>
        <w:t xml:space="preserve"> </w:t>
      </w:r>
      <w:r w:rsidR="005712EF">
        <w:rPr>
          <w:rFonts w:hint="cs"/>
          <w:rtl/>
          <w:lang w:bidi="ar-EG"/>
        </w:rPr>
        <w:t>للمجتمع</w:t>
      </w:r>
      <w:r w:rsidR="002E02B5" w:rsidRPr="002E02B5">
        <w:rPr>
          <w:rFonts w:hint="cs"/>
          <w:rtl/>
          <w:lang w:bidi="ar-EG"/>
        </w:rPr>
        <w:t xml:space="preserve"> </w:t>
      </w:r>
      <w:r w:rsidR="005712EF">
        <w:rPr>
          <w:rFonts w:hint="cs"/>
          <w:rtl/>
          <w:lang w:bidi="ar-EG"/>
        </w:rPr>
        <w:t>في</w:t>
      </w:r>
      <w:r w:rsidR="002E02B5" w:rsidRPr="002E02B5">
        <w:rPr>
          <w:rFonts w:hint="cs"/>
          <w:rtl/>
          <w:lang w:bidi="ar-EG"/>
        </w:rPr>
        <w:t xml:space="preserve"> </w:t>
      </w:r>
      <w:r w:rsidR="005712EF">
        <w:rPr>
          <w:rFonts w:hint="cs"/>
          <w:rtl/>
          <w:lang w:bidi="ar-EG"/>
        </w:rPr>
        <w:t>جوانبه</w:t>
      </w:r>
      <w:r w:rsidR="002E02B5" w:rsidRPr="002E02B5">
        <w:rPr>
          <w:rFonts w:hint="cs"/>
          <w:rtl/>
          <w:lang w:bidi="ar-EG"/>
        </w:rPr>
        <w:t xml:space="preserve"> </w:t>
      </w:r>
      <w:r w:rsidR="005712EF">
        <w:rPr>
          <w:rFonts w:hint="cs"/>
          <w:rtl/>
          <w:lang w:bidi="ar-EG"/>
        </w:rPr>
        <w:t>الصناعية</w:t>
      </w:r>
      <w:r w:rsidR="002E02B5" w:rsidRPr="002E02B5">
        <w:rPr>
          <w:rFonts w:hint="cs"/>
          <w:rtl/>
          <w:lang w:bidi="ar-EG"/>
        </w:rPr>
        <w:t xml:space="preserve"> </w:t>
      </w:r>
      <w:r w:rsidR="005712EF">
        <w:rPr>
          <w:rFonts w:hint="cs"/>
          <w:rtl/>
          <w:lang w:bidi="ar-EG"/>
        </w:rPr>
        <w:t>والتجارية</w:t>
      </w:r>
      <w:r w:rsidR="002E02B5" w:rsidRPr="002E02B5">
        <w:rPr>
          <w:rFonts w:hint="cs"/>
          <w:rtl/>
          <w:lang w:bidi="ar-EG"/>
        </w:rPr>
        <w:t xml:space="preserve"> </w:t>
      </w:r>
      <w:r w:rsidR="005712EF">
        <w:rPr>
          <w:rFonts w:hint="cs"/>
          <w:rtl/>
          <w:lang w:bidi="ar-EG"/>
        </w:rPr>
        <w:t>والصحية</w:t>
      </w:r>
      <w:r w:rsidR="002E02B5" w:rsidRPr="002E02B5">
        <w:rPr>
          <w:rFonts w:hint="cs"/>
          <w:rtl/>
          <w:lang w:bidi="ar-EG"/>
        </w:rPr>
        <w:t xml:space="preserve"> </w:t>
      </w:r>
      <w:r w:rsidR="005712EF">
        <w:rPr>
          <w:rFonts w:hint="cs"/>
          <w:rtl/>
          <w:lang w:bidi="ar-EG"/>
        </w:rPr>
        <w:t>والتعليمية</w:t>
      </w:r>
      <w:r w:rsidR="002E02B5" w:rsidRPr="002E02B5">
        <w:rPr>
          <w:rFonts w:hint="cs"/>
          <w:rtl/>
          <w:lang w:bidi="ar-EG"/>
        </w:rPr>
        <w:t xml:space="preserve"> </w:t>
      </w:r>
      <w:r w:rsidR="005712EF">
        <w:rPr>
          <w:rFonts w:hint="cs"/>
          <w:rtl/>
          <w:lang w:bidi="ar-EG"/>
        </w:rPr>
        <w:t>والإسكانية</w:t>
      </w:r>
      <w:r w:rsidR="002E02B5" w:rsidRPr="002E02B5">
        <w:rPr>
          <w:rFonts w:hint="cs"/>
          <w:rtl/>
          <w:lang w:bidi="ar-EG"/>
        </w:rPr>
        <w:t xml:space="preserve"> </w:t>
      </w:r>
      <w:r w:rsidR="005712EF">
        <w:rPr>
          <w:rFonts w:hint="cs"/>
          <w:rtl/>
          <w:lang w:bidi="ar-EG"/>
        </w:rPr>
        <w:t>وغيرها.</w:t>
      </w:r>
    </w:p>
    <w:p w14:paraId="5F6E12A0" w14:textId="2411A761" w:rsidR="00E167C3" w:rsidRDefault="00E167C3" w:rsidP="006A6543">
      <w:pPr>
        <w:rPr>
          <w:rtl/>
          <w:lang w:bidi="ar-EG"/>
        </w:rPr>
      </w:pPr>
      <w:r w:rsidRPr="00E167C3">
        <w:rPr>
          <w:rFonts w:hint="cs"/>
          <w:u w:val="single"/>
          <w:rtl/>
          <w:lang w:bidi="ar-EG"/>
        </w:rPr>
        <w:t>ولقد</w:t>
      </w:r>
      <w:r w:rsidR="002E02B5" w:rsidRPr="002E02B5">
        <w:rPr>
          <w:rFonts w:hint="cs"/>
          <w:u w:val="single"/>
          <w:rtl/>
          <w:lang w:bidi="ar-EG"/>
        </w:rPr>
        <w:t xml:space="preserve"> </w:t>
      </w:r>
      <w:r w:rsidRPr="00E167C3">
        <w:rPr>
          <w:rFonts w:hint="cs"/>
          <w:u w:val="single"/>
          <w:rtl/>
          <w:lang w:bidi="ar-EG"/>
        </w:rPr>
        <w:t>كان</w:t>
      </w:r>
      <w:r w:rsidR="002E02B5" w:rsidRPr="002E02B5">
        <w:rPr>
          <w:rFonts w:hint="cs"/>
          <w:u w:val="single"/>
          <w:rtl/>
          <w:lang w:bidi="ar-EG"/>
        </w:rPr>
        <w:t xml:space="preserve"> </w:t>
      </w:r>
      <w:r w:rsidRPr="00E167C3">
        <w:rPr>
          <w:rFonts w:hint="cs"/>
          <w:u w:val="single"/>
          <w:rtl/>
          <w:lang w:bidi="ar-EG"/>
        </w:rPr>
        <w:t>علم</w:t>
      </w:r>
      <w:r w:rsidR="002E02B5" w:rsidRPr="002E02B5">
        <w:rPr>
          <w:rFonts w:hint="cs"/>
          <w:u w:val="single"/>
          <w:rtl/>
          <w:lang w:bidi="ar-EG"/>
        </w:rPr>
        <w:t xml:space="preserve"> </w:t>
      </w:r>
      <w:r w:rsidRPr="00E167C3">
        <w:rPr>
          <w:rFonts w:hint="cs"/>
          <w:u w:val="single"/>
          <w:rtl/>
          <w:lang w:bidi="ar-EG"/>
        </w:rPr>
        <w:t>المالية</w:t>
      </w:r>
      <w:r w:rsidR="002E02B5" w:rsidRPr="002E02B5">
        <w:rPr>
          <w:rFonts w:hint="cs"/>
          <w:u w:val="single"/>
          <w:rtl/>
          <w:lang w:bidi="ar-EG"/>
        </w:rPr>
        <w:t xml:space="preserve"> </w:t>
      </w:r>
      <w:r w:rsidRPr="00E167C3">
        <w:rPr>
          <w:rFonts w:hint="cs"/>
          <w:u w:val="single"/>
          <w:rtl/>
          <w:lang w:bidi="ar-EG"/>
        </w:rPr>
        <w:t>العامة</w:t>
      </w:r>
      <w:r w:rsidR="002E02B5" w:rsidRPr="002E02B5">
        <w:rPr>
          <w:rFonts w:hint="cs"/>
          <w:u w:val="single"/>
          <w:rtl/>
          <w:lang w:bidi="ar-EG"/>
        </w:rPr>
        <w:t xml:space="preserve"> </w:t>
      </w:r>
      <w:r w:rsidRPr="00E167C3">
        <w:rPr>
          <w:rFonts w:hint="cs"/>
          <w:u w:val="single"/>
          <w:rtl/>
          <w:lang w:bidi="ar-EG"/>
        </w:rPr>
        <w:t>الكلاسيكية</w:t>
      </w:r>
      <w:r w:rsidR="002E02B5" w:rsidRPr="002E02B5">
        <w:rPr>
          <w:rFonts w:hint="cs"/>
          <w:u w:val="single"/>
          <w:rtl/>
          <w:lang w:bidi="ar-EG"/>
        </w:rPr>
        <w:t xml:space="preserve"> </w:t>
      </w:r>
      <w:r w:rsidRPr="00E167C3">
        <w:rPr>
          <w:rFonts w:hint="cs"/>
          <w:u w:val="single"/>
          <w:rtl/>
          <w:lang w:bidi="ar-EG"/>
        </w:rPr>
        <w:t>أحد</w:t>
      </w:r>
      <w:r w:rsidR="002E02B5" w:rsidRPr="002E02B5">
        <w:rPr>
          <w:rFonts w:hint="cs"/>
          <w:u w:val="single"/>
          <w:rtl/>
          <w:lang w:bidi="ar-EG"/>
        </w:rPr>
        <w:t xml:space="preserve"> </w:t>
      </w:r>
      <w:r w:rsidRPr="00E167C3">
        <w:rPr>
          <w:rFonts w:hint="cs"/>
          <w:u w:val="single"/>
          <w:rtl/>
          <w:lang w:bidi="ar-EG"/>
        </w:rPr>
        <w:t>فروع</w:t>
      </w:r>
      <w:r w:rsidR="002E02B5" w:rsidRPr="002E02B5">
        <w:rPr>
          <w:rFonts w:hint="cs"/>
          <w:u w:val="single"/>
          <w:rtl/>
          <w:lang w:bidi="ar-EG"/>
        </w:rPr>
        <w:t xml:space="preserve"> </w:t>
      </w:r>
      <w:r w:rsidRPr="00E167C3">
        <w:rPr>
          <w:rFonts w:hint="cs"/>
          <w:u w:val="single"/>
          <w:rtl/>
          <w:lang w:bidi="ar-EG"/>
        </w:rPr>
        <w:t>ثلاثة</w:t>
      </w:r>
      <w:r w:rsidR="002E02B5" w:rsidRPr="002E02B5">
        <w:rPr>
          <w:rFonts w:hint="cs"/>
          <w:u w:val="single"/>
          <w:rtl/>
          <w:lang w:bidi="ar-EG"/>
        </w:rPr>
        <w:t xml:space="preserve"> </w:t>
      </w:r>
      <w:r w:rsidRPr="00E167C3">
        <w:rPr>
          <w:rFonts w:hint="cs"/>
          <w:u w:val="single"/>
          <w:rtl/>
          <w:lang w:bidi="ar-EG"/>
        </w:rPr>
        <w:t>لدراسة</w:t>
      </w:r>
      <w:r w:rsidR="002E02B5" w:rsidRPr="002E02B5">
        <w:rPr>
          <w:rFonts w:hint="cs"/>
          <w:u w:val="single"/>
          <w:rtl/>
          <w:lang w:bidi="ar-EG"/>
        </w:rPr>
        <w:t xml:space="preserve"> </w:t>
      </w:r>
      <w:r w:rsidRPr="00E167C3">
        <w:rPr>
          <w:rFonts w:hint="cs"/>
          <w:u w:val="single"/>
          <w:rtl/>
          <w:lang w:bidi="ar-EG"/>
        </w:rPr>
        <w:t>الاقتصاد</w:t>
      </w:r>
      <w:r w:rsidR="002E02B5" w:rsidRPr="002E02B5">
        <w:rPr>
          <w:rFonts w:hint="cs"/>
          <w:u w:val="single"/>
          <w:rtl/>
          <w:lang w:bidi="ar-EG"/>
        </w:rPr>
        <w:t xml:space="preserve"> </w:t>
      </w:r>
      <w:r w:rsidRPr="00E167C3">
        <w:rPr>
          <w:rFonts w:hint="cs"/>
          <w:u w:val="single"/>
          <w:rtl/>
          <w:lang w:bidi="ar-EG"/>
        </w:rPr>
        <w:t>العام</w:t>
      </w:r>
      <w:r>
        <w:rPr>
          <w:rFonts w:hint="cs"/>
          <w:rtl/>
          <w:lang w:bidi="ar-EG"/>
        </w:rPr>
        <w:t>،</w:t>
      </w:r>
      <w:r w:rsidR="002E02B5" w:rsidRPr="002E02B5">
        <w:rPr>
          <w:rFonts w:hint="cs"/>
          <w:rtl/>
          <w:lang w:bidi="ar-EG"/>
        </w:rPr>
        <w:t xml:space="preserve"> </w:t>
      </w:r>
      <w:r>
        <w:rPr>
          <w:rFonts w:hint="cs"/>
          <w:rtl/>
          <w:lang w:bidi="ar-EG"/>
        </w:rPr>
        <w:t>تنحصر</w:t>
      </w:r>
      <w:r w:rsidR="002E02B5" w:rsidRPr="002E02B5">
        <w:rPr>
          <w:rFonts w:hint="cs"/>
          <w:rtl/>
          <w:lang w:bidi="ar-EG"/>
        </w:rPr>
        <w:t xml:space="preserve"> </w:t>
      </w:r>
      <w:r>
        <w:rPr>
          <w:rFonts w:hint="cs"/>
          <w:rtl/>
          <w:lang w:bidi="ar-EG"/>
        </w:rPr>
        <w:t>أهدافه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لازمة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sidR="00EC1D0E">
        <w:rPr>
          <w:rFonts w:hint="cs"/>
          <w:rtl/>
          <w:lang w:bidi="ar-EG"/>
        </w:rPr>
        <w:t>إ</w:t>
      </w:r>
      <w:r>
        <w:rPr>
          <w:rFonts w:hint="cs"/>
          <w:rtl/>
          <w:lang w:bidi="ar-EG"/>
        </w:rPr>
        <w:t>نفاق</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تضعه</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وضوابط،</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معالجة</w:t>
      </w:r>
      <w:r w:rsidR="002E02B5" w:rsidRPr="002E02B5">
        <w:rPr>
          <w:rFonts w:hint="cs"/>
          <w:rtl/>
          <w:lang w:bidi="ar-EG"/>
        </w:rPr>
        <w:t xml:space="preserve"> </w:t>
      </w:r>
      <w:r>
        <w:rPr>
          <w:rFonts w:hint="cs"/>
          <w:rtl/>
          <w:lang w:bidi="ar-EG"/>
        </w:rPr>
        <w:t>الفن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بالاقتصار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أصوله</w:t>
      </w:r>
      <w:r w:rsidR="002E02B5" w:rsidRPr="002E02B5">
        <w:rPr>
          <w:rFonts w:hint="cs"/>
          <w:rtl/>
          <w:lang w:bidi="ar-EG"/>
        </w:rPr>
        <w:t xml:space="preserve"> </w:t>
      </w:r>
      <w:r>
        <w:rPr>
          <w:rFonts w:hint="cs"/>
          <w:rtl/>
          <w:lang w:bidi="ar-EG"/>
        </w:rPr>
        <w:t>العلمية</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الواجب</w:t>
      </w:r>
      <w:r w:rsidR="002E02B5" w:rsidRPr="002E02B5">
        <w:rPr>
          <w:rFonts w:hint="cs"/>
          <w:rtl/>
          <w:lang w:bidi="ar-EG"/>
        </w:rPr>
        <w:t xml:space="preserve"> </w:t>
      </w:r>
      <w:r>
        <w:rPr>
          <w:rFonts w:hint="cs"/>
          <w:rtl/>
          <w:lang w:bidi="ar-EG"/>
        </w:rPr>
        <w:t>مراعاتها</w:t>
      </w:r>
      <w:r w:rsidR="002E02B5" w:rsidRPr="002E02B5">
        <w:rPr>
          <w:rFonts w:hint="cs"/>
          <w:rtl/>
          <w:lang w:bidi="ar-EG"/>
        </w:rPr>
        <w:t xml:space="preserve"> </w:t>
      </w:r>
      <w:r>
        <w:rPr>
          <w:rFonts w:hint="cs"/>
          <w:rtl/>
          <w:lang w:bidi="ar-EG"/>
        </w:rPr>
        <w:t>كمبادئ</w:t>
      </w:r>
      <w:r w:rsidR="002E02B5" w:rsidRPr="002E02B5">
        <w:rPr>
          <w:rFonts w:hint="cs"/>
          <w:rtl/>
          <w:lang w:bidi="ar-EG"/>
        </w:rPr>
        <w:t xml:space="preserve"> </w:t>
      </w:r>
      <w:r>
        <w:rPr>
          <w:rFonts w:hint="cs"/>
          <w:rtl/>
          <w:lang w:bidi="ar-EG"/>
        </w:rPr>
        <w:t>أولية</w:t>
      </w:r>
      <w:r w:rsidR="002E02B5" w:rsidRPr="002E02B5">
        <w:rPr>
          <w:rFonts w:hint="cs"/>
          <w:rtl/>
          <w:lang w:bidi="ar-EG"/>
        </w:rPr>
        <w:t xml:space="preserve"> </w:t>
      </w:r>
      <w:r>
        <w:rPr>
          <w:rFonts w:hint="cs"/>
          <w:rtl/>
          <w:lang w:bidi="ar-EG"/>
        </w:rPr>
        <w:t>بغض</w:t>
      </w:r>
      <w:r w:rsidR="002E02B5" w:rsidRPr="002E02B5">
        <w:rPr>
          <w:rFonts w:hint="cs"/>
          <w:rtl/>
          <w:lang w:bidi="ar-EG"/>
        </w:rPr>
        <w:t xml:space="preserve"> </w:t>
      </w:r>
      <w:r>
        <w:rPr>
          <w:rFonts w:hint="cs"/>
          <w:rtl/>
          <w:lang w:bidi="ar-EG"/>
        </w:rPr>
        <w:t>النظر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النظم</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معه</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الكلاسيكية</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بتحليل</w:t>
      </w:r>
      <w:r w:rsidR="002E02B5" w:rsidRPr="002E02B5">
        <w:rPr>
          <w:rFonts w:hint="cs"/>
          <w:rtl/>
          <w:lang w:bidi="ar-EG"/>
        </w:rPr>
        <w:t xml:space="preserve"> </w:t>
      </w:r>
      <w:r>
        <w:rPr>
          <w:rFonts w:hint="cs"/>
          <w:rtl/>
          <w:lang w:bidi="ar-EG"/>
        </w:rPr>
        <w:t>الظواهر</w:t>
      </w:r>
      <w:r w:rsidR="002E02B5" w:rsidRPr="002E02B5">
        <w:rPr>
          <w:rFonts w:hint="cs"/>
          <w:rtl/>
          <w:lang w:bidi="ar-EG"/>
        </w:rPr>
        <w:t xml:space="preserve"> </w:t>
      </w:r>
      <w:r>
        <w:rPr>
          <w:rFonts w:hint="cs"/>
          <w:rtl/>
          <w:lang w:bidi="ar-EG"/>
        </w:rPr>
        <w:t>وتنظير</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الأصولية</w:t>
      </w:r>
      <w:r w:rsidR="002E02B5" w:rsidRPr="002E02B5">
        <w:rPr>
          <w:rFonts w:hint="cs"/>
          <w:rtl/>
          <w:lang w:bidi="ar-EG"/>
        </w:rPr>
        <w:t xml:space="preserve"> </w:t>
      </w:r>
      <w:r>
        <w:rPr>
          <w:rFonts w:hint="cs"/>
          <w:rtl/>
          <w:lang w:bidi="ar-EG"/>
        </w:rPr>
        <w:t>الحاكمة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اللاحق</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وال</w:t>
      </w:r>
      <w:r w:rsidR="00EC1D0E">
        <w:rPr>
          <w:rFonts w:hint="cs"/>
          <w:rtl/>
          <w:lang w:bidi="ar-EG"/>
        </w:rPr>
        <w:t>ن</w:t>
      </w:r>
      <w:r>
        <w:rPr>
          <w:rFonts w:hint="cs"/>
          <w:rtl/>
          <w:lang w:bidi="ar-EG"/>
        </w:rPr>
        <w:t>ظر</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فنّ</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باستحداث</w:t>
      </w:r>
      <w:r w:rsidR="002E02B5" w:rsidRPr="002E02B5">
        <w:rPr>
          <w:rFonts w:hint="cs"/>
          <w:rtl/>
          <w:lang w:bidi="ar-EG"/>
        </w:rPr>
        <w:t xml:space="preserve"> </w:t>
      </w:r>
      <w:r>
        <w:rPr>
          <w:rFonts w:hint="cs"/>
          <w:rtl/>
          <w:lang w:bidi="ar-EG"/>
        </w:rPr>
        <w:t>وصياغة</w:t>
      </w:r>
      <w:r w:rsidR="002E02B5" w:rsidRPr="002E02B5">
        <w:rPr>
          <w:rFonts w:hint="cs"/>
          <w:rtl/>
          <w:lang w:bidi="ar-EG"/>
        </w:rPr>
        <w:t xml:space="preserve"> </w:t>
      </w:r>
      <w:r>
        <w:rPr>
          <w:rFonts w:hint="cs"/>
          <w:rtl/>
          <w:lang w:bidi="ar-EG"/>
        </w:rPr>
        <w:t>التدابير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تتصل</w:t>
      </w:r>
      <w:r w:rsidR="002E02B5" w:rsidRPr="002E02B5">
        <w:rPr>
          <w:rFonts w:hint="cs"/>
          <w:rtl/>
          <w:lang w:bidi="ar-EG"/>
        </w:rPr>
        <w:t xml:space="preserve"> </w:t>
      </w:r>
      <w:r>
        <w:rPr>
          <w:rFonts w:hint="cs"/>
          <w:rtl/>
          <w:lang w:bidi="ar-EG"/>
        </w:rPr>
        <w:t>بكيفيات</w:t>
      </w:r>
      <w:r w:rsidR="002E02B5" w:rsidRPr="002E02B5">
        <w:rPr>
          <w:rFonts w:hint="cs"/>
          <w:rtl/>
          <w:lang w:bidi="ar-EG"/>
        </w:rPr>
        <w:t xml:space="preserve"> </w:t>
      </w:r>
      <w:r>
        <w:rPr>
          <w:rFonts w:hint="cs"/>
          <w:rtl/>
          <w:lang w:bidi="ar-EG"/>
        </w:rPr>
        <w:t>وأساليب</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وتطبيق</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lastRenderedPageBreak/>
        <w:t>الأصولية</w:t>
      </w:r>
      <w:r w:rsidR="002E02B5" w:rsidRPr="002E02B5">
        <w:rPr>
          <w:rFonts w:hint="cs"/>
          <w:rtl/>
          <w:lang w:bidi="ar-EG"/>
        </w:rPr>
        <w:t xml:space="preserve"> </w:t>
      </w:r>
      <w:r>
        <w:rPr>
          <w:rFonts w:hint="cs"/>
          <w:rtl/>
          <w:lang w:bidi="ar-EG"/>
        </w:rPr>
        <w:t>النظرية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التوصل</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التنظير</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لعلم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يلي:</w:t>
      </w:r>
    </w:p>
    <w:p w14:paraId="568A9B09" w14:textId="72156CA3" w:rsidR="00E167C3" w:rsidRDefault="00E167C3">
      <w:pPr>
        <w:pStyle w:val="ListNumber"/>
        <w:numPr>
          <w:ilvl w:val="0"/>
          <w:numId w:val="6"/>
        </w:numPr>
        <w:ind w:left="567" w:hanging="567"/>
        <w:rPr>
          <w:lang w:bidi="ar-EG"/>
        </w:rPr>
      </w:pPr>
      <w:r>
        <w:rPr>
          <w:rFonts w:hint="cs"/>
          <w:rtl/>
          <w:lang w:bidi="ar-EG"/>
        </w:rPr>
        <w:t>اكتساب</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مفاهيم</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جوار</w:t>
      </w:r>
      <w:r w:rsidR="002E02B5" w:rsidRPr="002E02B5">
        <w:rPr>
          <w:rFonts w:hint="cs"/>
          <w:rtl/>
          <w:lang w:bidi="ar-EG"/>
        </w:rPr>
        <w:t xml:space="preserve"> </w:t>
      </w:r>
      <w:r>
        <w:rPr>
          <w:rFonts w:hint="cs"/>
          <w:rtl/>
          <w:lang w:bidi="ar-EG"/>
        </w:rPr>
        <w:t>مفاهيمها</w:t>
      </w:r>
      <w:r w:rsidR="002E02B5" w:rsidRPr="002E02B5">
        <w:rPr>
          <w:rFonts w:hint="cs"/>
          <w:rtl/>
          <w:lang w:bidi="ar-EG"/>
        </w:rPr>
        <w:t xml:space="preserve"> </w:t>
      </w:r>
      <w:r>
        <w:rPr>
          <w:rFonts w:hint="cs"/>
          <w:rtl/>
          <w:lang w:bidi="ar-EG"/>
        </w:rPr>
        <w:t>التقليدية</w:t>
      </w:r>
      <w:r w:rsidR="002E02B5" w:rsidRPr="002E02B5">
        <w:rPr>
          <w:rFonts w:hint="cs"/>
          <w:rtl/>
          <w:lang w:bidi="ar-EG"/>
        </w:rPr>
        <w:t xml:space="preserve"> </w:t>
      </w:r>
      <w:r>
        <w:rPr>
          <w:rFonts w:hint="cs"/>
          <w:rtl/>
          <w:lang w:bidi="ar-EG"/>
        </w:rPr>
        <w:t>الكلاسيكية.</w:t>
      </w:r>
    </w:p>
    <w:p w14:paraId="5D004138" w14:textId="0A1E75D0" w:rsidR="00E167C3" w:rsidRDefault="00BC1636">
      <w:pPr>
        <w:pStyle w:val="ListNumber"/>
        <w:numPr>
          <w:ilvl w:val="0"/>
          <w:numId w:val="6"/>
        </w:numPr>
        <w:ind w:left="567" w:hanging="567"/>
        <w:rPr>
          <w:lang w:bidi="ar-EG"/>
        </w:rPr>
      </w:pPr>
      <w:r>
        <w:rPr>
          <w:rFonts w:hint="cs"/>
          <w:rtl/>
          <w:lang w:bidi="ar-EG"/>
        </w:rPr>
        <w:t>ا</w:t>
      </w:r>
      <w:r w:rsidR="00E167C3">
        <w:rPr>
          <w:rFonts w:hint="cs"/>
          <w:rtl/>
          <w:lang w:bidi="ar-EG"/>
        </w:rPr>
        <w:t>تساع</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وشموله</w:t>
      </w:r>
      <w:r w:rsidR="002E02B5" w:rsidRPr="002E02B5">
        <w:rPr>
          <w:rFonts w:hint="cs"/>
          <w:rtl/>
          <w:lang w:bidi="ar-EG"/>
        </w:rPr>
        <w:t xml:space="preserve"> </w:t>
      </w:r>
      <w:r>
        <w:rPr>
          <w:rFonts w:hint="cs"/>
          <w:rtl/>
          <w:lang w:bidi="ar-EG"/>
        </w:rPr>
        <w:t>لجوانب</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تقتصر</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والأساليب</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تتبعها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بنفقاتها</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وميزانيتها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يتفرع</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فروع</w:t>
      </w:r>
      <w:r w:rsidR="002E02B5" w:rsidRPr="002E02B5">
        <w:rPr>
          <w:rFonts w:hint="cs"/>
          <w:rtl/>
          <w:lang w:bidi="ar-EG"/>
        </w:rPr>
        <w:t xml:space="preserve"> </w:t>
      </w:r>
      <w:r>
        <w:rPr>
          <w:rFonts w:hint="cs"/>
          <w:rtl/>
          <w:lang w:bidi="ar-EG"/>
        </w:rPr>
        <w:t>رئيسية:</w:t>
      </w:r>
    </w:p>
    <w:p w14:paraId="49EBC2E2" w14:textId="07AA6736" w:rsidR="00BC1636" w:rsidRDefault="00BC1636" w:rsidP="00EC1D0E">
      <w:pPr>
        <w:pStyle w:val="ListNumber"/>
        <w:numPr>
          <w:ilvl w:val="0"/>
          <w:numId w:val="7"/>
        </w:numPr>
        <w:ind w:left="924" w:hanging="567"/>
        <w:contextualSpacing w:val="0"/>
        <w:rPr>
          <w:lang w:bidi="ar-EG"/>
        </w:rPr>
      </w:pPr>
      <w:r>
        <w:rPr>
          <w:rFonts w:hint="cs"/>
          <w:rtl/>
          <w:lang w:bidi="ar-EG"/>
        </w:rPr>
        <w:t>الاقتصاد</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اقتصاديات</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الأوجه</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لمختلف</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وميزانيتها.</w:t>
      </w:r>
    </w:p>
    <w:p w14:paraId="2D224EF4" w14:textId="5821EB2E" w:rsidR="00BC1636" w:rsidRDefault="00BC1636" w:rsidP="00EC1D0E">
      <w:pPr>
        <w:pStyle w:val="ListNumber"/>
        <w:numPr>
          <w:ilvl w:val="0"/>
          <w:numId w:val="7"/>
        </w:numPr>
        <w:ind w:left="924" w:hanging="567"/>
        <w:contextualSpacing w:val="0"/>
        <w:rPr>
          <w:lang w:bidi="ar-EG"/>
        </w:rPr>
      </w:pP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استخدامات</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والاجتماعية.</w:t>
      </w:r>
    </w:p>
    <w:p w14:paraId="5137952F" w14:textId="303D48ED" w:rsidR="00BC1636" w:rsidRDefault="00BC1636" w:rsidP="00EC1D0E">
      <w:pPr>
        <w:pStyle w:val="ListNumber"/>
        <w:numPr>
          <w:ilvl w:val="0"/>
          <w:numId w:val="7"/>
        </w:numPr>
        <w:ind w:left="924" w:hanging="567"/>
        <w:contextualSpacing w:val="0"/>
        <w:rPr>
          <w:lang w:bidi="ar-EG"/>
        </w:rPr>
      </w:pP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استنباط</w:t>
      </w:r>
      <w:r w:rsidR="002E02B5" w:rsidRPr="002E02B5">
        <w:rPr>
          <w:rFonts w:hint="cs"/>
          <w:rtl/>
          <w:lang w:bidi="ar-EG"/>
        </w:rPr>
        <w:t xml:space="preserve"> </w:t>
      </w:r>
      <w:r>
        <w:rPr>
          <w:rFonts w:hint="cs"/>
          <w:rtl/>
          <w:lang w:bidi="ar-EG"/>
        </w:rPr>
        <w:t>وت</w:t>
      </w:r>
      <w:r w:rsidR="00EC1D0E">
        <w:rPr>
          <w:rFonts w:hint="cs"/>
          <w:rtl/>
          <w:lang w:bidi="ar-EG"/>
        </w:rPr>
        <w:t>قع</w:t>
      </w:r>
      <w:r>
        <w:rPr>
          <w:rFonts w:hint="cs"/>
          <w:rtl/>
          <w:lang w:bidi="ar-EG"/>
        </w:rPr>
        <w:t>يد</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والأساليب</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تتبعها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بصدد</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وتحصيل</w:t>
      </w:r>
      <w:r w:rsidR="002E02B5" w:rsidRPr="002E02B5">
        <w:rPr>
          <w:rFonts w:hint="cs"/>
          <w:rtl/>
          <w:lang w:bidi="ar-EG"/>
        </w:rPr>
        <w:t xml:space="preserve"> </w:t>
      </w:r>
      <w:r>
        <w:rPr>
          <w:rFonts w:hint="cs"/>
          <w:rtl/>
          <w:lang w:bidi="ar-EG"/>
        </w:rPr>
        <w:t>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ووضع</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ومراقبة</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العامة.</w:t>
      </w:r>
    </w:p>
    <w:p w14:paraId="2C634113" w14:textId="73AB37B7" w:rsidR="00BC1636" w:rsidRDefault="00BC1636" w:rsidP="00EC1D0E">
      <w:pPr>
        <w:spacing w:line="460" w:lineRule="exact"/>
        <w:rPr>
          <w:rtl/>
          <w:lang w:bidi="ar-EG"/>
        </w:rPr>
      </w:pPr>
      <w:r>
        <w:rPr>
          <w:rFonts w:hint="cs"/>
          <w:rtl/>
          <w:lang w:bidi="ar-EG"/>
        </w:rPr>
        <w:t>وبهذا</w:t>
      </w:r>
      <w:r w:rsidR="002E02B5" w:rsidRPr="002E02B5">
        <w:rPr>
          <w:rFonts w:hint="cs"/>
          <w:rtl/>
          <w:lang w:bidi="ar-EG"/>
        </w:rPr>
        <w:t xml:space="preserve"> </w:t>
      </w:r>
      <w:r>
        <w:rPr>
          <w:rFonts w:hint="cs"/>
          <w:rtl/>
          <w:lang w:bidi="ar-EG"/>
        </w:rPr>
        <w:t>الاتساع</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ذو</w:t>
      </w:r>
      <w:r w:rsidR="002E02B5" w:rsidRPr="002E02B5">
        <w:rPr>
          <w:rFonts w:hint="cs"/>
          <w:rtl/>
          <w:lang w:bidi="ar-EG"/>
        </w:rPr>
        <w:t xml:space="preserve"> </w:t>
      </w:r>
      <w:r>
        <w:rPr>
          <w:rFonts w:hint="cs"/>
          <w:rtl/>
          <w:lang w:bidi="ar-EG"/>
        </w:rPr>
        <w:t>جوانب</w:t>
      </w:r>
      <w:r w:rsidR="002E02B5" w:rsidRPr="002E02B5">
        <w:rPr>
          <w:rFonts w:hint="cs"/>
          <w:rtl/>
          <w:lang w:bidi="ar-EG"/>
        </w:rPr>
        <w:t xml:space="preserve"> </w:t>
      </w:r>
      <w:r>
        <w:rPr>
          <w:rFonts w:hint="cs"/>
          <w:rtl/>
          <w:lang w:bidi="ar-EG"/>
        </w:rPr>
        <w:t>معرفية</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ومتطورة</w:t>
      </w:r>
      <w:r w:rsidR="002E02B5" w:rsidRPr="002E02B5">
        <w:rPr>
          <w:rFonts w:hint="cs"/>
          <w:rtl/>
          <w:lang w:bidi="ar-EG"/>
        </w:rPr>
        <w:t xml:space="preserve"> </w:t>
      </w:r>
      <w:r>
        <w:rPr>
          <w:rFonts w:hint="cs"/>
          <w:rtl/>
          <w:lang w:bidi="ar-EG"/>
        </w:rPr>
        <w:t>بتطور</w:t>
      </w:r>
      <w:r w:rsidR="002E02B5" w:rsidRPr="002E02B5">
        <w:rPr>
          <w:rFonts w:hint="cs"/>
          <w:rtl/>
          <w:lang w:bidi="ar-EG"/>
        </w:rPr>
        <w:t xml:space="preserve"> </w:t>
      </w:r>
      <w:r>
        <w:rPr>
          <w:rFonts w:hint="cs"/>
          <w:rtl/>
          <w:lang w:bidi="ar-EG"/>
        </w:rPr>
        <w:t>الواقع</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ومعطيات</w:t>
      </w:r>
      <w:r w:rsidR="002E02B5" w:rsidRPr="002E02B5">
        <w:rPr>
          <w:rFonts w:hint="cs"/>
          <w:rtl/>
          <w:lang w:bidi="ar-EG"/>
        </w:rPr>
        <w:t xml:space="preserve"> </w:t>
      </w:r>
      <w:r>
        <w:rPr>
          <w:rFonts w:hint="cs"/>
          <w:rtl/>
          <w:lang w:bidi="ar-EG"/>
        </w:rPr>
        <w:t>الجوانب</w:t>
      </w:r>
      <w:r w:rsidR="002E02B5" w:rsidRPr="002E02B5">
        <w:rPr>
          <w:rFonts w:hint="cs"/>
          <w:rtl/>
          <w:lang w:bidi="ar-EG"/>
        </w:rPr>
        <w:t xml:space="preserve"> </w:t>
      </w:r>
      <w:r>
        <w:rPr>
          <w:rFonts w:hint="cs"/>
          <w:rtl/>
          <w:lang w:bidi="ar-EG"/>
        </w:rPr>
        <w:t>المعرفية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تتناولها.</w:t>
      </w:r>
    </w:p>
    <w:p w14:paraId="050020CF" w14:textId="20B38769" w:rsidR="00BC1636" w:rsidRDefault="00BC1636" w:rsidP="00EC1D0E">
      <w:pPr>
        <w:spacing w:line="460" w:lineRule="exact"/>
        <w:rPr>
          <w:rtl/>
          <w:lang w:bidi="ar-EG"/>
        </w:rPr>
      </w:pPr>
      <w:r>
        <w:rPr>
          <w:rFonts w:hint="cs"/>
          <w:rtl/>
          <w:lang w:bidi="ar-EG"/>
        </w:rPr>
        <w:t>ولما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الراه</w:t>
      </w:r>
      <w:r w:rsidR="00EC1D0E">
        <w:rPr>
          <w:rFonts w:hint="cs"/>
          <w:rtl/>
          <w:lang w:bidi="ar-EG"/>
        </w:rPr>
        <w:t>ن</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المحور</w:t>
      </w:r>
      <w:r w:rsidR="002E02B5" w:rsidRPr="002E02B5">
        <w:rPr>
          <w:rFonts w:hint="cs"/>
          <w:rtl/>
          <w:lang w:bidi="ar-EG"/>
        </w:rPr>
        <w:t xml:space="preserve"> </w:t>
      </w:r>
      <w:r>
        <w:rPr>
          <w:rFonts w:hint="cs"/>
          <w:rtl/>
          <w:lang w:bidi="ar-EG"/>
        </w:rPr>
        <w:t>الأساسي</w:t>
      </w:r>
      <w:r w:rsidR="002E02B5" w:rsidRPr="002E02B5">
        <w:rPr>
          <w:rFonts w:hint="cs"/>
          <w:rtl/>
          <w:lang w:bidi="ar-EG"/>
        </w:rPr>
        <w:t xml:space="preserve"> </w:t>
      </w:r>
      <w:r>
        <w:rPr>
          <w:rFonts w:hint="cs"/>
          <w:rtl/>
          <w:lang w:bidi="ar-EG"/>
        </w:rPr>
        <w:t>لاهتمامات</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يتوقف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كمّه</w:t>
      </w:r>
      <w:r w:rsidR="002E02B5" w:rsidRPr="002E02B5">
        <w:rPr>
          <w:rFonts w:hint="cs"/>
          <w:rtl/>
          <w:lang w:bidi="ar-EG"/>
        </w:rPr>
        <w:t xml:space="preserve"> </w:t>
      </w:r>
      <w:r>
        <w:rPr>
          <w:rFonts w:hint="cs"/>
          <w:rtl/>
          <w:lang w:bidi="ar-EG"/>
        </w:rPr>
        <w:t>ونوعه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ترسمه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سياسات</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ومالية</w:t>
      </w:r>
      <w:r w:rsidR="002E02B5" w:rsidRPr="002E02B5">
        <w:rPr>
          <w:rFonts w:hint="cs"/>
          <w:rtl/>
          <w:lang w:bidi="ar-EG"/>
        </w:rPr>
        <w:t xml:space="preserve"> </w:t>
      </w:r>
      <w:r>
        <w:rPr>
          <w:rFonts w:hint="cs"/>
          <w:rtl/>
          <w:lang w:bidi="ar-EG"/>
        </w:rPr>
        <w:t>مواتيه</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التطويع</w:t>
      </w:r>
      <w:r w:rsidR="002E02B5" w:rsidRPr="002E02B5">
        <w:rPr>
          <w:rFonts w:hint="cs"/>
          <w:rtl/>
          <w:lang w:bidi="ar-EG"/>
        </w:rPr>
        <w:t xml:space="preserve"> </w:t>
      </w:r>
      <w:r>
        <w:rPr>
          <w:rFonts w:hint="cs"/>
          <w:rtl/>
          <w:lang w:bidi="ar-EG"/>
        </w:rPr>
        <w:t>الدائم</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لأهدافه،</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يستدعي</w:t>
      </w:r>
      <w:r w:rsidR="002E02B5" w:rsidRPr="002E02B5">
        <w:rPr>
          <w:rFonts w:hint="cs"/>
          <w:rtl/>
          <w:lang w:bidi="ar-EG"/>
        </w:rPr>
        <w:t xml:space="preserve"> </w:t>
      </w:r>
      <w:r>
        <w:rPr>
          <w:rFonts w:hint="cs"/>
          <w:rtl/>
          <w:lang w:bidi="ar-EG"/>
        </w:rPr>
        <w:t>لضرورة</w:t>
      </w:r>
      <w:r w:rsidR="002E02B5" w:rsidRPr="002E02B5">
        <w:rPr>
          <w:rFonts w:hint="cs"/>
          <w:rtl/>
          <w:lang w:bidi="ar-EG"/>
        </w:rPr>
        <w:t xml:space="preserve"> </w:t>
      </w:r>
      <w:r>
        <w:rPr>
          <w:rFonts w:hint="cs"/>
          <w:rtl/>
          <w:lang w:bidi="ar-EG"/>
        </w:rPr>
        <w:lastRenderedPageBreak/>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الفن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الفن</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يتطور</w:t>
      </w:r>
      <w:r w:rsidR="002E02B5" w:rsidRPr="002E02B5">
        <w:rPr>
          <w:rFonts w:hint="cs"/>
          <w:rtl/>
          <w:lang w:bidi="ar-EG"/>
        </w:rPr>
        <w:t xml:space="preserve"> </w:t>
      </w:r>
      <w:r>
        <w:rPr>
          <w:rFonts w:hint="cs"/>
          <w:rtl/>
          <w:lang w:bidi="ar-EG"/>
        </w:rPr>
        <w:t>الفن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بتطور</w:t>
      </w:r>
      <w:r w:rsidR="002E02B5" w:rsidRPr="002E02B5">
        <w:rPr>
          <w:rFonts w:hint="cs"/>
          <w:rtl/>
          <w:lang w:bidi="ar-EG"/>
        </w:rPr>
        <w:t xml:space="preserve"> </w:t>
      </w:r>
      <w:r>
        <w:rPr>
          <w:rFonts w:hint="cs"/>
          <w:rtl/>
          <w:lang w:bidi="ar-EG"/>
        </w:rPr>
        <w:t>الفن</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استحداث</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وأساليب</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مناسبة</w:t>
      </w:r>
      <w:r w:rsidR="002E02B5" w:rsidRPr="002E02B5">
        <w:rPr>
          <w:rFonts w:hint="cs"/>
          <w:rtl/>
          <w:lang w:bidi="ar-EG"/>
        </w:rPr>
        <w:t xml:space="preserve"> </w:t>
      </w:r>
      <w:r>
        <w:rPr>
          <w:rFonts w:hint="cs"/>
          <w:rtl/>
          <w:lang w:bidi="ar-EG"/>
        </w:rPr>
        <w:t>لتطورات</w:t>
      </w:r>
      <w:r w:rsidR="002E02B5" w:rsidRPr="002E02B5">
        <w:rPr>
          <w:rFonts w:hint="cs"/>
          <w:rtl/>
          <w:lang w:bidi="ar-EG"/>
        </w:rPr>
        <w:t xml:space="preserve"> </w:t>
      </w:r>
      <w:r>
        <w:rPr>
          <w:rFonts w:hint="cs"/>
          <w:rtl/>
          <w:lang w:bidi="ar-EG"/>
        </w:rPr>
        <w:t>الفنون</w:t>
      </w:r>
      <w:r w:rsidR="002E02B5" w:rsidRPr="002E02B5">
        <w:rPr>
          <w:rFonts w:hint="cs"/>
          <w:rtl/>
          <w:lang w:bidi="ar-EG"/>
        </w:rPr>
        <w:t xml:space="preserve"> </w:t>
      </w:r>
      <w:r>
        <w:rPr>
          <w:rFonts w:hint="cs"/>
          <w:rtl/>
          <w:lang w:bidi="ar-EG"/>
        </w:rPr>
        <w:t>الإنتاجية.</w:t>
      </w:r>
    </w:p>
    <w:p w14:paraId="486D343D" w14:textId="359F7D2B" w:rsidR="00202A53" w:rsidRDefault="00202A53" w:rsidP="00BC1636">
      <w:pPr>
        <w:rPr>
          <w:rtl/>
          <w:lang w:bidi="ar-EG"/>
        </w:rPr>
      </w:pPr>
      <w:r>
        <w:rPr>
          <w:rFonts w:hint="cs"/>
          <w:rtl/>
          <w:lang w:bidi="ar-EG"/>
        </w:rPr>
        <w:t>ولما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w:t>
      </w:r>
      <w:r w:rsidR="009913F6">
        <w:rPr>
          <w:rFonts w:hint="cs"/>
          <w:rtl/>
          <w:lang w:bidi="ar-EG"/>
        </w:rPr>
        <w:t>لعمليات</w:t>
      </w:r>
      <w:r w:rsidR="002E02B5" w:rsidRPr="002E02B5">
        <w:rPr>
          <w:rFonts w:hint="cs"/>
          <w:rtl/>
          <w:lang w:bidi="ar-EG"/>
        </w:rPr>
        <w:t xml:space="preserve"> </w:t>
      </w:r>
      <w:r w:rsidR="009913F6">
        <w:rPr>
          <w:rFonts w:hint="cs"/>
          <w:rtl/>
          <w:lang w:bidi="ar-EG"/>
        </w:rPr>
        <w:t>المالية</w:t>
      </w:r>
      <w:r w:rsidR="002E02B5" w:rsidRPr="002E02B5">
        <w:rPr>
          <w:rFonts w:hint="cs"/>
          <w:rtl/>
          <w:lang w:bidi="ar-EG"/>
        </w:rPr>
        <w:t xml:space="preserve"> </w:t>
      </w:r>
      <w:r w:rsidR="009913F6">
        <w:rPr>
          <w:rFonts w:hint="cs"/>
          <w:rtl/>
          <w:lang w:bidi="ar-EG"/>
        </w:rPr>
        <w:t>الإلكترونية،</w:t>
      </w:r>
      <w:r w:rsidR="002E02B5" w:rsidRPr="002E02B5">
        <w:rPr>
          <w:rFonts w:hint="cs"/>
          <w:rtl/>
          <w:lang w:bidi="ar-EG"/>
        </w:rPr>
        <w:t xml:space="preserve"> </w:t>
      </w:r>
      <w:r w:rsidR="009913F6">
        <w:rPr>
          <w:rFonts w:hint="cs"/>
          <w:rtl/>
          <w:lang w:bidi="ar-EG"/>
        </w:rPr>
        <w:t>في</w:t>
      </w:r>
      <w:r w:rsidR="002E02B5" w:rsidRPr="002E02B5">
        <w:rPr>
          <w:rFonts w:hint="cs"/>
          <w:rtl/>
          <w:lang w:bidi="ar-EG"/>
        </w:rPr>
        <w:t xml:space="preserve"> </w:t>
      </w:r>
      <w:r w:rsidR="009913F6">
        <w:rPr>
          <w:rFonts w:hint="cs"/>
          <w:rtl/>
          <w:lang w:bidi="ar-EG"/>
        </w:rPr>
        <w:t>عصر</w:t>
      </w:r>
      <w:r w:rsidR="002E02B5" w:rsidRPr="002E02B5">
        <w:rPr>
          <w:rFonts w:hint="cs"/>
          <w:rtl/>
          <w:lang w:bidi="ar-EG"/>
        </w:rPr>
        <w:t xml:space="preserve"> </w:t>
      </w:r>
      <w:r w:rsidR="009913F6">
        <w:rPr>
          <w:rFonts w:hint="cs"/>
          <w:rtl/>
          <w:lang w:bidi="ar-EG"/>
        </w:rPr>
        <w:t>التكنولوجيا</w:t>
      </w:r>
      <w:r w:rsidR="002E02B5" w:rsidRPr="002E02B5">
        <w:rPr>
          <w:rFonts w:hint="cs"/>
          <w:rtl/>
          <w:lang w:bidi="ar-EG"/>
        </w:rPr>
        <w:t xml:space="preserve"> </w:t>
      </w:r>
      <w:r w:rsidR="009913F6">
        <w:rPr>
          <w:rFonts w:hint="cs"/>
          <w:rtl/>
          <w:lang w:bidi="ar-EG"/>
        </w:rPr>
        <w:t>الذكية</w:t>
      </w:r>
      <w:r w:rsidR="002E02B5" w:rsidRPr="002E02B5">
        <w:rPr>
          <w:rFonts w:hint="cs"/>
          <w:rtl/>
          <w:lang w:bidi="ar-EG"/>
        </w:rPr>
        <w:t xml:space="preserve"> </w:t>
      </w:r>
      <w:r w:rsidR="009913F6">
        <w:rPr>
          <w:rFonts w:hint="cs"/>
          <w:rtl/>
          <w:lang w:bidi="ar-EG"/>
        </w:rPr>
        <w:t>الرقمية،</w:t>
      </w:r>
      <w:r w:rsidR="002E02B5" w:rsidRPr="002E02B5">
        <w:rPr>
          <w:rFonts w:hint="cs"/>
          <w:rtl/>
          <w:lang w:bidi="ar-EG"/>
        </w:rPr>
        <w:t xml:space="preserve"> </w:t>
      </w:r>
      <w:r w:rsidR="009913F6">
        <w:rPr>
          <w:rFonts w:hint="cs"/>
          <w:rtl/>
          <w:lang w:bidi="ar-EG"/>
        </w:rPr>
        <w:t>تكتسب</w:t>
      </w:r>
      <w:r w:rsidR="002E02B5" w:rsidRPr="002E02B5">
        <w:rPr>
          <w:rFonts w:hint="cs"/>
          <w:rtl/>
          <w:lang w:bidi="ar-EG"/>
        </w:rPr>
        <w:t xml:space="preserve"> </w:t>
      </w:r>
      <w:r w:rsidR="009913F6">
        <w:rPr>
          <w:rFonts w:hint="cs"/>
          <w:rtl/>
          <w:lang w:bidi="ar-EG"/>
        </w:rPr>
        <w:t>في</w:t>
      </w:r>
      <w:r w:rsidR="002E02B5" w:rsidRPr="002E02B5">
        <w:rPr>
          <w:rFonts w:hint="cs"/>
          <w:rtl/>
          <w:lang w:bidi="ar-EG"/>
        </w:rPr>
        <w:t xml:space="preserve"> </w:t>
      </w:r>
      <w:r w:rsidR="009913F6">
        <w:rPr>
          <w:rFonts w:hint="cs"/>
          <w:rtl/>
          <w:lang w:bidi="ar-EG"/>
        </w:rPr>
        <w:t>الوقت</w:t>
      </w:r>
      <w:r w:rsidR="002E02B5" w:rsidRPr="002E02B5">
        <w:rPr>
          <w:rFonts w:hint="cs"/>
          <w:rtl/>
          <w:lang w:bidi="ar-EG"/>
        </w:rPr>
        <w:t xml:space="preserve"> </w:t>
      </w:r>
      <w:r w:rsidR="009913F6">
        <w:rPr>
          <w:rFonts w:hint="cs"/>
          <w:rtl/>
          <w:lang w:bidi="ar-EG"/>
        </w:rPr>
        <w:t>الراه</w:t>
      </w:r>
      <w:r w:rsidR="00EC1D0E">
        <w:rPr>
          <w:rFonts w:hint="cs"/>
          <w:rtl/>
          <w:lang w:bidi="ar-EG"/>
        </w:rPr>
        <w:t>ن</w:t>
      </w:r>
      <w:r w:rsidR="002E02B5" w:rsidRPr="002E02B5">
        <w:rPr>
          <w:rFonts w:hint="cs"/>
          <w:rtl/>
          <w:lang w:bidi="ar-EG"/>
        </w:rPr>
        <w:t xml:space="preserve"> </w:t>
      </w:r>
      <w:r w:rsidR="009913F6">
        <w:rPr>
          <w:rFonts w:hint="cs"/>
          <w:rtl/>
          <w:lang w:bidi="ar-EG"/>
        </w:rPr>
        <w:t>أولوية</w:t>
      </w:r>
      <w:r w:rsidR="002E02B5" w:rsidRPr="002E02B5">
        <w:rPr>
          <w:rFonts w:hint="cs"/>
          <w:rtl/>
          <w:lang w:bidi="ar-EG"/>
        </w:rPr>
        <w:t xml:space="preserve"> </w:t>
      </w:r>
      <w:r w:rsidR="009913F6">
        <w:rPr>
          <w:rFonts w:hint="cs"/>
          <w:rtl/>
          <w:lang w:bidi="ar-EG"/>
        </w:rPr>
        <w:t>خاصة</w:t>
      </w:r>
      <w:r w:rsidR="002E02B5" w:rsidRPr="002E02B5">
        <w:rPr>
          <w:rFonts w:hint="cs"/>
          <w:rtl/>
          <w:lang w:bidi="ar-EG"/>
        </w:rPr>
        <w:t xml:space="preserve"> </w:t>
      </w:r>
      <w:r w:rsidR="009913F6">
        <w:rPr>
          <w:rFonts w:hint="cs"/>
          <w:rtl/>
          <w:lang w:bidi="ar-EG"/>
        </w:rPr>
        <w:t>في</w:t>
      </w:r>
      <w:r w:rsidR="002E02B5" w:rsidRPr="002E02B5">
        <w:rPr>
          <w:rFonts w:hint="cs"/>
          <w:rtl/>
          <w:lang w:bidi="ar-EG"/>
        </w:rPr>
        <w:t xml:space="preserve"> </w:t>
      </w:r>
      <w:r w:rsidR="009913F6">
        <w:rPr>
          <w:rFonts w:hint="cs"/>
          <w:rtl/>
          <w:lang w:bidi="ar-EG"/>
        </w:rPr>
        <w:t>إدارة</w:t>
      </w:r>
      <w:r w:rsidR="002E02B5" w:rsidRPr="002E02B5">
        <w:rPr>
          <w:rFonts w:hint="cs"/>
          <w:rtl/>
          <w:lang w:bidi="ar-EG"/>
        </w:rPr>
        <w:t xml:space="preserve"> </w:t>
      </w:r>
      <w:r w:rsidR="009913F6">
        <w:rPr>
          <w:rFonts w:hint="cs"/>
          <w:rtl/>
          <w:lang w:bidi="ar-EG"/>
        </w:rPr>
        <w:t>عناصر</w:t>
      </w:r>
      <w:r w:rsidR="002E02B5" w:rsidRPr="002E02B5">
        <w:rPr>
          <w:rFonts w:hint="cs"/>
          <w:rtl/>
          <w:lang w:bidi="ar-EG"/>
        </w:rPr>
        <w:t xml:space="preserve"> </w:t>
      </w:r>
      <w:r w:rsidR="009913F6">
        <w:rPr>
          <w:rFonts w:hint="cs"/>
          <w:rtl/>
          <w:lang w:bidi="ar-EG"/>
        </w:rPr>
        <w:t>المالية</w:t>
      </w:r>
      <w:r w:rsidR="002E02B5" w:rsidRPr="002E02B5">
        <w:rPr>
          <w:rFonts w:hint="cs"/>
          <w:rtl/>
          <w:lang w:bidi="ar-EG"/>
        </w:rPr>
        <w:t xml:space="preserve"> </w:t>
      </w:r>
      <w:r w:rsidR="009913F6">
        <w:rPr>
          <w:rFonts w:hint="cs"/>
          <w:rtl/>
          <w:lang w:bidi="ar-EG"/>
        </w:rPr>
        <w:t>العامة</w:t>
      </w:r>
      <w:r w:rsidR="002E02B5" w:rsidRPr="002E02B5">
        <w:rPr>
          <w:rFonts w:hint="cs"/>
          <w:rtl/>
          <w:lang w:bidi="ar-EG"/>
        </w:rPr>
        <w:t xml:space="preserve"> </w:t>
      </w:r>
      <w:r w:rsidR="009913F6">
        <w:rPr>
          <w:rFonts w:hint="cs"/>
          <w:rtl/>
          <w:lang w:bidi="ar-EG"/>
        </w:rPr>
        <w:t>للدول،</w:t>
      </w:r>
      <w:r w:rsidR="002E02B5" w:rsidRPr="002E02B5">
        <w:rPr>
          <w:rFonts w:hint="cs"/>
          <w:rtl/>
          <w:lang w:bidi="ar-EG"/>
        </w:rPr>
        <w:t xml:space="preserve"> </w:t>
      </w:r>
      <w:r w:rsidR="009913F6">
        <w:rPr>
          <w:rFonts w:hint="cs"/>
          <w:rtl/>
          <w:lang w:bidi="ar-EG"/>
        </w:rPr>
        <w:t>لما</w:t>
      </w:r>
      <w:r w:rsidR="002E02B5" w:rsidRPr="002E02B5">
        <w:rPr>
          <w:rFonts w:hint="cs"/>
          <w:rtl/>
          <w:lang w:bidi="ar-EG"/>
        </w:rPr>
        <w:t xml:space="preserve"> </w:t>
      </w:r>
      <w:r w:rsidR="009913F6">
        <w:rPr>
          <w:rFonts w:hint="cs"/>
          <w:rtl/>
          <w:lang w:bidi="ar-EG"/>
        </w:rPr>
        <w:t>تتمتع</w:t>
      </w:r>
      <w:r w:rsidR="002E02B5" w:rsidRPr="002E02B5">
        <w:rPr>
          <w:rFonts w:hint="cs"/>
          <w:rtl/>
          <w:lang w:bidi="ar-EG"/>
        </w:rPr>
        <w:t xml:space="preserve"> </w:t>
      </w:r>
      <w:r w:rsidR="009913F6">
        <w:rPr>
          <w:rFonts w:hint="cs"/>
          <w:rtl/>
          <w:lang w:bidi="ar-EG"/>
        </w:rPr>
        <w:t>به</w:t>
      </w:r>
      <w:r w:rsidR="002E02B5" w:rsidRPr="002E02B5">
        <w:rPr>
          <w:rFonts w:hint="cs"/>
          <w:rtl/>
          <w:lang w:bidi="ar-EG"/>
        </w:rPr>
        <w:t xml:space="preserve"> </w:t>
      </w:r>
      <w:r w:rsidR="009913F6">
        <w:rPr>
          <w:rFonts w:hint="cs"/>
          <w:rtl/>
          <w:lang w:bidi="ar-EG"/>
        </w:rPr>
        <w:t>هذه</w:t>
      </w:r>
      <w:r w:rsidR="002E02B5" w:rsidRPr="002E02B5">
        <w:rPr>
          <w:rFonts w:hint="cs"/>
          <w:rtl/>
          <w:lang w:bidi="ar-EG"/>
        </w:rPr>
        <w:t xml:space="preserve"> </w:t>
      </w:r>
      <w:r w:rsidR="009913F6">
        <w:rPr>
          <w:rFonts w:hint="cs"/>
          <w:rtl/>
          <w:lang w:bidi="ar-EG"/>
        </w:rPr>
        <w:t>العمليات</w:t>
      </w:r>
      <w:r w:rsidR="002E02B5" w:rsidRPr="002E02B5">
        <w:rPr>
          <w:rFonts w:hint="cs"/>
          <w:rtl/>
          <w:lang w:bidi="ar-EG"/>
        </w:rPr>
        <w:t xml:space="preserve"> </w:t>
      </w:r>
      <w:r w:rsidR="009913F6">
        <w:rPr>
          <w:rFonts w:hint="cs"/>
          <w:rtl/>
          <w:lang w:bidi="ar-EG"/>
        </w:rPr>
        <w:t>من</w:t>
      </w:r>
      <w:r w:rsidR="002E02B5" w:rsidRPr="002E02B5">
        <w:rPr>
          <w:rFonts w:hint="cs"/>
          <w:rtl/>
          <w:lang w:bidi="ar-EG"/>
        </w:rPr>
        <w:t xml:space="preserve"> </w:t>
      </w:r>
      <w:r w:rsidR="009913F6">
        <w:rPr>
          <w:rFonts w:hint="cs"/>
          <w:rtl/>
          <w:lang w:bidi="ar-EG"/>
        </w:rPr>
        <w:t>موثوقية،</w:t>
      </w:r>
      <w:r w:rsidR="002E02B5" w:rsidRPr="002E02B5">
        <w:rPr>
          <w:rFonts w:hint="cs"/>
          <w:rtl/>
          <w:lang w:bidi="ar-EG"/>
        </w:rPr>
        <w:t xml:space="preserve"> </w:t>
      </w:r>
      <w:r w:rsidR="009913F6">
        <w:rPr>
          <w:rFonts w:hint="cs"/>
          <w:rtl/>
          <w:lang w:bidi="ar-EG"/>
        </w:rPr>
        <w:t>نظرًا</w:t>
      </w:r>
      <w:r w:rsidR="002E02B5" w:rsidRPr="002E02B5">
        <w:rPr>
          <w:rFonts w:hint="cs"/>
          <w:rtl/>
          <w:lang w:bidi="ar-EG"/>
        </w:rPr>
        <w:t xml:space="preserve"> </w:t>
      </w:r>
      <w:r w:rsidR="009913F6">
        <w:rPr>
          <w:rFonts w:hint="cs"/>
          <w:rtl/>
          <w:lang w:bidi="ar-EG"/>
        </w:rPr>
        <w:t>لدخول</w:t>
      </w:r>
      <w:r w:rsidR="002E02B5" w:rsidRPr="002E02B5">
        <w:rPr>
          <w:rFonts w:hint="cs"/>
          <w:rtl/>
          <w:lang w:bidi="ar-EG"/>
        </w:rPr>
        <w:t xml:space="preserve"> </w:t>
      </w:r>
      <w:r w:rsidR="009913F6">
        <w:rPr>
          <w:rFonts w:hint="cs"/>
          <w:rtl/>
          <w:lang w:bidi="ar-EG"/>
        </w:rPr>
        <w:t>أطراف</w:t>
      </w:r>
      <w:r w:rsidR="002E02B5" w:rsidRPr="002E02B5">
        <w:rPr>
          <w:rFonts w:hint="cs"/>
          <w:rtl/>
          <w:lang w:bidi="ar-EG"/>
        </w:rPr>
        <w:t xml:space="preserve"> </w:t>
      </w:r>
      <w:r w:rsidR="009913F6">
        <w:rPr>
          <w:rFonts w:hint="cs"/>
          <w:rtl/>
          <w:lang w:bidi="ar-EG"/>
        </w:rPr>
        <w:t>رقابية</w:t>
      </w:r>
      <w:r w:rsidR="002E02B5" w:rsidRPr="002E02B5">
        <w:rPr>
          <w:rFonts w:hint="cs"/>
          <w:rtl/>
          <w:lang w:bidi="ar-EG"/>
        </w:rPr>
        <w:t xml:space="preserve"> </w:t>
      </w:r>
      <w:r w:rsidR="009913F6">
        <w:rPr>
          <w:rFonts w:hint="cs"/>
          <w:rtl/>
          <w:lang w:bidi="ar-EG"/>
        </w:rPr>
        <w:t>من</w:t>
      </w:r>
      <w:r w:rsidR="002E02B5" w:rsidRPr="002E02B5">
        <w:rPr>
          <w:rFonts w:hint="cs"/>
          <w:rtl/>
          <w:lang w:bidi="ar-EG"/>
        </w:rPr>
        <w:t xml:space="preserve"> </w:t>
      </w:r>
      <w:r w:rsidR="009913F6">
        <w:rPr>
          <w:rFonts w:hint="cs"/>
          <w:rtl/>
          <w:lang w:bidi="ar-EG"/>
        </w:rPr>
        <w:t>جهات</w:t>
      </w:r>
      <w:r w:rsidR="002E02B5" w:rsidRPr="002E02B5">
        <w:rPr>
          <w:rFonts w:hint="cs"/>
          <w:rtl/>
          <w:lang w:bidi="ar-EG"/>
        </w:rPr>
        <w:t xml:space="preserve"> </w:t>
      </w:r>
      <w:r w:rsidR="009913F6">
        <w:rPr>
          <w:rFonts w:hint="cs"/>
          <w:rtl/>
          <w:lang w:bidi="ar-EG"/>
        </w:rPr>
        <w:t>خارجية</w:t>
      </w:r>
      <w:r w:rsidR="002E02B5" w:rsidRPr="002E02B5">
        <w:rPr>
          <w:rFonts w:hint="cs"/>
          <w:rtl/>
          <w:lang w:bidi="ar-EG"/>
        </w:rPr>
        <w:t xml:space="preserve"> </w:t>
      </w:r>
      <w:r w:rsidR="009913F6">
        <w:rPr>
          <w:rFonts w:hint="cs"/>
          <w:rtl/>
          <w:lang w:bidi="ar-EG"/>
        </w:rPr>
        <w:t>متعددة</w:t>
      </w:r>
      <w:r w:rsidR="002E02B5" w:rsidRPr="002E02B5">
        <w:rPr>
          <w:rFonts w:hint="cs"/>
          <w:rtl/>
          <w:lang w:bidi="ar-EG"/>
        </w:rPr>
        <w:t xml:space="preserve"> </w:t>
      </w:r>
      <w:r w:rsidR="009913F6">
        <w:rPr>
          <w:rFonts w:hint="cs"/>
          <w:rtl/>
          <w:lang w:bidi="ar-EG"/>
        </w:rPr>
        <w:t>عند</w:t>
      </w:r>
      <w:r w:rsidR="002E02B5" w:rsidRPr="002E02B5">
        <w:rPr>
          <w:rFonts w:hint="cs"/>
          <w:rtl/>
          <w:lang w:bidi="ar-EG"/>
        </w:rPr>
        <w:t xml:space="preserve"> </w:t>
      </w:r>
      <w:r w:rsidR="009913F6">
        <w:rPr>
          <w:rFonts w:hint="cs"/>
          <w:rtl/>
          <w:lang w:bidi="ar-EG"/>
        </w:rPr>
        <w:t>تحصيل</w:t>
      </w:r>
      <w:r w:rsidR="002E02B5" w:rsidRPr="002E02B5">
        <w:rPr>
          <w:rFonts w:hint="cs"/>
          <w:rtl/>
          <w:lang w:bidi="ar-EG"/>
        </w:rPr>
        <w:t xml:space="preserve"> </w:t>
      </w:r>
      <w:r w:rsidR="009913F6">
        <w:rPr>
          <w:rFonts w:hint="cs"/>
          <w:rtl/>
          <w:lang w:bidi="ar-EG"/>
        </w:rPr>
        <w:t>الدولة</w:t>
      </w:r>
      <w:r w:rsidR="002E02B5" w:rsidRPr="002E02B5">
        <w:rPr>
          <w:rFonts w:hint="cs"/>
          <w:rtl/>
          <w:lang w:bidi="ar-EG"/>
        </w:rPr>
        <w:t xml:space="preserve"> </w:t>
      </w:r>
      <w:r w:rsidR="009913F6">
        <w:rPr>
          <w:rFonts w:hint="cs"/>
          <w:rtl/>
          <w:lang w:bidi="ar-EG"/>
        </w:rPr>
        <w:t>لمواردها</w:t>
      </w:r>
      <w:r w:rsidR="002E02B5" w:rsidRPr="002E02B5">
        <w:rPr>
          <w:rFonts w:hint="cs"/>
          <w:rtl/>
          <w:lang w:bidi="ar-EG"/>
        </w:rPr>
        <w:t xml:space="preserve"> </w:t>
      </w:r>
      <w:r w:rsidR="009913F6">
        <w:rPr>
          <w:rFonts w:hint="cs"/>
          <w:rtl/>
          <w:lang w:bidi="ar-EG"/>
        </w:rPr>
        <w:t>وعند</w:t>
      </w:r>
      <w:r w:rsidR="002E02B5" w:rsidRPr="002E02B5">
        <w:rPr>
          <w:rFonts w:hint="cs"/>
          <w:rtl/>
          <w:lang w:bidi="ar-EG"/>
        </w:rPr>
        <w:t xml:space="preserve"> </w:t>
      </w:r>
      <w:r w:rsidR="009913F6">
        <w:rPr>
          <w:rFonts w:hint="cs"/>
          <w:rtl/>
          <w:lang w:bidi="ar-EG"/>
        </w:rPr>
        <w:t>إجراء</w:t>
      </w:r>
      <w:r w:rsidR="002E02B5" w:rsidRPr="002E02B5">
        <w:rPr>
          <w:rFonts w:hint="cs"/>
          <w:rtl/>
          <w:lang w:bidi="ar-EG"/>
        </w:rPr>
        <w:t xml:space="preserve"> </w:t>
      </w:r>
      <w:r w:rsidR="009913F6">
        <w:rPr>
          <w:rFonts w:hint="cs"/>
          <w:rtl/>
          <w:lang w:bidi="ar-EG"/>
        </w:rPr>
        <w:t>إنفاقها</w:t>
      </w:r>
      <w:r w:rsidR="002E02B5" w:rsidRPr="002E02B5">
        <w:rPr>
          <w:rFonts w:hint="cs"/>
          <w:rtl/>
          <w:lang w:bidi="ar-EG"/>
        </w:rPr>
        <w:t xml:space="preserve"> </w:t>
      </w:r>
      <w:r w:rsidR="009913F6">
        <w:rPr>
          <w:rFonts w:hint="cs"/>
          <w:rtl/>
          <w:lang w:bidi="ar-EG"/>
        </w:rPr>
        <w:t>العام،</w:t>
      </w:r>
      <w:r w:rsidR="002E02B5" w:rsidRPr="002E02B5">
        <w:rPr>
          <w:rFonts w:hint="cs"/>
          <w:rtl/>
          <w:lang w:bidi="ar-EG"/>
        </w:rPr>
        <w:t xml:space="preserve"> </w:t>
      </w:r>
      <w:r w:rsidR="009913F6">
        <w:rPr>
          <w:rFonts w:hint="cs"/>
          <w:rtl/>
          <w:lang w:bidi="ar-EG"/>
        </w:rPr>
        <w:t>وذلك</w:t>
      </w:r>
      <w:r w:rsidR="002E02B5" w:rsidRPr="002E02B5">
        <w:rPr>
          <w:rFonts w:hint="cs"/>
          <w:rtl/>
          <w:lang w:bidi="ar-EG"/>
        </w:rPr>
        <w:t xml:space="preserve"> </w:t>
      </w:r>
      <w:r w:rsidR="009913F6">
        <w:rPr>
          <w:rFonts w:hint="cs"/>
          <w:rtl/>
          <w:lang w:bidi="ar-EG"/>
        </w:rPr>
        <w:t>بما</w:t>
      </w:r>
      <w:r w:rsidR="002E02B5" w:rsidRPr="002E02B5">
        <w:rPr>
          <w:rFonts w:hint="cs"/>
          <w:rtl/>
          <w:lang w:bidi="ar-EG"/>
        </w:rPr>
        <w:t xml:space="preserve"> </w:t>
      </w:r>
      <w:r w:rsidR="009913F6">
        <w:rPr>
          <w:rFonts w:hint="cs"/>
          <w:rtl/>
          <w:lang w:bidi="ar-EG"/>
        </w:rPr>
        <w:t>يجعل</w:t>
      </w:r>
      <w:r w:rsidR="002E02B5" w:rsidRPr="002E02B5">
        <w:rPr>
          <w:rFonts w:hint="cs"/>
          <w:rtl/>
          <w:lang w:bidi="ar-EG"/>
        </w:rPr>
        <w:t xml:space="preserve"> </w:t>
      </w:r>
      <w:r w:rsidR="009913F6">
        <w:rPr>
          <w:rFonts w:hint="cs"/>
          <w:rtl/>
          <w:lang w:bidi="ar-EG"/>
        </w:rPr>
        <w:t>العمليات</w:t>
      </w:r>
      <w:r w:rsidR="002E02B5" w:rsidRPr="002E02B5">
        <w:rPr>
          <w:rFonts w:hint="cs"/>
          <w:rtl/>
          <w:lang w:bidi="ar-EG"/>
        </w:rPr>
        <w:t xml:space="preserve"> </w:t>
      </w:r>
      <w:r w:rsidR="009913F6">
        <w:rPr>
          <w:rFonts w:hint="cs"/>
          <w:rtl/>
          <w:lang w:bidi="ar-EG"/>
        </w:rPr>
        <w:t>المالية</w:t>
      </w:r>
      <w:r w:rsidR="002E02B5" w:rsidRPr="002E02B5">
        <w:rPr>
          <w:rFonts w:hint="cs"/>
          <w:rtl/>
          <w:lang w:bidi="ar-EG"/>
        </w:rPr>
        <w:t xml:space="preserve"> </w:t>
      </w:r>
      <w:r w:rsidR="009913F6">
        <w:rPr>
          <w:rFonts w:hint="cs"/>
          <w:rtl/>
          <w:lang w:bidi="ar-EG"/>
        </w:rPr>
        <w:t>في</w:t>
      </w:r>
      <w:r w:rsidR="002E02B5" w:rsidRPr="002E02B5">
        <w:rPr>
          <w:rFonts w:hint="cs"/>
          <w:rtl/>
          <w:lang w:bidi="ar-EG"/>
        </w:rPr>
        <w:t xml:space="preserve"> </w:t>
      </w:r>
      <w:r w:rsidR="009913F6">
        <w:rPr>
          <w:rFonts w:hint="cs"/>
          <w:rtl/>
          <w:lang w:bidi="ar-EG"/>
        </w:rPr>
        <w:t>التحصيل</w:t>
      </w:r>
      <w:r w:rsidR="002E02B5" w:rsidRPr="002E02B5">
        <w:rPr>
          <w:rFonts w:hint="cs"/>
          <w:rtl/>
          <w:lang w:bidi="ar-EG"/>
        </w:rPr>
        <w:t xml:space="preserve"> </w:t>
      </w:r>
      <w:r w:rsidR="009913F6">
        <w:rPr>
          <w:rFonts w:hint="cs"/>
          <w:rtl/>
          <w:lang w:bidi="ar-EG"/>
        </w:rPr>
        <w:t>والإنفاق</w:t>
      </w:r>
      <w:r w:rsidR="002E02B5" w:rsidRPr="002E02B5">
        <w:rPr>
          <w:rFonts w:hint="cs"/>
          <w:rtl/>
          <w:lang w:bidi="ar-EG"/>
        </w:rPr>
        <w:t xml:space="preserve"> </w:t>
      </w:r>
      <w:r w:rsidR="009913F6">
        <w:rPr>
          <w:rFonts w:hint="cs"/>
          <w:rtl/>
          <w:lang w:bidi="ar-EG"/>
        </w:rPr>
        <w:t>مرئية</w:t>
      </w:r>
      <w:r w:rsidR="002E02B5" w:rsidRPr="002E02B5">
        <w:rPr>
          <w:rFonts w:hint="cs"/>
          <w:rtl/>
          <w:lang w:bidi="ar-EG"/>
        </w:rPr>
        <w:t xml:space="preserve"> </w:t>
      </w:r>
      <w:r w:rsidR="009913F6">
        <w:rPr>
          <w:rFonts w:hint="cs"/>
          <w:rtl/>
          <w:lang w:bidi="ar-EG"/>
        </w:rPr>
        <w:t>لأطراف</w:t>
      </w:r>
      <w:r w:rsidR="002E02B5" w:rsidRPr="002E02B5">
        <w:rPr>
          <w:rFonts w:hint="cs"/>
          <w:rtl/>
          <w:lang w:bidi="ar-EG"/>
        </w:rPr>
        <w:t xml:space="preserve"> </w:t>
      </w:r>
      <w:r w:rsidR="009913F6">
        <w:rPr>
          <w:rFonts w:hint="cs"/>
          <w:rtl/>
          <w:lang w:bidi="ar-EG"/>
        </w:rPr>
        <w:t>عديدة</w:t>
      </w:r>
      <w:r w:rsidR="002E02B5" w:rsidRPr="002E02B5">
        <w:rPr>
          <w:rFonts w:hint="cs"/>
          <w:rtl/>
          <w:lang w:bidi="ar-EG"/>
        </w:rPr>
        <w:t xml:space="preserve"> </w:t>
      </w:r>
      <w:r w:rsidR="009913F6">
        <w:rPr>
          <w:rFonts w:hint="cs"/>
          <w:rtl/>
          <w:lang w:bidi="ar-EG"/>
        </w:rPr>
        <w:t>مختصة</w:t>
      </w:r>
      <w:r w:rsidR="002E02B5" w:rsidRPr="002E02B5">
        <w:rPr>
          <w:rFonts w:hint="cs"/>
          <w:rtl/>
          <w:lang w:bidi="ar-EG"/>
        </w:rPr>
        <w:t xml:space="preserve"> </w:t>
      </w:r>
      <w:r w:rsidR="009913F6">
        <w:rPr>
          <w:rFonts w:hint="cs"/>
          <w:rtl/>
          <w:lang w:bidi="ar-EG"/>
        </w:rPr>
        <w:t>في</w:t>
      </w:r>
      <w:r w:rsidR="002E02B5" w:rsidRPr="002E02B5">
        <w:rPr>
          <w:rFonts w:hint="cs"/>
          <w:rtl/>
          <w:lang w:bidi="ar-EG"/>
        </w:rPr>
        <w:t xml:space="preserve"> </w:t>
      </w:r>
      <w:r w:rsidR="009913F6">
        <w:rPr>
          <w:rFonts w:hint="cs"/>
          <w:rtl/>
          <w:lang w:bidi="ar-EG"/>
        </w:rPr>
        <w:t>الدولة.</w:t>
      </w:r>
    </w:p>
    <w:p w14:paraId="64B35675" w14:textId="3D029B01" w:rsidR="009913F6" w:rsidRDefault="009913F6" w:rsidP="00BC1636">
      <w:pPr>
        <w:rPr>
          <w:rtl/>
          <w:lang w:bidi="ar-EG"/>
        </w:rPr>
      </w:pP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لزامًا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يمدّ</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الثورة</w:t>
      </w:r>
      <w:r w:rsidR="002E02B5" w:rsidRPr="002E02B5">
        <w:rPr>
          <w:rFonts w:hint="cs"/>
          <w:rtl/>
          <w:lang w:bidi="ar-EG"/>
        </w:rPr>
        <w:t xml:space="preserve"> </w:t>
      </w:r>
      <w:r>
        <w:rPr>
          <w:rFonts w:hint="cs"/>
          <w:rtl/>
          <w:lang w:bidi="ar-EG"/>
        </w:rPr>
        <w:t>الرقمية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يأخذ</w:t>
      </w:r>
      <w:r w:rsidR="002E02B5" w:rsidRPr="002E02B5">
        <w:rPr>
          <w:rFonts w:hint="cs"/>
          <w:rtl/>
          <w:lang w:bidi="ar-EG"/>
        </w:rPr>
        <w:t xml:space="preserve"> </w:t>
      </w:r>
      <w:r>
        <w:rPr>
          <w:rFonts w:hint="cs"/>
          <w:rtl/>
          <w:lang w:bidi="ar-EG"/>
        </w:rPr>
        <w:t>بنظام</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الإلكترونية،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الاعتماد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التكنولوجيا</w:t>
      </w:r>
      <w:r w:rsidR="002E02B5" w:rsidRPr="002E02B5">
        <w:rPr>
          <w:rFonts w:hint="cs"/>
          <w:rtl/>
          <w:lang w:bidi="ar-EG"/>
        </w:rPr>
        <w:t xml:space="preserve"> </w:t>
      </w:r>
      <w:r>
        <w:rPr>
          <w:rFonts w:hint="cs"/>
          <w:rtl/>
          <w:lang w:bidi="ar-EG"/>
        </w:rPr>
        <w:t>الرقمية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كبديل</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الدفترية</w:t>
      </w:r>
      <w:r w:rsidR="002E02B5" w:rsidRPr="002E02B5">
        <w:rPr>
          <w:rFonts w:hint="cs"/>
          <w:rtl/>
          <w:lang w:bidi="ar-EG"/>
        </w:rPr>
        <w:t xml:space="preserve"> </w:t>
      </w:r>
      <w:r>
        <w:rPr>
          <w:rFonts w:hint="cs"/>
          <w:rtl/>
          <w:lang w:bidi="ar-EG"/>
        </w:rPr>
        <w:t>الكتابية،</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يأتي:</w:t>
      </w:r>
    </w:p>
    <w:p w14:paraId="4C437098" w14:textId="4D0461BE" w:rsidR="009913F6" w:rsidRDefault="009913F6">
      <w:pPr>
        <w:pStyle w:val="ListParagraph"/>
        <w:numPr>
          <w:ilvl w:val="0"/>
          <w:numId w:val="8"/>
        </w:numPr>
        <w:ind w:left="567" w:hanging="567"/>
        <w:rPr>
          <w:color w:val="auto"/>
          <w:lang w:bidi="ar-EG"/>
        </w:rPr>
      </w:pPr>
      <w:r w:rsidRPr="009913F6">
        <w:rPr>
          <w:rFonts w:hint="cs"/>
          <w:color w:val="auto"/>
          <w:rtl/>
          <w:lang w:bidi="ar-EG"/>
        </w:rPr>
        <w:t>المتابعة</w:t>
      </w:r>
      <w:r w:rsidR="002E02B5" w:rsidRPr="002E02B5">
        <w:rPr>
          <w:rFonts w:hint="cs"/>
          <w:color w:val="auto"/>
          <w:rtl/>
          <w:lang w:bidi="ar-EG"/>
        </w:rPr>
        <w:t xml:space="preserve"> </w:t>
      </w:r>
      <w:r w:rsidRPr="009913F6">
        <w:rPr>
          <w:rFonts w:hint="cs"/>
          <w:color w:val="auto"/>
          <w:rtl/>
          <w:lang w:bidi="ar-EG"/>
        </w:rPr>
        <w:t>اللحظية</w:t>
      </w:r>
      <w:r w:rsidR="002E02B5" w:rsidRPr="002E02B5">
        <w:rPr>
          <w:rFonts w:hint="cs"/>
          <w:color w:val="auto"/>
          <w:rtl/>
          <w:lang w:bidi="ar-EG"/>
        </w:rPr>
        <w:t xml:space="preserve"> </w:t>
      </w:r>
      <w:r w:rsidRPr="009913F6">
        <w:rPr>
          <w:rFonts w:hint="cs"/>
          <w:color w:val="auto"/>
          <w:rtl/>
          <w:lang w:bidi="ar-EG"/>
        </w:rPr>
        <w:t>لحركة</w:t>
      </w:r>
      <w:r w:rsidR="002E02B5" w:rsidRPr="002E02B5">
        <w:rPr>
          <w:rFonts w:hint="cs"/>
          <w:color w:val="auto"/>
          <w:rtl/>
          <w:lang w:bidi="ar-EG"/>
        </w:rPr>
        <w:t xml:space="preserve"> </w:t>
      </w:r>
      <w:r>
        <w:rPr>
          <w:rFonts w:hint="cs"/>
          <w:color w:val="auto"/>
          <w:rtl/>
          <w:lang w:bidi="ar-EG"/>
        </w:rPr>
        <w:t>الإنفاق</w:t>
      </w:r>
      <w:r w:rsidR="002E02B5" w:rsidRPr="002E02B5">
        <w:rPr>
          <w:rFonts w:hint="cs"/>
          <w:color w:val="auto"/>
          <w:rtl/>
          <w:lang w:bidi="ar-EG"/>
        </w:rPr>
        <w:t xml:space="preserve"> </w:t>
      </w:r>
      <w:r>
        <w:rPr>
          <w:rFonts w:hint="cs"/>
          <w:color w:val="auto"/>
          <w:rtl/>
          <w:lang w:bidi="ar-EG"/>
        </w:rPr>
        <w:t>العام</w:t>
      </w:r>
      <w:r w:rsidR="002E02B5" w:rsidRPr="002E02B5">
        <w:rPr>
          <w:rFonts w:hint="cs"/>
          <w:color w:val="auto"/>
          <w:rtl/>
          <w:lang w:bidi="ar-EG"/>
        </w:rPr>
        <w:t xml:space="preserve"> </w:t>
      </w:r>
      <w:r>
        <w:rPr>
          <w:rFonts w:hint="cs"/>
          <w:color w:val="auto"/>
          <w:rtl/>
          <w:lang w:bidi="ar-EG"/>
        </w:rPr>
        <w:t>والإيرادات</w:t>
      </w:r>
      <w:r w:rsidR="002E02B5" w:rsidRPr="002E02B5">
        <w:rPr>
          <w:rFonts w:hint="cs"/>
          <w:color w:val="auto"/>
          <w:rtl/>
          <w:lang w:bidi="ar-EG"/>
        </w:rPr>
        <w:t xml:space="preserve"> </w:t>
      </w:r>
      <w:r>
        <w:rPr>
          <w:rFonts w:hint="cs"/>
          <w:color w:val="auto"/>
          <w:rtl/>
          <w:lang w:bidi="ar-EG"/>
        </w:rPr>
        <w:t>العامة،</w:t>
      </w:r>
      <w:r w:rsidR="002E02B5" w:rsidRPr="002E02B5">
        <w:rPr>
          <w:rFonts w:hint="cs"/>
          <w:color w:val="auto"/>
          <w:rtl/>
          <w:lang w:bidi="ar-EG"/>
        </w:rPr>
        <w:t xml:space="preserve"> </w:t>
      </w:r>
      <w:r>
        <w:rPr>
          <w:rFonts w:hint="cs"/>
          <w:color w:val="auto"/>
          <w:rtl/>
          <w:lang w:bidi="ar-EG"/>
        </w:rPr>
        <w:t>أي</w:t>
      </w:r>
      <w:r w:rsidR="002E02B5" w:rsidRPr="002E02B5">
        <w:rPr>
          <w:rFonts w:hint="cs"/>
          <w:color w:val="auto"/>
          <w:rtl/>
          <w:lang w:bidi="ar-EG"/>
        </w:rPr>
        <w:t xml:space="preserve"> </w:t>
      </w:r>
      <w:r>
        <w:rPr>
          <w:rFonts w:hint="cs"/>
          <w:color w:val="auto"/>
          <w:rtl/>
          <w:lang w:bidi="ar-EG"/>
        </w:rPr>
        <w:t>متابعة</w:t>
      </w:r>
      <w:r w:rsidR="002E02B5" w:rsidRPr="002E02B5">
        <w:rPr>
          <w:rFonts w:hint="cs"/>
          <w:color w:val="auto"/>
          <w:rtl/>
          <w:lang w:bidi="ar-EG"/>
        </w:rPr>
        <w:t xml:space="preserve"> </w:t>
      </w:r>
      <w:r>
        <w:rPr>
          <w:rFonts w:hint="cs"/>
          <w:color w:val="auto"/>
          <w:rtl/>
          <w:lang w:bidi="ar-EG"/>
        </w:rPr>
        <w:t>عمليات</w:t>
      </w:r>
      <w:r w:rsidR="002E02B5" w:rsidRPr="002E02B5">
        <w:rPr>
          <w:rFonts w:hint="cs"/>
          <w:color w:val="auto"/>
          <w:rtl/>
          <w:lang w:bidi="ar-EG"/>
        </w:rPr>
        <w:t xml:space="preserve"> </w:t>
      </w:r>
      <w:r>
        <w:rPr>
          <w:rFonts w:hint="cs"/>
          <w:color w:val="auto"/>
          <w:rtl/>
          <w:lang w:bidi="ar-EG"/>
        </w:rPr>
        <w:t>الصرف</w:t>
      </w:r>
      <w:r w:rsidR="002E02B5" w:rsidRPr="002E02B5">
        <w:rPr>
          <w:rFonts w:hint="cs"/>
          <w:color w:val="auto"/>
          <w:rtl/>
          <w:lang w:bidi="ar-EG"/>
        </w:rPr>
        <w:t xml:space="preserve"> </w:t>
      </w:r>
      <w:r>
        <w:rPr>
          <w:rFonts w:hint="cs"/>
          <w:color w:val="auto"/>
          <w:rtl/>
          <w:lang w:bidi="ar-EG"/>
        </w:rPr>
        <w:t>والتحصيل</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نفس</w:t>
      </w:r>
      <w:r w:rsidR="002E02B5" w:rsidRPr="002E02B5">
        <w:rPr>
          <w:rFonts w:hint="cs"/>
          <w:color w:val="auto"/>
          <w:rtl/>
          <w:lang w:bidi="ar-EG"/>
        </w:rPr>
        <w:t xml:space="preserve"> </w:t>
      </w:r>
      <w:r>
        <w:rPr>
          <w:rFonts w:hint="cs"/>
          <w:color w:val="auto"/>
          <w:rtl/>
          <w:lang w:bidi="ar-EG"/>
        </w:rPr>
        <w:t>لحظة</w:t>
      </w:r>
      <w:r w:rsidR="002E02B5" w:rsidRPr="002E02B5">
        <w:rPr>
          <w:rFonts w:hint="cs"/>
          <w:color w:val="auto"/>
          <w:rtl/>
          <w:lang w:bidi="ar-EG"/>
        </w:rPr>
        <w:t xml:space="preserve"> </w:t>
      </w:r>
      <w:r>
        <w:rPr>
          <w:rFonts w:hint="cs"/>
          <w:color w:val="auto"/>
          <w:rtl/>
          <w:lang w:bidi="ar-EG"/>
        </w:rPr>
        <w:t>إجراء</w:t>
      </w:r>
      <w:r w:rsidR="002E02B5" w:rsidRPr="002E02B5">
        <w:rPr>
          <w:rFonts w:hint="cs"/>
          <w:color w:val="auto"/>
          <w:rtl/>
          <w:lang w:bidi="ar-EG"/>
        </w:rPr>
        <w:t xml:space="preserve"> </w:t>
      </w:r>
      <w:r>
        <w:rPr>
          <w:rFonts w:hint="cs"/>
          <w:color w:val="auto"/>
          <w:rtl/>
          <w:lang w:bidi="ar-EG"/>
        </w:rPr>
        <w:t>العملية،</w:t>
      </w:r>
      <w:r w:rsidR="002E02B5" w:rsidRPr="002E02B5">
        <w:rPr>
          <w:rFonts w:hint="cs"/>
          <w:color w:val="auto"/>
          <w:rtl/>
          <w:lang w:bidi="ar-EG"/>
        </w:rPr>
        <w:t xml:space="preserve"> </w:t>
      </w:r>
      <w:r>
        <w:rPr>
          <w:rFonts w:hint="cs"/>
          <w:color w:val="auto"/>
          <w:rtl/>
          <w:lang w:bidi="ar-EG"/>
        </w:rPr>
        <w:t>وذلك</w:t>
      </w:r>
      <w:r w:rsidR="002E02B5" w:rsidRPr="002E02B5">
        <w:rPr>
          <w:rFonts w:hint="cs"/>
          <w:color w:val="auto"/>
          <w:rtl/>
          <w:lang w:bidi="ar-EG"/>
        </w:rPr>
        <w:t xml:space="preserve"> </w:t>
      </w:r>
      <w:r>
        <w:rPr>
          <w:rFonts w:hint="cs"/>
          <w:color w:val="auto"/>
          <w:rtl/>
          <w:lang w:bidi="ar-EG"/>
        </w:rPr>
        <w:t>حتى</w:t>
      </w:r>
      <w:r w:rsidR="002E02B5" w:rsidRPr="002E02B5">
        <w:rPr>
          <w:rFonts w:hint="cs"/>
          <w:color w:val="auto"/>
          <w:rtl/>
          <w:lang w:bidi="ar-EG"/>
        </w:rPr>
        <w:t xml:space="preserve"> </w:t>
      </w:r>
      <w:r>
        <w:rPr>
          <w:rFonts w:hint="cs"/>
          <w:color w:val="auto"/>
          <w:rtl/>
          <w:lang w:bidi="ar-EG"/>
        </w:rPr>
        <w:t>تستطي</w:t>
      </w:r>
      <w:r>
        <w:rPr>
          <w:rFonts w:hint="eastAsia"/>
          <w:color w:val="auto"/>
          <w:rtl/>
          <w:lang w:bidi="ar-EG"/>
        </w:rPr>
        <w:t>ع</w:t>
      </w:r>
      <w:r w:rsidR="002E02B5" w:rsidRPr="002E02B5">
        <w:rPr>
          <w:rFonts w:hint="cs"/>
          <w:color w:val="auto"/>
          <w:rtl/>
          <w:lang w:bidi="ar-EG"/>
        </w:rPr>
        <w:t xml:space="preserve"> </w:t>
      </w:r>
      <w:r>
        <w:rPr>
          <w:rFonts w:hint="cs"/>
          <w:color w:val="auto"/>
          <w:rtl/>
          <w:lang w:bidi="ar-EG"/>
        </w:rPr>
        <w:t>السلطات</w:t>
      </w:r>
      <w:r w:rsidR="002E02B5" w:rsidRPr="002E02B5">
        <w:rPr>
          <w:rFonts w:hint="cs"/>
          <w:color w:val="auto"/>
          <w:rtl/>
          <w:lang w:bidi="ar-EG"/>
        </w:rPr>
        <w:t xml:space="preserve"> </w:t>
      </w:r>
      <w:r>
        <w:rPr>
          <w:rFonts w:hint="cs"/>
          <w:color w:val="auto"/>
          <w:rtl/>
          <w:lang w:bidi="ar-EG"/>
        </w:rPr>
        <w:t>المالية</w:t>
      </w:r>
      <w:r w:rsidR="002E02B5" w:rsidRPr="002E02B5">
        <w:rPr>
          <w:rFonts w:hint="cs"/>
          <w:color w:val="auto"/>
          <w:rtl/>
          <w:lang w:bidi="ar-EG"/>
        </w:rPr>
        <w:t xml:space="preserve"> </w:t>
      </w:r>
      <w:r>
        <w:rPr>
          <w:rFonts w:hint="cs"/>
          <w:color w:val="auto"/>
          <w:rtl/>
          <w:lang w:bidi="ar-EG"/>
        </w:rPr>
        <w:t>تقدير</w:t>
      </w:r>
      <w:r w:rsidR="002E02B5" w:rsidRPr="002E02B5">
        <w:rPr>
          <w:rFonts w:hint="cs"/>
          <w:color w:val="auto"/>
          <w:rtl/>
          <w:lang w:bidi="ar-EG"/>
        </w:rPr>
        <w:t xml:space="preserve"> </w:t>
      </w:r>
      <w:r>
        <w:rPr>
          <w:rFonts w:hint="cs"/>
          <w:color w:val="auto"/>
          <w:rtl/>
          <w:lang w:bidi="ar-EG"/>
        </w:rPr>
        <w:t>الموقف</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كل</w:t>
      </w:r>
      <w:r w:rsidR="002E02B5" w:rsidRPr="002E02B5">
        <w:rPr>
          <w:rFonts w:hint="cs"/>
          <w:color w:val="auto"/>
          <w:rtl/>
          <w:lang w:bidi="ar-EG"/>
        </w:rPr>
        <w:t xml:space="preserve"> </w:t>
      </w:r>
      <w:r>
        <w:rPr>
          <w:rFonts w:hint="cs"/>
          <w:color w:val="auto"/>
          <w:rtl/>
          <w:lang w:bidi="ar-EG"/>
        </w:rPr>
        <w:t>عملية</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حيث</w:t>
      </w:r>
      <w:r w:rsidR="002E02B5" w:rsidRPr="002E02B5">
        <w:rPr>
          <w:rFonts w:hint="cs"/>
          <w:color w:val="auto"/>
          <w:rtl/>
          <w:lang w:bidi="ar-EG"/>
        </w:rPr>
        <w:t xml:space="preserve"> </w:t>
      </w:r>
      <w:r>
        <w:rPr>
          <w:rFonts w:hint="cs"/>
          <w:color w:val="auto"/>
          <w:rtl/>
          <w:lang w:bidi="ar-EG"/>
        </w:rPr>
        <w:t>سلامتها</w:t>
      </w:r>
      <w:r w:rsidR="002E02B5" w:rsidRPr="002E02B5">
        <w:rPr>
          <w:rFonts w:hint="cs"/>
          <w:color w:val="auto"/>
          <w:rtl/>
          <w:lang w:bidi="ar-EG"/>
        </w:rPr>
        <w:t xml:space="preserve"> </w:t>
      </w:r>
      <w:r>
        <w:rPr>
          <w:rFonts w:hint="cs"/>
          <w:color w:val="auto"/>
          <w:rtl/>
          <w:lang w:bidi="ar-EG"/>
        </w:rPr>
        <w:t>أو</w:t>
      </w:r>
      <w:r w:rsidR="002E02B5" w:rsidRPr="002E02B5">
        <w:rPr>
          <w:rFonts w:hint="cs"/>
          <w:color w:val="auto"/>
          <w:rtl/>
          <w:lang w:bidi="ar-EG"/>
        </w:rPr>
        <w:t xml:space="preserve"> </w:t>
      </w:r>
      <w:r>
        <w:rPr>
          <w:rFonts w:hint="cs"/>
          <w:color w:val="auto"/>
          <w:rtl/>
          <w:lang w:bidi="ar-EG"/>
        </w:rPr>
        <w:t>وقوع</w:t>
      </w:r>
      <w:r w:rsidR="002E02B5" w:rsidRPr="002E02B5">
        <w:rPr>
          <w:rFonts w:hint="cs"/>
          <w:color w:val="auto"/>
          <w:rtl/>
          <w:lang w:bidi="ar-EG"/>
        </w:rPr>
        <w:t xml:space="preserve"> </w:t>
      </w:r>
      <w:r>
        <w:rPr>
          <w:rFonts w:hint="cs"/>
          <w:color w:val="auto"/>
          <w:rtl/>
          <w:lang w:bidi="ar-EG"/>
        </w:rPr>
        <w:t>التجاوزات</w:t>
      </w:r>
      <w:r w:rsidR="002E02B5" w:rsidRPr="002E02B5">
        <w:rPr>
          <w:rFonts w:hint="cs"/>
          <w:color w:val="auto"/>
          <w:rtl/>
          <w:lang w:bidi="ar-EG"/>
        </w:rPr>
        <w:t xml:space="preserve"> </w:t>
      </w:r>
      <w:r>
        <w:rPr>
          <w:rFonts w:hint="cs"/>
          <w:color w:val="auto"/>
          <w:rtl/>
          <w:lang w:bidi="ar-EG"/>
        </w:rPr>
        <w:t>فيها،</w:t>
      </w:r>
      <w:r w:rsidR="002E02B5" w:rsidRPr="002E02B5">
        <w:rPr>
          <w:rFonts w:hint="cs"/>
          <w:color w:val="auto"/>
          <w:rtl/>
          <w:lang w:bidi="ar-EG"/>
        </w:rPr>
        <w:t xml:space="preserve"> </w:t>
      </w:r>
      <w:r>
        <w:rPr>
          <w:rFonts w:hint="cs"/>
          <w:color w:val="auto"/>
          <w:rtl/>
          <w:lang w:bidi="ar-EG"/>
        </w:rPr>
        <w:t>حتى</w:t>
      </w:r>
      <w:r w:rsidR="002E02B5" w:rsidRPr="002E02B5">
        <w:rPr>
          <w:rFonts w:hint="cs"/>
          <w:color w:val="auto"/>
          <w:rtl/>
          <w:lang w:bidi="ar-EG"/>
        </w:rPr>
        <w:t xml:space="preserve"> </w:t>
      </w:r>
      <w:r>
        <w:rPr>
          <w:rFonts w:hint="cs"/>
          <w:color w:val="auto"/>
          <w:rtl/>
          <w:lang w:bidi="ar-EG"/>
        </w:rPr>
        <w:t>يتم</w:t>
      </w:r>
      <w:r w:rsidR="002E02B5" w:rsidRPr="002E02B5">
        <w:rPr>
          <w:rFonts w:hint="cs"/>
          <w:color w:val="auto"/>
          <w:rtl/>
          <w:lang w:bidi="ar-EG"/>
        </w:rPr>
        <w:t xml:space="preserve"> </w:t>
      </w:r>
      <w:r>
        <w:rPr>
          <w:rFonts w:hint="cs"/>
          <w:color w:val="auto"/>
          <w:rtl/>
          <w:lang w:bidi="ar-EG"/>
        </w:rPr>
        <w:t>اتخاذ</w:t>
      </w:r>
      <w:r w:rsidR="002E02B5" w:rsidRPr="002E02B5">
        <w:rPr>
          <w:rFonts w:hint="cs"/>
          <w:color w:val="auto"/>
          <w:rtl/>
          <w:lang w:bidi="ar-EG"/>
        </w:rPr>
        <w:t xml:space="preserve"> </w:t>
      </w:r>
      <w:r>
        <w:rPr>
          <w:rFonts w:hint="cs"/>
          <w:color w:val="auto"/>
          <w:rtl/>
          <w:lang w:bidi="ar-EG"/>
        </w:rPr>
        <w:t>القرار</w:t>
      </w:r>
      <w:r w:rsidR="002E02B5" w:rsidRPr="002E02B5">
        <w:rPr>
          <w:rFonts w:hint="cs"/>
          <w:color w:val="auto"/>
          <w:rtl/>
          <w:lang w:bidi="ar-EG"/>
        </w:rPr>
        <w:t xml:space="preserve"> </w:t>
      </w:r>
      <w:r>
        <w:rPr>
          <w:rFonts w:hint="cs"/>
          <w:color w:val="auto"/>
          <w:rtl/>
          <w:lang w:bidi="ar-EG"/>
        </w:rPr>
        <w:t>المناسب</w:t>
      </w:r>
      <w:r w:rsidR="002E02B5" w:rsidRPr="002E02B5">
        <w:rPr>
          <w:rFonts w:hint="cs"/>
          <w:color w:val="auto"/>
          <w:rtl/>
          <w:lang w:bidi="ar-EG"/>
        </w:rPr>
        <w:t xml:space="preserve"> </w:t>
      </w:r>
      <w:r>
        <w:rPr>
          <w:rFonts w:hint="cs"/>
          <w:color w:val="auto"/>
          <w:rtl/>
          <w:lang w:bidi="ar-EG"/>
        </w:rPr>
        <w:t>إزاء</w:t>
      </w:r>
      <w:r w:rsidR="002E02B5" w:rsidRPr="002E02B5">
        <w:rPr>
          <w:rFonts w:hint="cs"/>
          <w:color w:val="auto"/>
          <w:rtl/>
          <w:lang w:bidi="ar-EG"/>
        </w:rPr>
        <w:t xml:space="preserve"> </w:t>
      </w:r>
      <w:r>
        <w:rPr>
          <w:rFonts w:hint="cs"/>
          <w:color w:val="auto"/>
          <w:rtl/>
          <w:lang w:bidi="ar-EG"/>
        </w:rPr>
        <w:t>كل</w:t>
      </w:r>
      <w:r w:rsidR="002E02B5" w:rsidRPr="002E02B5">
        <w:rPr>
          <w:rFonts w:hint="cs"/>
          <w:color w:val="auto"/>
          <w:rtl/>
          <w:lang w:bidi="ar-EG"/>
        </w:rPr>
        <w:t xml:space="preserve"> </w:t>
      </w:r>
      <w:r>
        <w:rPr>
          <w:rFonts w:hint="cs"/>
          <w:color w:val="auto"/>
          <w:rtl/>
          <w:lang w:bidi="ar-EG"/>
        </w:rPr>
        <w:t>عملية</w:t>
      </w:r>
      <w:r w:rsidR="002E02B5" w:rsidRPr="002E02B5">
        <w:rPr>
          <w:rFonts w:hint="cs"/>
          <w:color w:val="auto"/>
          <w:rtl/>
          <w:lang w:bidi="ar-EG"/>
        </w:rPr>
        <w:t xml:space="preserve"> </w:t>
      </w:r>
      <w:r>
        <w:rPr>
          <w:rFonts w:hint="cs"/>
          <w:color w:val="auto"/>
          <w:rtl/>
          <w:lang w:bidi="ar-EG"/>
        </w:rPr>
        <w:t>بمنتهى</w:t>
      </w:r>
      <w:r w:rsidR="002E02B5" w:rsidRPr="002E02B5">
        <w:rPr>
          <w:rFonts w:hint="cs"/>
          <w:color w:val="auto"/>
          <w:rtl/>
          <w:lang w:bidi="ar-EG"/>
        </w:rPr>
        <w:t xml:space="preserve"> </w:t>
      </w:r>
      <w:r>
        <w:rPr>
          <w:rFonts w:hint="cs"/>
          <w:color w:val="auto"/>
          <w:rtl/>
          <w:lang w:bidi="ar-EG"/>
        </w:rPr>
        <w:t>الدقة</w:t>
      </w:r>
      <w:r w:rsidR="002E02B5" w:rsidRPr="002E02B5">
        <w:rPr>
          <w:rFonts w:hint="cs"/>
          <w:color w:val="auto"/>
          <w:rtl/>
          <w:lang w:bidi="ar-EG"/>
        </w:rPr>
        <w:t xml:space="preserve"> </w:t>
      </w:r>
      <w:r>
        <w:rPr>
          <w:rFonts w:hint="cs"/>
          <w:color w:val="auto"/>
          <w:rtl/>
          <w:lang w:bidi="ar-EG"/>
        </w:rPr>
        <w:t>والسرعة.</w:t>
      </w:r>
    </w:p>
    <w:p w14:paraId="0B1627FE" w14:textId="4291B49C" w:rsidR="009913F6" w:rsidRDefault="009913F6">
      <w:pPr>
        <w:pStyle w:val="ListParagraph"/>
        <w:numPr>
          <w:ilvl w:val="0"/>
          <w:numId w:val="8"/>
        </w:numPr>
        <w:ind w:left="567" w:hanging="567"/>
        <w:rPr>
          <w:color w:val="auto"/>
          <w:lang w:bidi="ar-EG"/>
        </w:rPr>
      </w:pPr>
      <w:r>
        <w:rPr>
          <w:rFonts w:hint="cs"/>
          <w:color w:val="auto"/>
          <w:rtl/>
          <w:lang w:bidi="ar-EG"/>
        </w:rPr>
        <w:t>التعامل</w:t>
      </w:r>
      <w:r w:rsidR="002E02B5" w:rsidRPr="002E02B5">
        <w:rPr>
          <w:rFonts w:hint="cs"/>
          <w:color w:val="auto"/>
          <w:rtl/>
          <w:lang w:bidi="ar-EG"/>
        </w:rPr>
        <w:t xml:space="preserve"> </w:t>
      </w:r>
      <w:r>
        <w:rPr>
          <w:rFonts w:hint="cs"/>
          <w:color w:val="auto"/>
          <w:rtl/>
          <w:lang w:bidi="ar-EG"/>
        </w:rPr>
        <w:t>مع</w:t>
      </w:r>
      <w:r w:rsidR="002E02B5" w:rsidRPr="002E02B5">
        <w:rPr>
          <w:rFonts w:hint="cs"/>
          <w:color w:val="auto"/>
          <w:rtl/>
          <w:lang w:bidi="ar-EG"/>
        </w:rPr>
        <w:t xml:space="preserve"> </w:t>
      </w:r>
      <w:r>
        <w:rPr>
          <w:rFonts w:hint="cs"/>
          <w:color w:val="auto"/>
          <w:rtl/>
          <w:lang w:bidi="ar-EG"/>
        </w:rPr>
        <w:t>الأزمات</w:t>
      </w:r>
      <w:r w:rsidR="002E02B5" w:rsidRPr="002E02B5">
        <w:rPr>
          <w:rFonts w:hint="cs"/>
          <w:color w:val="auto"/>
          <w:rtl/>
          <w:lang w:bidi="ar-EG"/>
        </w:rPr>
        <w:t xml:space="preserve"> </w:t>
      </w:r>
      <w:r>
        <w:rPr>
          <w:rFonts w:hint="cs"/>
          <w:color w:val="auto"/>
          <w:rtl/>
          <w:lang w:bidi="ar-EG"/>
        </w:rPr>
        <w:t>المالية</w:t>
      </w:r>
      <w:r w:rsidR="002E02B5" w:rsidRPr="002E02B5">
        <w:rPr>
          <w:rFonts w:hint="cs"/>
          <w:color w:val="auto"/>
          <w:rtl/>
          <w:lang w:bidi="ar-EG"/>
        </w:rPr>
        <w:t xml:space="preserve"> </w:t>
      </w:r>
      <w:r>
        <w:rPr>
          <w:rFonts w:hint="cs"/>
          <w:color w:val="auto"/>
          <w:rtl/>
          <w:lang w:bidi="ar-EG"/>
        </w:rPr>
        <w:t>بالمرونة</w:t>
      </w:r>
      <w:r w:rsidR="002E02B5" w:rsidRPr="002E02B5">
        <w:rPr>
          <w:rFonts w:hint="cs"/>
          <w:color w:val="auto"/>
          <w:rtl/>
          <w:lang w:bidi="ar-EG"/>
        </w:rPr>
        <w:t xml:space="preserve"> </w:t>
      </w:r>
      <w:r>
        <w:rPr>
          <w:rFonts w:hint="cs"/>
          <w:color w:val="auto"/>
          <w:rtl/>
          <w:lang w:bidi="ar-EG"/>
        </w:rPr>
        <w:t>المطلوبة</w:t>
      </w:r>
      <w:r w:rsidR="002E02B5" w:rsidRPr="002E02B5">
        <w:rPr>
          <w:rFonts w:hint="cs"/>
          <w:color w:val="auto"/>
          <w:rtl/>
          <w:lang w:bidi="ar-EG"/>
        </w:rPr>
        <w:t xml:space="preserve"> </w:t>
      </w:r>
      <w:r>
        <w:rPr>
          <w:rFonts w:hint="cs"/>
          <w:color w:val="auto"/>
          <w:rtl/>
          <w:lang w:bidi="ar-EG"/>
        </w:rPr>
        <w:t>ودرء</w:t>
      </w:r>
      <w:r w:rsidR="002E02B5" w:rsidRPr="002E02B5">
        <w:rPr>
          <w:rFonts w:hint="cs"/>
          <w:color w:val="auto"/>
          <w:rtl/>
          <w:lang w:bidi="ar-EG"/>
        </w:rPr>
        <w:t xml:space="preserve"> </w:t>
      </w:r>
      <w:r>
        <w:rPr>
          <w:rFonts w:hint="cs"/>
          <w:color w:val="auto"/>
          <w:rtl/>
          <w:lang w:bidi="ar-EG"/>
        </w:rPr>
        <w:t>وقوع</w:t>
      </w:r>
      <w:r w:rsidR="002E02B5" w:rsidRPr="002E02B5">
        <w:rPr>
          <w:rFonts w:hint="cs"/>
          <w:color w:val="auto"/>
          <w:rtl/>
          <w:lang w:bidi="ar-EG"/>
        </w:rPr>
        <w:t xml:space="preserve"> </w:t>
      </w:r>
      <w:r>
        <w:rPr>
          <w:rFonts w:hint="cs"/>
          <w:color w:val="auto"/>
          <w:rtl/>
          <w:lang w:bidi="ar-EG"/>
        </w:rPr>
        <w:t>المفاجآت</w:t>
      </w:r>
      <w:r w:rsidR="002E02B5" w:rsidRPr="002E02B5">
        <w:rPr>
          <w:rFonts w:hint="cs"/>
          <w:color w:val="auto"/>
          <w:rtl/>
          <w:lang w:bidi="ar-EG"/>
        </w:rPr>
        <w:t xml:space="preserve"> </w:t>
      </w:r>
      <w:r>
        <w:rPr>
          <w:rFonts w:hint="cs"/>
          <w:color w:val="auto"/>
          <w:rtl/>
          <w:lang w:bidi="ar-EG"/>
        </w:rPr>
        <w:t>السلبية</w:t>
      </w:r>
      <w:r w:rsidR="002E02B5" w:rsidRPr="002E02B5">
        <w:rPr>
          <w:rFonts w:hint="cs"/>
          <w:color w:val="auto"/>
          <w:rtl/>
          <w:lang w:bidi="ar-EG"/>
        </w:rPr>
        <w:t xml:space="preserve"> </w:t>
      </w:r>
      <w:r>
        <w:rPr>
          <w:rFonts w:hint="cs"/>
          <w:color w:val="auto"/>
          <w:rtl/>
          <w:lang w:bidi="ar-EG"/>
        </w:rPr>
        <w:t>عند</w:t>
      </w:r>
      <w:r w:rsidR="002E02B5" w:rsidRPr="002E02B5">
        <w:rPr>
          <w:rFonts w:hint="cs"/>
          <w:color w:val="auto"/>
          <w:rtl/>
          <w:lang w:bidi="ar-EG"/>
        </w:rPr>
        <w:t xml:space="preserve"> </w:t>
      </w:r>
      <w:r>
        <w:rPr>
          <w:rFonts w:hint="cs"/>
          <w:color w:val="auto"/>
          <w:rtl/>
          <w:lang w:bidi="ar-EG"/>
        </w:rPr>
        <w:t>حدوث</w:t>
      </w:r>
      <w:r w:rsidR="002E02B5" w:rsidRPr="002E02B5">
        <w:rPr>
          <w:rFonts w:hint="cs"/>
          <w:color w:val="auto"/>
          <w:rtl/>
          <w:lang w:bidi="ar-EG"/>
        </w:rPr>
        <w:t xml:space="preserve"> </w:t>
      </w:r>
      <w:r>
        <w:rPr>
          <w:rFonts w:hint="cs"/>
          <w:color w:val="auto"/>
          <w:rtl/>
          <w:lang w:bidi="ar-EG"/>
        </w:rPr>
        <w:t>أزمة</w:t>
      </w:r>
      <w:r w:rsidR="002E02B5" w:rsidRPr="002E02B5">
        <w:rPr>
          <w:rFonts w:hint="cs"/>
          <w:color w:val="auto"/>
          <w:rtl/>
          <w:lang w:bidi="ar-EG"/>
        </w:rPr>
        <w:t xml:space="preserve"> </w:t>
      </w:r>
      <w:r>
        <w:rPr>
          <w:rFonts w:hint="cs"/>
          <w:color w:val="auto"/>
          <w:rtl/>
          <w:lang w:bidi="ar-EG"/>
        </w:rPr>
        <w:t>دولية،</w:t>
      </w:r>
      <w:r w:rsidR="002E02B5" w:rsidRPr="002E02B5">
        <w:rPr>
          <w:rFonts w:hint="cs"/>
          <w:color w:val="auto"/>
          <w:rtl/>
          <w:lang w:bidi="ar-EG"/>
        </w:rPr>
        <w:t xml:space="preserve"> </w:t>
      </w:r>
      <w:r>
        <w:rPr>
          <w:rFonts w:hint="cs"/>
          <w:color w:val="auto"/>
          <w:rtl/>
          <w:lang w:bidi="ar-EG"/>
        </w:rPr>
        <w:t>أو</w:t>
      </w:r>
      <w:r w:rsidR="002E02B5" w:rsidRPr="002E02B5">
        <w:rPr>
          <w:rFonts w:hint="cs"/>
          <w:color w:val="auto"/>
          <w:rtl/>
          <w:lang w:bidi="ar-EG"/>
        </w:rPr>
        <w:t xml:space="preserve"> </w:t>
      </w:r>
      <w:r>
        <w:rPr>
          <w:rFonts w:hint="cs"/>
          <w:color w:val="auto"/>
          <w:rtl/>
          <w:lang w:bidi="ar-EG"/>
        </w:rPr>
        <w:t>جائحة</w:t>
      </w:r>
      <w:r w:rsidR="002E02B5" w:rsidRPr="002E02B5">
        <w:rPr>
          <w:rFonts w:hint="cs"/>
          <w:color w:val="auto"/>
          <w:rtl/>
          <w:lang w:bidi="ar-EG"/>
        </w:rPr>
        <w:t xml:space="preserve"> </w:t>
      </w:r>
      <w:r>
        <w:rPr>
          <w:rFonts w:hint="cs"/>
          <w:color w:val="auto"/>
          <w:rtl/>
          <w:lang w:bidi="ar-EG"/>
        </w:rPr>
        <w:t>مفاجئة</w:t>
      </w:r>
      <w:r w:rsidR="002E02B5" w:rsidRPr="002E02B5">
        <w:rPr>
          <w:rFonts w:hint="cs"/>
          <w:color w:val="auto"/>
          <w:rtl/>
          <w:lang w:bidi="ar-EG"/>
        </w:rPr>
        <w:t xml:space="preserve"> </w:t>
      </w:r>
      <w:r>
        <w:rPr>
          <w:rFonts w:hint="cs"/>
          <w:color w:val="auto"/>
          <w:rtl/>
          <w:lang w:bidi="ar-EG"/>
        </w:rPr>
        <w:t>تؤثر</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عملية</w:t>
      </w:r>
      <w:r w:rsidR="002E02B5" w:rsidRPr="002E02B5">
        <w:rPr>
          <w:rFonts w:hint="cs"/>
          <w:color w:val="auto"/>
          <w:rtl/>
          <w:lang w:bidi="ar-EG"/>
        </w:rPr>
        <w:t xml:space="preserve"> </w:t>
      </w:r>
      <w:r>
        <w:rPr>
          <w:rFonts w:hint="cs"/>
          <w:color w:val="auto"/>
          <w:rtl/>
          <w:lang w:bidi="ar-EG"/>
        </w:rPr>
        <w:t>التنمية</w:t>
      </w:r>
      <w:r w:rsidR="002E02B5" w:rsidRPr="002E02B5">
        <w:rPr>
          <w:rFonts w:hint="cs"/>
          <w:color w:val="auto"/>
          <w:rtl/>
          <w:lang w:bidi="ar-EG"/>
        </w:rPr>
        <w:t xml:space="preserve"> </w:t>
      </w:r>
      <w:r>
        <w:rPr>
          <w:rFonts w:hint="cs"/>
          <w:color w:val="auto"/>
          <w:rtl/>
          <w:lang w:bidi="ar-EG"/>
        </w:rPr>
        <w:t>أو</w:t>
      </w:r>
      <w:r w:rsidR="002E02B5" w:rsidRPr="002E02B5">
        <w:rPr>
          <w:rFonts w:hint="cs"/>
          <w:color w:val="auto"/>
          <w:rtl/>
          <w:lang w:bidi="ar-EG"/>
        </w:rPr>
        <w:t xml:space="preserve"> </w:t>
      </w:r>
      <w:r>
        <w:rPr>
          <w:rFonts w:hint="cs"/>
          <w:color w:val="auto"/>
          <w:rtl/>
          <w:lang w:bidi="ar-EG"/>
        </w:rPr>
        <w:t>تعرقل</w:t>
      </w:r>
      <w:r w:rsidR="002E02B5" w:rsidRPr="002E02B5">
        <w:rPr>
          <w:rFonts w:hint="cs"/>
          <w:color w:val="auto"/>
          <w:rtl/>
          <w:lang w:bidi="ar-EG"/>
        </w:rPr>
        <w:t xml:space="preserve"> </w:t>
      </w:r>
      <w:r w:rsidR="00EC1D0E">
        <w:rPr>
          <w:rFonts w:hint="cs"/>
          <w:color w:val="auto"/>
          <w:rtl/>
          <w:lang w:bidi="ar-EG"/>
        </w:rPr>
        <w:t>م</w:t>
      </w:r>
      <w:r>
        <w:rPr>
          <w:rFonts w:hint="cs"/>
          <w:color w:val="auto"/>
          <w:rtl/>
          <w:lang w:bidi="ar-EG"/>
        </w:rPr>
        <w:t>سيرتها.</w:t>
      </w:r>
    </w:p>
    <w:p w14:paraId="7AA99000" w14:textId="379D98B6" w:rsidR="009913F6" w:rsidRDefault="009913F6">
      <w:pPr>
        <w:pStyle w:val="ListParagraph"/>
        <w:numPr>
          <w:ilvl w:val="0"/>
          <w:numId w:val="8"/>
        </w:numPr>
        <w:ind w:left="567" w:hanging="567"/>
        <w:rPr>
          <w:color w:val="auto"/>
          <w:lang w:bidi="ar-EG"/>
        </w:rPr>
      </w:pPr>
      <w:r>
        <w:rPr>
          <w:rFonts w:hint="cs"/>
          <w:color w:val="auto"/>
          <w:rtl/>
          <w:lang w:bidi="ar-EG"/>
        </w:rPr>
        <w:t>ضمان</w:t>
      </w:r>
      <w:r w:rsidR="002E02B5" w:rsidRPr="002E02B5">
        <w:rPr>
          <w:rFonts w:hint="cs"/>
          <w:color w:val="auto"/>
          <w:rtl/>
          <w:lang w:bidi="ar-EG"/>
        </w:rPr>
        <w:t xml:space="preserve"> </w:t>
      </w:r>
      <w:r>
        <w:rPr>
          <w:rFonts w:hint="cs"/>
          <w:color w:val="auto"/>
          <w:rtl/>
          <w:lang w:bidi="ar-EG"/>
        </w:rPr>
        <w:t>استمرار</w:t>
      </w:r>
      <w:r w:rsidR="002E02B5" w:rsidRPr="002E02B5">
        <w:rPr>
          <w:rFonts w:hint="cs"/>
          <w:color w:val="auto"/>
          <w:rtl/>
          <w:lang w:bidi="ar-EG"/>
        </w:rPr>
        <w:t xml:space="preserve"> </w:t>
      </w:r>
      <w:r>
        <w:rPr>
          <w:rFonts w:hint="cs"/>
          <w:color w:val="auto"/>
          <w:rtl/>
          <w:lang w:bidi="ar-EG"/>
        </w:rPr>
        <w:t>عمليات</w:t>
      </w:r>
      <w:r w:rsidR="002E02B5" w:rsidRPr="002E02B5">
        <w:rPr>
          <w:rFonts w:hint="cs"/>
          <w:color w:val="auto"/>
          <w:rtl/>
          <w:lang w:bidi="ar-EG"/>
        </w:rPr>
        <w:t xml:space="preserve"> </w:t>
      </w:r>
      <w:r>
        <w:rPr>
          <w:rFonts w:hint="cs"/>
          <w:color w:val="auto"/>
          <w:rtl/>
          <w:lang w:bidi="ar-EG"/>
        </w:rPr>
        <w:t>التمويل</w:t>
      </w:r>
      <w:r w:rsidR="002E02B5" w:rsidRPr="002E02B5">
        <w:rPr>
          <w:rFonts w:hint="cs"/>
          <w:color w:val="auto"/>
          <w:rtl/>
          <w:lang w:bidi="ar-EG"/>
        </w:rPr>
        <w:t xml:space="preserve"> </w:t>
      </w:r>
      <w:r>
        <w:rPr>
          <w:rFonts w:hint="cs"/>
          <w:color w:val="auto"/>
          <w:rtl/>
          <w:lang w:bidi="ar-EG"/>
        </w:rPr>
        <w:t>للمشروعات</w:t>
      </w:r>
      <w:r w:rsidR="002E02B5" w:rsidRPr="002E02B5">
        <w:rPr>
          <w:rFonts w:hint="cs"/>
          <w:color w:val="auto"/>
          <w:rtl/>
          <w:lang w:bidi="ar-EG"/>
        </w:rPr>
        <w:t xml:space="preserve"> </w:t>
      </w:r>
      <w:r>
        <w:rPr>
          <w:rFonts w:hint="cs"/>
          <w:color w:val="auto"/>
          <w:rtl/>
          <w:lang w:bidi="ar-EG"/>
        </w:rPr>
        <w:t>القومية</w:t>
      </w:r>
      <w:r w:rsidR="002E02B5" w:rsidRPr="002E02B5">
        <w:rPr>
          <w:rFonts w:hint="cs"/>
          <w:color w:val="auto"/>
          <w:rtl/>
          <w:lang w:bidi="ar-EG"/>
        </w:rPr>
        <w:t xml:space="preserve"> </w:t>
      </w:r>
      <w:r>
        <w:rPr>
          <w:rFonts w:hint="cs"/>
          <w:color w:val="auto"/>
          <w:rtl/>
          <w:lang w:bidi="ar-EG"/>
        </w:rPr>
        <w:t>وتجنب</w:t>
      </w:r>
      <w:r w:rsidR="002E02B5" w:rsidRPr="002E02B5">
        <w:rPr>
          <w:rFonts w:hint="cs"/>
          <w:color w:val="auto"/>
          <w:rtl/>
          <w:lang w:bidi="ar-EG"/>
        </w:rPr>
        <w:t xml:space="preserve"> </w:t>
      </w:r>
      <w:r>
        <w:rPr>
          <w:rFonts w:hint="cs"/>
          <w:color w:val="auto"/>
          <w:rtl/>
          <w:lang w:bidi="ar-EG"/>
        </w:rPr>
        <w:t>العراقيل</w:t>
      </w:r>
      <w:r w:rsidR="002E02B5" w:rsidRPr="002E02B5">
        <w:rPr>
          <w:rFonts w:hint="cs"/>
          <w:color w:val="auto"/>
          <w:rtl/>
          <w:lang w:bidi="ar-EG"/>
        </w:rPr>
        <w:t xml:space="preserve"> </w:t>
      </w:r>
      <w:r>
        <w:rPr>
          <w:rFonts w:hint="cs"/>
          <w:color w:val="auto"/>
          <w:rtl/>
          <w:lang w:bidi="ar-EG"/>
        </w:rPr>
        <w:t>المفاجئة.</w:t>
      </w:r>
    </w:p>
    <w:p w14:paraId="68183F0B" w14:textId="7B9B7AA9" w:rsidR="009913F6" w:rsidRDefault="009913F6">
      <w:pPr>
        <w:pStyle w:val="ListParagraph"/>
        <w:numPr>
          <w:ilvl w:val="0"/>
          <w:numId w:val="8"/>
        </w:numPr>
        <w:ind w:left="567" w:hanging="567"/>
        <w:rPr>
          <w:color w:val="auto"/>
          <w:lang w:bidi="ar-EG"/>
        </w:rPr>
      </w:pPr>
      <w:r>
        <w:rPr>
          <w:rFonts w:hint="cs"/>
          <w:color w:val="auto"/>
          <w:rtl/>
          <w:lang w:bidi="ar-EG"/>
        </w:rPr>
        <w:t>التحديث</w:t>
      </w:r>
      <w:r w:rsidR="002E02B5" w:rsidRPr="002E02B5">
        <w:rPr>
          <w:rFonts w:hint="cs"/>
          <w:color w:val="auto"/>
          <w:rtl/>
          <w:lang w:bidi="ar-EG"/>
        </w:rPr>
        <w:t xml:space="preserve"> </w:t>
      </w:r>
      <w:r>
        <w:rPr>
          <w:rFonts w:hint="cs"/>
          <w:color w:val="auto"/>
          <w:rtl/>
          <w:lang w:bidi="ar-EG"/>
        </w:rPr>
        <w:t>السريع</w:t>
      </w:r>
      <w:r w:rsidR="002E02B5" w:rsidRPr="002E02B5">
        <w:rPr>
          <w:rFonts w:hint="cs"/>
          <w:color w:val="auto"/>
          <w:rtl/>
          <w:lang w:bidi="ar-EG"/>
        </w:rPr>
        <w:t xml:space="preserve"> </w:t>
      </w:r>
      <w:r>
        <w:rPr>
          <w:rFonts w:hint="cs"/>
          <w:color w:val="auto"/>
          <w:rtl/>
          <w:lang w:bidi="ar-EG"/>
        </w:rPr>
        <w:t>لعمليات</w:t>
      </w:r>
      <w:r w:rsidR="002E02B5" w:rsidRPr="002E02B5">
        <w:rPr>
          <w:rFonts w:hint="cs"/>
          <w:color w:val="auto"/>
          <w:rtl/>
          <w:lang w:bidi="ar-EG"/>
        </w:rPr>
        <w:t xml:space="preserve"> </w:t>
      </w:r>
      <w:r>
        <w:rPr>
          <w:rFonts w:hint="cs"/>
          <w:color w:val="auto"/>
          <w:rtl/>
          <w:lang w:bidi="ar-EG"/>
        </w:rPr>
        <w:t>النشاط</w:t>
      </w:r>
      <w:r w:rsidR="002E02B5" w:rsidRPr="002E02B5">
        <w:rPr>
          <w:rFonts w:hint="cs"/>
          <w:color w:val="auto"/>
          <w:rtl/>
          <w:lang w:bidi="ar-EG"/>
        </w:rPr>
        <w:t xml:space="preserve"> </w:t>
      </w:r>
      <w:r>
        <w:rPr>
          <w:rFonts w:hint="cs"/>
          <w:color w:val="auto"/>
          <w:rtl/>
          <w:lang w:bidi="ar-EG"/>
        </w:rPr>
        <w:t>المالي</w:t>
      </w:r>
      <w:r w:rsidR="002E02B5" w:rsidRPr="002E02B5">
        <w:rPr>
          <w:rFonts w:hint="cs"/>
          <w:color w:val="auto"/>
          <w:rtl/>
          <w:lang w:bidi="ar-EG"/>
        </w:rPr>
        <w:t xml:space="preserve"> </w:t>
      </w:r>
      <w:r>
        <w:rPr>
          <w:rFonts w:hint="cs"/>
          <w:color w:val="auto"/>
          <w:rtl/>
          <w:lang w:bidi="ar-EG"/>
        </w:rPr>
        <w:t>للدولة</w:t>
      </w:r>
      <w:r w:rsidR="002E02B5" w:rsidRPr="002E02B5">
        <w:rPr>
          <w:rFonts w:hint="cs"/>
          <w:color w:val="auto"/>
          <w:rtl/>
          <w:lang w:bidi="ar-EG"/>
        </w:rPr>
        <w:t xml:space="preserve"> </w:t>
      </w:r>
      <w:r>
        <w:rPr>
          <w:rFonts w:hint="cs"/>
          <w:color w:val="auto"/>
          <w:rtl/>
          <w:lang w:bidi="ar-EG"/>
        </w:rPr>
        <w:t>وبخاصة</w:t>
      </w:r>
      <w:r w:rsidR="002E02B5" w:rsidRPr="002E02B5">
        <w:rPr>
          <w:rFonts w:hint="cs"/>
          <w:color w:val="auto"/>
          <w:rtl/>
          <w:lang w:bidi="ar-EG"/>
        </w:rPr>
        <w:t xml:space="preserve"> </w:t>
      </w:r>
      <w:r>
        <w:rPr>
          <w:rFonts w:hint="cs"/>
          <w:color w:val="auto"/>
          <w:rtl/>
          <w:lang w:bidi="ar-EG"/>
        </w:rPr>
        <w:t>أنظمة</w:t>
      </w:r>
      <w:r w:rsidR="002E02B5" w:rsidRPr="002E02B5">
        <w:rPr>
          <w:rFonts w:hint="cs"/>
          <w:color w:val="auto"/>
          <w:rtl/>
          <w:lang w:bidi="ar-EG"/>
        </w:rPr>
        <w:t xml:space="preserve"> </w:t>
      </w:r>
      <w:r>
        <w:rPr>
          <w:rFonts w:hint="cs"/>
          <w:color w:val="auto"/>
          <w:rtl/>
          <w:lang w:bidi="ar-EG"/>
        </w:rPr>
        <w:t>الضرائب</w:t>
      </w:r>
      <w:r w:rsidR="002E02B5" w:rsidRPr="002E02B5">
        <w:rPr>
          <w:rFonts w:hint="cs"/>
          <w:color w:val="auto"/>
          <w:rtl/>
          <w:lang w:bidi="ar-EG"/>
        </w:rPr>
        <w:t xml:space="preserve"> </w:t>
      </w:r>
      <w:r>
        <w:rPr>
          <w:rFonts w:hint="cs"/>
          <w:color w:val="auto"/>
          <w:rtl/>
          <w:lang w:bidi="ar-EG"/>
        </w:rPr>
        <w:t>والجمارك</w:t>
      </w:r>
      <w:r w:rsidR="002E02B5" w:rsidRPr="002E02B5">
        <w:rPr>
          <w:rFonts w:hint="cs"/>
          <w:color w:val="auto"/>
          <w:rtl/>
          <w:lang w:bidi="ar-EG"/>
        </w:rPr>
        <w:t xml:space="preserve"> </w:t>
      </w:r>
      <w:r>
        <w:rPr>
          <w:rFonts w:hint="cs"/>
          <w:color w:val="auto"/>
          <w:rtl/>
          <w:lang w:bidi="ar-EG"/>
        </w:rPr>
        <w:t>والرسوم</w:t>
      </w:r>
      <w:r w:rsidR="002E02B5" w:rsidRPr="002E02B5">
        <w:rPr>
          <w:rFonts w:hint="cs"/>
          <w:color w:val="auto"/>
          <w:rtl/>
          <w:lang w:bidi="ar-EG"/>
        </w:rPr>
        <w:t xml:space="preserve"> </w:t>
      </w:r>
      <w:r>
        <w:rPr>
          <w:rFonts w:hint="cs"/>
          <w:color w:val="auto"/>
          <w:rtl/>
          <w:lang w:bidi="ar-EG"/>
        </w:rPr>
        <w:t>والفواتير</w:t>
      </w:r>
      <w:r w:rsidR="002E02B5" w:rsidRPr="002E02B5">
        <w:rPr>
          <w:rFonts w:hint="cs"/>
          <w:color w:val="auto"/>
          <w:rtl/>
          <w:lang w:bidi="ar-EG"/>
        </w:rPr>
        <w:t xml:space="preserve"> </w:t>
      </w:r>
      <w:r>
        <w:rPr>
          <w:rFonts w:hint="cs"/>
          <w:color w:val="auto"/>
          <w:rtl/>
          <w:lang w:bidi="ar-EG"/>
        </w:rPr>
        <w:t>الإلكترونية</w:t>
      </w:r>
      <w:r w:rsidR="002E02B5" w:rsidRPr="002E02B5">
        <w:rPr>
          <w:rFonts w:hint="cs"/>
          <w:color w:val="auto"/>
          <w:rtl/>
          <w:lang w:bidi="ar-EG"/>
        </w:rPr>
        <w:t xml:space="preserve"> </w:t>
      </w:r>
      <w:r>
        <w:rPr>
          <w:rFonts w:hint="cs"/>
          <w:color w:val="auto"/>
          <w:rtl/>
          <w:lang w:bidi="ar-EG"/>
        </w:rPr>
        <w:t>وفقًا</w:t>
      </w:r>
      <w:r w:rsidR="002E02B5" w:rsidRPr="002E02B5">
        <w:rPr>
          <w:rFonts w:hint="cs"/>
          <w:color w:val="auto"/>
          <w:rtl/>
          <w:lang w:bidi="ar-EG"/>
        </w:rPr>
        <w:t xml:space="preserve"> </w:t>
      </w:r>
      <w:r>
        <w:rPr>
          <w:rFonts w:hint="cs"/>
          <w:color w:val="auto"/>
          <w:rtl/>
          <w:lang w:bidi="ar-EG"/>
        </w:rPr>
        <w:t>لأحدث</w:t>
      </w:r>
      <w:r w:rsidR="002E02B5" w:rsidRPr="002E02B5">
        <w:rPr>
          <w:rFonts w:hint="cs"/>
          <w:color w:val="auto"/>
          <w:rtl/>
          <w:lang w:bidi="ar-EG"/>
        </w:rPr>
        <w:t xml:space="preserve"> </w:t>
      </w:r>
      <w:r>
        <w:rPr>
          <w:rFonts w:hint="cs"/>
          <w:color w:val="auto"/>
          <w:rtl/>
          <w:lang w:bidi="ar-EG"/>
        </w:rPr>
        <w:t>المعايير</w:t>
      </w:r>
      <w:r w:rsidR="002E02B5" w:rsidRPr="002E02B5">
        <w:rPr>
          <w:rFonts w:hint="cs"/>
          <w:color w:val="auto"/>
          <w:rtl/>
          <w:lang w:bidi="ar-EG"/>
        </w:rPr>
        <w:t xml:space="preserve"> </w:t>
      </w:r>
      <w:r>
        <w:rPr>
          <w:rFonts w:hint="cs"/>
          <w:color w:val="auto"/>
          <w:rtl/>
          <w:lang w:bidi="ar-EG"/>
        </w:rPr>
        <w:t>الدولية.</w:t>
      </w:r>
    </w:p>
    <w:p w14:paraId="630CB8F1" w14:textId="688A3C6E" w:rsidR="009913F6" w:rsidRDefault="009913F6">
      <w:pPr>
        <w:pStyle w:val="ListParagraph"/>
        <w:numPr>
          <w:ilvl w:val="0"/>
          <w:numId w:val="8"/>
        </w:numPr>
        <w:ind w:left="567" w:hanging="567"/>
        <w:rPr>
          <w:color w:val="auto"/>
          <w:lang w:bidi="ar-EG"/>
        </w:rPr>
      </w:pPr>
      <w:r>
        <w:rPr>
          <w:rFonts w:hint="cs"/>
          <w:color w:val="auto"/>
          <w:rtl/>
          <w:lang w:bidi="ar-EG"/>
        </w:rPr>
        <w:t>رفع</w:t>
      </w:r>
      <w:r w:rsidR="002E02B5" w:rsidRPr="002E02B5">
        <w:rPr>
          <w:rFonts w:hint="cs"/>
          <w:color w:val="auto"/>
          <w:rtl/>
          <w:lang w:bidi="ar-EG"/>
        </w:rPr>
        <w:t xml:space="preserve"> </w:t>
      </w:r>
      <w:r>
        <w:rPr>
          <w:rFonts w:hint="cs"/>
          <w:color w:val="auto"/>
          <w:rtl/>
          <w:lang w:bidi="ar-EG"/>
        </w:rPr>
        <w:t>كفاءة</w:t>
      </w:r>
      <w:r w:rsidR="002E02B5" w:rsidRPr="002E02B5">
        <w:rPr>
          <w:rFonts w:hint="cs"/>
          <w:color w:val="auto"/>
          <w:rtl/>
          <w:lang w:bidi="ar-EG"/>
        </w:rPr>
        <w:t xml:space="preserve"> </w:t>
      </w:r>
      <w:r>
        <w:rPr>
          <w:rFonts w:hint="cs"/>
          <w:color w:val="auto"/>
          <w:rtl/>
          <w:lang w:bidi="ar-EG"/>
        </w:rPr>
        <w:t>التحصيل</w:t>
      </w:r>
      <w:r w:rsidR="002E02B5" w:rsidRPr="002E02B5">
        <w:rPr>
          <w:rFonts w:hint="cs"/>
          <w:color w:val="auto"/>
          <w:rtl/>
          <w:lang w:bidi="ar-EG"/>
        </w:rPr>
        <w:t xml:space="preserve"> </w:t>
      </w:r>
      <w:r>
        <w:rPr>
          <w:rFonts w:hint="cs"/>
          <w:color w:val="auto"/>
          <w:rtl/>
          <w:lang w:bidi="ar-EG"/>
        </w:rPr>
        <w:t>للأجهزة</w:t>
      </w:r>
      <w:r w:rsidR="002E02B5" w:rsidRPr="002E02B5">
        <w:rPr>
          <w:rFonts w:hint="cs"/>
          <w:color w:val="auto"/>
          <w:rtl/>
          <w:lang w:bidi="ar-EG"/>
        </w:rPr>
        <w:t xml:space="preserve"> </w:t>
      </w:r>
      <w:r>
        <w:rPr>
          <w:rFonts w:hint="cs"/>
          <w:color w:val="auto"/>
          <w:rtl/>
          <w:lang w:bidi="ar-EG"/>
        </w:rPr>
        <w:t>المنوط</w:t>
      </w:r>
      <w:r w:rsidR="002E02B5" w:rsidRPr="002E02B5">
        <w:rPr>
          <w:rFonts w:hint="cs"/>
          <w:color w:val="auto"/>
          <w:rtl/>
          <w:lang w:bidi="ar-EG"/>
        </w:rPr>
        <w:t xml:space="preserve"> </w:t>
      </w:r>
      <w:r>
        <w:rPr>
          <w:rFonts w:hint="cs"/>
          <w:color w:val="auto"/>
          <w:rtl/>
          <w:lang w:bidi="ar-EG"/>
        </w:rPr>
        <w:t>بها</w:t>
      </w:r>
      <w:r w:rsidR="002E02B5" w:rsidRPr="002E02B5">
        <w:rPr>
          <w:rFonts w:hint="cs"/>
          <w:color w:val="auto"/>
          <w:rtl/>
          <w:lang w:bidi="ar-EG"/>
        </w:rPr>
        <w:t xml:space="preserve"> </w:t>
      </w:r>
      <w:r>
        <w:rPr>
          <w:rFonts w:hint="cs"/>
          <w:color w:val="auto"/>
          <w:rtl/>
          <w:lang w:bidi="ar-EG"/>
        </w:rPr>
        <w:t>تحصيل</w:t>
      </w:r>
      <w:r w:rsidR="002E02B5" w:rsidRPr="002E02B5">
        <w:rPr>
          <w:rFonts w:hint="cs"/>
          <w:color w:val="auto"/>
          <w:rtl/>
          <w:lang w:bidi="ar-EG"/>
        </w:rPr>
        <w:t xml:space="preserve"> </w:t>
      </w:r>
      <w:r>
        <w:rPr>
          <w:rFonts w:hint="cs"/>
          <w:color w:val="auto"/>
          <w:rtl/>
          <w:lang w:bidi="ar-EG"/>
        </w:rPr>
        <w:t>الضرائب</w:t>
      </w:r>
      <w:r w:rsidR="002E02B5" w:rsidRPr="002E02B5">
        <w:rPr>
          <w:rFonts w:hint="cs"/>
          <w:color w:val="auto"/>
          <w:rtl/>
          <w:lang w:bidi="ar-EG"/>
        </w:rPr>
        <w:t xml:space="preserve"> </w:t>
      </w:r>
      <w:r>
        <w:rPr>
          <w:rFonts w:hint="cs"/>
          <w:color w:val="auto"/>
          <w:rtl/>
          <w:lang w:bidi="ar-EG"/>
        </w:rPr>
        <w:t>والرسوم.</w:t>
      </w:r>
    </w:p>
    <w:p w14:paraId="3BBD2310" w14:textId="7B0D2F4D" w:rsidR="009913F6" w:rsidRDefault="009913F6">
      <w:pPr>
        <w:pStyle w:val="ListParagraph"/>
        <w:numPr>
          <w:ilvl w:val="0"/>
          <w:numId w:val="8"/>
        </w:numPr>
        <w:ind w:left="567" w:hanging="567"/>
        <w:rPr>
          <w:color w:val="auto"/>
          <w:lang w:bidi="ar-EG"/>
        </w:rPr>
      </w:pPr>
      <w:r>
        <w:rPr>
          <w:rFonts w:hint="cs"/>
          <w:color w:val="auto"/>
          <w:rtl/>
          <w:lang w:bidi="ar-EG"/>
        </w:rPr>
        <w:lastRenderedPageBreak/>
        <w:t>تحقيق</w:t>
      </w:r>
      <w:r w:rsidR="002E02B5" w:rsidRPr="002E02B5">
        <w:rPr>
          <w:rFonts w:hint="cs"/>
          <w:color w:val="auto"/>
          <w:rtl/>
          <w:lang w:bidi="ar-EG"/>
        </w:rPr>
        <w:t xml:space="preserve"> </w:t>
      </w:r>
      <w:r>
        <w:rPr>
          <w:rFonts w:hint="cs"/>
          <w:color w:val="auto"/>
          <w:rtl/>
          <w:lang w:bidi="ar-EG"/>
        </w:rPr>
        <w:t>الأمن</w:t>
      </w:r>
      <w:r w:rsidR="002E02B5" w:rsidRPr="002E02B5">
        <w:rPr>
          <w:rFonts w:hint="cs"/>
          <w:color w:val="auto"/>
          <w:rtl/>
          <w:lang w:bidi="ar-EG"/>
        </w:rPr>
        <w:t xml:space="preserve"> </w:t>
      </w:r>
      <w:r>
        <w:rPr>
          <w:rFonts w:hint="cs"/>
          <w:color w:val="auto"/>
          <w:rtl/>
          <w:lang w:bidi="ar-EG"/>
        </w:rPr>
        <w:t>السيبراني</w:t>
      </w:r>
      <w:r w:rsidR="002E02B5" w:rsidRPr="002E02B5">
        <w:rPr>
          <w:rFonts w:hint="cs"/>
          <w:color w:val="auto"/>
          <w:rtl/>
          <w:lang w:bidi="ar-EG"/>
        </w:rPr>
        <w:t xml:space="preserve"> </w:t>
      </w:r>
      <w:r>
        <w:rPr>
          <w:rFonts w:hint="cs"/>
          <w:color w:val="auto"/>
          <w:rtl/>
          <w:lang w:bidi="ar-EG"/>
        </w:rPr>
        <w:t>(أ</w:t>
      </w:r>
      <w:r w:rsidR="00EC1D0E">
        <w:rPr>
          <w:rFonts w:hint="cs"/>
          <w:color w:val="auto"/>
          <w:rtl/>
          <w:lang w:bidi="ar-EG"/>
        </w:rPr>
        <w:t>ي</w:t>
      </w:r>
      <w:r w:rsidR="002E02B5" w:rsidRPr="002E02B5">
        <w:rPr>
          <w:rFonts w:hint="cs"/>
          <w:color w:val="auto"/>
          <w:rtl/>
          <w:lang w:bidi="ar-EG"/>
        </w:rPr>
        <w:t xml:space="preserve"> </w:t>
      </w:r>
      <w:r>
        <w:rPr>
          <w:rFonts w:hint="cs"/>
          <w:color w:val="auto"/>
          <w:rtl/>
          <w:lang w:bidi="ar-EG"/>
        </w:rPr>
        <w:t>أمن</w:t>
      </w:r>
      <w:r w:rsidR="002E02B5" w:rsidRPr="002E02B5">
        <w:rPr>
          <w:rFonts w:hint="cs"/>
          <w:color w:val="auto"/>
          <w:rtl/>
          <w:lang w:bidi="ar-EG"/>
        </w:rPr>
        <w:t xml:space="preserve"> </w:t>
      </w:r>
      <w:r>
        <w:rPr>
          <w:rFonts w:hint="cs"/>
          <w:color w:val="auto"/>
          <w:rtl/>
          <w:lang w:bidi="ar-EG"/>
        </w:rPr>
        <w:t>المعلومات</w:t>
      </w:r>
      <w:r w:rsidR="002E02B5" w:rsidRPr="002E02B5">
        <w:rPr>
          <w:rFonts w:hint="cs"/>
          <w:color w:val="auto"/>
          <w:rtl/>
          <w:lang w:bidi="ar-EG"/>
        </w:rPr>
        <w:t xml:space="preserve"> </w:t>
      </w:r>
      <w:r>
        <w:rPr>
          <w:rFonts w:hint="cs"/>
          <w:color w:val="auto"/>
          <w:rtl/>
          <w:lang w:bidi="ar-EG"/>
        </w:rPr>
        <w:t>المخزنة</w:t>
      </w:r>
      <w:r w:rsidR="002E02B5" w:rsidRPr="002E02B5">
        <w:rPr>
          <w:rFonts w:hint="cs"/>
          <w:color w:val="auto"/>
          <w:rtl/>
          <w:lang w:bidi="ar-EG"/>
        </w:rPr>
        <w:t xml:space="preserve"> </w:t>
      </w:r>
      <w:r>
        <w:rPr>
          <w:rFonts w:hint="cs"/>
          <w:color w:val="auto"/>
          <w:rtl/>
          <w:lang w:bidi="ar-EG"/>
        </w:rPr>
        <w:t>بالكمبيوتر)</w:t>
      </w:r>
      <w:r w:rsidR="002E02B5" w:rsidRPr="002E02B5">
        <w:rPr>
          <w:rFonts w:hint="cs"/>
          <w:color w:val="auto"/>
          <w:rtl/>
          <w:lang w:bidi="ar-EG"/>
        </w:rPr>
        <w:t xml:space="preserve"> </w:t>
      </w:r>
      <w:r>
        <w:rPr>
          <w:rFonts w:hint="cs"/>
          <w:color w:val="auto"/>
          <w:rtl/>
          <w:lang w:bidi="ar-EG"/>
        </w:rPr>
        <w:t>لممولي</w:t>
      </w:r>
      <w:r w:rsidR="002E02B5" w:rsidRPr="002E02B5">
        <w:rPr>
          <w:rFonts w:hint="cs"/>
          <w:color w:val="auto"/>
          <w:rtl/>
          <w:lang w:bidi="ar-EG"/>
        </w:rPr>
        <w:t xml:space="preserve"> </w:t>
      </w:r>
      <w:r>
        <w:rPr>
          <w:rFonts w:hint="cs"/>
          <w:color w:val="auto"/>
          <w:rtl/>
          <w:lang w:bidi="ar-EG"/>
        </w:rPr>
        <w:t>الضرائب</w:t>
      </w:r>
      <w:r w:rsidR="002E02B5" w:rsidRPr="002E02B5">
        <w:rPr>
          <w:rFonts w:hint="cs"/>
          <w:color w:val="auto"/>
          <w:rtl/>
          <w:lang w:bidi="ar-EG"/>
        </w:rPr>
        <w:t xml:space="preserve"> </w:t>
      </w:r>
      <w:r>
        <w:rPr>
          <w:rFonts w:hint="cs"/>
          <w:color w:val="auto"/>
          <w:rtl/>
          <w:lang w:bidi="ar-EG"/>
        </w:rPr>
        <w:t>ودافعي</w:t>
      </w:r>
      <w:r w:rsidR="002E02B5" w:rsidRPr="002E02B5">
        <w:rPr>
          <w:rFonts w:hint="cs"/>
          <w:color w:val="auto"/>
          <w:rtl/>
          <w:lang w:bidi="ar-EG"/>
        </w:rPr>
        <w:t xml:space="preserve"> </w:t>
      </w:r>
      <w:r>
        <w:rPr>
          <w:rFonts w:hint="cs"/>
          <w:color w:val="auto"/>
          <w:rtl/>
          <w:lang w:bidi="ar-EG"/>
        </w:rPr>
        <w:t>الرسوم</w:t>
      </w:r>
      <w:r w:rsidR="002E02B5" w:rsidRPr="002E02B5">
        <w:rPr>
          <w:rFonts w:hint="cs"/>
          <w:color w:val="auto"/>
          <w:rtl/>
          <w:lang w:bidi="ar-EG"/>
        </w:rPr>
        <w:t xml:space="preserve"> </w:t>
      </w:r>
      <w:r>
        <w:rPr>
          <w:rFonts w:hint="cs"/>
          <w:color w:val="auto"/>
          <w:rtl/>
          <w:lang w:bidi="ar-EG"/>
        </w:rPr>
        <w:t>وأغراض</w:t>
      </w:r>
      <w:r w:rsidR="002E02B5" w:rsidRPr="002E02B5">
        <w:rPr>
          <w:rFonts w:hint="cs"/>
          <w:color w:val="auto"/>
          <w:rtl/>
          <w:lang w:bidi="ar-EG"/>
        </w:rPr>
        <w:t xml:space="preserve"> </w:t>
      </w:r>
      <w:r>
        <w:rPr>
          <w:rFonts w:hint="cs"/>
          <w:color w:val="auto"/>
          <w:rtl/>
          <w:lang w:bidi="ar-EG"/>
        </w:rPr>
        <w:t>عناصر</w:t>
      </w:r>
      <w:r w:rsidR="002E02B5" w:rsidRPr="002E02B5">
        <w:rPr>
          <w:rFonts w:hint="cs"/>
          <w:color w:val="auto"/>
          <w:rtl/>
          <w:lang w:bidi="ar-EG"/>
        </w:rPr>
        <w:t xml:space="preserve"> </w:t>
      </w:r>
      <w:r>
        <w:rPr>
          <w:rFonts w:hint="cs"/>
          <w:color w:val="auto"/>
          <w:rtl/>
          <w:lang w:bidi="ar-EG"/>
        </w:rPr>
        <w:t>نفقات</w:t>
      </w:r>
      <w:r w:rsidR="002E02B5" w:rsidRPr="002E02B5">
        <w:rPr>
          <w:rFonts w:hint="cs"/>
          <w:color w:val="auto"/>
          <w:rtl/>
          <w:lang w:bidi="ar-EG"/>
        </w:rPr>
        <w:t xml:space="preserve"> </w:t>
      </w:r>
      <w:r>
        <w:rPr>
          <w:rFonts w:hint="cs"/>
          <w:color w:val="auto"/>
          <w:rtl/>
          <w:lang w:bidi="ar-EG"/>
        </w:rPr>
        <w:t>الدولة</w:t>
      </w:r>
      <w:r w:rsidR="002E02B5" w:rsidRPr="002E02B5">
        <w:rPr>
          <w:rFonts w:hint="cs"/>
          <w:color w:val="auto"/>
          <w:rtl/>
          <w:lang w:bidi="ar-EG"/>
        </w:rPr>
        <w:t xml:space="preserve"> </w:t>
      </w:r>
      <w:r>
        <w:rPr>
          <w:rFonts w:hint="cs"/>
          <w:color w:val="auto"/>
          <w:rtl/>
          <w:lang w:bidi="ar-EG"/>
        </w:rPr>
        <w:t>وإيراداتها،</w:t>
      </w:r>
      <w:r w:rsidR="002E02B5" w:rsidRPr="002E02B5">
        <w:rPr>
          <w:rFonts w:hint="cs"/>
          <w:color w:val="auto"/>
          <w:rtl/>
          <w:lang w:bidi="ar-EG"/>
        </w:rPr>
        <w:t xml:space="preserve"> </w:t>
      </w:r>
      <w:r>
        <w:rPr>
          <w:rFonts w:hint="cs"/>
          <w:color w:val="auto"/>
          <w:rtl/>
          <w:lang w:bidi="ar-EG"/>
        </w:rPr>
        <w:t>فلا</w:t>
      </w:r>
      <w:r w:rsidR="002E02B5" w:rsidRPr="002E02B5">
        <w:rPr>
          <w:rFonts w:hint="cs"/>
          <w:color w:val="auto"/>
          <w:rtl/>
          <w:lang w:bidi="ar-EG"/>
        </w:rPr>
        <w:t xml:space="preserve"> </w:t>
      </w:r>
      <w:r>
        <w:rPr>
          <w:rFonts w:hint="cs"/>
          <w:color w:val="auto"/>
          <w:rtl/>
          <w:lang w:bidi="ar-EG"/>
        </w:rPr>
        <w:t>يقتحمها</w:t>
      </w:r>
      <w:r w:rsidR="002E02B5" w:rsidRPr="002E02B5">
        <w:rPr>
          <w:rFonts w:hint="cs"/>
          <w:color w:val="auto"/>
          <w:rtl/>
          <w:lang w:bidi="ar-EG"/>
        </w:rPr>
        <w:t xml:space="preserve"> </w:t>
      </w:r>
      <w:r>
        <w:rPr>
          <w:rFonts w:hint="cs"/>
          <w:color w:val="auto"/>
          <w:rtl/>
          <w:lang w:bidi="ar-EG"/>
        </w:rPr>
        <w:t>أحد.</w:t>
      </w:r>
    </w:p>
    <w:p w14:paraId="50A3099B" w14:textId="1B5E6F52" w:rsidR="009913F6" w:rsidRDefault="009913F6">
      <w:pPr>
        <w:pStyle w:val="ListParagraph"/>
        <w:numPr>
          <w:ilvl w:val="0"/>
          <w:numId w:val="8"/>
        </w:numPr>
        <w:ind w:left="567" w:hanging="567"/>
        <w:rPr>
          <w:color w:val="auto"/>
          <w:lang w:bidi="ar-EG"/>
        </w:rPr>
      </w:pPr>
      <w:r>
        <w:rPr>
          <w:rFonts w:hint="cs"/>
          <w:color w:val="auto"/>
          <w:rtl/>
          <w:lang w:bidi="ar-EG"/>
        </w:rPr>
        <w:t>تحقيق</w:t>
      </w:r>
      <w:r w:rsidR="002E02B5" w:rsidRPr="002E02B5">
        <w:rPr>
          <w:rFonts w:hint="cs"/>
          <w:color w:val="auto"/>
          <w:rtl/>
          <w:lang w:bidi="ar-EG"/>
        </w:rPr>
        <w:t xml:space="preserve"> </w:t>
      </w:r>
      <w:r>
        <w:rPr>
          <w:rFonts w:hint="cs"/>
          <w:color w:val="auto"/>
          <w:rtl/>
          <w:lang w:bidi="ar-EG"/>
        </w:rPr>
        <w:t>الأمن</w:t>
      </w:r>
      <w:r w:rsidR="002E02B5" w:rsidRPr="002E02B5">
        <w:rPr>
          <w:rFonts w:hint="cs"/>
          <w:color w:val="auto"/>
          <w:rtl/>
          <w:lang w:bidi="ar-EG"/>
        </w:rPr>
        <w:t xml:space="preserve"> </w:t>
      </w:r>
      <w:r>
        <w:rPr>
          <w:rFonts w:hint="cs"/>
          <w:color w:val="auto"/>
          <w:rtl/>
          <w:lang w:bidi="ar-EG"/>
        </w:rPr>
        <w:t>السيبراني</w:t>
      </w:r>
      <w:r w:rsidR="002E02B5" w:rsidRPr="002E02B5">
        <w:rPr>
          <w:rFonts w:hint="cs"/>
          <w:color w:val="auto"/>
          <w:rtl/>
          <w:lang w:bidi="ar-EG"/>
        </w:rPr>
        <w:t xml:space="preserve"> </w:t>
      </w:r>
      <w:r>
        <w:rPr>
          <w:rFonts w:hint="cs"/>
          <w:color w:val="auto"/>
          <w:rtl/>
          <w:lang w:bidi="ar-EG"/>
        </w:rPr>
        <w:t>للبنية</w:t>
      </w:r>
      <w:r w:rsidR="002E02B5" w:rsidRPr="002E02B5">
        <w:rPr>
          <w:rFonts w:hint="cs"/>
          <w:color w:val="auto"/>
          <w:rtl/>
          <w:lang w:bidi="ar-EG"/>
        </w:rPr>
        <w:t xml:space="preserve"> </w:t>
      </w:r>
      <w:r>
        <w:rPr>
          <w:rFonts w:hint="cs"/>
          <w:color w:val="auto"/>
          <w:rtl/>
          <w:lang w:bidi="ar-EG"/>
        </w:rPr>
        <w:t>التحتية</w:t>
      </w:r>
      <w:r w:rsidR="002E02B5" w:rsidRPr="002E02B5">
        <w:rPr>
          <w:rFonts w:hint="cs"/>
          <w:color w:val="auto"/>
          <w:rtl/>
          <w:lang w:bidi="ar-EG"/>
        </w:rPr>
        <w:t xml:space="preserve"> </w:t>
      </w:r>
      <w:r w:rsidR="00263522">
        <w:rPr>
          <w:rFonts w:hint="cs"/>
          <w:color w:val="auto"/>
          <w:rtl/>
          <w:lang w:bidi="ar-EG"/>
        </w:rPr>
        <w:t>المعلوماتية</w:t>
      </w:r>
      <w:r w:rsidR="002E02B5" w:rsidRPr="002E02B5">
        <w:rPr>
          <w:rFonts w:hint="cs"/>
          <w:color w:val="auto"/>
          <w:rtl/>
          <w:lang w:bidi="ar-EG"/>
        </w:rPr>
        <w:t xml:space="preserve"> </w:t>
      </w:r>
      <w:r w:rsidR="00263522">
        <w:rPr>
          <w:rFonts w:hint="cs"/>
          <w:color w:val="auto"/>
          <w:rtl/>
          <w:lang w:bidi="ar-EG"/>
        </w:rPr>
        <w:t>للاقتصاد</w:t>
      </w:r>
      <w:r w:rsidR="002E02B5" w:rsidRPr="002E02B5">
        <w:rPr>
          <w:rFonts w:hint="cs"/>
          <w:color w:val="auto"/>
          <w:rtl/>
          <w:lang w:bidi="ar-EG"/>
        </w:rPr>
        <w:t xml:space="preserve"> </w:t>
      </w:r>
      <w:r w:rsidR="00263522">
        <w:rPr>
          <w:rFonts w:hint="cs"/>
          <w:color w:val="auto"/>
          <w:rtl/>
          <w:lang w:bidi="ar-EG"/>
        </w:rPr>
        <w:t>الوطني</w:t>
      </w:r>
      <w:r w:rsidR="002E02B5" w:rsidRPr="002E02B5">
        <w:rPr>
          <w:rFonts w:hint="cs"/>
          <w:color w:val="auto"/>
          <w:rtl/>
          <w:lang w:bidi="ar-EG"/>
        </w:rPr>
        <w:t xml:space="preserve"> </w:t>
      </w:r>
      <w:r w:rsidR="00263522">
        <w:rPr>
          <w:rFonts w:hint="cs"/>
          <w:color w:val="auto"/>
          <w:rtl/>
          <w:lang w:bidi="ar-EG"/>
        </w:rPr>
        <w:t>وذلك</w:t>
      </w:r>
      <w:r w:rsidR="002E02B5" w:rsidRPr="002E02B5">
        <w:rPr>
          <w:rFonts w:hint="cs"/>
          <w:color w:val="auto"/>
          <w:rtl/>
          <w:lang w:bidi="ar-EG"/>
        </w:rPr>
        <w:t xml:space="preserve"> </w:t>
      </w:r>
      <w:r w:rsidR="00263522">
        <w:rPr>
          <w:rFonts w:hint="cs"/>
          <w:color w:val="auto"/>
          <w:rtl/>
          <w:lang w:bidi="ar-EG"/>
        </w:rPr>
        <w:t>عن</w:t>
      </w:r>
      <w:r w:rsidR="002E02B5" w:rsidRPr="002E02B5">
        <w:rPr>
          <w:rFonts w:hint="cs"/>
          <w:color w:val="auto"/>
          <w:rtl/>
          <w:lang w:bidi="ar-EG"/>
        </w:rPr>
        <w:t xml:space="preserve"> </w:t>
      </w:r>
      <w:r w:rsidR="00263522">
        <w:rPr>
          <w:rFonts w:hint="cs"/>
          <w:color w:val="auto"/>
          <w:rtl/>
          <w:lang w:bidi="ar-EG"/>
        </w:rPr>
        <w:t>طريق</w:t>
      </w:r>
      <w:r w:rsidR="002E02B5" w:rsidRPr="002E02B5">
        <w:rPr>
          <w:rFonts w:hint="cs"/>
          <w:color w:val="auto"/>
          <w:rtl/>
          <w:lang w:bidi="ar-EG"/>
        </w:rPr>
        <w:t xml:space="preserve"> </w:t>
      </w:r>
      <w:r w:rsidR="00263522">
        <w:rPr>
          <w:rFonts w:hint="cs"/>
          <w:color w:val="auto"/>
          <w:rtl/>
          <w:lang w:bidi="ar-EG"/>
        </w:rPr>
        <w:t>حماية</w:t>
      </w:r>
      <w:r w:rsidR="002E02B5" w:rsidRPr="002E02B5">
        <w:rPr>
          <w:rFonts w:hint="cs"/>
          <w:color w:val="auto"/>
          <w:rtl/>
          <w:lang w:bidi="ar-EG"/>
        </w:rPr>
        <w:t xml:space="preserve"> </w:t>
      </w:r>
      <w:r w:rsidR="00263522">
        <w:rPr>
          <w:rFonts w:hint="cs"/>
          <w:color w:val="auto"/>
          <w:rtl/>
          <w:lang w:bidi="ar-EG"/>
        </w:rPr>
        <w:t>شبكات</w:t>
      </w:r>
      <w:r w:rsidR="002E02B5" w:rsidRPr="002E02B5">
        <w:rPr>
          <w:rFonts w:hint="cs"/>
          <w:color w:val="auto"/>
          <w:rtl/>
          <w:lang w:bidi="ar-EG"/>
        </w:rPr>
        <w:t xml:space="preserve"> </w:t>
      </w:r>
      <w:r w:rsidR="00263522">
        <w:rPr>
          <w:rFonts w:hint="cs"/>
          <w:color w:val="auto"/>
          <w:rtl/>
          <w:lang w:bidi="ar-EG"/>
        </w:rPr>
        <w:t>نقل</w:t>
      </w:r>
      <w:r w:rsidR="002E02B5" w:rsidRPr="002E02B5">
        <w:rPr>
          <w:rFonts w:hint="cs"/>
          <w:color w:val="auto"/>
          <w:rtl/>
          <w:lang w:bidi="ar-EG"/>
        </w:rPr>
        <w:t xml:space="preserve"> </w:t>
      </w:r>
      <w:r w:rsidR="00263522">
        <w:rPr>
          <w:rFonts w:hint="cs"/>
          <w:color w:val="auto"/>
          <w:rtl/>
          <w:lang w:bidi="ar-EG"/>
        </w:rPr>
        <w:t>البيانات،</w:t>
      </w:r>
      <w:r w:rsidR="002E02B5" w:rsidRPr="002E02B5">
        <w:rPr>
          <w:rFonts w:hint="cs"/>
          <w:color w:val="auto"/>
          <w:rtl/>
          <w:lang w:bidi="ar-EG"/>
        </w:rPr>
        <w:t xml:space="preserve"> </w:t>
      </w:r>
      <w:r w:rsidR="00263522">
        <w:rPr>
          <w:rFonts w:hint="cs"/>
          <w:color w:val="auto"/>
          <w:rtl/>
          <w:lang w:bidi="ar-EG"/>
        </w:rPr>
        <w:t>والمراسلات،</w:t>
      </w:r>
      <w:r w:rsidR="002E02B5" w:rsidRPr="002E02B5">
        <w:rPr>
          <w:rFonts w:hint="cs"/>
          <w:color w:val="auto"/>
          <w:rtl/>
          <w:lang w:bidi="ar-EG"/>
        </w:rPr>
        <w:t xml:space="preserve"> </w:t>
      </w:r>
      <w:r w:rsidR="00263522">
        <w:rPr>
          <w:rFonts w:hint="cs"/>
          <w:color w:val="auto"/>
          <w:rtl/>
          <w:lang w:bidi="ar-EG"/>
        </w:rPr>
        <w:t>والأرشفة،</w:t>
      </w:r>
      <w:r w:rsidR="002E02B5" w:rsidRPr="002E02B5">
        <w:rPr>
          <w:rFonts w:hint="cs"/>
          <w:color w:val="auto"/>
          <w:rtl/>
          <w:lang w:bidi="ar-EG"/>
        </w:rPr>
        <w:t xml:space="preserve"> </w:t>
      </w:r>
      <w:r w:rsidR="00263522">
        <w:rPr>
          <w:rFonts w:hint="cs"/>
          <w:color w:val="auto"/>
          <w:rtl/>
          <w:lang w:bidi="ar-EG"/>
        </w:rPr>
        <w:t>والمعلومات</w:t>
      </w:r>
      <w:r w:rsidR="002E02B5" w:rsidRPr="002E02B5">
        <w:rPr>
          <w:rFonts w:hint="cs"/>
          <w:color w:val="auto"/>
          <w:rtl/>
          <w:lang w:bidi="ar-EG"/>
        </w:rPr>
        <w:t xml:space="preserve"> </w:t>
      </w:r>
      <w:r w:rsidR="00263522">
        <w:rPr>
          <w:rFonts w:hint="cs"/>
          <w:color w:val="auto"/>
          <w:rtl/>
          <w:lang w:bidi="ar-EG"/>
        </w:rPr>
        <w:t>السرية</w:t>
      </w:r>
      <w:r w:rsidR="002E02B5" w:rsidRPr="002E02B5">
        <w:rPr>
          <w:rFonts w:hint="cs"/>
          <w:color w:val="auto"/>
          <w:rtl/>
          <w:lang w:bidi="ar-EG"/>
        </w:rPr>
        <w:t xml:space="preserve"> </w:t>
      </w:r>
      <w:r w:rsidR="00263522">
        <w:rPr>
          <w:rFonts w:hint="cs"/>
          <w:color w:val="auto"/>
          <w:rtl/>
          <w:lang w:bidi="ar-EG"/>
        </w:rPr>
        <w:t>للبورصة.</w:t>
      </w:r>
    </w:p>
    <w:p w14:paraId="4025E6AB" w14:textId="04FD7F97" w:rsidR="00263522" w:rsidRDefault="00263522" w:rsidP="00D65193">
      <w:pPr>
        <w:pStyle w:val="Heading2"/>
        <w:numPr>
          <w:ilvl w:val="0"/>
          <w:numId w:val="236"/>
        </w:numPr>
        <w:ind w:left="567" w:hanging="567"/>
        <w:rPr>
          <w:rtl/>
          <w:lang w:bidi="ar-EG"/>
        </w:rPr>
      </w:pPr>
      <w:bookmarkStart w:id="6" w:name="_Toc143104237"/>
      <w:r>
        <w:rPr>
          <w:rFonts w:hint="cs"/>
          <w:rtl/>
          <w:lang w:bidi="ar-EG"/>
        </w:rPr>
        <w:t>الهدف</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bookmarkEnd w:id="6"/>
    </w:p>
    <w:p w14:paraId="092C55BA" w14:textId="34600E2F" w:rsidR="00263522" w:rsidRDefault="00263522" w:rsidP="00263522">
      <w:pPr>
        <w:rPr>
          <w:rtl/>
          <w:lang w:bidi="ar-EG"/>
        </w:rPr>
      </w:pPr>
      <w:r>
        <w:rPr>
          <w:rFonts w:hint="cs"/>
          <w:rtl/>
          <w:lang w:bidi="ar-EG"/>
        </w:rPr>
        <w:t>الجمع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تحضير</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والبنود</w:t>
      </w:r>
      <w:r w:rsidR="002E02B5" w:rsidRPr="002E02B5">
        <w:rPr>
          <w:rFonts w:hint="cs"/>
          <w:rtl/>
          <w:lang w:bidi="ar-EG"/>
        </w:rPr>
        <w:t xml:space="preserve"> </w:t>
      </w:r>
      <w:r>
        <w:rPr>
          <w:rFonts w:hint="cs"/>
          <w:rtl/>
          <w:lang w:bidi="ar-EG"/>
        </w:rPr>
        <w:t>وموازنة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3"/>
      </w:r>
      <w:r w:rsidRPr="00CB077D">
        <w:rPr>
          <w:rFonts w:ascii="Cambria" w:hAnsi="Cambria" w:hint="cs"/>
          <w:sz w:val="27"/>
          <w:szCs w:val="27"/>
          <w:vertAlign w:val="superscript"/>
          <w:rtl/>
          <w:lang w:bidi="ar-EG"/>
        </w:rPr>
        <w:t>)</w:t>
      </w:r>
      <w:r>
        <w:rPr>
          <w:rFonts w:hint="cs"/>
          <w:rtl/>
          <w:lang w:bidi="ar-EG"/>
        </w:rPr>
        <w:t>.</w:t>
      </w:r>
    </w:p>
    <w:p w14:paraId="63670466" w14:textId="235771D4" w:rsidR="00263522" w:rsidRPr="00263522" w:rsidRDefault="00263522" w:rsidP="00263522">
      <w:pPr>
        <w:rPr>
          <w:u w:val="single"/>
          <w:rtl/>
          <w:lang w:bidi="ar-EG"/>
        </w:rPr>
      </w:pPr>
      <w:r w:rsidRPr="00263522">
        <w:rPr>
          <w:rFonts w:hint="cs"/>
          <w:u w:val="single"/>
          <w:rtl/>
          <w:lang w:bidi="ar-EG"/>
        </w:rPr>
        <w:t>وسوف</w:t>
      </w:r>
      <w:r w:rsidR="002E02B5" w:rsidRPr="002E02B5">
        <w:rPr>
          <w:rFonts w:hint="cs"/>
          <w:u w:val="single"/>
          <w:rtl/>
          <w:lang w:bidi="ar-EG"/>
        </w:rPr>
        <w:t xml:space="preserve"> </w:t>
      </w:r>
      <w:r w:rsidRPr="00263522">
        <w:rPr>
          <w:rFonts w:hint="cs"/>
          <w:u w:val="single"/>
          <w:rtl/>
          <w:lang w:bidi="ar-EG"/>
        </w:rPr>
        <w:t>نفصّل</w:t>
      </w:r>
      <w:r w:rsidR="002E02B5" w:rsidRPr="002E02B5">
        <w:rPr>
          <w:rFonts w:hint="cs"/>
          <w:u w:val="single"/>
          <w:rtl/>
          <w:lang w:bidi="ar-EG"/>
        </w:rPr>
        <w:t xml:space="preserve"> </w:t>
      </w:r>
      <w:r w:rsidRPr="00263522">
        <w:rPr>
          <w:rFonts w:hint="cs"/>
          <w:u w:val="single"/>
          <w:rtl/>
          <w:lang w:bidi="ar-EG"/>
        </w:rPr>
        <w:t>القول</w:t>
      </w:r>
      <w:r w:rsidR="002E02B5" w:rsidRPr="002E02B5">
        <w:rPr>
          <w:rFonts w:hint="cs"/>
          <w:u w:val="single"/>
          <w:rtl/>
          <w:lang w:bidi="ar-EG"/>
        </w:rPr>
        <w:t xml:space="preserve"> </w:t>
      </w:r>
      <w:r w:rsidRPr="00263522">
        <w:rPr>
          <w:rFonts w:hint="cs"/>
          <w:u w:val="single"/>
          <w:rtl/>
          <w:lang w:bidi="ar-EG"/>
        </w:rPr>
        <w:t>لاحقًا</w:t>
      </w:r>
      <w:r w:rsidR="002E02B5" w:rsidRPr="002E02B5">
        <w:rPr>
          <w:rFonts w:hint="cs"/>
          <w:u w:val="single"/>
          <w:rtl/>
          <w:lang w:bidi="ar-EG"/>
        </w:rPr>
        <w:t xml:space="preserve"> </w:t>
      </w:r>
      <w:r w:rsidRPr="00263522">
        <w:rPr>
          <w:rFonts w:hint="cs"/>
          <w:u w:val="single"/>
          <w:rtl/>
          <w:lang w:bidi="ar-EG"/>
        </w:rPr>
        <w:t>في</w:t>
      </w:r>
      <w:r w:rsidR="002E02B5" w:rsidRPr="002E02B5">
        <w:rPr>
          <w:rFonts w:hint="cs"/>
          <w:u w:val="single"/>
          <w:rtl/>
          <w:lang w:bidi="ar-EG"/>
        </w:rPr>
        <w:t xml:space="preserve"> </w:t>
      </w:r>
      <w:r w:rsidRPr="00263522">
        <w:rPr>
          <w:rFonts w:hint="cs"/>
          <w:u w:val="single"/>
          <w:rtl/>
          <w:lang w:bidi="ar-EG"/>
        </w:rPr>
        <w:t>التعريف</w:t>
      </w:r>
      <w:r w:rsidR="002E02B5" w:rsidRPr="002E02B5">
        <w:rPr>
          <w:rFonts w:hint="cs"/>
          <w:u w:val="single"/>
          <w:rtl/>
          <w:lang w:bidi="ar-EG"/>
        </w:rPr>
        <w:t xml:space="preserve"> </w:t>
      </w:r>
      <w:r w:rsidRPr="00263522">
        <w:rPr>
          <w:rFonts w:hint="cs"/>
          <w:u w:val="single"/>
          <w:rtl/>
          <w:lang w:bidi="ar-EG"/>
        </w:rPr>
        <w:t>بنوعي</w:t>
      </w:r>
      <w:r w:rsidR="002E02B5" w:rsidRPr="002E02B5">
        <w:rPr>
          <w:rFonts w:hint="cs"/>
          <w:u w:val="single"/>
          <w:rtl/>
          <w:lang w:bidi="ar-EG"/>
        </w:rPr>
        <w:t xml:space="preserve"> </w:t>
      </w:r>
      <w:r w:rsidRPr="00263522">
        <w:rPr>
          <w:rFonts w:hint="cs"/>
          <w:u w:val="single"/>
          <w:rtl/>
          <w:lang w:bidi="ar-EG"/>
        </w:rPr>
        <w:t>الميزانية.</w:t>
      </w:r>
    </w:p>
    <w:p w14:paraId="23F1B4C6" w14:textId="2C2AB4A3" w:rsidR="00263522" w:rsidRDefault="00263522" w:rsidP="00D65193">
      <w:pPr>
        <w:pStyle w:val="Heading2"/>
        <w:numPr>
          <w:ilvl w:val="0"/>
          <w:numId w:val="236"/>
        </w:numPr>
        <w:ind w:left="567" w:hanging="567"/>
        <w:rPr>
          <w:rtl/>
          <w:lang w:bidi="ar-EG"/>
        </w:rPr>
      </w:pPr>
      <w:bookmarkStart w:id="7" w:name="_Toc143104238"/>
      <w:r>
        <w:rPr>
          <w:rFonts w:hint="cs"/>
          <w:rtl/>
          <w:lang w:bidi="ar-EG"/>
        </w:rPr>
        <w:t>الهدف</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bookmarkEnd w:id="7"/>
    </w:p>
    <w:p w14:paraId="3F2A50DE" w14:textId="3FB7C252" w:rsidR="00263522" w:rsidRDefault="00263522" w:rsidP="00263522">
      <w:pPr>
        <w:rPr>
          <w:rtl/>
          <w:lang w:bidi="ar-EG"/>
        </w:rPr>
      </w:pPr>
      <w:r>
        <w:rPr>
          <w:rFonts w:hint="cs"/>
          <w:rtl/>
          <w:lang w:bidi="ar-EG"/>
        </w:rPr>
        <w:t>تطوير</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يناسب</w:t>
      </w:r>
      <w:r w:rsidR="002E02B5" w:rsidRPr="002E02B5">
        <w:rPr>
          <w:rFonts w:hint="cs"/>
          <w:rtl/>
          <w:lang w:bidi="ar-EG"/>
        </w:rPr>
        <w:t xml:space="preserve"> </w:t>
      </w:r>
      <w:r>
        <w:rPr>
          <w:rFonts w:hint="cs"/>
          <w:rtl/>
          <w:lang w:bidi="ar-EG"/>
        </w:rPr>
        <w:t>تطبيق</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sidR="00EC1D0E">
        <w:rPr>
          <w:rFonts w:hint="cs"/>
          <w:rtl/>
          <w:lang w:bidi="ar-EG"/>
        </w:rPr>
        <w:t>ال</w:t>
      </w:r>
      <w:r>
        <w:rPr>
          <w:rFonts w:hint="cs"/>
          <w:rtl/>
          <w:lang w:bidi="ar-EG"/>
        </w:rPr>
        <w:t>استخدام</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بكفاءة</w:t>
      </w:r>
      <w:r w:rsidR="002E02B5" w:rsidRPr="002E02B5">
        <w:rPr>
          <w:rFonts w:hint="cs"/>
          <w:rtl/>
          <w:lang w:bidi="ar-EG"/>
        </w:rPr>
        <w:t xml:space="preserve"> </w:t>
      </w:r>
      <w:r>
        <w:rPr>
          <w:rFonts w:hint="cs"/>
          <w:rtl/>
          <w:lang w:bidi="ar-EG"/>
        </w:rPr>
        <w:t>وفاعلية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الخطة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والأهداف</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للدولة:</w:t>
      </w:r>
    </w:p>
    <w:p w14:paraId="7A389FE0" w14:textId="5F7F45F6" w:rsidR="00263522" w:rsidRDefault="00263522" w:rsidP="00263522">
      <w:pPr>
        <w:rPr>
          <w:rtl/>
          <w:lang w:bidi="ar-EG"/>
        </w:rPr>
      </w:pPr>
      <w:r>
        <w:rPr>
          <w:rFonts w:hint="cs"/>
          <w:rtl/>
          <w:lang w:bidi="ar-EG"/>
        </w:rPr>
        <w:t>من</w:t>
      </w:r>
      <w:r w:rsidR="002E02B5" w:rsidRPr="002E02B5">
        <w:rPr>
          <w:rFonts w:hint="cs"/>
          <w:rtl/>
          <w:lang w:bidi="ar-EG"/>
        </w:rPr>
        <w:t xml:space="preserve"> </w:t>
      </w:r>
      <w:r>
        <w:rPr>
          <w:rFonts w:hint="cs"/>
          <w:rtl/>
          <w:lang w:bidi="ar-EG"/>
        </w:rPr>
        <w:t>الثوابت</w:t>
      </w:r>
      <w:r w:rsidR="002E02B5" w:rsidRPr="002E02B5">
        <w:rPr>
          <w:rFonts w:hint="cs"/>
          <w:rtl/>
          <w:lang w:bidi="ar-EG"/>
        </w:rPr>
        <w:t xml:space="preserve"> </w:t>
      </w:r>
      <w:r>
        <w:rPr>
          <w:rFonts w:hint="cs"/>
          <w:rtl/>
          <w:lang w:bidi="ar-EG"/>
        </w:rPr>
        <w:t>المعلومة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تمر</w:t>
      </w:r>
      <w:r w:rsidR="002E02B5" w:rsidRPr="002E02B5">
        <w:rPr>
          <w:rFonts w:hint="cs"/>
          <w:rtl/>
          <w:lang w:bidi="ar-EG"/>
        </w:rPr>
        <w:t xml:space="preserve"> </w:t>
      </w:r>
      <w:r>
        <w:rPr>
          <w:rFonts w:hint="cs"/>
          <w:rtl/>
          <w:lang w:bidi="ar-EG"/>
        </w:rPr>
        <w:t>بأربعة</w:t>
      </w:r>
      <w:r w:rsidR="002E02B5" w:rsidRPr="002E02B5">
        <w:rPr>
          <w:rFonts w:hint="cs"/>
          <w:rtl/>
          <w:lang w:bidi="ar-EG"/>
        </w:rPr>
        <w:t xml:space="preserve"> </w:t>
      </w:r>
      <w:r>
        <w:rPr>
          <w:rFonts w:hint="cs"/>
          <w:rtl/>
          <w:lang w:bidi="ar-EG"/>
        </w:rPr>
        <w:t>مراحل</w:t>
      </w:r>
      <w:r w:rsidR="002E02B5" w:rsidRPr="002E02B5">
        <w:rPr>
          <w:rFonts w:hint="cs"/>
          <w:rtl/>
          <w:lang w:bidi="ar-EG"/>
        </w:rPr>
        <w:t xml:space="preserve"> </w:t>
      </w:r>
      <w:r>
        <w:rPr>
          <w:rFonts w:hint="cs"/>
          <w:rtl/>
          <w:lang w:bidi="ar-EG"/>
        </w:rPr>
        <w:t>ه</w:t>
      </w:r>
      <w:r w:rsidR="00A03EE7">
        <w:rPr>
          <w:rFonts w:hint="cs"/>
          <w:rtl/>
          <w:lang w:bidi="ar-EG"/>
        </w:rPr>
        <w:t>ي</w:t>
      </w:r>
      <w:r>
        <w:rPr>
          <w:rFonts w:hint="cs"/>
          <w:rtl/>
          <w:lang w:bidi="ar-EG"/>
        </w:rPr>
        <w:t>:</w:t>
      </w:r>
    </w:p>
    <w:p w14:paraId="2827A139" w14:textId="7A6499C3" w:rsidR="00797406" w:rsidRDefault="00354BD6" w:rsidP="00D65193">
      <w:pPr>
        <w:pStyle w:val="Heading3"/>
        <w:numPr>
          <w:ilvl w:val="0"/>
          <w:numId w:val="237"/>
        </w:numPr>
        <w:ind w:left="567" w:hanging="567"/>
        <w:rPr>
          <w:lang w:bidi="ar-EG"/>
        </w:rPr>
      </w:pPr>
      <w:r>
        <w:rPr>
          <w:rFonts w:hint="cs"/>
          <w:rtl/>
          <w:lang w:bidi="ar-EG"/>
        </w:rPr>
        <w:lastRenderedPageBreak/>
        <w:t>مرحلة</w:t>
      </w:r>
      <w:r w:rsidR="002E02B5" w:rsidRPr="002E02B5">
        <w:rPr>
          <w:rFonts w:hint="cs"/>
          <w:rtl/>
          <w:lang w:bidi="ar-EG"/>
        </w:rPr>
        <w:t xml:space="preserve"> </w:t>
      </w:r>
      <w:r>
        <w:rPr>
          <w:rFonts w:hint="cs"/>
          <w:rtl/>
          <w:lang w:bidi="ar-EG"/>
        </w:rPr>
        <w:t>التحضير</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الإعداد</w:t>
      </w:r>
      <w:r w:rsidR="002E02B5" w:rsidRPr="002E02B5">
        <w:rPr>
          <w:rFonts w:hint="cs"/>
          <w:rtl/>
          <w:lang w:bidi="ar-EG"/>
        </w:rPr>
        <w:t xml:space="preserve"> </w:t>
      </w:r>
      <w:r>
        <w:rPr>
          <w:rFonts w:hint="cs"/>
          <w:rtl/>
          <w:lang w:bidi="ar-EG"/>
        </w:rPr>
        <w:t>والاعتماد):</w:t>
      </w:r>
    </w:p>
    <w:p w14:paraId="7A28D9C8" w14:textId="36CD58A4" w:rsidR="00263522" w:rsidRDefault="00354BD6" w:rsidP="00797406">
      <w:pPr>
        <w:rPr>
          <w:lang w:bidi="ar-EG"/>
        </w:rPr>
      </w:pPr>
      <w:r>
        <w:rPr>
          <w:rFonts w:hint="cs"/>
          <w:rtl/>
          <w:lang w:bidi="ar-EG"/>
        </w:rPr>
        <w:t>والت</w:t>
      </w:r>
      <w:r w:rsidR="00797406">
        <w:rPr>
          <w:rFonts w:hint="cs"/>
          <w:rtl/>
          <w:lang w:bidi="ar-EG"/>
        </w:rPr>
        <w:t>ي</w:t>
      </w:r>
      <w:r w:rsidR="002E02B5" w:rsidRPr="002E02B5">
        <w:rPr>
          <w:rFonts w:hint="cs"/>
          <w:rtl/>
          <w:lang w:bidi="ar-EG"/>
        </w:rPr>
        <w:t xml:space="preserve"> </w:t>
      </w:r>
      <w:r>
        <w:rPr>
          <w:rFonts w:hint="cs"/>
          <w:rtl/>
          <w:lang w:bidi="ar-EG"/>
        </w:rPr>
        <w:t>تتصل</w:t>
      </w:r>
      <w:r w:rsidR="002E02B5" w:rsidRPr="002E02B5">
        <w:rPr>
          <w:rFonts w:hint="cs"/>
          <w:rtl/>
          <w:lang w:bidi="ar-EG"/>
        </w:rPr>
        <w:t xml:space="preserve"> </w:t>
      </w:r>
      <w:r>
        <w:rPr>
          <w:rFonts w:hint="cs"/>
          <w:rtl/>
          <w:lang w:bidi="ar-EG"/>
        </w:rPr>
        <w:t>بت</w:t>
      </w:r>
      <w:r w:rsidR="00A658BB">
        <w:rPr>
          <w:rFonts w:hint="cs"/>
          <w:rtl/>
          <w:lang w:bidi="ar-EG"/>
        </w:rPr>
        <w:t>ح</w:t>
      </w:r>
      <w:r>
        <w:rPr>
          <w:rFonts w:hint="cs"/>
          <w:rtl/>
          <w:lang w:bidi="ar-EG"/>
        </w:rPr>
        <w:t>ديد</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الجماعية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يتعين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لجماهير</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تخصص</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ومسئوليات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وتقتصر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التقديرات</w:t>
      </w:r>
      <w:r w:rsidR="002E02B5" w:rsidRPr="002E02B5">
        <w:rPr>
          <w:rFonts w:hint="cs"/>
          <w:rtl/>
          <w:lang w:bidi="ar-EG"/>
        </w:rPr>
        <w:t xml:space="preserve"> </w:t>
      </w:r>
      <w:r>
        <w:rPr>
          <w:rFonts w:hint="cs"/>
          <w:rtl/>
          <w:lang w:bidi="ar-EG"/>
        </w:rPr>
        <w:t>لحجم</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ووضع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التقديرات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مقترحات،</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دمجها</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بمشروع</w:t>
      </w:r>
      <w:r w:rsidR="002E02B5" w:rsidRPr="002E02B5">
        <w:rPr>
          <w:rFonts w:hint="cs"/>
          <w:rtl/>
          <w:lang w:bidi="ar-EG"/>
        </w:rPr>
        <w:t xml:space="preserve"> </w:t>
      </w:r>
      <w:r>
        <w:rPr>
          <w:rFonts w:hint="cs"/>
          <w:rtl/>
          <w:lang w:bidi="ar-EG"/>
        </w:rPr>
        <w:t>الميزانية.</w:t>
      </w:r>
    </w:p>
    <w:p w14:paraId="31591651" w14:textId="7ECE6351" w:rsidR="00354BD6" w:rsidRDefault="00354BD6" w:rsidP="00354BD6">
      <w:pPr>
        <w:rPr>
          <w:rtl/>
          <w:lang w:bidi="ar-EG"/>
        </w:rPr>
      </w:pPr>
      <w:r>
        <w:rPr>
          <w:rFonts w:hint="cs"/>
          <w:rtl/>
          <w:lang w:bidi="ar-EG"/>
        </w:rPr>
        <w:t>وتعتبر</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الوحيدة</w:t>
      </w:r>
      <w:r w:rsidR="002E02B5" w:rsidRPr="002E02B5">
        <w:rPr>
          <w:rFonts w:hint="cs"/>
          <w:rtl/>
          <w:lang w:bidi="ar-EG"/>
        </w:rPr>
        <w:t xml:space="preserve"> </w:t>
      </w:r>
      <w:r>
        <w:rPr>
          <w:rFonts w:hint="cs"/>
          <w:rtl/>
          <w:lang w:bidi="ar-EG"/>
        </w:rPr>
        <w:t>المنوط</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التقديرات</w:t>
      </w:r>
      <w:r w:rsidR="002E02B5" w:rsidRPr="002E02B5">
        <w:rPr>
          <w:rFonts w:hint="cs"/>
          <w:rtl/>
          <w:lang w:bidi="ar-EG"/>
        </w:rPr>
        <w:t xml:space="preserve"> </w:t>
      </w:r>
      <w:r>
        <w:rPr>
          <w:rFonts w:hint="cs"/>
          <w:rtl/>
          <w:lang w:bidi="ar-EG"/>
        </w:rPr>
        <w:t>والمقترحات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السلطات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دراية</w:t>
      </w:r>
      <w:r w:rsidR="002E02B5" w:rsidRPr="002E02B5">
        <w:rPr>
          <w:rFonts w:hint="cs"/>
          <w:rtl/>
          <w:lang w:bidi="ar-EG"/>
        </w:rPr>
        <w:t xml:space="preserve"> </w:t>
      </w:r>
      <w:r>
        <w:rPr>
          <w:rFonts w:hint="cs"/>
          <w:rtl/>
          <w:lang w:bidi="ar-EG"/>
        </w:rPr>
        <w:t>بموارد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وحاجاتها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وقدرتها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وبالتطورات</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والدولية،</w:t>
      </w:r>
      <w:r w:rsidR="002E02B5" w:rsidRPr="002E02B5">
        <w:rPr>
          <w:rFonts w:hint="cs"/>
          <w:rtl/>
          <w:lang w:bidi="ar-EG"/>
        </w:rPr>
        <w:t xml:space="preserve"> </w:t>
      </w:r>
      <w:r>
        <w:rPr>
          <w:rFonts w:hint="cs"/>
          <w:rtl/>
          <w:lang w:bidi="ar-EG"/>
        </w:rPr>
        <w:t>وباعتبار</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برنامجًا</w:t>
      </w:r>
      <w:r w:rsidR="002E02B5" w:rsidRPr="002E02B5">
        <w:rPr>
          <w:rFonts w:hint="cs"/>
          <w:rtl/>
          <w:lang w:bidi="ar-EG"/>
        </w:rPr>
        <w:t xml:space="preserve"> </w:t>
      </w:r>
      <w:r>
        <w:rPr>
          <w:rFonts w:hint="cs"/>
          <w:rtl/>
          <w:lang w:bidi="ar-EG"/>
        </w:rPr>
        <w:t>لعمل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القادمة</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ترتيب</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يتعين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لأولويات</w:t>
      </w:r>
      <w:r w:rsidR="002E02B5" w:rsidRPr="002E02B5">
        <w:rPr>
          <w:rFonts w:hint="cs"/>
          <w:rtl/>
          <w:lang w:bidi="ar-EG"/>
        </w:rPr>
        <w:t xml:space="preserve"> </w:t>
      </w:r>
      <w:r>
        <w:rPr>
          <w:rFonts w:hint="cs"/>
          <w:rtl/>
          <w:lang w:bidi="ar-EG"/>
        </w:rPr>
        <w:t>المنفعة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التداخل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التضارب</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والمنافع،</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يحفظ</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وحدتها،</w:t>
      </w:r>
      <w:r w:rsidR="002E02B5" w:rsidRPr="002E02B5">
        <w:rPr>
          <w:rFonts w:hint="cs"/>
          <w:rtl/>
          <w:lang w:bidi="ar-EG"/>
        </w:rPr>
        <w:t xml:space="preserve"> </w:t>
      </w:r>
      <w:r>
        <w:rPr>
          <w:rFonts w:hint="cs"/>
          <w:rtl/>
          <w:lang w:bidi="ar-EG"/>
        </w:rPr>
        <w:t>،</w:t>
      </w:r>
      <w:r w:rsidR="002E02B5" w:rsidRPr="002E02B5">
        <w:rPr>
          <w:rFonts w:hint="cs"/>
          <w:rtl/>
          <w:lang w:bidi="ar-EG"/>
        </w:rPr>
        <w:t xml:space="preserve"> </w:t>
      </w:r>
      <w:r>
        <w:rPr>
          <w:rFonts w:hint="cs"/>
          <w:rtl/>
          <w:lang w:bidi="ar-EG"/>
        </w:rPr>
        <w:t>ويرفع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الكفاءة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ممكن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مجموعها.</w:t>
      </w:r>
    </w:p>
    <w:p w14:paraId="6F0528F5" w14:textId="4D416F6F" w:rsidR="00354BD6" w:rsidRPr="00246E40" w:rsidRDefault="00354BD6" w:rsidP="00D65193">
      <w:pPr>
        <w:pStyle w:val="Heading4"/>
        <w:rPr>
          <w:rtl/>
          <w:lang w:bidi="ar-EG"/>
        </w:rPr>
      </w:pPr>
      <w:r w:rsidRPr="00246E40">
        <w:rPr>
          <w:rFonts w:hint="cs"/>
          <w:rtl/>
          <w:lang w:bidi="ar-EG"/>
        </w:rPr>
        <w:t>ضوابط</w:t>
      </w:r>
      <w:r w:rsidR="002E02B5" w:rsidRPr="002E02B5">
        <w:rPr>
          <w:rFonts w:hint="cs"/>
          <w:rtl/>
          <w:lang w:bidi="ar-EG"/>
        </w:rPr>
        <w:t xml:space="preserve"> </w:t>
      </w:r>
      <w:r w:rsidRPr="00246E40">
        <w:rPr>
          <w:rFonts w:hint="cs"/>
          <w:rtl/>
          <w:lang w:bidi="ar-EG"/>
        </w:rPr>
        <w:t>التقدير:</w:t>
      </w:r>
    </w:p>
    <w:p w14:paraId="5CE5907E" w14:textId="5303F695" w:rsidR="00354BD6" w:rsidRDefault="00354BD6" w:rsidP="00354BD6">
      <w:pPr>
        <w:rPr>
          <w:rtl/>
          <w:lang w:bidi="ar-EG"/>
        </w:rPr>
      </w:pPr>
      <w:r>
        <w:rPr>
          <w:rFonts w:hint="cs"/>
          <w:rtl/>
          <w:lang w:bidi="ar-EG"/>
        </w:rPr>
        <w:t>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بطبيعتها</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تقدير</w:t>
      </w:r>
      <w:r w:rsidR="002E02B5" w:rsidRPr="002E02B5">
        <w:rPr>
          <w:rFonts w:hint="cs"/>
          <w:rtl/>
          <w:lang w:bidi="ar-EG"/>
        </w:rPr>
        <w:t xml:space="preserve"> </w:t>
      </w:r>
      <w:r>
        <w:rPr>
          <w:rFonts w:hint="cs"/>
          <w:rtl/>
          <w:lang w:bidi="ar-EG"/>
        </w:rPr>
        <w:t>لحجم</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لعام</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قادم</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التقدير</w:t>
      </w:r>
      <w:r w:rsidR="002E02B5" w:rsidRPr="002E02B5">
        <w:rPr>
          <w:rFonts w:hint="cs"/>
          <w:rtl/>
          <w:lang w:bidi="ar-EG"/>
        </w:rPr>
        <w:t xml:space="preserve"> </w:t>
      </w:r>
      <w:r>
        <w:rPr>
          <w:rFonts w:hint="cs"/>
          <w:rtl/>
          <w:lang w:bidi="ar-EG"/>
        </w:rPr>
        <w:t>ينبغي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محكومًا</w:t>
      </w:r>
      <w:r w:rsidR="002E02B5" w:rsidRPr="002E02B5">
        <w:rPr>
          <w:rFonts w:hint="cs"/>
          <w:rtl/>
          <w:lang w:bidi="ar-EG"/>
        </w:rPr>
        <w:t xml:space="preserve"> </w:t>
      </w:r>
      <w:r>
        <w:rPr>
          <w:rFonts w:hint="cs"/>
          <w:rtl/>
          <w:lang w:bidi="ar-EG"/>
        </w:rPr>
        <w:t>بمجموعة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الضوابط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7C62FC16" w14:textId="6CCB904F" w:rsidR="00354BD6" w:rsidRPr="00354BD6" w:rsidRDefault="00354BD6">
      <w:pPr>
        <w:pStyle w:val="ListParagraph"/>
        <w:numPr>
          <w:ilvl w:val="0"/>
          <w:numId w:val="10"/>
        </w:numPr>
        <w:ind w:left="567" w:hanging="567"/>
        <w:rPr>
          <w:rFonts w:cs="Cambria"/>
          <w:lang w:bidi="ar-EG"/>
        </w:rPr>
      </w:pPr>
      <w:r>
        <w:rPr>
          <w:rFonts w:hint="cs"/>
          <w:rtl/>
          <w:lang w:bidi="ar-EG"/>
        </w:rPr>
        <w:t>دقة</w:t>
      </w:r>
      <w:r w:rsidR="002E02B5" w:rsidRPr="002E02B5">
        <w:rPr>
          <w:rFonts w:hint="cs"/>
          <w:rtl/>
          <w:lang w:bidi="ar-EG"/>
        </w:rPr>
        <w:t xml:space="preserve"> </w:t>
      </w:r>
      <w:r>
        <w:rPr>
          <w:rFonts w:hint="cs"/>
          <w:rtl/>
          <w:lang w:bidi="ar-EG"/>
        </w:rPr>
        <w:t>التقدير</w:t>
      </w:r>
      <w:r w:rsidR="002E02B5" w:rsidRPr="002E02B5">
        <w:rPr>
          <w:rFonts w:hint="cs"/>
          <w:rtl/>
          <w:lang w:bidi="ar-EG"/>
        </w:rPr>
        <w:t xml:space="preserve"> </w:t>
      </w:r>
      <w:r>
        <w:rPr>
          <w:rFonts w:hint="cs"/>
          <w:rtl/>
          <w:lang w:bidi="ar-EG"/>
        </w:rPr>
        <w:t>وتقليل</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لأدنى</w:t>
      </w:r>
      <w:r w:rsidR="002E02B5" w:rsidRPr="002E02B5">
        <w:rPr>
          <w:rFonts w:hint="cs"/>
          <w:rtl/>
          <w:lang w:bidi="ar-EG"/>
        </w:rPr>
        <w:t xml:space="preserve"> </w:t>
      </w:r>
      <w:r>
        <w:rPr>
          <w:rFonts w:hint="cs"/>
          <w:rtl/>
          <w:lang w:bidi="ar-EG"/>
        </w:rPr>
        <w:t>حد</w:t>
      </w:r>
      <w:r w:rsidR="002E02B5" w:rsidRPr="002E02B5">
        <w:rPr>
          <w:rFonts w:hint="cs"/>
          <w:rtl/>
          <w:lang w:bidi="ar-EG"/>
        </w:rPr>
        <w:t xml:space="preserve"> </w:t>
      </w:r>
      <w:r>
        <w:rPr>
          <w:rFonts w:hint="cs"/>
          <w:rtl/>
          <w:lang w:bidi="ar-EG"/>
        </w:rPr>
        <w:t>ممكن.</w:t>
      </w:r>
    </w:p>
    <w:p w14:paraId="22686A05" w14:textId="2A520877" w:rsidR="00354BD6" w:rsidRPr="00354BD6" w:rsidRDefault="00354BD6">
      <w:pPr>
        <w:pStyle w:val="ListParagraph"/>
        <w:numPr>
          <w:ilvl w:val="0"/>
          <w:numId w:val="10"/>
        </w:numPr>
        <w:ind w:left="567" w:hanging="567"/>
        <w:rPr>
          <w:rFonts w:cs="Cambria"/>
          <w:lang w:bidi="ar-EG"/>
        </w:rPr>
      </w:pPr>
      <w:r>
        <w:rPr>
          <w:rFonts w:hint="cs"/>
          <w:rtl/>
          <w:lang w:bidi="ar-EG"/>
        </w:rPr>
        <w:t>واقعية</w:t>
      </w:r>
      <w:r w:rsidR="002E02B5" w:rsidRPr="002E02B5">
        <w:rPr>
          <w:rFonts w:hint="cs"/>
          <w:rtl/>
          <w:lang w:bidi="ar-EG"/>
        </w:rPr>
        <w:t xml:space="preserve"> </w:t>
      </w:r>
      <w:r>
        <w:rPr>
          <w:rFonts w:hint="cs"/>
          <w:rtl/>
          <w:lang w:bidi="ar-EG"/>
        </w:rPr>
        <w:t>التقدير</w:t>
      </w:r>
      <w:r w:rsidR="002E02B5" w:rsidRPr="002E02B5">
        <w:rPr>
          <w:rFonts w:hint="cs"/>
          <w:rtl/>
          <w:lang w:bidi="ar-EG"/>
        </w:rPr>
        <w:t xml:space="preserve"> </w:t>
      </w:r>
      <w:r>
        <w:rPr>
          <w:rFonts w:hint="cs"/>
          <w:rtl/>
          <w:lang w:bidi="ar-EG"/>
        </w:rPr>
        <w:t>واعتماده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بيانات</w:t>
      </w:r>
      <w:r w:rsidR="002E02B5" w:rsidRPr="002E02B5">
        <w:rPr>
          <w:rFonts w:hint="cs"/>
          <w:rtl/>
          <w:lang w:bidi="ar-EG"/>
        </w:rPr>
        <w:t xml:space="preserve"> </w:t>
      </w:r>
      <w:r>
        <w:rPr>
          <w:rFonts w:hint="cs"/>
          <w:rtl/>
          <w:lang w:bidi="ar-EG"/>
        </w:rPr>
        <w:t>إحصائية</w:t>
      </w:r>
      <w:r w:rsidR="002E02B5" w:rsidRPr="002E02B5">
        <w:rPr>
          <w:rFonts w:hint="cs"/>
          <w:rtl/>
          <w:lang w:bidi="ar-EG"/>
        </w:rPr>
        <w:t xml:space="preserve"> </w:t>
      </w:r>
      <w:r>
        <w:rPr>
          <w:rFonts w:hint="cs"/>
          <w:rtl/>
          <w:lang w:bidi="ar-EG"/>
        </w:rPr>
        <w:t>دقيقة</w:t>
      </w:r>
      <w:r w:rsidR="002E02B5" w:rsidRPr="002E02B5">
        <w:rPr>
          <w:rFonts w:hint="cs"/>
          <w:rtl/>
          <w:lang w:bidi="ar-EG"/>
        </w:rPr>
        <w:t xml:space="preserve"> </w:t>
      </w:r>
      <w:r>
        <w:rPr>
          <w:rFonts w:hint="cs"/>
          <w:rtl/>
          <w:lang w:bidi="ar-EG"/>
        </w:rPr>
        <w:t>وصادقة.</w:t>
      </w:r>
    </w:p>
    <w:p w14:paraId="34C1FCD4" w14:textId="5E6F9155" w:rsidR="00354BD6" w:rsidRPr="00797406" w:rsidRDefault="00354BD6">
      <w:pPr>
        <w:pStyle w:val="ListParagraph"/>
        <w:numPr>
          <w:ilvl w:val="0"/>
          <w:numId w:val="10"/>
        </w:numPr>
        <w:ind w:left="567" w:hanging="567"/>
        <w:rPr>
          <w:rFonts w:cs="Cambria"/>
          <w:lang w:bidi="ar-EG"/>
        </w:rPr>
      </w:pPr>
      <w:r>
        <w:rPr>
          <w:rFonts w:hint="cs"/>
          <w:rtl/>
          <w:lang w:bidi="ar-EG"/>
        </w:rPr>
        <w:t>أخذ</w:t>
      </w:r>
      <w:r w:rsidR="002E02B5" w:rsidRPr="002E02B5">
        <w:rPr>
          <w:rFonts w:hint="cs"/>
          <w:rtl/>
          <w:lang w:bidi="ar-EG"/>
        </w:rPr>
        <w:t xml:space="preserve"> </w:t>
      </w:r>
      <w:r>
        <w:rPr>
          <w:rFonts w:hint="cs"/>
          <w:rtl/>
          <w:lang w:bidi="ar-EG"/>
        </w:rPr>
        <w:t>الم</w:t>
      </w:r>
      <w:r w:rsidR="00797406">
        <w:rPr>
          <w:rFonts w:hint="cs"/>
          <w:rtl/>
          <w:lang w:bidi="ar-EG"/>
        </w:rPr>
        <w:t>تغيرات</w:t>
      </w:r>
      <w:r w:rsidR="002E02B5" w:rsidRPr="002E02B5">
        <w:rPr>
          <w:rFonts w:hint="cs"/>
          <w:rtl/>
          <w:lang w:bidi="ar-EG"/>
        </w:rPr>
        <w:t xml:space="preserve"> </w:t>
      </w:r>
      <w:r w:rsidR="00797406">
        <w:rPr>
          <w:rFonts w:hint="cs"/>
          <w:rtl/>
          <w:lang w:bidi="ar-EG"/>
        </w:rPr>
        <w:t>الاقتصادية</w:t>
      </w:r>
      <w:r w:rsidR="002E02B5" w:rsidRPr="002E02B5">
        <w:rPr>
          <w:rFonts w:hint="cs"/>
          <w:rtl/>
          <w:lang w:bidi="ar-EG"/>
        </w:rPr>
        <w:t xml:space="preserve"> </w:t>
      </w:r>
      <w:r w:rsidR="00797406">
        <w:rPr>
          <w:rFonts w:hint="cs"/>
          <w:rtl/>
          <w:lang w:bidi="ar-EG"/>
        </w:rPr>
        <w:t>العالمية</w:t>
      </w:r>
      <w:r w:rsidR="002E02B5" w:rsidRPr="002E02B5">
        <w:rPr>
          <w:rFonts w:hint="cs"/>
          <w:rtl/>
          <w:lang w:bidi="ar-EG"/>
        </w:rPr>
        <w:t xml:space="preserve"> </w:t>
      </w:r>
      <w:r w:rsidR="00797406">
        <w:rPr>
          <w:rFonts w:hint="cs"/>
          <w:rtl/>
          <w:lang w:bidi="ar-EG"/>
        </w:rPr>
        <w:t>والمحلية</w:t>
      </w:r>
      <w:r w:rsidR="002E02B5" w:rsidRPr="002E02B5">
        <w:rPr>
          <w:rFonts w:hint="cs"/>
          <w:rtl/>
          <w:lang w:bidi="ar-EG"/>
        </w:rPr>
        <w:t xml:space="preserve"> </w:t>
      </w:r>
      <w:r w:rsidR="00797406">
        <w:rPr>
          <w:rFonts w:hint="cs"/>
          <w:rtl/>
          <w:lang w:bidi="ar-EG"/>
        </w:rPr>
        <w:t>في</w:t>
      </w:r>
      <w:r w:rsidR="002E02B5" w:rsidRPr="002E02B5">
        <w:rPr>
          <w:rFonts w:hint="cs"/>
          <w:rtl/>
          <w:lang w:bidi="ar-EG"/>
        </w:rPr>
        <w:t xml:space="preserve"> </w:t>
      </w:r>
      <w:r w:rsidR="00797406">
        <w:rPr>
          <w:rFonts w:hint="cs"/>
          <w:rtl/>
          <w:lang w:bidi="ar-EG"/>
        </w:rPr>
        <w:t>الحسبان</w:t>
      </w:r>
      <w:r w:rsidR="002E02B5" w:rsidRPr="002E02B5">
        <w:rPr>
          <w:rFonts w:hint="cs"/>
          <w:rtl/>
          <w:lang w:bidi="ar-EG"/>
        </w:rPr>
        <w:t xml:space="preserve"> </w:t>
      </w:r>
      <w:r w:rsidR="00797406">
        <w:rPr>
          <w:rFonts w:hint="cs"/>
          <w:rtl/>
          <w:lang w:bidi="ar-EG"/>
        </w:rPr>
        <w:t>عند</w:t>
      </w:r>
      <w:r w:rsidR="002E02B5" w:rsidRPr="002E02B5">
        <w:rPr>
          <w:rFonts w:hint="cs"/>
          <w:rtl/>
          <w:lang w:bidi="ar-EG"/>
        </w:rPr>
        <w:t xml:space="preserve"> </w:t>
      </w:r>
      <w:r w:rsidR="00797406">
        <w:rPr>
          <w:rFonts w:hint="cs"/>
          <w:rtl/>
          <w:lang w:bidi="ar-EG"/>
        </w:rPr>
        <w:t>تقدير</w:t>
      </w:r>
      <w:r w:rsidR="002E02B5" w:rsidRPr="002E02B5">
        <w:rPr>
          <w:rFonts w:hint="cs"/>
          <w:rtl/>
          <w:lang w:bidi="ar-EG"/>
        </w:rPr>
        <w:t xml:space="preserve"> </w:t>
      </w:r>
      <w:r w:rsidR="00797406">
        <w:rPr>
          <w:rFonts w:hint="cs"/>
          <w:rtl/>
          <w:lang w:bidi="ar-EG"/>
        </w:rPr>
        <w:t>حجم</w:t>
      </w:r>
      <w:r w:rsidR="002E02B5" w:rsidRPr="002E02B5">
        <w:rPr>
          <w:rFonts w:hint="cs"/>
          <w:rtl/>
          <w:lang w:bidi="ar-EG"/>
        </w:rPr>
        <w:t xml:space="preserve"> </w:t>
      </w:r>
      <w:r w:rsidR="00797406">
        <w:rPr>
          <w:rFonts w:hint="cs"/>
          <w:rtl/>
          <w:lang w:bidi="ar-EG"/>
        </w:rPr>
        <w:t>الإيرادات</w:t>
      </w:r>
      <w:r w:rsidR="002E02B5" w:rsidRPr="002E02B5">
        <w:rPr>
          <w:rFonts w:hint="cs"/>
          <w:rtl/>
          <w:lang w:bidi="ar-EG"/>
        </w:rPr>
        <w:t xml:space="preserve"> </w:t>
      </w:r>
      <w:r w:rsidR="00797406">
        <w:rPr>
          <w:rFonts w:hint="cs"/>
          <w:rtl/>
          <w:lang w:bidi="ar-EG"/>
        </w:rPr>
        <w:t>العامة</w:t>
      </w:r>
      <w:r w:rsidR="002E02B5" w:rsidRPr="002E02B5">
        <w:rPr>
          <w:rFonts w:hint="cs"/>
          <w:rtl/>
          <w:lang w:bidi="ar-EG"/>
        </w:rPr>
        <w:t xml:space="preserve"> </w:t>
      </w:r>
      <w:r w:rsidR="00797406">
        <w:rPr>
          <w:rFonts w:hint="cs"/>
          <w:rtl/>
          <w:lang w:bidi="ar-EG"/>
        </w:rPr>
        <w:t>وخاصة</w:t>
      </w:r>
      <w:r w:rsidR="002E02B5" w:rsidRPr="002E02B5">
        <w:rPr>
          <w:rFonts w:hint="cs"/>
          <w:rtl/>
          <w:lang w:bidi="ar-EG"/>
        </w:rPr>
        <w:t xml:space="preserve"> </w:t>
      </w:r>
      <w:r w:rsidR="00797406">
        <w:rPr>
          <w:rFonts w:hint="cs"/>
          <w:rtl/>
          <w:lang w:bidi="ar-EG"/>
        </w:rPr>
        <w:t>الضرائب</w:t>
      </w:r>
      <w:r w:rsidR="002E02B5" w:rsidRPr="002E02B5">
        <w:rPr>
          <w:rFonts w:hint="cs"/>
          <w:rtl/>
          <w:lang w:bidi="ar-EG"/>
        </w:rPr>
        <w:t xml:space="preserve"> </w:t>
      </w:r>
      <w:r w:rsidR="00797406">
        <w:rPr>
          <w:rFonts w:hint="cs"/>
          <w:rtl/>
          <w:lang w:bidi="ar-EG"/>
        </w:rPr>
        <w:t>والرسوم</w:t>
      </w:r>
      <w:r w:rsidR="002E02B5" w:rsidRPr="002E02B5">
        <w:rPr>
          <w:rFonts w:hint="cs"/>
          <w:rtl/>
          <w:lang w:bidi="ar-EG"/>
        </w:rPr>
        <w:t xml:space="preserve"> </w:t>
      </w:r>
      <w:r w:rsidR="00797406">
        <w:rPr>
          <w:rFonts w:hint="cs"/>
          <w:rtl/>
          <w:lang w:bidi="ar-EG"/>
        </w:rPr>
        <w:t>الجمركية.</w:t>
      </w:r>
    </w:p>
    <w:p w14:paraId="7B7B558B" w14:textId="7E837F28" w:rsidR="00797406" w:rsidRPr="00797406" w:rsidRDefault="00797406" w:rsidP="00D65193">
      <w:pPr>
        <w:pStyle w:val="Heading3"/>
        <w:numPr>
          <w:ilvl w:val="0"/>
          <w:numId w:val="237"/>
        </w:numPr>
        <w:ind w:left="567" w:hanging="567"/>
        <w:jc w:val="lowKashida"/>
        <w:rPr>
          <w:lang w:bidi="ar-EG"/>
        </w:rPr>
      </w:pPr>
      <w:r w:rsidRPr="00797406">
        <w:rPr>
          <w:rFonts w:hint="cs"/>
          <w:rtl/>
          <w:lang w:bidi="ar-EG"/>
        </w:rPr>
        <w:lastRenderedPageBreak/>
        <w:t>المرحلة</w:t>
      </w:r>
      <w:r w:rsidR="002E02B5" w:rsidRPr="002E02B5">
        <w:rPr>
          <w:rFonts w:hint="cs"/>
          <w:rtl/>
          <w:lang w:bidi="ar-EG"/>
        </w:rPr>
        <w:t xml:space="preserve"> </w:t>
      </w:r>
      <w:r w:rsidRPr="00797406">
        <w:rPr>
          <w:rFonts w:hint="cs"/>
          <w:rtl/>
          <w:lang w:bidi="ar-EG"/>
        </w:rPr>
        <w:t>الثانية</w:t>
      </w:r>
      <w:r w:rsidR="002E02B5" w:rsidRPr="002E02B5">
        <w:rPr>
          <w:rFonts w:hint="cs"/>
          <w:rtl/>
          <w:lang w:bidi="ar-EG"/>
        </w:rPr>
        <w:t xml:space="preserve"> </w:t>
      </w:r>
      <w:r w:rsidRPr="00797406">
        <w:rPr>
          <w:rFonts w:hint="cs"/>
          <w:rtl/>
          <w:lang w:bidi="ar-EG"/>
        </w:rPr>
        <w:t>من</w:t>
      </w:r>
      <w:r w:rsidR="002E02B5" w:rsidRPr="002E02B5">
        <w:rPr>
          <w:rFonts w:hint="cs"/>
          <w:rtl/>
          <w:lang w:bidi="ar-EG"/>
        </w:rPr>
        <w:t xml:space="preserve"> </w:t>
      </w:r>
      <w:r w:rsidRPr="00797406">
        <w:rPr>
          <w:rFonts w:hint="cs"/>
          <w:rtl/>
          <w:lang w:bidi="ar-EG"/>
        </w:rPr>
        <w:t>مراحل</w:t>
      </w:r>
      <w:r w:rsidR="002E02B5" w:rsidRPr="002E02B5">
        <w:rPr>
          <w:rFonts w:hint="cs"/>
          <w:rtl/>
          <w:lang w:bidi="ar-EG"/>
        </w:rPr>
        <w:t xml:space="preserve"> </w:t>
      </w:r>
      <w:r w:rsidRPr="00797406">
        <w:rPr>
          <w:rFonts w:hint="cs"/>
          <w:rtl/>
          <w:lang w:bidi="ar-EG"/>
        </w:rPr>
        <w:t>إعداد</w:t>
      </w:r>
      <w:r w:rsidR="002E02B5" w:rsidRPr="002E02B5">
        <w:rPr>
          <w:rFonts w:hint="cs"/>
          <w:rtl/>
          <w:lang w:bidi="ar-EG"/>
        </w:rPr>
        <w:t xml:space="preserve"> </w:t>
      </w:r>
      <w:r w:rsidRPr="00797406">
        <w:rPr>
          <w:rFonts w:hint="cs"/>
          <w:rtl/>
          <w:lang w:bidi="ar-EG"/>
        </w:rPr>
        <w:t>وتحضير</w:t>
      </w:r>
      <w:r w:rsidR="002E02B5" w:rsidRPr="002E02B5">
        <w:rPr>
          <w:rFonts w:hint="cs"/>
          <w:rtl/>
          <w:lang w:bidi="ar-EG"/>
        </w:rPr>
        <w:t xml:space="preserve"> </w:t>
      </w:r>
      <w:r w:rsidRPr="00797406">
        <w:rPr>
          <w:rFonts w:hint="cs"/>
          <w:rtl/>
          <w:lang w:bidi="ar-EG"/>
        </w:rPr>
        <w:t>الميزانية</w:t>
      </w:r>
      <w:r w:rsidR="002E02B5" w:rsidRPr="002E02B5">
        <w:rPr>
          <w:rFonts w:hint="cs"/>
          <w:rtl/>
          <w:lang w:bidi="ar-EG"/>
        </w:rPr>
        <w:t xml:space="preserve"> </w:t>
      </w:r>
      <w:r w:rsidRPr="00797406">
        <w:rPr>
          <w:rFonts w:hint="cs"/>
          <w:rtl/>
          <w:lang w:bidi="ar-EG"/>
        </w:rPr>
        <w:t>العامة</w:t>
      </w:r>
      <w:r w:rsidR="002E02B5" w:rsidRPr="002E02B5">
        <w:rPr>
          <w:rFonts w:hint="cs"/>
          <w:rtl/>
          <w:lang w:bidi="ar-EG"/>
        </w:rPr>
        <w:t xml:space="preserve"> </w:t>
      </w:r>
      <w:r w:rsidRPr="00797406">
        <w:rPr>
          <w:rFonts w:hint="cs"/>
          <w:rtl/>
          <w:lang w:bidi="ar-EG"/>
        </w:rPr>
        <w:t>(مرحلة</w:t>
      </w:r>
      <w:r w:rsidR="002E02B5" w:rsidRPr="002E02B5">
        <w:rPr>
          <w:rFonts w:hint="cs"/>
          <w:rtl/>
          <w:lang w:bidi="ar-EG"/>
        </w:rPr>
        <w:t xml:space="preserve"> </w:t>
      </w:r>
      <w:r w:rsidRPr="00797406">
        <w:rPr>
          <w:rFonts w:hint="cs"/>
          <w:rtl/>
          <w:lang w:bidi="ar-EG"/>
        </w:rPr>
        <w:t>اعتماد</w:t>
      </w:r>
      <w:r w:rsidR="002E02B5" w:rsidRPr="002E02B5">
        <w:rPr>
          <w:rFonts w:hint="cs"/>
          <w:rtl/>
          <w:lang w:bidi="ar-EG"/>
        </w:rPr>
        <w:t xml:space="preserve"> </w:t>
      </w:r>
      <w:r w:rsidRPr="00797406">
        <w:rPr>
          <w:rFonts w:hint="cs"/>
          <w:rtl/>
          <w:lang w:bidi="ar-EG"/>
        </w:rPr>
        <w:t>السلطة</w:t>
      </w:r>
      <w:r w:rsidR="002E02B5" w:rsidRPr="002E02B5">
        <w:rPr>
          <w:rFonts w:hint="cs"/>
          <w:rtl/>
          <w:lang w:bidi="ar-EG"/>
        </w:rPr>
        <w:t xml:space="preserve"> </w:t>
      </w:r>
      <w:r w:rsidRPr="00797406">
        <w:rPr>
          <w:rFonts w:hint="cs"/>
          <w:rtl/>
          <w:lang w:bidi="ar-EG"/>
        </w:rPr>
        <w:t>التشريعية</w:t>
      </w:r>
      <w:r w:rsidR="002E02B5" w:rsidRPr="002E02B5">
        <w:rPr>
          <w:rFonts w:hint="cs"/>
          <w:rtl/>
          <w:lang w:bidi="ar-EG"/>
        </w:rPr>
        <w:t xml:space="preserve"> </w:t>
      </w:r>
      <w:r w:rsidRPr="00797406">
        <w:rPr>
          <w:rFonts w:hint="cs"/>
          <w:rtl/>
          <w:lang w:bidi="ar-EG"/>
        </w:rPr>
        <w:t>لتقديرات</w:t>
      </w:r>
      <w:r w:rsidR="002E02B5" w:rsidRPr="002E02B5">
        <w:rPr>
          <w:rFonts w:hint="cs"/>
          <w:rtl/>
          <w:lang w:bidi="ar-EG"/>
        </w:rPr>
        <w:t xml:space="preserve"> </w:t>
      </w:r>
      <w:r w:rsidRPr="00797406">
        <w:rPr>
          <w:rFonts w:hint="cs"/>
          <w:rtl/>
          <w:lang w:bidi="ar-EG"/>
        </w:rPr>
        <w:t>ومقترحات</w:t>
      </w:r>
      <w:r w:rsidR="002E02B5" w:rsidRPr="002E02B5">
        <w:rPr>
          <w:rFonts w:hint="cs"/>
          <w:rtl/>
          <w:lang w:bidi="ar-EG"/>
        </w:rPr>
        <w:t xml:space="preserve"> </w:t>
      </w:r>
      <w:r w:rsidRPr="00797406">
        <w:rPr>
          <w:rFonts w:hint="cs"/>
          <w:rtl/>
          <w:lang w:bidi="ar-EG"/>
        </w:rPr>
        <w:t>الحكومة</w:t>
      </w:r>
      <w:r w:rsidR="002E02B5" w:rsidRPr="002E02B5">
        <w:rPr>
          <w:rFonts w:hint="cs"/>
          <w:rtl/>
          <w:lang w:bidi="ar-EG"/>
        </w:rPr>
        <w:t xml:space="preserve"> </w:t>
      </w:r>
      <w:r w:rsidRPr="00797406">
        <w:rPr>
          <w:rFonts w:hint="cs"/>
          <w:rtl/>
          <w:lang w:bidi="ar-EG"/>
        </w:rPr>
        <w:t>لنفقات</w:t>
      </w:r>
      <w:r w:rsidR="002E02B5" w:rsidRPr="002E02B5">
        <w:rPr>
          <w:rFonts w:hint="cs"/>
          <w:rtl/>
          <w:lang w:bidi="ar-EG"/>
        </w:rPr>
        <w:t xml:space="preserve"> </w:t>
      </w:r>
      <w:r w:rsidRPr="00797406">
        <w:rPr>
          <w:rFonts w:hint="cs"/>
          <w:rtl/>
          <w:lang w:bidi="ar-EG"/>
        </w:rPr>
        <w:t>وإيرادات</w:t>
      </w:r>
      <w:r w:rsidR="002E02B5" w:rsidRPr="002E02B5">
        <w:rPr>
          <w:rFonts w:hint="cs"/>
          <w:rtl/>
          <w:lang w:bidi="ar-EG"/>
        </w:rPr>
        <w:t xml:space="preserve"> </w:t>
      </w:r>
      <w:r w:rsidRPr="00797406">
        <w:rPr>
          <w:rFonts w:hint="cs"/>
          <w:rtl/>
          <w:lang w:bidi="ar-EG"/>
        </w:rPr>
        <w:t>الدولة):</w:t>
      </w:r>
    </w:p>
    <w:p w14:paraId="5E545376" w14:textId="6FF32D0C" w:rsidR="00797406" w:rsidRDefault="00797406" w:rsidP="00797406">
      <w:pPr>
        <w:rPr>
          <w:rtl/>
          <w:lang w:bidi="ar-EG"/>
        </w:rPr>
      </w:pPr>
      <w:r>
        <w:rPr>
          <w:rFonts w:hint="cs"/>
          <w:rtl/>
          <w:lang w:bidi="ar-EG"/>
        </w:rPr>
        <w:t>وتختص</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التشريعية</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نائبة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عموم</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وممثلة</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مراقبة</w:t>
      </w:r>
      <w:r w:rsidR="002E02B5" w:rsidRPr="002E02B5">
        <w:rPr>
          <w:rFonts w:hint="cs"/>
          <w:rtl/>
          <w:lang w:bidi="ar-EG"/>
        </w:rPr>
        <w:t xml:space="preserve"> </w:t>
      </w:r>
      <w:r>
        <w:rPr>
          <w:rFonts w:hint="cs"/>
          <w:rtl/>
          <w:lang w:bidi="ar-EG"/>
        </w:rPr>
        <w:t>تصرفات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بهذه</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وإجازة</w:t>
      </w:r>
      <w:r w:rsidR="002E02B5" w:rsidRPr="002E02B5">
        <w:rPr>
          <w:rFonts w:hint="cs"/>
          <w:rtl/>
          <w:lang w:bidi="ar-EG"/>
        </w:rPr>
        <w:t xml:space="preserve"> </w:t>
      </w:r>
      <w:r>
        <w:rPr>
          <w:rFonts w:hint="cs"/>
          <w:rtl/>
          <w:lang w:bidi="ar-EG"/>
        </w:rPr>
        <w:t>تقديرات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للموارد</w:t>
      </w:r>
      <w:r w:rsidR="002E02B5" w:rsidRPr="002E02B5">
        <w:rPr>
          <w:rFonts w:hint="cs"/>
          <w:rtl/>
          <w:lang w:bidi="ar-EG"/>
        </w:rPr>
        <w:t xml:space="preserve"> </w:t>
      </w:r>
      <w:r>
        <w:rPr>
          <w:rFonts w:hint="cs"/>
          <w:rtl/>
          <w:lang w:bidi="ar-EG"/>
        </w:rPr>
        <w:t>والنفقات.</w:t>
      </w:r>
    </w:p>
    <w:p w14:paraId="47407C7D" w14:textId="2084F2FF" w:rsidR="00797406" w:rsidRPr="00246E40" w:rsidRDefault="00797406" w:rsidP="00D65193">
      <w:pPr>
        <w:pStyle w:val="Heading4"/>
        <w:rPr>
          <w:rtl/>
          <w:lang w:bidi="ar-EG"/>
        </w:rPr>
      </w:pPr>
      <w:r w:rsidRPr="00246E40">
        <w:rPr>
          <w:rFonts w:hint="cs"/>
          <w:rtl/>
          <w:lang w:bidi="ar-EG"/>
        </w:rPr>
        <w:t>أسس</w:t>
      </w:r>
      <w:r w:rsidR="002E02B5" w:rsidRPr="002E02B5">
        <w:rPr>
          <w:rFonts w:hint="cs"/>
          <w:rtl/>
          <w:lang w:bidi="ar-EG"/>
        </w:rPr>
        <w:t xml:space="preserve"> </w:t>
      </w:r>
      <w:r w:rsidRPr="00246E40">
        <w:rPr>
          <w:rFonts w:hint="cs"/>
          <w:rtl/>
          <w:lang w:bidi="ar-EG"/>
        </w:rPr>
        <w:t>الاعتماد:</w:t>
      </w:r>
    </w:p>
    <w:p w14:paraId="23D06441" w14:textId="44388D83" w:rsidR="00797406" w:rsidRDefault="00797406" w:rsidP="00797406">
      <w:pPr>
        <w:keepNext/>
        <w:rPr>
          <w:rtl/>
          <w:lang w:bidi="ar-EG"/>
        </w:rPr>
      </w:pPr>
      <w:r>
        <w:rPr>
          <w:rFonts w:hint="cs"/>
          <w:rtl/>
          <w:lang w:bidi="ar-EG"/>
        </w:rPr>
        <w:t>يقوم</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التالية:</w:t>
      </w:r>
    </w:p>
    <w:p w14:paraId="565F15AD" w14:textId="3F786DA7" w:rsidR="00797406" w:rsidRDefault="00797406" w:rsidP="00D65193">
      <w:pPr>
        <w:pStyle w:val="ListParagraph"/>
        <w:numPr>
          <w:ilvl w:val="0"/>
          <w:numId w:val="11"/>
        </w:numPr>
        <w:spacing w:line="400" w:lineRule="exact"/>
        <w:ind w:left="567" w:hanging="567"/>
        <w:rPr>
          <w:lang w:bidi="ar-EG"/>
        </w:rPr>
      </w:pPr>
      <w:r>
        <w:rPr>
          <w:rFonts w:hint="cs"/>
          <w:rtl/>
          <w:lang w:bidi="ar-EG"/>
        </w:rPr>
        <w:t>تقييم</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ال</w:t>
      </w:r>
      <w:r w:rsidR="00A658BB">
        <w:rPr>
          <w:rFonts w:hint="cs"/>
          <w:rtl/>
          <w:lang w:bidi="ar-EG"/>
        </w:rPr>
        <w:t>إن</w:t>
      </w:r>
      <w:r>
        <w:rPr>
          <w:rFonts w:hint="cs"/>
          <w:rtl/>
          <w:lang w:bidi="ar-EG"/>
        </w:rPr>
        <w:t>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لأولويات</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وأهمية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والمنافع</w:t>
      </w:r>
      <w:r w:rsidR="002E02B5" w:rsidRPr="002E02B5">
        <w:rPr>
          <w:rFonts w:hint="cs"/>
          <w:rtl/>
          <w:lang w:bidi="ar-EG"/>
        </w:rPr>
        <w:t xml:space="preserve"> </w:t>
      </w:r>
      <w:r>
        <w:rPr>
          <w:rFonts w:hint="cs"/>
          <w:rtl/>
          <w:lang w:bidi="ar-EG"/>
        </w:rPr>
        <w:t>المتحصلة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ضرورتها</w:t>
      </w:r>
      <w:r w:rsidR="002E02B5" w:rsidRPr="002E02B5">
        <w:rPr>
          <w:rFonts w:hint="cs"/>
          <w:rtl/>
          <w:lang w:bidi="ar-EG"/>
        </w:rPr>
        <w:t xml:space="preserve"> </w:t>
      </w:r>
      <w:r>
        <w:rPr>
          <w:rFonts w:hint="cs"/>
          <w:rtl/>
          <w:lang w:bidi="ar-EG"/>
        </w:rPr>
        <w:t>للمجتمع.</w:t>
      </w:r>
    </w:p>
    <w:p w14:paraId="425FEADA" w14:textId="4D799BE4" w:rsidR="00797406" w:rsidRDefault="00797406" w:rsidP="00D65193">
      <w:pPr>
        <w:pStyle w:val="ListParagraph"/>
        <w:numPr>
          <w:ilvl w:val="0"/>
          <w:numId w:val="11"/>
        </w:numPr>
        <w:spacing w:line="400" w:lineRule="exact"/>
        <w:ind w:left="567" w:hanging="567"/>
        <w:rPr>
          <w:lang w:bidi="ar-EG"/>
        </w:rPr>
      </w:pPr>
      <w:r>
        <w:rPr>
          <w:rFonts w:hint="cs"/>
          <w:rtl/>
          <w:lang w:bidi="ar-EG"/>
        </w:rPr>
        <w:t>المفاضلة</w:t>
      </w:r>
      <w:r w:rsidR="002E02B5" w:rsidRPr="002E02B5">
        <w:rPr>
          <w:rFonts w:hint="cs"/>
          <w:rtl/>
          <w:lang w:bidi="ar-EG"/>
        </w:rPr>
        <w:t xml:space="preserve"> </w:t>
      </w:r>
      <w:r>
        <w:rPr>
          <w:rFonts w:hint="cs"/>
          <w:rtl/>
          <w:lang w:bidi="ar-EG"/>
        </w:rPr>
        <w:t>والترجيع</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sidR="00A658BB">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المقترحة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الحكومة.</w:t>
      </w:r>
    </w:p>
    <w:p w14:paraId="149A6B3B" w14:textId="55D6C6A6" w:rsidR="00797406" w:rsidRDefault="00797406" w:rsidP="00D65193">
      <w:pPr>
        <w:pStyle w:val="ListParagraph"/>
        <w:numPr>
          <w:ilvl w:val="0"/>
          <w:numId w:val="11"/>
        </w:numPr>
        <w:spacing w:line="400" w:lineRule="exact"/>
        <w:ind w:left="567" w:hanging="567"/>
        <w:rPr>
          <w:lang w:bidi="ar-EG"/>
        </w:rPr>
      </w:pPr>
      <w:r>
        <w:rPr>
          <w:rFonts w:hint="cs"/>
          <w:rtl/>
          <w:lang w:bidi="ar-EG"/>
        </w:rPr>
        <w:t>وقوف</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جوانب</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ووعي</w:t>
      </w:r>
      <w:r w:rsidR="002E02B5" w:rsidRPr="002E02B5">
        <w:rPr>
          <w:rFonts w:hint="cs"/>
          <w:rtl/>
          <w:lang w:bidi="ar-EG"/>
        </w:rPr>
        <w:t xml:space="preserve"> </w:t>
      </w:r>
      <w:r>
        <w:rPr>
          <w:rFonts w:hint="cs"/>
          <w:rtl/>
          <w:lang w:bidi="ar-EG"/>
        </w:rPr>
        <w:t>أعضاؤه</w:t>
      </w:r>
      <w:r w:rsidR="002E02B5" w:rsidRPr="002E02B5">
        <w:rPr>
          <w:rFonts w:hint="cs"/>
          <w:rtl/>
          <w:lang w:bidi="ar-EG"/>
        </w:rPr>
        <w:t xml:space="preserve"> </w:t>
      </w:r>
      <w:r>
        <w:rPr>
          <w:rFonts w:hint="cs"/>
          <w:rtl/>
          <w:lang w:bidi="ar-EG"/>
        </w:rPr>
        <w:t>بمتطلبات</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وأهدافها.</w:t>
      </w:r>
    </w:p>
    <w:p w14:paraId="4CC2DB9A" w14:textId="738A99BD" w:rsidR="00C33599" w:rsidRDefault="009A04F1" w:rsidP="00D65193">
      <w:pPr>
        <w:pStyle w:val="Heading3"/>
        <w:numPr>
          <w:ilvl w:val="0"/>
          <w:numId w:val="237"/>
        </w:numPr>
        <w:ind w:left="567" w:hanging="567"/>
        <w:jc w:val="lowKashida"/>
        <w:rPr>
          <w:lang w:bidi="ar-EG"/>
        </w:rPr>
      </w:pPr>
      <w:r>
        <w:rPr>
          <w:rFonts w:hint="cs"/>
          <w:rtl/>
          <w:lang w:bidi="ar-EG"/>
        </w:rPr>
        <w:t>المرحلة</w:t>
      </w:r>
      <w:r w:rsidR="002E02B5" w:rsidRPr="002E02B5">
        <w:rPr>
          <w:rFonts w:hint="cs"/>
          <w:rtl/>
          <w:lang w:bidi="ar-EG"/>
        </w:rPr>
        <w:t xml:space="preserve"> </w:t>
      </w:r>
      <w:r>
        <w:rPr>
          <w:rFonts w:hint="cs"/>
          <w:rtl/>
          <w:lang w:bidi="ar-EG"/>
        </w:rPr>
        <w:t>الثالثة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مراحل</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التنفيذ</w:t>
      </w:r>
      <w:r w:rsidR="00E46798">
        <w:rPr>
          <w:rFonts w:hint="cs"/>
          <w:rtl/>
          <w:lang w:bidi="ar-EG"/>
        </w:rPr>
        <w:t>/</w:t>
      </w:r>
      <w:r>
        <w:rPr>
          <w:rFonts w:hint="cs"/>
          <w:rtl/>
          <w:lang w:bidi="ar-EG"/>
        </w:rPr>
        <w:t>التطبيق</w:t>
      </w:r>
      <w:r w:rsidR="002E02B5" w:rsidRPr="002E02B5">
        <w:rPr>
          <w:rFonts w:hint="cs"/>
          <w:rtl/>
          <w:lang w:bidi="ar-EG"/>
        </w:rPr>
        <w:t xml:space="preserve"> </w:t>
      </w:r>
      <w:r>
        <w:rPr>
          <w:rFonts w:hint="cs"/>
          <w:rtl/>
          <w:lang w:bidi="ar-EG"/>
        </w:rPr>
        <w:t>الفعلي)</w:t>
      </w:r>
    </w:p>
    <w:p w14:paraId="6BB04A2A" w14:textId="205ABB77" w:rsidR="00797406" w:rsidRDefault="009A04F1" w:rsidP="00C33599">
      <w:pPr>
        <w:rPr>
          <w:rtl/>
          <w:lang w:bidi="ar-EG"/>
        </w:rPr>
      </w:pPr>
      <w:r>
        <w:rPr>
          <w:rFonts w:hint="cs"/>
          <w:rtl/>
          <w:lang w:bidi="ar-EG"/>
        </w:rPr>
        <w:t>أيّ</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للإيرادات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وافق</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تحصيلها</w:t>
      </w:r>
      <w:r w:rsidR="002E02B5" w:rsidRPr="002E02B5">
        <w:rPr>
          <w:rFonts w:hint="cs"/>
          <w:rtl/>
          <w:lang w:bidi="ar-EG"/>
        </w:rPr>
        <w:t xml:space="preserve"> </w:t>
      </w:r>
      <w:r>
        <w:rPr>
          <w:rFonts w:hint="cs"/>
          <w:rtl/>
          <w:lang w:bidi="ar-EG"/>
        </w:rPr>
        <w:t>وإجراء</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المعتمدة،</w:t>
      </w:r>
      <w:r w:rsidR="002E02B5" w:rsidRPr="002E02B5">
        <w:rPr>
          <w:rFonts w:hint="cs"/>
          <w:rtl/>
          <w:lang w:bidi="ar-EG"/>
        </w:rPr>
        <w:t xml:space="preserve"> </w:t>
      </w:r>
      <w:r>
        <w:rPr>
          <w:rFonts w:hint="cs"/>
          <w:rtl/>
          <w:lang w:bidi="ar-EG"/>
        </w:rPr>
        <w:t>وتتولى</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القيام</w:t>
      </w:r>
      <w:r w:rsidR="002E02B5" w:rsidRPr="002E02B5">
        <w:rPr>
          <w:rFonts w:hint="cs"/>
          <w:rtl/>
          <w:lang w:bidi="ar-EG"/>
        </w:rPr>
        <w:t xml:space="preserve"> </w:t>
      </w:r>
      <w:r>
        <w:rPr>
          <w:rFonts w:hint="cs"/>
          <w:rtl/>
          <w:lang w:bidi="ar-EG"/>
        </w:rPr>
        <w:t>بهذه</w:t>
      </w:r>
      <w:r w:rsidR="002E02B5" w:rsidRPr="002E02B5">
        <w:rPr>
          <w:rFonts w:hint="cs"/>
          <w:rtl/>
          <w:lang w:bidi="ar-EG"/>
        </w:rPr>
        <w:t xml:space="preserve"> </w:t>
      </w:r>
      <w:r>
        <w:rPr>
          <w:rFonts w:hint="cs"/>
          <w:rtl/>
          <w:lang w:bidi="ar-EG"/>
        </w:rPr>
        <w:t>المسئوليات</w:t>
      </w:r>
      <w:r w:rsidR="002E02B5" w:rsidRPr="002E02B5">
        <w:rPr>
          <w:rFonts w:hint="cs"/>
          <w:rtl/>
          <w:lang w:bidi="ar-EG"/>
        </w:rPr>
        <w:t xml:space="preserve"> </w:t>
      </w:r>
      <w:r>
        <w:rPr>
          <w:rFonts w:hint="cs"/>
          <w:rtl/>
          <w:lang w:bidi="ar-EG"/>
        </w:rPr>
        <w:t>نيابة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بمعاونة</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المختصة.</w:t>
      </w:r>
    </w:p>
    <w:p w14:paraId="46DB51BF" w14:textId="4D5E4E59" w:rsidR="009A04F1" w:rsidRDefault="009A04F1" w:rsidP="009A04F1">
      <w:pPr>
        <w:rPr>
          <w:rtl/>
          <w:lang w:bidi="ar-EG"/>
        </w:rPr>
      </w:pPr>
      <w:r>
        <w:rPr>
          <w:rFonts w:hint="cs"/>
          <w:rtl/>
          <w:lang w:bidi="ar-EG"/>
        </w:rPr>
        <w:t>وليس</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المحتم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المبالغ</w:t>
      </w:r>
      <w:r w:rsidR="002E02B5" w:rsidRPr="002E02B5">
        <w:rPr>
          <w:rFonts w:hint="cs"/>
          <w:rtl/>
          <w:lang w:bidi="ar-EG"/>
        </w:rPr>
        <w:t xml:space="preserve"> </w:t>
      </w:r>
      <w:r>
        <w:rPr>
          <w:rFonts w:hint="cs"/>
          <w:rtl/>
          <w:lang w:bidi="ar-EG"/>
        </w:rPr>
        <w:t>المعتمدة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لوجوه</w:t>
      </w:r>
      <w:r w:rsidR="002E02B5" w:rsidRPr="002E02B5">
        <w:rPr>
          <w:rFonts w:hint="cs"/>
          <w:rtl/>
          <w:lang w:bidi="ar-EG"/>
        </w:rPr>
        <w:t xml:space="preserve"> </w:t>
      </w:r>
      <w:r>
        <w:rPr>
          <w:rFonts w:hint="cs"/>
          <w:rtl/>
          <w:lang w:bidi="ar-EG"/>
        </w:rPr>
        <w:t>وبنود</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بالإنفاق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المبالغ</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الوجوه</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تجاوزها</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موافقة</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فإذا</w:t>
      </w:r>
      <w:r w:rsidR="002E02B5" w:rsidRPr="002E02B5">
        <w:rPr>
          <w:rFonts w:hint="cs"/>
          <w:rtl/>
          <w:lang w:bidi="ar-EG"/>
        </w:rPr>
        <w:t xml:space="preserve"> </w:t>
      </w:r>
      <w:r>
        <w:rPr>
          <w:rFonts w:hint="cs"/>
          <w:rtl/>
          <w:lang w:bidi="ar-EG"/>
        </w:rPr>
        <w:t>انعدمت</w:t>
      </w:r>
      <w:r w:rsidR="002E02B5" w:rsidRPr="002E02B5">
        <w:rPr>
          <w:rFonts w:hint="cs"/>
          <w:rtl/>
          <w:lang w:bidi="ar-EG"/>
        </w:rPr>
        <w:t xml:space="preserve"> </w:t>
      </w:r>
      <w:r>
        <w:rPr>
          <w:rFonts w:hint="cs"/>
          <w:rtl/>
          <w:lang w:bidi="ar-EG"/>
        </w:rPr>
        <w:t>الضرورة</w:t>
      </w:r>
      <w:r w:rsidR="002E02B5" w:rsidRPr="002E02B5">
        <w:rPr>
          <w:rFonts w:hint="cs"/>
          <w:rtl/>
          <w:lang w:bidi="ar-EG"/>
        </w:rPr>
        <w:t xml:space="preserve"> </w:t>
      </w:r>
      <w:r>
        <w:rPr>
          <w:rFonts w:hint="cs"/>
          <w:rtl/>
          <w:lang w:bidi="ar-EG"/>
        </w:rPr>
        <w:t>للاتفاق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المصلحة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تقتضي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تبديد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الوجه.</w:t>
      </w:r>
    </w:p>
    <w:p w14:paraId="5F6C7BE2" w14:textId="7D504FCB" w:rsidR="009A04F1" w:rsidRPr="00246E40" w:rsidRDefault="009A04F1" w:rsidP="00D65193">
      <w:pPr>
        <w:pStyle w:val="Heading4"/>
        <w:rPr>
          <w:lang w:bidi="ar-EG"/>
        </w:rPr>
      </w:pPr>
      <w:r w:rsidRPr="00246E40">
        <w:rPr>
          <w:rFonts w:hint="cs"/>
          <w:rtl/>
          <w:lang w:bidi="ar-EG"/>
        </w:rPr>
        <w:lastRenderedPageBreak/>
        <w:t>خطوات</w:t>
      </w:r>
      <w:r w:rsidR="002E02B5" w:rsidRPr="002E02B5">
        <w:rPr>
          <w:rFonts w:hint="cs"/>
          <w:rtl/>
          <w:lang w:bidi="ar-EG"/>
        </w:rPr>
        <w:t xml:space="preserve"> </w:t>
      </w:r>
      <w:r w:rsidRPr="00246E40">
        <w:rPr>
          <w:rFonts w:hint="cs"/>
          <w:rtl/>
          <w:lang w:bidi="ar-EG"/>
        </w:rPr>
        <w:t>تنفيذ</w:t>
      </w:r>
      <w:r w:rsidR="002E02B5" w:rsidRPr="002E02B5">
        <w:rPr>
          <w:rFonts w:hint="cs"/>
          <w:rtl/>
          <w:lang w:bidi="ar-EG"/>
        </w:rPr>
        <w:t xml:space="preserve"> </w:t>
      </w:r>
      <w:r w:rsidRPr="00246E40">
        <w:rPr>
          <w:rFonts w:hint="cs"/>
          <w:rtl/>
          <w:lang w:bidi="ar-EG"/>
        </w:rPr>
        <w:t>عمليات</w:t>
      </w:r>
      <w:r w:rsidR="002E02B5" w:rsidRPr="002E02B5">
        <w:rPr>
          <w:rFonts w:hint="cs"/>
          <w:rtl/>
          <w:lang w:bidi="ar-EG"/>
        </w:rPr>
        <w:t xml:space="preserve"> </w:t>
      </w:r>
      <w:r w:rsidRPr="00246E40">
        <w:rPr>
          <w:rFonts w:hint="cs"/>
          <w:rtl/>
          <w:lang w:bidi="ar-EG"/>
        </w:rPr>
        <w:t>الإنفاق</w:t>
      </w:r>
      <w:r w:rsidR="002E02B5" w:rsidRPr="002E02B5">
        <w:rPr>
          <w:rFonts w:hint="cs"/>
          <w:rtl/>
          <w:lang w:bidi="ar-EG"/>
        </w:rPr>
        <w:t xml:space="preserve"> </w:t>
      </w:r>
      <w:r w:rsidRPr="00246E40">
        <w:rPr>
          <w:rFonts w:hint="cs"/>
          <w:rtl/>
          <w:lang w:bidi="ar-EG"/>
        </w:rPr>
        <w:t>العام:</w:t>
      </w:r>
    </w:p>
    <w:p w14:paraId="4F32001C" w14:textId="062D2658" w:rsidR="009A04F1" w:rsidRDefault="009A04F1" w:rsidP="009A04F1">
      <w:pPr>
        <w:rPr>
          <w:rtl/>
          <w:lang w:bidi="ar-EG"/>
        </w:rPr>
      </w:pPr>
      <w:r>
        <w:rPr>
          <w:rFonts w:hint="cs"/>
          <w:rtl/>
          <w:lang w:bidi="ar-EG"/>
        </w:rPr>
        <w:t>يمر</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بثلاث</w:t>
      </w:r>
      <w:r w:rsidR="002E02B5" w:rsidRPr="002E02B5">
        <w:rPr>
          <w:rFonts w:hint="cs"/>
          <w:rtl/>
          <w:lang w:bidi="ar-EG"/>
        </w:rPr>
        <w:t xml:space="preserve"> </w:t>
      </w:r>
      <w:r>
        <w:rPr>
          <w:rFonts w:hint="cs"/>
          <w:rtl/>
          <w:lang w:bidi="ar-EG"/>
        </w:rPr>
        <w:t>خطوات</w:t>
      </w:r>
      <w:r w:rsidR="002E02B5" w:rsidRPr="002E02B5">
        <w:rPr>
          <w:rFonts w:hint="cs"/>
          <w:rtl/>
          <w:lang w:bidi="ar-EG"/>
        </w:rPr>
        <w:t xml:space="preserve"> </w:t>
      </w:r>
      <w:r>
        <w:rPr>
          <w:rFonts w:hint="cs"/>
          <w:rtl/>
          <w:lang w:bidi="ar-EG"/>
        </w:rPr>
        <w:t>هي:</w:t>
      </w:r>
    </w:p>
    <w:p w14:paraId="37B470EC" w14:textId="57B7320A" w:rsidR="009A04F1" w:rsidRDefault="00DD35E1">
      <w:pPr>
        <w:pStyle w:val="ListParagraph"/>
        <w:numPr>
          <w:ilvl w:val="0"/>
          <w:numId w:val="13"/>
        </w:numPr>
        <w:ind w:left="567" w:hanging="567"/>
        <w:rPr>
          <w:lang w:bidi="ar-EG"/>
        </w:rPr>
      </w:pPr>
      <w:r>
        <w:rPr>
          <w:rFonts w:hint="cs"/>
          <w:rtl/>
          <w:lang w:bidi="ar-EG"/>
        </w:rPr>
        <w:t>الارتباط</w:t>
      </w:r>
      <w:r w:rsidR="002E02B5" w:rsidRPr="002E02B5">
        <w:rPr>
          <w:rFonts w:hint="cs"/>
          <w:rtl/>
          <w:lang w:bidi="ar-EG"/>
        </w:rPr>
        <w:t xml:space="preserve"> </w:t>
      </w:r>
      <w:r>
        <w:rPr>
          <w:rFonts w:hint="cs"/>
          <w:rtl/>
          <w:lang w:bidi="ar-EG"/>
        </w:rPr>
        <w:t>بالنفقة</w:t>
      </w:r>
      <w:r w:rsidR="002E02B5" w:rsidRPr="002E02B5">
        <w:rPr>
          <w:rFonts w:hint="cs"/>
          <w:rtl/>
          <w:lang w:bidi="ar-EG"/>
        </w:rPr>
        <w:t xml:space="preserve"> </w:t>
      </w:r>
      <w:r>
        <w:rPr>
          <w:rFonts w:hint="cs"/>
          <w:rtl/>
          <w:lang w:bidi="ar-EG"/>
        </w:rPr>
        <w:t>وتحديدها:</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لقرار</w:t>
      </w:r>
      <w:r w:rsidR="002E02B5" w:rsidRPr="002E02B5">
        <w:rPr>
          <w:rFonts w:hint="cs"/>
          <w:rtl/>
          <w:lang w:bidi="ar-EG"/>
        </w:rPr>
        <w:t xml:space="preserve"> </w:t>
      </w:r>
      <w:r>
        <w:rPr>
          <w:rFonts w:hint="cs"/>
          <w:rtl/>
          <w:lang w:bidi="ar-EG"/>
        </w:rPr>
        <w:t>القيام</w:t>
      </w:r>
      <w:r w:rsidR="002E02B5" w:rsidRPr="002E02B5">
        <w:rPr>
          <w:rFonts w:hint="cs"/>
          <w:rtl/>
          <w:lang w:bidi="ar-EG"/>
        </w:rPr>
        <w:t xml:space="preserve"> </w:t>
      </w:r>
      <w:r>
        <w:rPr>
          <w:rFonts w:hint="cs"/>
          <w:rtl/>
          <w:lang w:bidi="ar-EG"/>
        </w:rPr>
        <w:t>بالعمل</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حدوث</w:t>
      </w:r>
      <w:r w:rsidR="002E02B5" w:rsidRPr="002E02B5">
        <w:rPr>
          <w:rFonts w:hint="cs"/>
          <w:rtl/>
          <w:lang w:bidi="ar-EG"/>
        </w:rPr>
        <w:t xml:space="preserve"> </w:t>
      </w:r>
      <w:r>
        <w:rPr>
          <w:rFonts w:hint="cs"/>
          <w:rtl/>
          <w:lang w:bidi="ar-EG"/>
        </w:rPr>
        <w:t>واقعة</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ترتب</w:t>
      </w:r>
      <w:r w:rsidR="002E02B5" w:rsidRPr="002E02B5">
        <w:rPr>
          <w:rFonts w:hint="cs"/>
          <w:rtl/>
          <w:lang w:bidi="ar-EG"/>
        </w:rPr>
        <w:t xml:space="preserve"> </w:t>
      </w:r>
      <w:r>
        <w:rPr>
          <w:rFonts w:hint="cs"/>
          <w:rtl/>
          <w:lang w:bidi="ar-EG"/>
        </w:rPr>
        <w:t>التزامًا</w:t>
      </w:r>
      <w:r w:rsidR="002E02B5" w:rsidRPr="002E02B5">
        <w:rPr>
          <w:rFonts w:hint="cs"/>
          <w:rtl/>
          <w:lang w:bidi="ar-EG"/>
        </w:rPr>
        <w:t xml:space="preserve"> </w:t>
      </w:r>
      <w:r w:rsidR="000E0A96">
        <w:rPr>
          <w:rFonts w:hint="cs"/>
          <w:rtl/>
          <w:lang w:bidi="ar-EG"/>
        </w:rPr>
        <w:t>على</w:t>
      </w:r>
      <w:r w:rsidR="002E02B5" w:rsidRPr="002E02B5">
        <w:rPr>
          <w:rFonts w:hint="cs"/>
          <w:rtl/>
          <w:lang w:bidi="ar-EG"/>
        </w:rPr>
        <w:t xml:space="preserve"> </w:t>
      </w:r>
      <w:r w:rsidR="000E0A96">
        <w:rPr>
          <w:rFonts w:hint="cs"/>
          <w:rtl/>
          <w:lang w:bidi="ar-EG"/>
        </w:rPr>
        <w:t>الدولة</w:t>
      </w:r>
      <w:r w:rsidR="002E02B5" w:rsidRPr="002E02B5">
        <w:rPr>
          <w:rFonts w:hint="cs"/>
          <w:rtl/>
          <w:lang w:bidi="ar-EG"/>
        </w:rPr>
        <w:t xml:space="preserve"> </w:t>
      </w:r>
      <w:r w:rsidR="000E0A96">
        <w:rPr>
          <w:rFonts w:hint="cs"/>
          <w:rtl/>
          <w:lang w:bidi="ar-EG"/>
        </w:rPr>
        <w:t>بإنفاق</w:t>
      </w:r>
      <w:r w:rsidR="002E02B5" w:rsidRPr="002E02B5">
        <w:rPr>
          <w:rFonts w:hint="cs"/>
          <w:rtl/>
          <w:lang w:bidi="ar-EG"/>
        </w:rPr>
        <w:t xml:space="preserve"> </w:t>
      </w:r>
      <w:r w:rsidR="000E0A96">
        <w:rPr>
          <w:rFonts w:hint="cs"/>
          <w:rtl/>
          <w:lang w:bidi="ar-EG"/>
        </w:rPr>
        <w:t>مبلغ</w:t>
      </w:r>
      <w:r w:rsidR="002E02B5" w:rsidRPr="002E02B5">
        <w:rPr>
          <w:rFonts w:hint="cs"/>
          <w:rtl/>
          <w:lang w:bidi="ar-EG"/>
        </w:rPr>
        <w:t xml:space="preserve"> </w:t>
      </w:r>
      <w:r w:rsidR="000E0A96">
        <w:rPr>
          <w:rFonts w:hint="cs"/>
          <w:rtl/>
          <w:lang w:bidi="ar-EG"/>
        </w:rPr>
        <w:t>معين</w:t>
      </w:r>
      <w:r w:rsidR="002E02B5" w:rsidRPr="002E02B5">
        <w:rPr>
          <w:rFonts w:hint="cs"/>
          <w:rtl/>
          <w:lang w:bidi="ar-EG"/>
        </w:rPr>
        <w:t xml:space="preserve"> </w:t>
      </w:r>
      <w:r w:rsidR="000E0A96">
        <w:rPr>
          <w:rFonts w:hint="cs"/>
          <w:rtl/>
          <w:lang w:bidi="ar-EG"/>
        </w:rPr>
        <w:t>تعويضًا</w:t>
      </w:r>
      <w:r w:rsidR="002E02B5" w:rsidRPr="002E02B5">
        <w:rPr>
          <w:rFonts w:hint="cs"/>
          <w:rtl/>
          <w:lang w:bidi="ar-EG"/>
        </w:rPr>
        <w:t xml:space="preserve"> </w:t>
      </w:r>
      <w:r w:rsidR="000E0A96">
        <w:rPr>
          <w:rFonts w:hint="cs"/>
          <w:rtl/>
          <w:lang w:bidi="ar-EG"/>
        </w:rPr>
        <w:t>عن</w:t>
      </w:r>
      <w:r w:rsidR="002E02B5" w:rsidRPr="002E02B5">
        <w:rPr>
          <w:rFonts w:hint="cs"/>
          <w:rtl/>
          <w:lang w:bidi="ar-EG"/>
        </w:rPr>
        <w:t xml:space="preserve"> </w:t>
      </w:r>
      <w:r w:rsidR="000E0A96">
        <w:rPr>
          <w:rFonts w:hint="cs"/>
          <w:rtl/>
          <w:lang w:bidi="ar-EG"/>
        </w:rPr>
        <w:t>خطأ،</w:t>
      </w:r>
      <w:r w:rsidR="002E02B5" w:rsidRPr="002E02B5">
        <w:rPr>
          <w:rFonts w:hint="cs"/>
          <w:rtl/>
          <w:lang w:bidi="ar-EG"/>
        </w:rPr>
        <w:t xml:space="preserve"> </w:t>
      </w:r>
      <w:r w:rsidR="000E0A96">
        <w:rPr>
          <w:rFonts w:hint="cs"/>
          <w:rtl/>
          <w:lang w:bidi="ar-EG"/>
        </w:rPr>
        <w:t>أو</w:t>
      </w:r>
      <w:r w:rsidR="002E02B5" w:rsidRPr="002E02B5">
        <w:rPr>
          <w:rFonts w:hint="cs"/>
          <w:rtl/>
          <w:lang w:bidi="ar-EG"/>
        </w:rPr>
        <w:t xml:space="preserve"> </w:t>
      </w:r>
      <w:r w:rsidR="000E0A96">
        <w:rPr>
          <w:rFonts w:hint="cs"/>
          <w:rtl/>
          <w:lang w:bidi="ar-EG"/>
        </w:rPr>
        <w:t>ثمنًا</w:t>
      </w:r>
      <w:r w:rsidR="002E02B5" w:rsidRPr="002E02B5">
        <w:rPr>
          <w:rFonts w:hint="cs"/>
          <w:rtl/>
          <w:lang w:bidi="ar-EG"/>
        </w:rPr>
        <w:t xml:space="preserve"> </w:t>
      </w:r>
      <w:r w:rsidR="000E0A96">
        <w:rPr>
          <w:rFonts w:hint="cs"/>
          <w:rtl/>
          <w:lang w:bidi="ar-EG"/>
        </w:rPr>
        <w:t>لمشتريات</w:t>
      </w:r>
      <w:r w:rsidR="002E02B5" w:rsidRPr="002E02B5">
        <w:rPr>
          <w:rFonts w:hint="cs"/>
          <w:rtl/>
          <w:lang w:bidi="ar-EG"/>
        </w:rPr>
        <w:t xml:space="preserve"> </w:t>
      </w:r>
      <w:r w:rsidR="000E0A96">
        <w:rPr>
          <w:rFonts w:hint="cs"/>
          <w:rtl/>
          <w:lang w:bidi="ar-EG"/>
        </w:rPr>
        <w:t>حكومية.</w:t>
      </w:r>
    </w:p>
    <w:p w14:paraId="3E337AEA" w14:textId="3B268216" w:rsidR="000E0A96" w:rsidRDefault="000E0A96">
      <w:pPr>
        <w:pStyle w:val="ListParagraph"/>
        <w:numPr>
          <w:ilvl w:val="0"/>
          <w:numId w:val="13"/>
        </w:numPr>
        <w:ind w:left="567" w:hanging="567"/>
        <w:rPr>
          <w:lang w:bidi="ar-EG"/>
        </w:rPr>
      </w:pPr>
      <w:r>
        <w:rPr>
          <w:rFonts w:hint="cs"/>
          <w:rtl/>
          <w:lang w:bidi="ar-EG"/>
        </w:rPr>
        <w:t>التحديد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التسوية</w:t>
      </w:r>
      <w:r w:rsidR="002E02B5" w:rsidRPr="002E02B5">
        <w:rPr>
          <w:rFonts w:hint="cs"/>
          <w:rtl/>
          <w:lang w:bidi="ar-EG"/>
        </w:rPr>
        <w:t xml:space="preserve"> </w:t>
      </w:r>
      <w:r>
        <w:rPr>
          <w:rFonts w:hint="cs"/>
          <w:rtl/>
          <w:lang w:bidi="ar-EG"/>
        </w:rPr>
        <w:t>لمبلغ</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بصدور</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بإلزام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بدفع</w:t>
      </w:r>
      <w:r w:rsidR="002E02B5" w:rsidRPr="002E02B5">
        <w:rPr>
          <w:rFonts w:hint="cs"/>
          <w:rtl/>
          <w:lang w:bidi="ar-EG"/>
        </w:rPr>
        <w:t xml:space="preserve"> </w:t>
      </w:r>
      <w:r>
        <w:rPr>
          <w:rFonts w:hint="cs"/>
          <w:rtl/>
          <w:lang w:bidi="ar-EG"/>
        </w:rPr>
        <w:t>المبلغ</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الارتباط</w:t>
      </w:r>
      <w:r w:rsidR="002E02B5" w:rsidRPr="002E02B5">
        <w:rPr>
          <w:rFonts w:hint="cs"/>
          <w:rtl/>
          <w:lang w:bidi="ar-EG"/>
        </w:rPr>
        <w:t xml:space="preserve"> </w:t>
      </w:r>
      <w:r>
        <w:rPr>
          <w:rFonts w:hint="cs"/>
          <w:rtl/>
          <w:lang w:bidi="ar-EG"/>
        </w:rPr>
        <w:t>عليه.</w:t>
      </w:r>
    </w:p>
    <w:p w14:paraId="0126C4F5" w14:textId="66B71EE5" w:rsidR="00B276CF" w:rsidRPr="009A04F1" w:rsidRDefault="00B276CF">
      <w:pPr>
        <w:pStyle w:val="ListParagraph"/>
        <w:numPr>
          <w:ilvl w:val="0"/>
          <w:numId w:val="13"/>
        </w:numPr>
        <w:ind w:left="567" w:hanging="567"/>
        <w:rPr>
          <w:rtl/>
          <w:lang w:bidi="ar-EG"/>
        </w:rPr>
      </w:pPr>
      <w:r>
        <w:rPr>
          <w:rFonts w:hint="cs"/>
          <w:rtl/>
          <w:lang w:bidi="ar-EG"/>
        </w:rPr>
        <w:t>الأمر</w:t>
      </w:r>
      <w:r w:rsidR="002E02B5" w:rsidRPr="002E02B5">
        <w:rPr>
          <w:rFonts w:hint="cs"/>
          <w:rtl/>
          <w:lang w:bidi="ar-EG"/>
        </w:rPr>
        <w:t xml:space="preserve"> </w:t>
      </w:r>
      <w:r>
        <w:rPr>
          <w:rFonts w:hint="cs"/>
          <w:rtl/>
          <w:lang w:bidi="ar-EG"/>
        </w:rPr>
        <w:t>بالصرف</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بدفع</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المستحق</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والسابق</w:t>
      </w:r>
      <w:r w:rsidR="002E02B5" w:rsidRPr="002E02B5">
        <w:rPr>
          <w:rFonts w:hint="cs"/>
          <w:rtl/>
          <w:lang w:bidi="ar-EG"/>
        </w:rPr>
        <w:t xml:space="preserve"> </w:t>
      </w:r>
      <w:r>
        <w:rPr>
          <w:rFonts w:hint="cs"/>
          <w:rtl/>
          <w:lang w:bidi="ar-EG"/>
        </w:rPr>
        <w:t>تحديده</w:t>
      </w:r>
      <w:r w:rsidR="002E02B5" w:rsidRPr="002E02B5">
        <w:rPr>
          <w:rFonts w:hint="cs"/>
          <w:rtl/>
          <w:lang w:bidi="ar-EG"/>
        </w:rPr>
        <w:t xml:space="preserve"> </w:t>
      </w:r>
      <w:r>
        <w:rPr>
          <w:rFonts w:hint="cs"/>
          <w:rtl/>
          <w:lang w:bidi="ar-EG"/>
        </w:rPr>
        <w:t>والارتباط</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بصدور</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المسئول،</w:t>
      </w:r>
      <w:r w:rsidR="002E02B5" w:rsidRPr="002E02B5">
        <w:rPr>
          <w:rFonts w:hint="cs"/>
          <w:rtl/>
          <w:lang w:bidi="ar-EG"/>
        </w:rPr>
        <w:t xml:space="preserve"> </w:t>
      </w:r>
      <w:r>
        <w:rPr>
          <w:rFonts w:hint="cs"/>
          <w:rtl/>
          <w:lang w:bidi="ar-EG"/>
        </w:rPr>
        <w:t>وغالبًا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يصدر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شيك</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صاحب</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مسحوب</w:t>
      </w:r>
      <w:r w:rsidR="00A658BB">
        <w:rPr>
          <w:rFonts w:hint="cs"/>
          <w:rtl/>
          <w:lang w:bidi="ar-EG"/>
        </w:rPr>
        <w:t>ًا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ممهورًا</w:t>
      </w:r>
      <w:r w:rsidR="002E02B5" w:rsidRPr="002E02B5">
        <w:rPr>
          <w:rFonts w:hint="cs"/>
          <w:rtl/>
          <w:lang w:bidi="ar-EG"/>
        </w:rPr>
        <w:t xml:space="preserve"> </w:t>
      </w:r>
      <w:r>
        <w:rPr>
          <w:rFonts w:hint="cs"/>
          <w:rtl/>
          <w:lang w:bidi="ar-EG"/>
        </w:rPr>
        <w:t>بتوقيع</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موظفي</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بالوزارات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التابعين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إداريًا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وظيفيًا،</w:t>
      </w:r>
      <w:r w:rsidR="002E02B5" w:rsidRPr="002E02B5">
        <w:rPr>
          <w:rFonts w:hint="cs"/>
          <w:rtl/>
          <w:lang w:bidi="ar-EG"/>
        </w:rPr>
        <w:t xml:space="preserve"> </w:t>
      </w:r>
      <w:r>
        <w:rPr>
          <w:rFonts w:hint="cs"/>
          <w:rtl/>
          <w:lang w:bidi="ar-EG"/>
        </w:rPr>
        <w:t>ضمانًا</w:t>
      </w:r>
      <w:r w:rsidR="002E02B5" w:rsidRPr="002E02B5">
        <w:rPr>
          <w:rFonts w:hint="cs"/>
          <w:rtl/>
          <w:lang w:bidi="ar-EG"/>
        </w:rPr>
        <w:t xml:space="preserve"> </w:t>
      </w:r>
      <w:r>
        <w:rPr>
          <w:rFonts w:hint="cs"/>
          <w:rtl/>
          <w:lang w:bidi="ar-EG"/>
        </w:rPr>
        <w:t>لاستقلاله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عمله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مواجه</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بالإنفاق.</w:t>
      </w:r>
    </w:p>
    <w:p w14:paraId="040E0F37" w14:textId="7D7C358A" w:rsidR="005712EF" w:rsidRPr="00B276CF" w:rsidRDefault="00B276CF" w:rsidP="00D65193">
      <w:pPr>
        <w:pStyle w:val="Heading4"/>
        <w:rPr>
          <w:rtl/>
          <w:lang w:bidi="ar-EG"/>
        </w:rPr>
      </w:pPr>
      <w:r w:rsidRPr="00B276CF">
        <w:rPr>
          <w:rFonts w:hint="cs"/>
          <w:rtl/>
          <w:lang w:bidi="ar-EG"/>
        </w:rPr>
        <w:t>التزامات</w:t>
      </w:r>
      <w:r w:rsidR="002E02B5" w:rsidRPr="002E02B5">
        <w:rPr>
          <w:rFonts w:hint="cs"/>
          <w:rtl/>
          <w:lang w:bidi="ar-EG"/>
        </w:rPr>
        <w:t xml:space="preserve"> </w:t>
      </w:r>
      <w:r w:rsidRPr="00B276CF">
        <w:rPr>
          <w:rFonts w:hint="cs"/>
          <w:rtl/>
          <w:lang w:bidi="ar-EG"/>
        </w:rPr>
        <w:t>الحكومة</w:t>
      </w:r>
      <w:r w:rsidR="002E02B5" w:rsidRPr="002E02B5">
        <w:rPr>
          <w:rFonts w:hint="cs"/>
          <w:rtl/>
          <w:lang w:bidi="ar-EG"/>
        </w:rPr>
        <w:t xml:space="preserve"> </w:t>
      </w:r>
      <w:r w:rsidRPr="00B276CF">
        <w:rPr>
          <w:rFonts w:hint="cs"/>
          <w:rtl/>
          <w:lang w:bidi="ar-EG"/>
        </w:rPr>
        <w:t>في</w:t>
      </w:r>
      <w:r w:rsidR="002E02B5" w:rsidRPr="002E02B5">
        <w:rPr>
          <w:rFonts w:hint="cs"/>
          <w:rtl/>
          <w:lang w:bidi="ar-EG"/>
        </w:rPr>
        <w:t xml:space="preserve"> </w:t>
      </w:r>
      <w:r w:rsidRPr="00B276CF">
        <w:rPr>
          <w:rFonts w:hint="cs"/>
          <w:rtl/>
          <w:lang w:bidi="ar-EG"/>
        </w:rPr>
        <w:t>مرحلة</w:t>
      </w:r>
      <w:r w:rsidR="002E02B5" w:rsidRPr="002E02B5">
        <w:rPr>
          <w:rFonts w:hint="cs"/>
          <w:rtl/>
          <w:lang w:bidi="ar-EG"/>
        </w:rPr>
        <w:t xml:space="preserve"> </w:t>
      </w:r>
      <w:r w:rsidRPr="00B276CF">
        <w:rPr>
          <w:rFonts w:hint="cs"/>
          <w:rtl/>
          <w:lang w:bidi="ar-EG"/>
        </w:rPr>
        <w:t>التنفيذ</w:t>
      </w:r>
      <w:r w:rsidR="002E02B5" w:rsidRPr="002E02B5">
        <w:rPr>
          <w:rFonts w:hint="cs"/>
          <w:rtl/>
          <w:lang w:bidi="ar-EG"/>
        </w:rPr>
        <w:t xml:space="preserve"> </w:t>
      </w:r>
      <w:r w:rsidRPr="00B276CF">
        <w:rPr>
          <w:rFonts w:hint="cs"/>
          <w:rtl/>
          <w:lang w:bidi="ar-EG"/>
        </w:rPr>
        <w:t>في</w:t>
      </w:r>
      <w:r w:rsidR="002E02B5" w:rsidRPr="002E02B5">
        <w:rPr>
          <w:rFonts w:hint="cs"/>
          <w:rtl/>
          <w:lang w:bidi="ar-EG"/>
        </w:rPr>
        <w:t xml:space="preserve"> </w:t>
      </w:r>
      <w:r w:rsidRPr="00B276CF">
        <w:rPr>
          <w:rFonts w:hint="cs"/>
          <w:rtl/>
          <w:lang w:bidi="ar-EG"/>
        </w:rPr>
        <w:t>جانب</w:t>
      </w:r>
      <w:r w:rsidR="002E02B5" w:rsidRPr="002E02B5">
        <w:rPr>
          <w:rFonts w:hint="cs"/>
          <w:rtl/>
          <w:lang w:bidi="ar-EG"/>
        </w:rPr>
        <w:t xml:space="preserve"> </w:t>
      </w:r>
      <w:r w:rsidRPr="00B276CF">
        <w:rPr>
          <w:rFonts w:hint="cs"/>
          <w:rtl/>
          <w:lang w:bidi="ar-EG"/>
        </w:rPr>
        <w:t>تحصيل</w:t>
      </w:r>
      <w:r w:rsidR="002E02B5" w:rsidRPr="002E02B5">
        <w:rPr>
          <w:rFonts w:hint="cs"/>
          <w:rtl/>
          <w:lang w:bidi="ar-EG"/>
        </w:rPr>
        <w:t xml:space="preserve"> </w:t>
      </w:r>
      <w:r w:rsidRPr="00B276CF">
        <w:rPr>
          <w:rFonts w:hint="cs"/>
          <w:rtl/>
          <w:lang w:bidi="ar-EG"/>
        </w:rPr>
        <w:t>الإيرادات:</w:t>
      </w:r>
    </w:p>
    <w:p w14:paraId="50E590A1" w14:textId="1AE59BE5" w:rsidR="00325633" w:rsidRDefault="00B276CF" w:rsidP="00325633">
      <w:pPr>
        <w:rPr>
          <w:rtl/>
          <w:lang w:bidi="ar-EG"/>
        </w:rPr>
      </w:pPr>
      <w:r>
        <w:rPr>
          <w:rFonts w:hint="cs"/>
          <w:rtl/>
          <w:lang w:bidi="ar-EG"/>
        </w:rPr>
        <w:t>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بصدد</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مُلزمة</w:t>
      </w:r>
      <w:r w:rsidR="002E02B5" w:rsidRPr="002E02B5">
        <w:rPr>
          <w:rFonts w:hint="cs"/>
          <w:rtl/>
          <w:lang w:bidi="ar-EG"/>
        </w:rPr>
        <w:t xml:space="preserve"> </w:t>
      </w:r>
      <w:r>
        <w:rPr>
          <w:rFonts w:hint="cs"/>
          <w:rtl/>
          <w:lang w:bidi="ar-EG"/>
        </w:rPr>
        <w:t>بالإنفاق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الاعتماد</w:t>
      </w:r>
      <w:r w:rsidR="002E02B5" w:rsidRPr="002E02B5">
        <w:rPr>
          <w:rFonts w:hint="cs"/>
          <w:rtl/>
          <w:lang w:bidi="ar-EG"/>
        </w:rPr>
        <w:t xml:space="preserve"> </w:t>
      </w:r>
      <w:r>
        <w:rPr>
          <w:rFonts w:hint="cs"/>
          <w:rtl/>
          <w:lang w:bidi="ar-EG"/>
        </w:rPr>
        <w:t>المخصص</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التزامًا</w:t>
      </w:r>
      <w:r w:rsidR="002E02B5" w:rsidRPr="002E02B5">
        <w:rPr>
          <w:rFonts w:hint="cs"/>
          <w:rtl/>
          <w:lang w:bidi="ar-EG"/>
        </w:rPr>
        <w:t xml:space="preserve"> </w:t>
      </w:r>
      <w:r>
        <w:rPr>
          <w:rFonts w:hint="cs"/>
          <w:rtl/>
          <w:lang w:bidi="ar-EG"/>
        </w:rPr>
        <w:t>بتحصيل</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تملك</w:t>
      </w:r>
      <w:r w:rsidR="002E02B5" w:rsidRPr="002E02B5">
        <w:rPr>
          <w:rFonts w:hint="cs"/>
          <w:rtl/>
          <w:lang w:bidi="ar-EG"/>
        </w:rPr>
        <w:t xml:space="preserve"> </w:t>
      </w:r>
      <w:r>
        <w:rPr>
          <w:rFonts w:hint="cs"/>
          <w:rtl/>
          <w:lang w:bidi="ar-EG"/>
        </w:rPr>
        <w:t>التنازل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التقصير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وإلا</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طائلة</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البرلمانية.</w:t>
      </w:r>
    </w:p>
    <w:p w14:paraId="77CEFF18" w14:textId="094B0445" w:rsidR="00B276CF" w:rsidRDefault="00246E40" w:rsidP="00D65193">
      <w:pPr>
        <w:pStyle w:val="Heading3"/>
        <w:numPr>
          <w:ilvl w:val="0"/>
          <w:numId w:val="237"/>
        </w:numPr>
        <w:ind w:left="567" w:hanging="567"/>
        <w:rPr>
          <w:rtl/>
          <w:lang w:bidi="ar-EG"/>
        </w:rPr>
      </w:pPr>
      <w:r>
        <w:rPr>
          <w:rFonts w:hint="cs"/>
          <w:rtl/>
          <w:lang w:bidi="ar-EG"/>
        </w:rPr>
        <w:t>المرحلة</w:t>
      </w:r>
      <w:r w:rsidR="002E02B5" w:rsidRPr="002E02B5">
        <w:rPr>
          <w:rFonts w:hint="cs"/>
          <w:rtl/>
          <w:lang w:bidi="ar-EG"/>
        </w:rPr>
        <w:t xml:space="preserve"> </w:t>
      </w:r>
      <w:r>
        <w:rPr>
          <w:rFonts w:hint="cs"/>
          <w:rtl/>
          <w:lang w:bidi="ar-EG"/>
        </w:rPr>
        <w:t>الرابعة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مراحل</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4F1DC5DE" w14:textId="1B112A92" w:rsidR="00246E40" w:rsidRDefault="00246E40" w:rsidP="00246E40">
      <w:pPr>
        <w:rPr>
          <w:rtl/>
          <w:lang w:bidi="ar-EG"/>
        </w:rPr>
      </w:pPr>
      <w:r>
        <w:rPr>
          <w:rFonts w:hint="cs"/>
          <w:rtl/>
          <w:lang w:bidi="ar-EG"/>
        </w:rPr>
        <w:t>مرحلة</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وهذه</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تخص</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وحدها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التشريعية</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وحدها،</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تتضافر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تحقيقها</w:t>
      </w:r>
      <w:r w:rsidR="002E02B5" w:rsidRPr="002E02B5">
        <w:rPr>
          <w:rFonts w:hint="cs"/>
          <w:rtl/>
          <w:lang w:bidi="ar-EG"/>
        </w:rPr>
        <w:t xml:space="preserve"> </w:t>
      </w:r>
      <w:r>
        <w:rPr>
          <w:rFonts w:hint="cs"/>
          <w:rtl/>
          <w:lang w:bidi="ar-EG"/>
        </w:rPr>
        <w:t>السلطتان</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ضمانًا</w:t>
      </w:r>
      <w:r w:rsidR="002E02B5" w:rsidRPr="002E02B5">
        <w:rPr>
          <w:rFonts w:hint="cs"/>
          <w:rtl/>
          <w:lang w:bidi="ar-EG"/>
        </w:rPr>
        <w:t xml:space="preserve"> </w:t>
      </w:r>
      <w:r>
        <w:rPr>
          <w:rFonts w:hint="cs"/>
          <w:rtl/>
          <w:lang w:bidi="ar-EG"/>
        </w:rPr>
        <w:t>لحسن</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وإدارة</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p>
    <w:p w14:paraId="33CB3FDF" w14:textId="2AD50A0E" w:rsidR="00246E40" w:rsidRPr="00246E40" w:rsidRDefault="00246E40" w:rsidP="00D65193">
      <w:pPr>
        <w:pStyle w:val="Heading4"/>
        <w:rPr>
          <w:rtl/>
          <w:lang w:bidi="ar-EG"/>
        </w:rPr>
      </w:pPr>
      <w:r w:rsidRPr="00246E40">
        <w:rPr>
          <w:rFonts w:hint="cs"/>
          <w:rtl/>
          <w:lang w:bidi="ar-EG"/>
        </w:rPr>
        <w:lastRenderedPageBreak/>
        <w:t>صور</w:t>
      </w:r>
      <w:r w:rsidR="002E02B5" w:rsidRPr="002E02B5">
        <w:rPr>
          <w:rFonts w:hint="cs"/>
          <w:rtl/>
          <w:lang w:bidi="ar-EG"/>
        </w:rPr>
        <w:t xml:space="preserve"> </w:t>
      </w:r>
      <w:r w:rsidRPr="00246E40">
        <w:rPr>
          <w:rFonts w:hint="cs"/>
          <w:rtl/>
          <w:lang w:bidi="ar-EG"/>
        </w:rPr>
        <w:t>وأساليب</w:t>
      </w:r>
      <w:r w:rsidR="002E02B5" w:rsidRPr="002E02B5">
        <w:rPr>
          <w:rFonts w:hint="cs"/>
          <w:rtl/>
          <w:lang w:bidi="ar-EG"/>
        </w:rPr>
        <w:t xml:space="preserve"> </w:t>
      </w:r>
      <w:r w:rsidRPr="00246E40">
        <w:rPr>
          <w:rFonts w:hint="cs"/>
          <w:rtl/>
          <w:lang w:bidi="ar-EG"/>
        </w:rPr>
        <w:t>الرقابة</w:t>
      </w:r>
      <w:r w:rsidR="002E02B5" w:rsidRPr="002E02B5">
        <w:rPr>
          <w:rFonts w:hint="cs"/>
          <w:rtl/>
          <w:lang w:bidi="ar-EG"/>
        </w:rPr>
        <w:t xml:space="preserve"> </w:t>
      </w:r>
      <w:r w:rsidRPr="00246E40">
        <w:rPr>
          <w:rFonts w:hint="cs"/>
          <w:rtl/>
          <w:lang w:bidi="ar-EG"/>
        </w:rPr>
        <w:t>على</w:t>
      </w:r>
      <w:r w:rsidR="002E02B5" w:rsidRPr="002E02B5">
        <w:rPr>
          <w:rFonts w:hint="cs"/>
          <w:rtl/>
          <w:lang w:bidi="ar-EG"/>
        </w:rPr>
        <w:t xml:space="preserve"> </w:t>
      </w:r>
      <w:r w:rsidRPr="00246E40">
        <w:rPr>
          <w:rFonts w:hint="cs"/>
          <w:rtl/>
          <w:lang w:bidi="ar-EG"/>
        </w:rPr>
        <w:t>تنفيذ</w:t>
      </w:r>
      <w:r w:rsidR="002E02B5" w:rsidRPr="002E02B5">
        <w:rPr>
          <w:rFonts w:hint="cs"/>
          <w:rtl/>
          <w:lang w:bidi="ar-EG"/>
        </w:rPr>
        <w:t xml:space="preserve"> </w:t>
      </w:r>
      <w:r w:rsidRPr="00246E40">
        <w:rPr>
          <w:rFonts w:hint="cs"/>
          <w:rtl/>
          <w:lang w:bidi="ar-EG"/>
        </w:rPr>
        <w:t>الميزانية</w:t>
      </w:r>
      <w:r w:rsidR="002E02B5" w:rsidRPr="002E02B5">
        <w:rPr>
          <w:rFonts w:hint="cs"/>
          <w:rtl/>
          <w:lang w:bidi="ar-EG"/>
        </w:rPr>
        <w:t xml:space="preserve"> </w:t>
      </w:r>
      <w:r w:rsidRPr="00246E40">
        <w:rPr>
          <w:rFonts w:hint="cs"/>
          <w:rtl/>
          <w:lang w:bidi="ar-EG"/>
        </w:rPr>
        <w:t>العامة</w:t>
      </w:r>
      <w:r w:rsidR="002E02B5" w:rsidRPr="002E02B5">
        <w:rPr>
          <w:rFonts w:hint="cs"/>
          <w:rtl/>
          <w:lang w:bidi="ar-EG"/>
        </w:rPr>
        <w:t xml:space="preserve"> </w:t>
      </w:r>
      <w:r w:rsidRPr="00246E40">
        <w:rPr>
          <w:rFonts w:hint="cs"/>
          <w:rtl/>
          <w:lang w:bidi="ar-EG"/>
        </w:rPr>
        <w:t>للدولة:</w:t>
      </w:r>
    </w:p>
    <w:p w14:paraId="2914ADA1" w14:textId="655E7398" w:rsidR="00B276CF" w:rsidRDefault="00246E40" w:rsidP="00325633">
      <w:pPr>
        <w:rPr>
          <w:rtl/>
          <w:lang w:bidi="ar-EG"/>
        </w:rPr>
      </w:pPr>
      <w:r>
        <w:rPr>
          <w:rFonts w:hint="cs"/>
          <w:rtl/>
          <w:lang w:bidi="ar-EG"/>
        </w:rPr>
        <w:t>يعرف</w:t>
      </w:r>
      <w:r w:rsidR="002E02B5" w:rsidRPr="002E02B5">
        <w:rPr>
          <w:rFonts w:hint="cs"/>
          <w:rtl/>
          <w:lang w:bidi="ar-EG"/>
        </w:rPr>
        <w:t xml:space="preserve"> </w:t>
      </w:r>
      <w:r>
        <w:rPr>
          <w:rFonts w:hint="cs"/>
          <w:rtl/>
          <w:lang w:bidi="ar-EG"/>
        </w:rPr>
        <w:t>فن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عددًا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إيجازها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يلي:</w:t>
      </w:r>
    </w:p>
    <w:p w14:paraId="0E1481BF" w14:textId="09F02F6B" w:rsidR="00246E40" w:rsidRPr="00246E40" w:rsidRDefault="00246E40" w:rsidP="00D65193">
      <w:pPr>
        <w:pStyle w:val="Heading5"/>
        <w:numPr>
          <w:ilvl w:val="0"/>
          <w:numId w:val="238"/>
        </w:numPr>
        <w:ind w:left="567" w:hanging="567"/>
        <w:rPr>
          <w:lang w:bidi="ar-EG"/>
        </w:rPr>
      </w:pPr>
      <w:r w:rsidRPr="00246E40">
        <w:rPr>
          <w:rFonts w:hint="cs"/>
          <w:rtl/>
          <w:lang w:bidi="ar-EG"/>
        </w:rPr>
        <w:t>أسلوب</w:t>
      </w:r>
      <w:r w:rsidR="002E02B5" w:rsidRPr="002E02B5">
        <w:rPr>
          <w:rFonts w:hint="cs"/>
          <w:rtl/>
          <w:lang w:bidi="ar-EG"/>
        </w:rPr>
        <w:t xml:space="preserve"> </w:t>
      </w:r>
      <w:r w:rsidRPr="00246E40">
        <w:rPr>
          <w:rFonts w:hint="cs"/>
          <w:rtl/>
          <w:lang w:bidi="ar-EG"/>
        </w:rPr>
        <w:t>الرقابة</w:t>
      </w:r>
      <w:r w:rsidR="002E02B5" w:rsidRPr="002E02B5">
        <w:rPr>
          <w:rFonts w:hint="cs"/>
          <w:rtl/>
          <w:lang w:bidi="ar-EG"/>
        </w:rPr>
        <w:t xml:space="preserve"> </w:t>
      </w:r>
      <w:r w:rsidRPr="00246E40">
        <w:rPr>
          <w:rFonts w:hint="cs"/>
          <w:rtl/>
          <w:lang w:bidi="ar-EG"/>
        </w:rPr>
        <w:t>وفقًا</w:t>
      </w:r>
      <w:r w:rsidR="002E02B5" w:rsidRPr="002E02B5">
        <w:rPr>
          <w:rFonts w:hint="cs"/>
          <w:rtl/>
          <w:lang w:bidi="ar-EG"/>
        </w:rPr>
        <w:t xml:space="preserve"> </w:t>
      </w:r>
      <w:r w:rsidRPr="00246E40">
        <w:rPr>
          <w:rFonts w:hint="cs"/>
          <w:rtl/>
          <w:lang w:bidi="ar-EG"/>
        </w:rPr>
        <w:t>لتوقيت</w:t>
      </w:r>
      <w:r w:rsidR="002E02B5" w:rsidRPr="002E02B5">
        <w:rPr>
          <w:rFonts w:hint="cs"/>
          <w:rtl/>
          <w:lang w:bidi="ar-EG"/>
        </w:rPr>
        <w:t xml:space="preserve"> </w:t>
      </w:r>
      <w:r w:rsidRPr="00246E40">
        <w:rPr>
          <w:rFonts w:hint="cs"/>
          <w:rtl/>
          <w:lang w:bidi="ar-EG"/>
        </w:rPr>
        <w:t>ممارستها</w:t>
      </w:r>
      <w:r w:rsidR="002E02B5" w:rsidRPr="002E02B5">
        <w:rPr>
          <w:rFonts w:hint="cs"/>
          <w:rtl/>
          <w:lang w:bidi="ar-EG"/>
        </w:rPr>
        <w:t xml:space="preserve"> </w:t>
      </w:r>
      <w:r w:rsidRPr="00246E40">
        <w:rPr>
          <w:rFonts w:hint="cs"/>
          <w:rtl/>
          <w:lang w:bidi="ar-EG"/>
        </w:rPr>
        <w:t>والقيام</w:t>
      </w:r>
      <w:r w:rsidR="002E02B5" w:rsidRPr="002E02B5">
        <w:rPr>
          <w:rFonts w:hint="cs"/>
          <w:rtl/>
          <w:lang w:bidi="ar-EG"/>
        </w:rPr>
        <w:t xml:space="preserve"> </w:t>
      </w:r>
      <w:r w:rsidRPr="00246E40">
        <w:rPr>
          <w:rFonts w:hint="cs"/>
          <w:rtl/>
          <w:lang w:bidi="ar-EG"/>
        </w:rPr>
        <w:t>بها:</w:t>
      </w:r>
    </w:p>
    <w:p w14:paraId="3839367A" w14:textId="7C70D893" w:rsidR="00246E40" w:rsidRDefault="00246E40" w:rsidP="00246E40">
      <w:pPr>
        <w:rPr>
          <w:rtl/>
          <w:lang w:bidi="ar-EG"/>
        </w:rPr>
      </w:pPr>
      <w:r>
        <w:rPr>
          <w:rFonts w:hint="cs"/>
          <w:rtl/>
          <w:lang w:bidi="ar-EG"/>
        </w:rPr>
        <w:t>حيث</w:t>
      </w:r>
      <w:r w:rsidR="002E02B5" w:rsidRPr="002E02B5">
        <w:rPr>
          <w:rFonts w:hint="cs"/>
          <w:rtl/>
          <w:lang w:bidi="ar-EG"/>
        </w:rPr>
        <w:t xml:space="preserve"> </w:t>
      </w:r>
      <w:r>
        <w:rPr>
          <w:rFonts w:hint="cs"/>
          <w:rtl/>
          <w:lang w:bidi="ar-EG"/>
        </w:rPr>
        <w:t>تتنوع</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الأسلوب</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نوعين</w:t>
      </w:r>
      <w:r w:rsidR="002E02B5" w:rsidRPr="002E02B5">
        <w:rPr>
          <w:rFonts w:hint="cs"/>
          <w:rtl/>
          <w:lang w:bidi="ar-EG"/>
        </w:rPr>
        <w:t xml:space="preserve"> </w:t>
      </w:r>
      <w:r>
        <w:rPr>
          <w:rFonts w:hint="cs"/>
          <w:rtl/>
          <w:lang w:bidi="ar-EG"/>
        </w:rPr>
        <w:t>رئيسيين</w:t>
      </w:r>
      <w:r w:rsidR="002E02B5" w:rsidRPr="002E02B5">
        <w:rPr>
          <w:rFonts w:hint="cs"/>
          <w:rtl/>
          <w:lang w:bidi="ar-EG"/>
        </w:rPr>
        <w:t xml:space="preserve"> </w:t>
      </w:r>
      <w:r>
        <w:rPr>
          <w:rFonts w:hint="cs"/>
          <w:rtl/>
          <w:lang w:bidi="ar-EG"/>
        </w:rPr>
        <w:t>هما:</w:t>
      </w:r>
    </w:p>
    <w:p w14:paraId="5A89FE30" w14:textId="0100E74F" w:rsidR="00246E40" w:rsidRPr="00D65193" w:rsidRDefault="00246E40">
      <w:pPr>
        <w:pStyle w:val="ListParagraph"/>
        <w:keepNext/>
        <w:numPr>
          <w:ilvl w:val="0"/>
          <w:numId w:val="15"/>
        </w:numPr>
        <w:ind w:left="357" w:hanging="357"/>
        <w:rPr>
          <w:rFonts w:ascii="Cambria" w:hAnsi="Cambria"/>
          <w:b/>
          <w:bCs/>
          <w:u w:val="single"/>
          <w:lang w:bidi="ar-EG"/>
        </w:rPr>
      </w:pPr>
      <w:r w:rsidRPr="00D65193">
        <w:rPr>
          <w:rFonts w:ascii="Cambria" w:hAnsi="Cambria" w:hint="cs"/>
          <w:b/>
          <w:bCs/>
          <w:u w:val="single"/>
          <w:rtl/>
          <w:lang w:bidi="ar-EG"/>
        </w:rPr>
        <w:t>الرقابة</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السابقة</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على</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التنفيذ</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(صرف</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النفقة</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العامة):</w:t>
      </w:r>
    </w:p>
    <w:p w14:paraId="6E81DD89" w14:textId="1A29378C" w:rsidR="00246E40" w:rsidRDefault="00246E40" w:rsidP="001F0419">
      <w:pPr>
        <w:rPr>
          <w:rtl/>
          <w:lang w:bidi="ar-EG"/>
        </w:rPr>
      </w:pPr>
      <w:r>
        <w:rPr>
          <w:rFonts w:hint="cs"/>
          <w:rtl/>
          <w:lang w:bidi="ar-EG"/>
        </w:rPr>
        <w:t>وتعرف</w:t>
      </w:r>
      <w:r w:rsidR="002E02B5" w:rsidRPr="002E02B5">
        <w:rPr>
          <w:rFonts w:hint="cs"/>
          <w:rtl/>
          <w:lang w:bidi="ar-EG"/>
        </w:rPr>
        <w:t xml:space="preserve"> </w:t>
      </w:r>
      <w:r>
        <w:rPr>
          <w:rFonts w:hint="cs"/>
          <w:rtl/>
          <w:lang w:bidi="ar-EG"/>
        </w:rPr>
        <w:t>بالرقابة</w:t>
      </w:r>
      <w:r w:rsidR="002E02B5" w:rsidRPr="002E02B5">
        <w:rPr>
          <w:rFonts w:hint="cs"/>
          <w:rtl/>
          <w:lang w:bidi="ar-EG"/>
        </w:rPr>
        <w:t xml:space="preserve"> </w:t>
      </w:r>
      <w:r>
        <w:rPr>
          <w:rFonts w:hint="cs"/>
          <w:rtl/>
          <w:lang w:bidi="ar-EG"/>
        </w:rPr>
        <w:t>الوقائية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المانعة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التجاوزات.</w:t>
      </w:r>
      <w:r w:rsidR="002E02B5" w:rsidRPr="002E02B5">
        <w:rPr>
          <w:rFonts w:hint="cs"/>
          <w:rtl/>
          <w:lang w:bidi="ar-EG"/>
        </w:rPr>
        <w:t xml:space="preserve"> </w:t>
      </w:r>
      <w:r>
        <w:rPr>
          <w:rFonts w:hint="cs"/>
          <w:rtl/>
          <w:lang w:bidi="ar-EG"/>
        </w:rPr>
        <w:t>وبموجب</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الأسلوب</w:t>
      </w:r>
      <w:r w:rsidR="002E02B5" w:rsidRPr="002E02B5">
        <w:rPr>
          <w:rFonts w:hint="cs"/>
          <w:rtl/>
          <w:lang w:bidi="ar-EG"/>
        </w:rPr>
        <w:t xml:space="preserve"> </w:t>
      </w:r>
      <w:r>
        <w:rPr>
          <w:rFonts w:hint="cs"/>
          <w:rtl/>
          <w:lang w:bidi="ar-EG"/>
        </w:rPr>
        <w:t>يمتنع</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إدارية</w:t>
      </w:r>
      <w:r w:rsidR="002E02B5" w:rsidRPr="002E02B5">
        <w:rPr>
          <w:rFonts w:hint="cs"/>
          <w:rtl/>
          <w:lang w:bidi="ar-EG"/>
        </w:rPr>
        <w:t xml:space="preserve"> </w:t>
      </w:r>
      <w:r w:rsidR="000315A7">
        <w:rPr>
          <w:rFonts w:hint="cs"/>
          <w:rtl/>
          <w:lang w:bidi="ar-EG"/>
        </w:rPr>
        <w:t>حكومية</w:t>
      </w:r>
      <w:r w:rsidR="002E02B5" w:rsidRPr="002E02B5">
        <w:rPr>
          <w:rFonts w:hint="cs"/>
          <w:rtl/>
          <w:lang w:bidi="ar-EG"/>
        </w:rPr>
        <w:t xml:space="preserve"> </w:t>
      </w:r>
      <w:r w:rsidR="000315A7">
        <w:rPr>
          <w:rFonts w:hint="cs"/>
          <w:rtl/>
          <w:lang w:bidi="ar-EG"/>
        </w:rPr>
        <w:t>الارتباط</w:t>
      </w:r>
      <w:r w:rsidR="002E02B5" w:rsidRPr="002E02B5">
        <w:rPr>
          <w:rFonts w:hint="cs"/>
          <w:rtl/>
          <w:lang w:bidi="ar-EG"/>
        </w:rPr>
        <w:t xml:space="preserve"> </w:t>
      </w:r>
      <w:r w:rsidR="000315A7">
        <w:rPr>
          <w:rFonts w:hint="cs"/>
          <w:rtl/>
          <w:lang w:bidi="ar-EG"/>
        </w:rPr>
        <w:t>بأية</w:t>
      </w:r>
      <w:r w:rsidR="002E02B5" w:rsidRPr="002E02B5">
        <w:rPr>
          <w:rFonts w:hint="cs"/>
          <w:rtl/>
          <w:lang w:bidi="ar-EG"/>
        </w:rPr>
        <w:t xml:space="preserve"> </w:t>
      </w:r>
      <w:r w:rsidR="000315A7">
        <w:rPr>
          <w:rFonts w:hint="cs"/>
          <w:rtl/>
          <w:lang w:bidi="ar-EG"/>
        </w:rPr>
        <w:t>مبالغ</w:t>
      </w:r>
      <w:r w:rsidR="002E02B5" w:rsidRPr="002E02B5">
        <w:rPr>
          <w:rFonts w:hint="cs"/>
          <w:rtl/>
          <w:lang w:bidi="ar-EG"/>
        </w:rPr>
        <w:t xml:space="preserve"> </w:t>
      </w:r>
      <w:r w:rsidR="000315A7">
        <w:rPr>
          <w:rFonts w:hint="cs"/>
          <w:rtl/>
          <w:lang w:bidi="ar-EG"/>
        </w:rPr>
        <w:t>أو</w:t>
      </w:r>
      <w:r w:rsidR="002E02B5" w:rsidRPr="002E02B5">
        <w:rPr>
          <w:rFonts w:hint="cs"/>
          <w:rtl/>
          <w:lang w:bidi="ar-EG"/>
        </w:rPr>
        <w:t xml:space="preserve"> </w:t>
      </w:r>
      <w:r w:rsidR="000315A7">
        <w:rPr>
          <w:rFonts w:hint="cs"/>
          <w:rtl/>
          <w:lang w:bidi="ar-EG"/>
        </w:rPr>
        <w:t>دفعها</w:t>
      </w:r>
      <w:r w:rsidR="002E02B5" w:rsidRPr="002E02B5">
        <w:rPr>
          <w:rFonts w:hint="cs"/>
          <w:rtl/>
          <w:lang w:bidi="ar-EG"/>
        </w:rPr>
        <w:t xml:space="preserve"> </w:t>
      </w:r>
      <w:r w:rsidR="000315A7">
        <w:rPr>
          <w:rFonts w:hint="cs"/>
          <w:rtl/>
          <w:lang w:bidi="ar-EG"/>
        </w:rPr>
        <w:t>قبل</w:t>
      </w:r>
      <w:r w:rsidR="002E02B5" w:rsidRPr="002E02B5">
        <w:rPr>
          <w:rFonts w:hint="cs"/>
          <w:rtl/>
          <w:lang w:bidi="ar-EG"/>
        </w:rPr>
        <w:t xml:space="preserve"> </w:t>
      </w:r>
      <w:r w:rsidR="000315A7">
        <w:rPr>
          <w:rFonts w:hint="cs"/>
          <w:rtl/>
          <w:lang w:bidi="ar-EG"/>
        </w:rPr>
        <w:t>الحصول</w:t>
      </w:r>
      <w:r w:rsidR="002E02B5" w:rsidRPr="002E02B5">
        <w:rPr>
          <w:rFonts w:hint="cs"/>
          <w:rtl/>
          <w:lang w:bidi="ar-EG"/>
        </w:rPr>
        <w:t xml:space="preserve"> </w:t>
      </w:r>
      <w:r w:rsidR="000315A7">
        <w:rPr>
          <w:rFonts w:hint="cs"/>
          <w:rtl/>
          <w:lang w:bidi="ar-EG"/>
        </w:rPr>
        <w:t>على</w:t>
      </w:r>
      <w:r w:rsidR="002E02B5" w:rsidRPr="002E02B5">
        <w:rPr>
          <w:rFonts w:hint="cs"/>
          <w:rtl/>
          <w:lang w:bidi="ar-EG"/>
        </w:rPr>
        <w:t xml:space="preserve"> </w:t>
      </w:r>
      <w:r w:rsidR="000315A7">
        <w:rPr>
          <w:rFonts w:hint="cs"/>
          <w:rtl/>
          <w:lang w:bidi="ar-EG"/>
        </w:rPr>
        <w:t>موافقة</w:t>
      </w:r>
      <w:r w:rsidR="002E02B5" w:rsidRPr="002E02B5">
        <w:rPr>
          <w:rFonts w:hint="cs"/>
          <w:rtl/>
          <w:lang w:bidi="ar-EG"/>
        </w:rPr>
        <w:t xml:space="preserve"> </w:t>
      </w:r>
      <w:r w:rsidR="000315A7">
        <w:rPr>
          <w:rFonts w:hint="cs"/>
          <w:rtl/>
          <w:lang w:bidi="ar-EG"/>
        </w:rPr>
        <w:t>الجهة</w:t>
      </w:r>
      <w:r w:rsidR="002E02B5" w:rsidRPr="002E02B5">
        <w:rPr>
          <w:rFonts w:hint="cs"/>
          <w:rtl/>
          <w:lang w:bidi="ar-EG"/>
        </w:rPr>
        <w:t xml:space="preserve"> </w:t>
      </w:r>
      <w:r w:rsidR="000315A7">
        <w:rPr>
          <w:rFonts w:hint="cs"/>
          <w:rtl/>
          <w:lang w:bidi="ar-EG"/>
        </w:rPr>
        <w:t>الرقابية</w:t>
      </w:r>
      <w:r w:rsidR="002E02B5" w:rsidRPr="002E02B5">
        <w:rPr>
          <w:rFonts w:hint="cs"/>
          <w:rtl/>
          <w:lang w:bidi="ar-EG"/>
        </w:rPr>
        <w:t xml:space="preserve"> </w:t>
      </w:r>
      <w:r w:rsidR="000315A7">
        <w:rPr>
          <w:rFonts w:hint="cs"/>
          <w:rtl/>
          <w:lang w:bidi="ar-EG"/>
        </w:rPr>
        <w:t>المختصة</w:t>
      </w:r>
      <w:r w:rsidR="002E02B5" w:rsidRPr="002E02B5">
        <w:rPr>
          <w:rFonts w:hint="cs"/>
          <w:rtl/>
          <w:lang w:bidi="ar-EG"/>
        </w:rPr>
        <w:t xml:space="preserve"> </w:t>
      </w:r>
      <w:r w:rsidR="00A658BB">
        <w:rPr>
          <w:rFonts w:hint="cs"/>
          <w:rtl/>
          <w:lang w:bidi="ar-EG"/>
        </w:rPr>
        <w:t>و</w:t>
      </w:r>
      <w:r w:rsidR="000315A7">
        <w:rPr>
          <w:rFonts w:hint="cs"/>
          <w:rtl/>
          <w:lang w:bidi="ar-EG"/>
        </w:rPr>
        <w:t>هذه</w:t>
      </w:r>
      <w:r w:rsidR="002E02B5" w:rsidRPr="002E02B5">
        <w:rPr>
          <w:rFonts w:hint="cs"/>
          <w:rtl/>
          <w:lang w:bidi="ar-EG"/>
        </w:rPr>
        <w:t xml:space="preserve"> </w:t>
      </w:r>
      <w:r w:rsidR="000315A7">
        <w:rPr>
          <w:rFonts w:hint="cs"/>
          <w:rtl/>
          <w:lang w:bidi="ar-EG"/>
        </w:rPr>
        <w:t>الجهة</w:t>
      </w:r>
      <w:r w:rsidR="002E02B5" w:rsidRPr="002E02B5">
        <w:rPr>
          <w:rFonts w:hint="cs"/>
          <w:rtl/>
          <w:lang w:bidi="ar-EG"/>
        </w:rPr>
        <w:t xml:space="preserve"> </w:t>
      </w:r>
      <w:r w:rsidR="000315A7">
        <w:rPr>
          <w:rFonts w:hint="cs"/>
          <w:rtl/>
          <w:lang w:bidi="ar-EG"/>
        </w:rPr>
        <w:t>الرقابية</w:t>
      </w:r>
      <w:r w:rsidR="002E02B5" w:rsidRPr="002E02B5">
        <w:rPr>
          <w:rFonts w:hint="cs"/>
          <w:rtl/>
          <w:lang w:bidi="ar-EG"/>
        </w:rPr>
        <w:t xml:space="preserve"> </w:t>
      </w:r>
      <w:r w:rsidR="000315A7">
        <w:rPr>
          <w:rFonts w:hint="cs"/>
          <w:rtl/>
          <w:lang w:bidi="ar-EG"/>
        </w:rPr>
        <w:t>قد</w:t>
      </w:r>
      <w:r w:rsidR="002E02B5" w:rsidRPr="002E02B5">
        <w:rPr>
          <w:rFonts w:hint="cs"/>
          <w:rtl/>
          <w:lang w:bidi="ar-EG"/>
        </w:rPr>
        <w:t xml:space="preserve"> </w:t>
      </w:r>
      <w:r w:rsidR="000315A7">
        <w:rPr>
          <w:rFonts w:hint="cs"/>
          <w:rtl/>
          <w:lang w:bidi="ar-EG"/>
        </w:rPr>
        <w:t>تكون</w:t>
      </w:r>
      <w:r w:rsidR="002E02B5" w:rsidRPr="002E02B5">
        <w:rPr>
          <w:rFonts w:hint="cs"/>
          <w:rtl/>
          <w:lang w:bidi="ar-EG"/>
        </w:rPr>
        <w:t xml:space="preserve"> </w:t>
      </w:r>
      <w:r w:rsidR="000315A7">
        <w:rPr>
          <w:rFonts w:hint="cs"/>
          <w:rtl/>
          <w:lang w:bidi="ar-EG"/>
        </w:rPr>
        <w:t>إدارة</w:t>
      </w:r>
      <w:r w:rsidR="002E02B5" w:rsidRPr="002E02B5">
        <w:rPr>
          <w:rFonts w:hint="cs"/>
          <w:rtl/>
          <w:lang w:bidi="ar-EG"/>
        </w:rPr>
        <w:t xml:space="preserve"> </w:t>
      </w:r>
      <w:r w:rsidR="000315A7">
        <w:rPr>
          <w:rFonts w:hint="cs"/>
          <w:rtl/>
          <w:lang w:bidi="ar-EG"/>
        </w:rPr>
        <w:t>فرعية</w:t>
      </w:r>
      <w:r w:rsidR="002E02B5" w:rsidRPr="002E02B5">
        <w:rPr>
          <w:rFonts w:hint="cs"/>
          <w:rtl/>
          <w:lang w:bidi="ar-EG"/>
        </w:rPr>
        <w:t xml:space="preserve"> </w:t>
      </w:r>
      <w:r w:rsidR="000315A7">
        <w:rPr>
          <w:rFonts w:hint="cs"/>
          <w:rtl/>
          <w:lang w:bidi="ar-EG"/>
        </w:rPr>
        <w:t>داخلية</w:t>
      </w:r>
      <w:r w:rsidR="002E02B5" w:rsidRPr="002E02B5">
        <w:rPr>
          <w:rFonts w:hint="cs"/>
          <w:rtl/>
          <w:lang w:bidi="ar-EG"/>
        </w:rPr>
        <w:t xml:space="preserve"> </w:t>
      </w:r>
      <w:r w:rsidR="000315A7">
        <w:rPr>
          <w:rFonts w:hint="cs"/>
          <w:rtl/>
          <w:lang w:bidi="ar-EG"/>
        </w:rPr>
        <w:t>في</w:t>
      </w:r>
      <w:r w:rsidR="002E02B5" w:rsidRPr="002E02B5">
        <w:rPr>
          <w:rFonts w:hint="cs"/>
          <w:rtl/>
          <w:lang w:bidi="ar-EG"/>
        </w:rPr>
        <w:t xml:space="preserve"> </w:t>
      </w:r>
      <w:r w:rsidR="000315A7">
        <w:rPr>
          <w:rFonts w:hint="cs"/>
          <w:rtl/>
          <w:lang w:bidi="ar-EG"/>
        </w:rPr>
        <w:t>الوحدة</w:t>
      </w:r>
      <w:r w:rsidR="002E02B5" w:rsidRPr="002E02B5">
        <w:rPr>
          <w:rFonts w:hint="cs"/>
          <w:rtl/>
          <w:lang w:bidi="ar-EG"/>
        </w:rPr>
        <w:t xml:space="preserve"> </w:t>
      </w:r>
      <w:r w:rsidR="000315A7">
        <w:rPr>
          <w:rFonts w:hint="cs"/>
          <w:rtl/>
          <w:lang w:bidi="ar-EG"/>
        </w:rPr>
        <w:t>التي</w:t>
      </w:r>
      <w:r w:rsidR="002E02B5" w:rsidRPr="002E02B5">
        <w:rPr>
          <w:rFonts w:hint="cs"/>
          <w:rtl/>
          <w:lang w:bidi="ar-EG"/>
        </w:rPr>
        <w:t xml:space="preserve"> </w:t>
      </w:r>
      <w:r w:rsidR="000315A7">
        <w:rPr>
          <w:rFonts w:hint="cs"/>
          <w:rtl/>
          <w:lang w:bidi="ar-EG"/>
        </w:rPr>
        <w:t>تقوم</w:t>
      </w:r>
      <w:r w:rsidR="002E02B5" w:rsidRPr="002E02B5">
        <w:rPr>
          <w:rFonts w:hint="cs"/>
          <w:rtl/>
          <w:lang w:bidi="ar-EG"/>
        </w:rPr>
        <w:t xml:space="preserve"> </w:t>
      </w:r>
      <w:r w:rsidR="000315A7">
        <w:rPr>
          <w:rFonts w:hint="cs"/>
          <w:rtl/>
          <w:lang w:bidi="ar-EG"/>
        </w:rPr>
        <w:t>بالصرف،</w:t>
      </w:r>
      <w:r w:rsidR="002E02B5" w:rsidRPr="002E02B5">
        <w:rPr>
          <w:rFonts w:hint="cs"/>
          <w:rtl/>
          <w:lang w:bidi="ar-EG"/>
        </w:rPr>
        <w:t xml:space="preserve"> </w:t>
      </w:r>
      <w:r w:rsidR="000315A7">
        <w:rPr>
          <w:rFonts w:hint="cs"/>
          <w:rtl/>
          <w:lang w:bidi="ar-EG"/>
        </w:rPr>
        <w:t>وقد</w:t>
      </w:r>
      <w:r w:rsidR="002E02B5" w:rsidRPr="002E02B5">
        <w:rPr>
          <w:rFonts w:hint="cs"/>
          <w:rtl/>
          <w:lang w:bidi="ar-EG"/>
        </w:rPr>
        <w:t xml:space="preserve"> </w:t>
      </w:r>
      <w:r w:rsidR="000315A7">
        <w:rPr>
          <w:rFonts w:hint="cs"/>
          <w:rtl/>
          <w:lang w:bidi="ar-EG"/>
        </w:rPr>
        <w:t>تكون</w:t>
      </w:r>
      <w:r w:rsidR="002E02B5" w:rsidRPr="002E02B5">
        <w:rPr>
          <w:rFonts w:hint="cs"/>
          <w:rtl/>
          <w:lang w:bidi="ar-EG"/>
        </w:rPr>
        <w:t xml:space="preserve"> </w:t>
      </w:r>
      <w:r w:rsidR="000315A7">
        <w:rPr>
          <w:rFonts w:hint="cs"/>
          <w:rtl/>
          <w:lang w:bidi="ar-EG"/>
        </w:rPr>
        <w:t>جهة</w:t>
      </w:r>
      <w:r w:rsidR="002E02B5" w:rsidRPr="002E02B5">
        <w:rPr>
          <w:rFonts w:hint="cs"/>
          <w:rtl/>
          <w:lang w:bidi="ar-EG"/>
        </w:rPr>
        <w:t xml:space="preserve"> </w:t>
      </w:r>
      <w:r w:rsidR="000315A7">
        <w:rPr>
          <w:rFonts w:hint="cs"/>
          <w:rtl/>
          <w:lang w:bidi="ar-EG"/>
        </w:rPr>
        <w:t>خارجية</w:t>
      </w:r>
      <w:r w:rsidR="002E02B5" w:rsidRPr="002E02B5">
        <w:rPr>
          <w:rFonts w:hint="cs"/>
          <w:rtl/>
          <w:lang w:bidi="ar-EG"/>
        </w:rPr>
        <w:t xml:space="preserve"> </w:t>
      </w:r>
      <w:r w:rsidR="000315A7">
        <w:rPr>
          <w:rFonts w:hint="cs"/>
          <w:rtl/>
          <w:lang w:bidi="ar-EG"/>
        </w:rPr>
        <w:t>مستقلة</w:t>
      </w:r>
      <w:r w:rsidR="002E02B5" w:rsidRPr="002E02B5">
        <w:rPr>
          <w:rFonts w:hint="cs"/>
          <w:rtl/>
          <w:lang w:bidi="ar-EG"/>
        </w:rPr>
        <w:t xml:space="preserve"> </w:t>
      </w:r>
      <w:r w:rsidR="000315A7">
        <w:rPr>
          <w:rFonts w:hint="cs"/>
          <w:rtl/>
          <w:lang w:bidi="ar-EG"/>
        </w:rPr>
        <w:t>عن</w:t>
      </w:r>
      <w:r w:rsidR="002E02B5" w:rsidRPr="002E02B5">
        <w:rPr>
          <w:rFonts w:hint="cs"/>
          <w:rtl/>
          <w:lang w:bidi="ar-EG"/>
        </w:rPr>
        <w:t xml:space="preserve"> </w:t>
      </w:r>
      <w:r w:rsidR="000315A7">
        <w:rPr>
          <w:rFonts w:hint="cs"/>
          <w:rtl/>
          <w:lang w:bidi="ar-EG"/>
        </w:rPr>
        <w:t>هذه</w:t>
      </w:r>
      <w:r w:rsidR="002E02B5" w:rsidRPr="002E02B5">
        <w:rPr>
          <w:rFonts w:hint="cs"/>
          <w:rtl/>
          <w:lang w:bidi="ar-EG"/>
        </w:rPr>
        <w:t xml:space="preserve"> </w:t>
      </w:r>
      <w:r w:rsidR="000315A7">
        <w:rPr>
          <w:rFonts w:hint="cs"/>
          <w:rtl/>
          <w:lang w:bidi="ar-EG"/>
        </w:rPr>
        <w:t>الوحدة</w:t>
      </w:r>
      <w:r w:rsidR="002E02B5" w:rsidRPr="002E02B5">
        <w:rPr>
          <w:rFonts w:hint="cs"/>
          <w:rtl/>
          <w:lang w:bidi="ar-EG"/>
        </w:rPr>
        <w:t xml:space="preserve"> </w:t>
      </w:r>
      <w:r w:rsidR="000315A7">
        <w:rPr>
          <w:rFonts w:hint="cs"/>
          <w:rtl/>
          <w:lang w:bidi="ar-EG"/>
        </w:rPr>
        <w:t>(البنك</w:t>
      </w:r>
      <w:r w:rsidR="002E02B5" w:rsidRPr="002E02B5">
        <w:rPr>
          <w:rFonts w:hint="cs"/>
          <w:rtl/>
          <w:lang w:bidi="ar-EG"/>
        </w:rPr>
        <w:t xml:space="preserve"> </w:t>
      </w:r>
      <w:r w:rsidR="000315A7">
        <w:rPr>
          <w:rFonts w:hint="cs"/>
          <w:rtl/>
          <w:lang w:bidi="ar-EG"/>
        </w:rPr>
        <w:t>المركزي</w:t>
      </w:r>
      <w:r w:rsidR="002E02B5" w:rsidRPr="002E02B5">
        <w:rPr>
          <w:rFonts w:hint="cs"/>
          <w:rtl/>
          <w:lang w:bidi="ar-EG"/>
        </w:rPr>
        <w:t xml:space="preserve"> </w:t>
      </w:r>
      <w:r w:rsidR="000315A7">
        <w:rPr>
          <w:rFonts w:hint="cs"/>
          <w:rtl/>
          <w:lang w:bidi="ar-EG"/>
        </w:rPr>
        <w:t>مثلًا</w:t>
      </w:r>
      <w:r w:rsidR="002E02B5" w:rsidRPr="002E02B5">
        <w:rPr>
          <w:rFonts w:hint="cs"/>
          <w:rtl/>
          <w:lang w:bidi="ar-EG"/>
        </w:rPr>
        <w:t xml:space="preserve"> </w:t>
      </w:r>
      <w:r w:rsidR="000315A7">
        <w:rPr>
          <w:rFonts w:hint="cs"/>
          <w:rtl/>
          <w:lang w:bidi="ar-EG"/>
        </w:rPr>
        <w:t>أو</w:t>
      </w:r>
      <w:r w:rsidR="002E02B5" w:rsidRPr="002E02B5">
        <w:rPr>
          <w:rFonts w:hint="cs"/>
          <w:rtl/>
          <w:lang w:bidi="ar-EG"/>
        </w:rPr>
        <w:t xml:space="preserve"> </w:t>
      </w:r>
      <w:r w:rsidR="000315A7">
        <w:rPr>
          <w:rFonts w:hint="cs"/>
          <w:rtl/>
          <w:lang w:bidi="ar-EG"/>
        </w:rPr>
        <w:t>الجهاز</w:t>
      </w:r>
      <w:r w:rsidR="002E02B5" w:rsidRPr="002E02B5">
        <w:rPr>
          <w:rFonts w:hint="cs"/>
          <w:rtl/>
          <w:lang w:bidi="ar-EG"/>
        </w:rPr>
        <w:t xml:space="preserve"> </w:t>
      </w:r>
      <w:r w:rsidR="000315A7">
        <w:rPr>
          <w:rFonts w:hint="cs"/>
          <w:rtl/>
          <w:lang w:bidi="ar-EG"/>
        </w:rPr>
        <w:t>المركزي</w:t>
      </w:r>
      <w:r w:rsidR="002E02B5" w:rsidRPr="002E02B5">
        <w:rPr>
          <w:rFonts w:hint="cs"/>
          <w:rtl/>
          <w:lang w:bidi="ar-EG"/>
        </w:rPr>
        <w:t xml:space="preserve"> </w:t>
      </w:r>
      <w:r w:rsidR="000315A7">
        <w:rPr>
          <w:rFonts w:hint="cs"/>
          <w:rtl/>
          <w:lang w:bidi="ar-EG"/>
        </w:rPr>
        <w:t>للمحاسبات</w:t>
      </w:r>
      <w:r w:rsidR="002E02B5" w:rsidRPr="002E02B5">
        <w:rPr>
          <w:rFonts w:hint="cs"/>
          <w:rtl/>
          <w:lang w:bidi="ar-EG"/>
        </w:rPr>
        <w:t xml:space="preserve"> </w:t>
      </w:r>
      <w:r w:rsidR="000315A7">
        <w:rPr>
          <w:rFonts w:hint="cs"/>
          <w:rtl/>
          <w:lang w:bidi="ar-EG"/>
        </w:rPr>
        <w:t>أو</w:t>
      </w:r>
      <w:r w:rsidR="002E02B5" w:rsidRPr="002E02B5">
        <w:rPr>
          <w:rFonts w:hint="cs"/>
          <w:rtl/>
          <w:lang w:bidi="ar-EG"/>
        </w:rPr>
        <w:t xml:space="preserve"> </w:t>
      </w:r>
      <w:r w:rsidR="000315A7">
        <w:rPr>
          <w:rFonts w:hint="cs"/>
          <w:rtl/>
          <w:lang w:bidi="ar-EG"/>
        </w:rPr>
        <w:t>غيرهما)،</w:t>
      </w:r>
      <w:r w:rsidR="002E02B5" w:rsidRPr="002E02B5">
        <w:rPr>
          <w:rFonts w:hint="cs"/>
          <w:rtl/>
          <w:lang w:bidi="ar-EG"/>
        </w:rPr>
        <w:t xml:space="preserve"> </w:t>
      </w:r>
      <w:r w:rsidR="000315A7">
        <w:rPr>
          <w:rFonts w:hint="cs"/>
          <w:rtl/>
          <w:lang w:bidi="ar-EG"/>
        </w:rPr>
        <w:t>وذلك</w:t>
      </w:r>
      <w:r w:rsidR="002E02B5" w:rsidRPr="002E02B5">
        <w:rPr>
          <w:rFonts w:hint="cs"/>
          <w:rtl/>
          <w:lang w:bidi="ar-EG"/>
        </w:rPr>
        <w:t xml:space="preserve"> </w:t>
      </w:r>
      <w:r w:rsidR="000315A7">
        <w:rPr>
          <w:rFonts w:hint="cs"/>
          <w:rtl/>
          <w:lang w:bidi="ar-EG"/>
        </w:rPr>
        <w:t>حيث</w:t>
      </w:r>
      <w:r w:rsidR="002E02B5" w:rsidRPr="002E02B5">
        <w:rPr>
          <w:rFonts w:hint="cs"/>
          <w:rtl/>
          <w:lang w:bidi="ar-EG"/>
        </w:rPr>
        <w:t xml:space="preserve"> </w:t>
      </w:r>
      <w:r w:rsidR="000315A7">
        <w:rPr>
          <w:rFonts w:hint="cs"/>
          <w:rtl/>
          <w:lang w:bidi="ar-EG"/>
        </w:rPr>
        <w:t>يلزم</w:t>
      </w:r>
      <w:r w:rsidR="002E02B5" w:rsidRPr="002E02B5">
        <w:rPr>
          <w:rFonts w:hint="cs"/>
          <w:rtl/>
          <w:lang w:bidi="ar-EG"/>
        </w:rPr>
        <w:t xml:space="preserve"> </w:t>
      </w:r>
      <w:r w:rsidR="000315A7">
        <w:rPr>
          <w:rFonts w:hint="cs"/>
          <w:rtl/>
          <w:lang w:bidi="ar-EG"/>
        </w:rPr>
        <w:t>لإتمام</w:t>
      </w:r>
      <w:r w:rsidR="002E02B5" w:rsidRPr="002E02B5">
        <w:rPr>
          <w:rFonts w:hint="cs"/>
          <w:rtl/>
          <w:lang w:bidi="ar-EG"/>
        </w:rPr>
        <w:t xml:space="preserve"> </w:t>
      </w:r>
      <w:r w:rsidR="000315A7">
        <w:rPr>
          <w:rFonts w:hint="cs"/>
          <w:rtl/>
          <w:lang w:bidi="ar-EG"/>
        </w:rPr>
        <w:t>عملية</w:t>
      </w:r>
      <w:r w:rsidR="002E02B5" w:rsidRPr="002E02B5">
        <w:rPr>
          <w:rFonts w:hint="cs"/>
          <w:rtl/>
          <w:lang w:bidi="ar-EG"/>
        </w:rPr>
        <w:t xml:space="preserve"> </w:t>
      </w:r>
      <w:r w:rsidR="000315A7">
        <w:rPr>
          <w:rFonts w:hint="cs"/>
          <w:rtl/>
          <w:lang w:bidi="ar-EG"/>
        </w:rPr>
        <w:t>الصرف</w:t>
      </w:r>
      <w:r w:rsidR="002E02B5" w:rsidRPr="002E02B5">
        <w:rPr>
          <w:rFonts w:hint="cs"/>
          <w:rtl/>
          <w:lang w:bidi="ar-EG"/>
        </w:rPr>
        <w:t xml:space="preserve"> </w:t>
      </w:r>
      <w:r w:rsidR="000315A7">
        <w:rPr>
          <w:rFonts w:hint="cs"/>
          <w:rtl/>
          <w:lang w:bidi="ar-EG"/>
        </w:rPr>
        <w:t>الحصول</w:t>
      </w:r>
      <w:r w:rsidR="002E02B5" w:rsidRPr="002E02B5">
        <w:rPr>
          <w:rFonts w:hint="cs"/>
          <w:rtl/>
          <w:lang w:bidi="ar-EG"/>
        </w:rPr>
        <w:t xml:space="preserve"> </w:t>
      </w:r>
      <w:r w:rsidR="000315A7">
        <w:rPr>
          <w:rFonts w:hint="cs"/>
          <w:rtl/>
          <w:lang w:bidi="ar-EG"/>
        </w:rPr>
        <w:t>مقدمًا</w:t>
      </w:r>
      <w:r w:rsidR="002E02B5" w:rsidRPr="002E02B5">
        <w:rPr>
          <w:rFonts w:hint="cs"/>
          <w:rtl/>
          <w:lang w:bidi="ar-EG"/>
        </w:rPr>
        <w:t xml:space="preserve"> </w:t>
      </w:r>
      <w:r w:rsidR="000315A7">
        <w:rPr>
          <w:rFonts w:hint="cs"/>
          <w:rtl/>
          <w:lang w:bidi="ar-EG"/>
        </w:rPr>
        <w:t>على</w:t>
      </w:r>
      <w:r w:rsidR="002E02B5" w:rsidRPr="002E02B5">
        <w:rPr>
          <w:rFonts w:hint="cs"/>
          <w:rtl/>
          <w:lang w:bidi="ar-EG"/>
        </w:rPr>
        <w:t xml:space="preserve"> </w:t>
      </w:r>
      <w:r w:rsidR="000315A7">
        <w:rPr>
          <w:rFonts w:hint="cs"/>
          <w:rtl/>
          <w:lang w:bidi="ar-EG"/>
        </w:rPr>
        <w:t>إقرار</w:t>
      </w:r>
      <w:r w:rsidR="002E02B5" w:rsidRPr="002E02B5">
        <w:rPr>
          <w:rFonts w:hint="cs"/>
          <w:rtl/>
          <w:lang w:bidi="ar-EG"/>
        </w:rPr>
        <w:t xml:space="preserve"> </w:t>
      </w:r>
      <w:r w:rsidR="000315A7">
        <w:rPr>
          <w:rFonts w:hint="cs"/>
          <w:rtl/>
          <w:lang w:bidi="ar-EG"/>
        </w:rPr>
        <w:t>الجهة</w:t>
      </w:r>
      <w:r w:rsidR="002E02B5" w:rsidRPr="002E02B5">
        <w:rPr>
          <w:rFonts w:hint="cs"/>
          <w:rtl/>
          <w:lang w:bidi="ar-EG"/>
        </w:rPr>
        <w:t xml:space="preserve"> </w:t>
      </w:r>
      <w:r w:rsidR="000315A7">
        <w:rPr>
          <w:rFonts w:hint="cs"/>
          <w:rtl/>
          <w:lang w:bidi="ar-EG"/>
        </w:rPr>
        <w:t>الرقابية</w:t>
      </w:r>
      <w:r w:rsidR="002E02B5" w:rsidRPr="002E02B5">
        <w:rPr>
          <w:rFonts w:hint="cs"/>
          <w:rtl/>
          <w:lang w:bidi="ar-EG"/>
        </w:rPr>
        <w:t xml:space="preserve"> </w:t>
      </w:r>
      <w:r w:rsidR="000315A7">
        <w:rPr>
          <w:rFonts w:hint="cs"/>
          <w:rtl/>
          <w:lang w:bidi="ar-EG"/>
        </w:rPr>
        <w:t>بسلامة</w:t>
      </w:r>
      <w:r w:rsidR="002E02B5" w:rsidRPr="002E02B5">
        <w:rPr>
          <w:rFonts w:hint="cs"/>
          <w:rtl/>
          <w:lang w:bidi="ar-EG"/>
        </w:rPr>
        <w:t xml:space="preserve"> </w:t>
      </w:r>
      <w:r w:rsidR="000315A7">
        <w:rPr>
          <w:rFonts w:hint="cs"/>
          <w:rtl/>
          <w:lang w:bidi="ar-EG"/>
        </w:rPr>
        <w:t>عملية</w:t>
      </w:r>
      <w:r w:rsidR="002E02B5" w:rsidRPr="002E02B5">
        <w:rPr>
          <w:rFonts w:hint="cs"/>
          <w:rtl/>
          <w:lang w:bidi="ar-EG"/>
        </w:rPr>
        <w:t xml:space="preserve"> </w:t>
      </w:r>
      <w:r w:rsidR="000315A7">
        <w:rPr>
          <w:rFonts w:hint="cs"/>
          <w:rtl/>
          <w:lang w:bidi="ar-EG"/>
        </w:rPr>
        <w:t>الإنفاق،</w:t>
      </w:r>
      <w:r w:rsidR="002E02B5" w:rsidRPr="002E02B5">
        <w:rPr>
          <w:rFonts w:hint="cs"/>
          <w:rtl/>
          <w:lang w:bidi="ar-EG"/>
        </w:rPr>
        <w:t xml:space="preserve"> </w:t>
      </w:r>
      <w:r w:rsidR="000315A7">
        <w:rPr>
          <w:rFonts w:hint="cs"/>
          <w:rtl/>
          <w:lang w:bidi="ar-EG"/>
        </w:rPr>
        <w:t>وقيام</w:t>
      </w:r>
      <w:r w:rsidR="002E02B5" w:rsidRPr="002E02B5">
        <w:rPr>
          <w:rFonts w:hint="cs"/>
          <w:rtl/>
          <w:lang w:bidi="ar-EG"/>
        </w:rPr>
        <w:t xml:space="preserve"> </w:t>
      </w:r>
      <w:r w:rsidR="000315A7">
        <w:rPr>
          <w:rFonts w:hint="cs"/>
          <w:rtl/>
          <w:lang w:bidi="ar-EG"/>
        </w:rPr>
        <w:t>هذه</w:t>
      </w:r>
      <w:r w:rsidR="002E02B5" w:rsidRPr="002E02B5">
        <w:rPr>
          <w:rFonts w:hint="cs"/>
          <w:rtl/>
          <w:lang w:bidi="ar-EG"/>
        </w:rPr>
        <w:t xml:space="preserve"> </w:t>
      </w:r>
      <w:r w:rsidR="000315A7">
        <w:rPr>
          <w:rFonts w:hint="cs"/>
          <w:rtl/>
          <w:lang w:bidi="ar-EG"/>
        </w:rPr>
        <w:t>الجهة</w:t>
      </w:r>
      <w:r w:rsidR="002E02B5" w:rsidRPr="002E02B5">
        <w:rPr>
          <w:rFonts w:hint="cs"/>
          <w:rtl/>
          <w:lang w:bidi="ar-EG"/>
        </w:rPr>
        <w:t xml:space="preserve"> </w:t>
      </w:r>
      <w:r w:rsidR="000315A7">
        <w:rPr>
          <w:rFonts w:hint="cs"/>
          <w:rtl/>
          <w:lang w:bidi="ar-EG"/>
        </w:rPr>
        <w:t>بفحص</w:t>
      </w:r>
      <w:r w:rsidR="002E02B5" w:rsidRPr="002E02B5">
        <w:rPr>
          <w:rFonts w:hint="cs"/>
          <w:rtl/>
          <w:lang w:bidi="ar-EG"/>
        </w:rPr>
        <w:t xml:space="preserve"> </w:t>
      </w:r>
      <w:r w:rsidR="000315A7">
        <w:rPr>
          <w:rFonts w:hint="cs"/>
          <w:rtl/>
          <w:lang w:bidi="ar-EG"/>
        </w:rPr>
        <w:t>مستندات</w:t>
      </w:r>
      <w:r w:rsidR="002E02B5" w:rsidRPr="002E02B5">
        <w:rPr>
          <w:rFonts w:hint="cs"/>
          <w:rtl/>
          <w:lang w:bidi="ar-EG"/>
        </w:rPr>
        <w:t xml:space="preserve"> </w:t>
      </w:r>
      <w:r w:rsidR="000315A7">
        <w:rPr>
          <w:rFonts w:hint="cs"/>
          <w:rtl/>
          <w:lang w:bidi="ar-EG"/>
        </w:rPr>
        <w:t>العملية</w:t>
      </w:r>
      <w:r w:rsidR="002E02B5" w:rsidRPr="002E02B5">
        <w:rPr>
          <w:rFonts w:hint="cs"/>
          <w:rtl/>
          <w:lang w:bidi="ar-EG"/>
        </w:rPr>
        <w:t xml:space="preserve"> </w:t>
      </w:r>
      <w:r w:rsidR="000315A7">
        <w:rPr>
          <w:rFonts w:hint="cs"/>
          <w:rtl/>
          <w:lang w:bidi="ar-EG"/>
        </w:rPr>
        <w:t>والتأكد</w:t>
      </w:r>
      <w:r w:rsidR="002E02B5" w:rsidRPr="002E02B5">
        <w:rPr>
          <w:rFonts w:hint="cs"/>
          <w:rtl/>
          <w:lang w:bidi="ar-EG"/>
        </w:rPr>
        <w:t xml:space="preserve"> </w:t>
      </w:r>
      <w:r w:rsidR="000315A7">
        <w:rPr>
          <w:rFonts w:hint="cs"/>
          <w:rtl/>
          <w:lang w:bidi="ar-EG"/>
        </w:rPr>
        <w:t>من</w:t>
      </w:r>
      <w:r w:rsidR="002E02B5" w:rsidRPr="002E02B5">
        <w:rPr>
          <w:rFonts w:hint="cs"/>
          <w:rtl/>
          <w:lang w:bidi="ar-EG"/>
        </w:rPr>
        <w:t xml:space="preserve"> </w:t>
      </w:r>
      <w:r w:rsidR="000315A7">
        <w:rPr>
          <w:rFonts w:hint="cs"/>
          <w:rtl/>
          <w:lang w:bidi="ar-EG"/>
        </w:rPr>
        <w:t>صحتها،</w:t>
      </w:r>
      <w:r w:rsidR="002E02B5" w:rsidRPr="002E02B5">
        <w:rPr>
          <w:rFonts w:hint="cs"/>
          <w:rtl/>
          <w:lang w:bidi="ar-EG"/>
        </w:rPr>
        <w:t xml:space="preserve"> </w:t>
      </w:r>
      <w:r w:rsidR="000315A7">
        <w:rPr>
          <w:rFonts w:hint="cs"/>
          <w:rtl/>
          <w:lang w:bidi="ar-EG"/>
        </w:rPr>
        <w:t>ووجود</w:t>
      </w:r>
      <w:r w:rsidR="002E02B5" w:rsidRPr="002E02B5">
        <w:rPr>
          <w:rFonts w:hint="cs"/>
          <w:rtl/>
          <w:lang w:bidi="ar-EG"/>
        </w:rPr>
        <w:t xml:space="preserve"> </w:t>
      </w:r>
      <w:r w:rsidR="000315A7">
        <w:rPr>
          <w:rFonts w:hint="cs"/>
          <w:rtl/>
          <w:lang w:bidi="ar-EG"/>
        </w:rPr>
        <w:t>اعتماد</w:t>
      </w:r>
      <w:r w:rsidR="002E02B5" w:rsidRPr="002E02B5">
        <w:rPr>
          <w:rFonts w:hint="cs"/>
          <w:rtl/>
          <w:lang w:bidi="ar-EG"/>
        </w:rPr>
        <w:t xml:space="preserve"> </w:t>
      </w:r>
      <w:r w:rsidR="000315A7">
        <w:rPr>
          <w:rFonts w:hint="cs"/>
          <w:rtl/>
          <w:lang w:bidi="ar-EG"/>
        </w:rPr>
        <w:t>لها،</w:t>
      </w:r>
      <w:r w:rsidR="002E02B5" w:rsidRPr="002E02B5">
        <w:rPr>
          <w:rFonts w:hint="cs"/>
          <w:rtl/>
          <w:lang w:bidi="ar-EG"/>
        </w:rPr>
        <w:t xml:space="preserve"> </w:t>
      </w:r>
      <w:r w:rsidR="000315A7">
        <w:rPr>
          <w:rFonts w:hint="cs"/>
          <w:rtl/>
          <w:lang w:bidi="ar-EG"/>
        </w:rPr>
        <w:t>وعدم</w:t>
      </w:r>
      <w:r w:rsidR="002E02B5" w:rsidRPr="002E02B5">
        <w:rPr>
          <w:rFonts w:hint="cs"/>
          <w:rtl/>
          <w:lang w:bidi="ar-EG"/>
        </w:rPr>
        <w:t xml:space="preserve"> </w:t>
      </w:r>
      <w:r w:rsidR="000315A7">
        <w:rPr>
          <w:rFonts w:hint="cs"/>
          <w:rtl/>
          <w:lang w:bidi="ar-EG"/>
        </w:rPr>
        <w:t>مخالفة</w:t>
      </w:r>
      <w:r w:rsidR="002E02B5" w:rsidRPr="002E02B5">
        <w:rPr>
          <w:rFonts w:hint="cs"/>
          <w:rtl/>
          <w:lang w:bidi="ar-EG"/>
        </w:rPr>
        <w:t xml:space="preserve"> </w:t>
      </w:r>
      <w:r w:rsidR="000315A7">
        <w:rPr>
          <w:rFonts w:hint="cs"/>
          <w:rtl/>
          <w:lang w:bidi="ar-EG"/>
        </w:rPr>
        <w:t>إجراءات</w:t>
      </w:r>
      <w:r w:rsidR="002E02B5" w:rsidRPr="002E02B5">
        <w:rPr>
          <w:rFonts w:hint="cs"/>
          <w:rtl/>
          <w:lang w:bidi="ar-EG"/>
        </w:rPr>
        <w:t xml:space="preserve"> </w:t>
      </w:r>
      <w:r w:rsidR="000315A7">
        <w:rPr>
          <w:rFonts w:hint="cs"/>
          <w:rtl/>
          <w:lang w:bidi="ar-EG"/>
        </w:rPr>
        <w:t>الارتباط</w:t>
      </w:r>
      <w:r w:rsidR="002E02B5" w:rsidRPr="002E02B5">
        <w:rPr>
          <w:rFonts w:hint="cs"/>
          <w:rtl/>
          <w:lang w:bidi="ar-EG"/>
        </w:rPr>
        <w:t xml:space="preserve"> </w:t>
      </w:r>
      <w:r w:rsidR="000315A7">
        <w:rPr>
          <w:rFonts w:hint="cs"/>
          <w:rtl/>
          <w:lang w:bidi="ar-EG"/>
        </w:rPr>
        <w:t>للقوانين</w:t>
      </w:r>
      <w:r w:rsidR="002E02B5" w:rsidRPr="002E02B5">
        <w:rPr>
          <w:rFonts w:hint="cs"/>
          <w:rtl/>
          <w:lang w:bidi="ar-EG"/>
        </w:rPr>
        <w:t xml:space="preserve"> </w:t>
      </w:r>
      <w:r w:rsidR="000315A7">
        <w:rPr>
          <w:rFonts w:hint="cs"/>
          <w:rtl/>
          <w:lang w:bidi="ar-EG"/>
        </w:rPr>
        <w:t>واللوائح</w:t>
      </w:r>
      <w:r w:rsidR="002E02B5" w:rsidRPr="002E02B5">
        <w:rPr>
          <w:rFonts w:hint="cs"/>
          <w:rtl/>
          <w:lang w:bidi="ar-EG"/>
        </w:rPr>
        <w:t xml:space="preserve"> </w:t>
      </w:r>
      <w:r w:rsidR="000315A7">
        <w:rPr>
          <w:rFonts w:hint="cs"/>
          <w:rtl/>
          <w:lang w:bidi="ar-EG"/>
        </w:rPr>
        <w:t>والتعليمات.</w:t>
      </w:r>
    </w:p>
    <w:p w14:paraId="7853C3C9" w14:textId="77FE6FF4" w:rsidR="000315A7" w:rsidRDefault="000315A7" w:rsidP="00246E40">
      <w:pPr>
        <w:rPr>
          <w:rFonts w:ascii="Cambria" w:hAnsi="Cambria"/>
          <w:rtl/>
          <w:lang w:bidi="ar-EG"/>
        </w:rPr>
      </w:pPr>
      <w:r>
        <w:rPr>
          <w:rFonts w:ascii="Cambria" w:hAnsi="Cambria" w:hint="cs"/>
          <w:rtl/>
          <w:lang w:bidi="ar-EG"/>
        </w:rPr>
        <w:t>ومن</w:t>
      </w:r>
      <w:r w:rsidR="002E02B5" w:rsidRPr="002E02B5">
        <w:rPr>
          <w:rFonts w:ascii="Cambria" w:hAnsi="Cambria" w:hint="cs"/>
          <w:rtl/>
          <w:lang w:bidi="ar-EG"/>
        </w:rPr>
        <w:t xml:space="preserve"> </w:t>
      </w:r>
      <w:r>
        <w:rPr>
          <w:rFonts w:ascii="Cambria" w:hAnsi="Cambria" w:hint="cs"/>
          <w:rtl/>
          <w:lang w:bidi="ar-EG"/>
        </w:rPr>
        <w:t>مزايا</w:t>
      </w:r>
      <w:r w:rsidR="002E02B5" w:rsidRPr="002E02B5">
        <w:rPr>
          <w:rFonts w:ascii="Cambria" w:hAnsi="Cambria" w:hint="cs"/>
          <w:rtl/>
          <w:lang w:bidi="ar-EG"/>
        </w:rPr>
        <w:t xml:space="preserve"> </w:t>
      </w:r>
      <w:r>
        <w:rPr>
          <w:rFonts w:ascii="Cambria" w:hAnsi="Cambria" w:hint="cs"/>
          <w:rtl/>
          <w:lang w:bidi="ar-EG"/>
        </w:rPr>
        <w:t>الرقابة</w:t>
      </w:r>
      <w:r w:rsidR="002E02B5" w:rsidRPr="002E02B5">
        <w:rPr>
          <w:rFonts w:ascii="Cambria" w:hAnsi="Cambria" w:hint="cs"/>
          <w:rtl/>
          <w:lang w:bidi="ar-EG"/>
        </w:rPr>
        <w:t xml:space="preserve"> </w:t>
      </w:r>
      <w:r>
        <w:rPr>
          <w:rFonts w:ascii="Cambria" w:hAnsi="Cambria" w:hint="cs"/>
          <w:rtl/>
          <w:lang w:bidi="ar-EG"/>
        </w:rPr>
        <w:t>السابقة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الصرف</w:t>
      </w:r>
      <w:r w:rsidR="002E02B5" w:rsidRPr="002E02B5">
        <w:rPr>
          <w:rFonts w:ascii="Cambria" w:hAnsi="Cambria" w:hint="cs"/>
          <w:rtl/>
          <w:lang w:bidi="ar-EG"/>
        </w:rPr>
        <w:t xml:space="preserve"> </w:t>
      </w:r>
      <w:r>
        <w:rPr>
          <w:rFonts w:ascii="Cambria" w:hAnsi="Cambria" w:hint="cs"/>
          <w:rtl/>
          <w:lang w:bidi="ar-EG"/>
        </w:rPr>
        <w:t>أنها</w:t>
      </w:r>
      <w:r w:rsidR="002E02B5" w:rsidRPr="002E02B5">
        <w:rPr>
          <w:rFonts w:ascii="Cambria" w:hAnsi="Cambria" w:hint="cs"/>
          <w:rtl/>
          <w:lang w:bidi="ar-EG"/>
        </w:rPr>
        <w:t xml:space="preserve"> </w:t>
      </w:r>
      <w:r>
        <w:rPr>
          <w:rFonts w:ascii="Cambria" w:hAnsi="Cambria" w:hint="cs"/>
          <w:rtl/>
          <w:lang w:bidi="ar-EG"/>
        </w:rPr>
        <w:t>تؤدي</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تلافي</w:t>
      </w:r>
      <w:r w:rsidR="002E02B5" w:rsidRPr="002E02B5">
        <w:rPr>
          <w:rFonts w:ascii="Cambria" w:hAnsi="Cambria" w:hint="cs"/>
          <w:rtl/>
          <w:lang w:bidi="ar-EG"/>
        </w:rPr>
        <w:t xml:space="preserve"> </w:t>
      </w:r>
      <w:r>
        <w:rPr>
          <w:rFonts w:ascii="Cambria" w:hAnsi="Cambria" w:hint="cs"/>
          <w:rtl/>
          <w:lang w:bidi="ar-EG"/>
        </w:rPr>
        <w:t>المخالفات</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وإل</w:t>
      </w:r>
      <w:r w:rsidR="00A658BB">
        <w:rPr>
          <w:rFonts w:ascii="Cambria" w:hAnsi="Cambria" w:hint="cs"/>
          <w:rtl/>
          <w:lang w:bidi="ar-EG"/>
        </w:rPr>
        <w:t>ى</w:t>
      </w:r>
      <w:r w:rsidR="002E02B5" w:rsidRPr="002E02B5">
        <w:rPr>
          <w:rFonts w:ascii="Cambria" w:hAnsi="Cambria" w:hint="cs"/>
          <w:rtl/>
          <w:lang w:bidi="ar-EG"/>
        </w:rPr>
        <w:t xml:space="preserve"> </w:t>
      </w:r>
      <w:r>
        <w:rPr>
          <w:rFonts w:ascii="Cambria" w:hAnsi="Cambria" w:hint="cs"/>
          <w:rtl/>
          <w:lang w:bidi="ar-EG"/>
        </w:rPr>
        <w:t>تلافي</w:t>
      </w:r>
      <w:r w:rsidR="002E02B5" w:rsidRPr="002E02B5">
        <w:rPr>
          <w:rFonts w:ascii="Cambria" w:hAnsi="Cambria" w:hint="cs"/>
          <w:rtl/>
          <w:lang w:bidi="ar-EG"/>
        </w:rPr>
        <w:t xml:space="preserve"> </w:t>
      </w:r>
      <w:r>
        <w:rPr>
          <w:rFonts w:ascii="Cambria" w:hAnsi="Cambria" w:hint="cs"/>
          <w:rtl/>
          <w:lang w:bidi="ar-EG"/>
        </w:rPr>
        <w:t>وقوع</w:t>
      </w:r>
      <w:r w:rsidR="002E02B5" w:rsidRPr="002E02B5">
        <w:rPr>
          <w:rFonts w:ascii="Cambria" w:hAnsi="Cambria" w:hint="cs"/>
          <w:rtl/>
          <w:lang w:bidi="ar-EG"/>
        </w:rPr>
        <w:t xml:space="preserve"> </w:t>
      </w:r>
      <w:r>
        <w:rPr>
          <w:rFonts w:ascii="Cambria" w:hAnsi="Cambria" w:hint="cs"/>
          <w:rtl/>
          <w:lang w:bidi="ar-EG"/>
        </w:rPr>
        <w:t>المسئولين</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الصرف</w:t>
      </w:r>
      <w:r w:rsidR="002E02B5" w:rsidRPr="002E02B5">
        <w:rPr>
          <w:rFonts w:ascii="Cambria" w:hAnsi="Cambria" w:hint="cs"/>
          <w:rtl/>
          <w:lang w:bidi="ar-EG"/>
        </w:rPr>
        <w:t xml:space="preserve"> </w:t>
      </w:r>
      <w:r>
        <w:rPr>
          <w:rFonts w:ascii="Cambria" w:hAnsi="Cambria" w:hint="cs"/>
          <w:rtl/>
          <w:lang w:bidi="ar-EG"/>
        </w:rPr>
        <w:t>تحت</w:t>
      </w:r>
      <w:r w:rsidR="002E02B5" w:rsidRPr="002E02B5">
        <w:rPr>
          <w:rFonts w:ascii="Cambria" w:hAnsi="Cambria" w:hint="cs"/>
          <w:rtl/>
          <w:lang w:bidi="ar-EG"/>
        </w:rPr>
        <w:t xml:space="preserve"> </w:t>
      </w:r>
      <w:r>
        <w:rPr>
          <w:rFonts w:ascii="Cambria" w:hAnsi="Cambria" w:hint="cs"/>
          <w:rtl/>
          <w:lang w:bidi="ar-EG"/>
        </w:rPr>
        <w:t>طائلة</w:t>
      </w:r>
      <w:r w:rsidR="002E02B5" w:rsidRPr="002E02B5">
        <w:rPr>
          <w:rFonts w:ascii="Cambria" w:hAnsi="Cambria" w:hint="cs"/>
          <w:rtl/>
          <w:lang w:bidi="ar-EG"/>
        </w:rPr>
        <w:t xml:space="preserve"> </w:t>
      </w:r>
      <w:r>
        <w:rPr>
          <w:rFonts w:ascii="Cambria" w:hAnsi="Cambria" w:hint="cs"/>
          <w:rtl/>
          <w:lang w:bidi="ar-EG"/>
        </w:rPr>
        <w:t>المسئولية.</w:t>
      </w:r>
    </w:p>
    <w:p w14:paraId="64ABB43C" w14:textId="67189D7A" w:rsidR="000315A7" w:rsidRDefault="000315A7" w:rsidP="00246E40">
      <w:pPr>
        <w:rPr>
          <w:rFonts w:ascii="Cambria" w:hAnsi="Cambria"/>
          <w:rtl/>
          <w:lang w:bidi="ar-EG"/>
        </w:rPr>
      </w:pPr>
      <w:r>
        <w:rPr>
          <w:rFonts w:ascii="Cambria" w:hAnsi="Cambria" w:hint="cs"/>
          <w:rtl/>
          <w:lang w:bidi="ar-EG"/>
        </w:rPr>
        <w:t>غير</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تطبيق</w:t>
      </w:r>
      <w:r w:rsidR="002E02B5" w:rsidRPr="002E02B5">
        <w:rPr>
          <w:rFonts w:ascii="Cambria" w:hAnsi="Cambria" w:hint="cs"/>
          <w:rtl/>
          <w:lang w:bidi="ar-EG"/>
        </w:rPr>
        <w:t xml:space="preserve"> </w:t>
      </w:r>
      <w:r>
        <w:rPr>
          <w:rFonts w:ascii="Cambria" w:hAnsi="Cambria" w:hint="cs"/>
          <w:rtl/>
          <w:lang w:bidi="ar-EG"/>
        </w:rPr>
        <w:t>هذا</w:t>
      </w:r>
      <w:r w:rsidR="002E02B5" w:rsidRPr="002E02B5">
        <w:rPr>
          <w:rFonts w:ascii="Cambria" w:hAnsi="Cambria" w:hint="cs"/>
          <w:rtl/>
          <w:lang w:bidi="ar-EG"/>
        </w:rPr>
        <w:t xml:space="preserve"> </w:t>
      </w:r>
      <w:r>
        <w:rPr>
          <w:rFonts w:ascii="Cambria" w:hAnsi="Cambria" w:hint="cs"/>
          <w:rtl/>
          <w:lang w:bidi="ar-EG"/>
        </w:rPr>
        <w:t>الأسلوب</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الرقابة</w:t>
      </w:r>
      <w:r w:rsidR="002E02B5" w:rsidRPr="002E02B5">
        <w:rPr>
          <w:rFonts w:ascii="Cambria" w:hAnsi="Cambria" w:hint="cs"/>
          <w:rtl/>
          <w:lang w:bidi="ar-EG"/>
        </w:rPr>
        <w:t xml:space="preserve"> </w:t>
      </w:r>
      <w:r>
        <w:rPr>
          <w:rFonts w:ascii="Cambria" w:hAnsi="Cambria" w:hint="cs"/>
          <w:rtl/>
          <w:lang w:bidi="ar-EG"/>
        </w:rPr>
        <w:t>يكتنفه</w:t>
      </w:r>
      <w:r w:rsidR="002E02B5" w:rsidRPr="002E02B5">
        <w:rPr>
          <w:rFonts w:ascii="Cambria" w:hAnsi="Cambria" w:hint="cs"/>
          <w:rtl/>
          <w:lang w:bidi="ar-EG"/>
        </w:rPr>
        <w:t xml:space="preserve"> </w:t>
      </w:r>
      <w:r>
        <w:rPr>
          <w:rFonts w:ascii="Cambria" w:hAnsi="Cambria" w:hint="cs"/>
          <w:rtl/>
          <w:lang w:bidi="ar-EG"/>
        </w:rPr>
        <w:t>الكثير</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الصعوبات</w:t>
      </w:r>
      <w:r w:rsidR="002E02B5" w:rsidRPr="002E02B5">
        <w:rPr>
          <w:rFonts w:ascii="Cambria" w:hAnsi="Cambria" w:hint="cs"/>
          <w:rtl/>
          <w:lang w:bidi="ar-EG"/>
        </w:rPr>
        <w:t xml:space="preserve"> </w:t>
      </w:r>
      <w:r>
        <w:rPr>
          <w:rFonts w:ascii="Cambria" w:hAnsi="Cambria" w:hint="cs"/>
          <w:rtl/>
          <w:lang w:bidi="ar-EG"/>
        </w:rPr>
        <w:t>العملية</w:t>
      </w:r>
      <w:r w:rsidR="002E02B5" w:rsidRPr="002E02B5">
        <w:rPr>
          <w:rFonts w:ascii="Cambria" w:hAnsi="Cambria" w:hint="cs"/>
          <w:rtl/>
          <w:lang w:bidi="ar-EG"/>
        </w:rPr>
        <w:t xml:space="preserve"> </w:t>
      </w:r>
      <w:r>
        <w:rPr>
          <w:rFonts w:ascii="Cambria" w:hAnsi="Cambria" w:hint="cs"/>
          <w:rtl/>
          <w:lang w:bidi="ar-EG"/>
        </w:rPr>
        <w:t>فيما</w:t>
      </w:r>
      <w:r w:rsidR="002E02B5" w:rsidRPr="002E02B5">
        <w:rPr>
          <w:rFonts w:ascii="Cambria" w:hAnsi="Cambria" w:hint="cs"/>
          <w:rtl/>
          <w:lang w:bidi="ar-EG"/>
        </w:rPr>
        <w:t xml:space="preserve"> </w:t>
      </w:r>
      <w:r>
        <w:rPr>
          <w:rFonts w:ascii="Cambria" w:hAnsi="Cambria" w:hint="cs"/>
          <w:rtl/>
          <w:lang w:bidi="ar-EG"/>
        </w:rPr>
        <w:t>يخص</w:t>
      </w:r>
      <w:r w:rsidR="002E02B5" w:rsidRPr="002E02B5">
        <w:rPr>
          <w:rFonts w:ascii="Cambria" w:hAnsi="Cambria" w:hint="cs"/>
          <w:rtl/>
          <w:lang w:bidi="ar-EG"/>
        </w:rPr>
        <w:t xml:space="preserve"> </w:t>
      </w:r>
      <w:r>
        <w:rPr>
          <w:rFonts w:ascii="Cambria" w:hAnsi="Cambria" w:hint="cs"/>
          <w:rtl/>
          <w:lang w:bidi="ar-EG"/>
        </w:rPr>
        <w:t>مراجعة</w:t>
      </w:r>
      <w:r w:rsidR="002E02B5" w:rsidRPr="002E02B5">
        <w:rPr>
          <w:rFonts w:ascii="Cambria" w:hAnsi="Cambria" w:hint="cs"/>
          <w:rtl/>
          <w:lang w:bidi="ar-EG"/>
        </w:rPr>
        <w:t xml:space="preserve"> </w:t>
      </w:r>
      <w:r>
        <w:rPr>
          <w:rFonts w:ascii="Cambria" w:hAnsi="Cambria" w:hint="cs"/>
          <w:rtl/>
          <w:lang w:bidi="ar-EG"/>
        </w:rPr>
        <w:t>ارتباطات</w:t>
      </w:r>
      <w:r w:rsidR="002E02B5" w:rsidRPr="002E02B5">
        <w:rPr>
          <w:rFonts w:ascii="Cambria" w:hAnsi="Cambria" w:hint="cs"/>
          <w:rtl/>
          <w:lang w:bidi="ar-EG"/>
        </w:rPr>
        <w:t xml:space="preserve"> </w:t>
      </w:r>
      <w:r>
        <w:rPr>
          <w:rFonts w:ascii="Cambria" w:hAnsi="Cambria" w:hint="cs"/>
          <w:rtl/>
          <w:lang w:bidi="ar-EG"/>
        </w:rPr>
        <w:t>المشروعات</w:t>
      </w:r>
      <w:r w:rsidR="002E02B5" w:rsidRPr="002E02B5">
        <w:rPr>
          <w:rFonts w:ascii="Cambria" w:hAnsi="Cambria" w:hint="cs"/>
          <w:rtl/>
          <w:lang w:bidi="ar-EG"/>
        </w:rPr>
        <w:t xml:space="preserve"> </w:t>
      </w:r>
      <w:r>
        <w:rPr>
          <w:rFonts w:ascii="Cambria" w:hAnsi="Cambria" w:hint="cs"/>
          <w:rtl/>
          <w:lang w:bidi="ar-EG"/>
        </w:rPr>
        <w:t>الإنشائية</w:t>
      </w:r>
      <w:r w:rsidR="002E02B5" w:rsidRPr="002E02B5">
        <w:rPr>
          <w:rFonts w:ascii="Cambria" w:hAnsi="Cambria" w:hint="cs"/>
          <w:rtl/>
          <w:lang w:bidi="ar-EG"/>
        </w:rPr>
        <w:t xml:space="preserve"> </w:t>
      </w:r>
      <w:r>
        <w:rPr>
          <w:rFonts w:ascii="Cambria" w:hAnsi="Cambria" w:hint="cs"/>
          <w:rtl/>
          <w:lang w:bidi="ar-EG"/>
        </w:rPr>
        <w:t>الضخمة</w:t>
      </w:r>
      <w:r w:rsidR="002E02B5" w:rsidRPr="002E02B5">
        <w:rPr>
          <w:rFonts w:ascii="Cambria" w:hAnsi="Cambria" w:hint="cs"/>
          <w:rtl/>
          <w:lang w:bidi="ar-EG"/>
        </w:rPr>
        <w:t xml:space="preserve"> </w:t>
      </w:r>
      <w:r>
        <w:rPr>
          <w:rFonts w:ascii="Cambria" w:hAnsi="Cambria" w:hint="cs"/>
          <w:rtl/>
          <w:lang w:bidi="ar-EG"/>
        </w:rPr>
        <w:t>ذات</w:t>
      </w:r>
      <w:r w:rsidR="002E02B5" w:rsidRPr="002E02B5">
        <w:rPr>
          <w:rFonts w:ascii="Cambria" w:hAnsi="Cambria" w:hint="cs"/>
          <w:rtl/>
          <w:lang w:bidi="ar-EG"/>
        </w:rPr>
        <w:t xml:space="preserve"> </w:t>
      </w:r>
      <w:r>
        <w:rPr>
          <w:rFonts w:ascii="Cambria" w:hAnsi="Cambria" w:hint="cs"/>
          <w:rtl/>
          <w:lang w:bidi="ar-EG"/>
        </w:rPr>
        <w:t>الارتباطات</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الكبيرة</w:t>
      </w:r>
      <w:r w:rsidR="002E02B5" w:rsidRPr="002E02B5">
        <w:rPr>
          <w:rFonts w:ascii="Cambria" w:hAnsi="Cambria" w:hint="cs"/>
          <w:rtl/>
          <w:lang w:bidi="ar-EG"/>
        </w:rPr>
        <w:t xml:space="preserve"> </w:t>
      </w:r>
      <w:r w:rsidR="003017B5">
        <w:rPr>
          <w:rFonts w:ascii="Cambria" w:hAnsi="Cambria" w:hint="cs"/>
          <w:rtl/>
          <w:lang w:bidi="ar-EG"/>
        </w:rPr>
        <w:t>والمتعددة</w:t>
      </w:r>
      <w:r w:rsidR="002E02B5" w:rsidRPr="002E02B5">
        <w:rPr>
          <w:rFonts w:ascii="Cambria" w:hAnsi="Cambria" w:hint="cs"/>
          <w:rtl/>
          <w:lang w:bidi="ar-EG"/>
        </w:rPr>
        <w:t xml:space="preserve"> </w:t>
      </w:r>
      <w:r w:rsidR="003017B5">
        <w:rPr>
          <w:rFonts w:ascii="Cambria" w:hAnsi="Cambria" w:hint="cs"/>
          <w:rtl/>
          <w:lang w:bidi="ar-EG"/>
        </w:rPr>
        <w:t>والمترابطة</w:t>
      </w:r>
      <w:r w:rsidR="002E02B5" w:rsidRPr="002E02B5">
        <w:rPr>
          <w:rFonts w:ascii="Cambria" w:hAnsi="Cambria" w:hint="cs"/>
          <w:rtl/>
          <w:lang w:bidi="ar-EG"/>
        </w:rPr>
        <w:t xml:space="preserve"> </w:t>
      </w:r>
      <w:r w:rsidR="003017B5">
        <w:rPr>
          <w:rFonts w:ascii="Cambria" w:hAnsi="Cambria" w:hint="cs"/>
          <w:rtl/>
          <w:lang w:bidi="ar-EG"/>
        </w:rPr>
        <w:t>والمتتابعة،</w:t>
      </w:r>
      <w:r w:rsidR="002E02B5" w:rsidRPr="002E02B5">
        <w:rPr>
          <w:rFonts w:ascii="Cambria" w:hAnsi="Cambria" w:hint="cs"/>
          <w:rtl/>
          <w:lang w:bidi="ar-EG"/>
        </w:rPr>
        <w:t xml:space="preserve"> </w:t>
      </w:r>
      <w:r w:rsidR="003017B5">
        <w:rPr>
          <w:rFonts w:ascii="Cambria" w:hAnsi="Cambria" w:hint="cs"/>
          <w:rtl/>
          <w:lang w:bidi="ar-EG"/>
        </w:rPr>
        <w:t>حيث</w:t>
      </w:r>
      <w:r w:rsidR="002E02B5" w:rsidRPr="002E02B5">
        <w:rPr>
          <w:rFonts w:ascii="Cambria" w:hAnsi="Cambria" w:hint="cs"/>
          <w:rtl/>
          <w:lang w:bidi="ar-EG"/>
        </w:rPr>
        <w:t xml:space="preserve"> </w:t>
      </w:r>
      <w:r w:rsidR="003017B5">
        <w:rPr>
          <w:rFonts w:ascii="Cambria" w:hAnsi="Cambria" w:hint="cs"/>
          <w:rtl/>
          <w:lang w:bidi="ar-EG"/>
        </w:rPr>
        <w:t>يصعب</w:t>
      </w:r>
      <w:r w:rsidR="002E02B5" w:rsidRPr="002E02B5">
        <w:rPr>
          <w:rFonts w:ascii="Cambria" w:hAnsi="Cambria" w:hint="cs"/>
          <w:rtl/>
          <w:lang w:bidi="ar-EG"/>
        </w:rPr>
        <w:t xml:space="preserve"> </w:t>
      </w:r>
      <w:r w:rsidR="003017B5">
        <w:rPr>
          <w:rFonts w:ascii="Cambria" w:hAnsi="Cambria" w:hint="cs"/>
          <w:rtl/>
          <w:lang w:bidi="ar-EG"/>
        </w:rPr>
        <w:t>فحص</w:t>
      </w:r>
      <w:r w:rsidR="002E02B5" w:rsidRPr="002E02B5">
        <w:rPr>
          <w:rFonts w:ascii="Cambria" w:hAnsi="Cambria" w:hint="cs"/>
          <w:rtl/>
          <w:lang w:bidi="ar-EG"/>
        </w:rPr>
        <w:t xml:space="preserve"> </w:t>
      </w:r>
      <w:r w:rsidR="003017B5">
        <w:rPr>
          <w:rFonts w:ascii="Cambria" w:hAnsi="Cambria" w:hint="cs"/>
          <w:rtl/>
          <w:lang w:bidi="ar-EG"/>
        </w:rPr>
        <w:t>كل</w:t>
      </w:r>
      <w:r w:rsidR="002E02B5" w:rsidRPr="002E02B5">
        <w:rPr>
          <w:rFonts w:ascii="Cambria" w:hAnsi="Cambria" w:hint="cs"/>
          <w:rtl/>
          <w:lang w:bidi="ar-EG"/>
        </w:rPr>
        <w:t xml:space="preserve"> </w:t>
      </w:r>
      <w:r w:rsidR="003017B5">
        <w:rPr>
          <w:rFonts w:ascii="Cambria" w:hAnsi="Cambria" w:hint="cs"/>
          <w:rtl/>
          <w:lang w:bidi="ar-EG"/>
        </w:rPr>
        <w:t>ارتباط</w:t>
      </w:r>
      <w:r w:rsidR="002E02B5" w:rsidRPr="002E02B5">
        <w:rPr>
          <w:rFonts w:ascii="Cambria" w:hAnsi="Cambria" w:hint="cs"/>
          <w:rtl/>
          <w:lang w:bidi="ar-EG"/>
        </w:rPr>
        <w:t xml:space="preserve"> </w:t>
      </w:r>
      <w:r w:rsidR="003017B5">
        <w:rPr>
          <w:rFonts w:ascii="Cambria" w:hAnsi="Cambria" w:hint="cs"/>
          <w:rtl/>
          <w:lang w:bidi="ar-EG"/>
        </w:rPr>
        <w:t>على</w:t>
      </w:r>
      <w:r w:rsidR="002E02B5" w:rsidRPr="002E02B5">
        <w:rPr>
          <w:rFonts w:ascii="Cambria" w:hAnsi="Cambria" w:hint="cs"/>
          <w:rtl/>
          <w:lang w:bidi="ar-EG"/>
        </w:rPr>
        <w:t xml:space="preserve"> </w:t>
      </w:r>
      <w:r w:rsidR="003017B5">
        <w:rPr>
          <w:rFonts w:ascii="Cambria" w:hAnsi="Cambria" w:hint="cs"/>
          <w:rtl/>
          <w:lang w:bidi="ar-EG"/>
        </w:rPr>
        <w:t>حدة</w:t>
      </w:r>
      <w:r w:rsidR="002E02B5" w:rsidRPr="002E02B5">
        <w:rPr>
          <w:rFonts w:ascii="Cambria" w:hAnsi="Cambria" w:hint="cs"/>
          <w:rtl/>
          <w:lang w:bidi="ar-EG"/>
        </w:rPr>
        <w:t xml:space="preserve"> </w:t>
      </w:r>
      <w:r w:rsidR="003017B5">
        <w:rPr>
          <w:rFonts w:ascii="Cambria" w:hAnsi="Cambria" w:hint="cs"/>
          <w:rtl/>
          <w:lang w:bidi="ar-EG"/>
        </w:rPr>
        <w:t>للكشف</w:t>
      </w:r>
      <w:r w:rsidR="002E02B5" w:rsidRPr="002E02B5">
        <w:rPr>
          <w:rFonts w:ascii="Cambria" w:hAnsi="Cambria" w:hint="cs"/>
          <w:rtl/>
          <w:lang w:bidi="ar-EG"/>
        </w:rPr>
        <w:t xml:space="preserve"> </w:t>
      </w:r>
      <w:r w:rsidR="003017B5">
        <w:rPr>
          <w:rFonts w:ascii="Cambria" w:hAnsi="Cambria" w:hint="cs"/>
          <w:rtl/>
          <w:lang w:bidi="ar-EG"/>
        </w:rPr>
        <w:t>عما</w:t>
      </w:r>
      <w:r w:rsidR="002E02B5" w:rsidRPr="002E02B5">
        <w:rPr>
          <w:rFonts w:ascii="Cambria" w:hAnsi="Cambria" w:hint="cs"/>
          <w:rtl/>
          <w:lang w:bidi="ar-EG"/>
        </w:rPr>
        <w:t xml:space="preserve"> </w:t>
      </w:r>
      <w:r w:rsidR="003017B5">
        <w:rPr>
          <w:rFonts w:ascii="Cambria" w:hAnsi="Cambria" w:hint="cs"/>
          <w:rtl/>
          <w:lang w:bidi="ar-EG"/>
        </w:rPr>
        <w:t>به</w:t>
      </w:r>
      <w:r w:rsidR="002E02B5" w:rsidRPr="002E02B5">
        <w:rPr>
          <w:rFonts w:ascii="Cambria" w:hAnsi="Cambria" w:hint="cs"/>
          <w:rtl/>
          <w:lang w:bidi="ar-EG"/>
        </w:rPr>
        <w:t xml:space="preserve"> </w:t>
      </w:r>
      <w:r w:rsidR="003017B5">
        <w:rPr>
          <w:rFonts w:ascii="Cambria" w:hAnsi="Cambria" w:hint="cs"/>
          <w:rtl/>
          <w:lang w:bidi="ar-EG"/>
        </w:rPr>
        <w:t>من</w:t>
      </w:r>
      <w:r w:rsidR="002E02B5" w:rsidRPr="002E02B5">
        <w:rPr>
          <w:rFonts w:ascii="Cambria" w:hAnsi="Cambria" w:hint="cs"/>
          <w:rtl/>
          <w:lang w:bidi="ar-EG"/>
        </w:rPr>
        <w:t xml:space="preserve"> </w:t>
      </w:r>
      <w:r w:rsidR="003017B5">
        <w:rPr>
          <w:rFonts w:ascii="Cambria" w:hAnsi="Cambria" w:hint="cs"/>
          <w:rtl/>
          <w:lang w:bidi="ar-EG"/>
        </w:rPr>
        <w:t>انحراف</w:t>
      </w:r>
      <w:r w:rsidR="002E02B5" w:rsidRPr="002E02B5">
        <w:rPr>
          <w:rFonts w:ascii="Cambria" w:hAnsi="Cambria" w:hint="cs"/>
          <w:rtl/>
          <w:lang w:bidi="ar-EG"/>
        </w:rPr>
        <w:t xml:space="preserve"> </w:t>
      </w:r>
      <w:r w:rsidR="003017B5">
        <w:rPr>
          <w:rFonts w:ascii="Cambria" w:hAnsi="Cambria" w:hint="cs"/>
          <w:rtl/>
          <w:lang w:bidi="ar-EG"/>
        </w:rPr>
        <w:t>أو</w:t>
      </w:r>
      <w:r w:rsidR="002E02B5" w:rsidRPr="002E02B5">
        <w:rPr>
          <w:rFonts w:ascii="Cambria" w:hAnsi="Cambria" w:hint="cs"/>
          <w:rtl/>
          <w:lang w:bidi="ar-EG"/>
        </w:rPr>
        <w:t xml:space="preserve"> </w:t>
      </w:r>
      <w:r w:rsidR="003017B5">
        <w:rPr>
          <w:rFonts w:ascii="Cambria" w:hAnsi="Cambria" w:hint="cs"/>
          <w:rtl/>
          <w:lang w:bidi="ar-EG"/>
        </w:rPr>
        <w:t>قصور،</w:t>
      </w:r>
      <w:r w:rsidR="002E02B5" w:rsidRPr="002E02B5">
        <w:rPr>
          <w:rFonts w:ascii="Cambria" w:hAnsi="Cambria" w:hint="cs"/>
          <w:rtl/>
          <w:lang w:bidi="ar-EG"/>
        </w:rPr>
        <w:t xml:space="preserve"> </w:t>
      </w:r>
      <w:r w:rsidR="003017B5">
        <w:rPr>
          <w:rFonts w:ascii="Cambria" w:hAnsi="Cambria" w:hint="cs"/>
          <w:rtl/>
          <w:lang w:bidi="ar-EG"/>
        </w:rPr>
        <w:t>خاصة</w:t>
      </w:r>
      <w:r w:rsidR="002E02B5" w:rsidRPr="002E02B5">
        <w:rPr>
          <w:rFonts w:ascii="Cambria" w:hAnsi="Cambria" w:hint="cs"/>
          <w:rtl/>
          <w:lang w:bidi="ar-EG"/>
        </w:rPr>
        <w:t xml:space="preserve"> </w:t>
      </w:r>
      <w:r w:rsidR="003017B5">
        <w:rPr>
          <w:rFonts w:ascii="Cambria" w:hAnsi="Cambria" w:hint="cs"/>
          <w:rtl/>
          <w:lang w:bidi="ar-EG"/>
        </w:rPr>
        <w:t>وأنّ</w:t>
      </w:r>
      <w:r w:rsidR="002E02B5" w:rsidRPr="002E02B5">
        <w:rPr>
          <w:rFonts w:ascii="Cambria" w:hAnsi="Cambria" w:hint="cs"/>
          <w:rtl/>
          <w:lang w:bidi="ar-EG"/>
        </w:rPr>
        <w:t xml:space="preserve"> </w:t>
      </w:r>
      <w:r w:rsidR="003017B5">
        <w:rPr>
          <w:rFonts w:ascii="Cambria" w:hAnsi="Cambria" w:hint="cs"/>
          <w:rtl/>
          <w:lang w:bidi="ar-EG"/>
        </w:rPr>
        <w:t>أعمال</w:t>
      </w:r>
      <w:r w:rsidR="002E02B5" w:rsidRPr="002E02B5">
        <w:rPr>
          <w:rFonts w:ascii="Cambria" w:hAnsi="Cambria" w:hint="cs"/>
          <w:rtl/>
          <w:lang w:bidi="ar-EG"/>
        </w:rPr>
        <w:t xml:space="preserve"> </w:t>
      </w:r>
      <w:r w:rsidR="003017B5">
        <w:rPr>
          <w:rFonts w:ascii="Cambria" w:hAnsi="Cambria" w:hint="cs"/>
          <w:rtl/>
          <w:lang w:bidi="ar-EG"/>
        </w:rPr>
        <w:t>هذه</w:t>
      </w:r>
      <w:r w:rsidR="002E02B5" w:rsidRPr="002E02B5">
        <w:rPr>
          <w:rFonts w:ascii="Cambria" w:hAnsi="Cambria" w:hint="cs"/>
          <w:rtl/>
          <w:lang w:bidi="ar-EG"/>
        </w:rPr>
        <w:t xml:space="preserve"> </w:t>
      </w:r>
      <w:r w:rsidR="003017B5">
        <w:rPr>
          <w:rFonts w:ascii="Cambria" w:hAnsi="Cambria" w:hint="cs"/>
          <w:rtl/>
          <w:lang w:bidi="ar-EG"/>
        </w:rPr>
        <w:t>المشروعات</w:t>
      </w:r>
      <w:r w:rsidR="002E02B5" w:rsidRPr="002E02B5">
        <w:rPr>
          <w:rFonts w:ascii="Cambria" w:hAnsi="Cambria" w:hint="cs"/>
          <w:rtl/>
          <w:lang w:bidi="ar-EG"/>
        </w:rPr>
        <w:t xml:space="preserve"> </w:t>
      </w:r>
      <w:r w:rsidR="003017B5">
        <w:rPr>
          <w:rFonts w:ascii="Cambria" w:hAnsi="Cambria" w:hint="cs"/>
          <w:rtl/>
          <w:lang w:bidi="ar-EG"/>
        </w:rPr>
        <w:t>لا</w:t>
      </w:r>
      <w:r w:rsidR="002E02B5" w:rsidRPr="002E02B5">
        <w:rPr>
          <w:rFonts w:ascii="Cambria" w:hAnsi="Cambria" w:hint="cs"/>
          <w:rtl/>
          <w:lang w:bidi="ar-EG"/>
        </w:rPr>
        <w:t xml:space="preserve"> </w:t>
      </w:r>
      <w:r w:rsidR="003017B5">
        <w:rPr>
          <w:rFonts w:ascii="Cambria" w:hAnsi="Cambria" w:hint="cs"/>
          <w:rtl/>
          <w:lang w:bidi="ar-EG"/>
        </w:rPr>
        <w:t>تسمح</w:t>
      </w:r>
      <w:r w:rsidR="002E02B5" w:rsidRPr="002E02B5">
        <w:rPr>
          <w:rFonts w:ascii="Cambria" w:hAnsi="Cambria" w:hint="cs"/>
          <w:rtl/>
          <w:lang w:bidi="ar-EG"/>
        </w:rPr>
        <w:t xml:space="preserve"> </w:t>
      </w:r>
      <w:r w:rsidR="003017B5">
        <w:rPr>
          <w:rFonts w:ascii="Cambria" w:hAnsi="Cambria" w:hint="cs"/>
          <w:rtl/>
          <w:lang w:bidi="ar-EG"/>
        </w:rPr>
        <w:t>بأن</w:t>
      </w:r>
      <w:r w:rsidR="002E02B5" w:rsidRPr="002E02B5">
        <w:rPr>
          <w:rFonts w:ascii="Cambria" w:hAnsi="Cambria" w:hint="cs"/>
          <w:rtl/>
          <w:lang w:bidi="ar-EG"/>
        </w:rPr>
        <w:t xml:space="preserve"> </w:t>
      </w:r>
      <w:r w:rsidR="003017B5">
        <w:rPr>
          <w:rFonts w:ascii="Cambria" w:hAnsi="Cambria" w:hint="cs"/>
          <w:rtl/>
          <w:lang w:bidi="ar-EG"/>
        </w:rPr>
        <w:t>يستغرق</w:t>
      </w:r>
      <w:r w:rsidR="002E02B5" w:rsidRPr="002E02B5">
        <w:rPr>
          <w:rFonts w:ascii="Cambria" w:hAnsi="Cambria" w:hint="cs"/>
          <w:rtl/>
          <w:lang w:bidi="ar-EG"/>
        </w:rPr>
        <w:t xml:space="preserve"> </w:t>
      </w:r>
      <w:r w:rsidR="003017B5">
        <w:rPr>
          <w:rFonts w:ascii="Cambria" w:hAnsi="Cambria" w:hint="cs"/>
          <w:rtl/>
          <w:lang w:bidi="ar-EG"/>
        </w:rPr>
        <w:t>الفحص</w:t>
      </w:r>
      <w:r w:rsidR="002E02B5" w:rsidRPr="002E02B5">
        <w:rPr>
          <w:rFonts w:ascii="Cambria" w:hAnsi="Cambria" w:hint="cs"/>
          <w:rtl/>
          <w:lang w:bidi="ar-EG"/>
        </w:rPr>
        <w:t xml:space="preserve"> </w:t>
      </w:r>
      <w:r w:rsidR="003017B5">
        <w:rPr>
          <w:rFonts w:ascii="Cambria" w:hAnsi="Cambria" w:hint="cs"/>
          <w:rtl/>
          <w:lang w:bidi="ar-EG"/>
        </w:rPr>
        <w:t>والمراجعة</w:t>
      </w:r>
      <w:r w:rsidR="002E02B5" w:rsidRPr="002E02B5">
        <w:rPr>
          <w:rFonts w:ascii="Cambria" w:hAnsi="Cambria" w:hint="cs"/>
          <w:rtl/>
          <w:lang w:bidi="ar-EG"/>
        </w:rPr>
        <w:t xml:space="preserve"> </w:t>
      </w:r>
      <w:r w:rsidR="003017B5">
        <w:rPr>
          <w:rFonts w:ascii="Cambria" w:hAnsi="Cambria" w:hint="cs"/>
          <w:rtl/>
          <w:lang w:bidi="ar-EG"/>
        </w:rPr>
        <w:t>مددًا</w:t>
      </w:r>
      <w:r w:rsidR="002E02B5" w:rsidRPr="002E02B5">
        <w:rPr>
          <w:rFonts w:ascii="Cambria" w:hAnsi="Cambria" w:hint="cs"/>
          <w:rtl/>
          <w:lang w:bidi="ar-EG"/>
        </w:rPr>
        <w:t xml:space="preserve"> </w:t>
      </w:r>
      <w:r w:rsidR="003017B5">
        <w:rPr>
          <w:rFonts w:ascii="Cambria" w:hAnsi="Cambria" w:hint="cs"/>
          <w:rtl/>
          <w:lang w:bidi="ar-EG"/>
        </w:rPr>
        <w:t>زمنية</w:t>
      </w:r>
      <w:r w:rsidR="002E02B5" w:rsidRPr="002E02B5">
        <w:rPr>
          <w:rFonts w:ascii="Cambria" w:hAnsi="Cambria" w:hint="cs"/>
          <w:rtl/>
          <w:lang w:bidi="ar-EG"/>
        </w:rPr>
        <w:t xml:space="preserve"> </w:t>
      </w:r>
      <w:r w:rsidR="003017B5">
        <w:rPr>
          <w:rFonts w:ascii="Cambria" w:hAnsi="Cambria" w:hint="cs"/>
          <w:rtl/>
          <w:lang w:bidi="ar-EG"/>
        </w:rPr>
        <w:t>طويلة</w:t>
      </w:r>
      <w:r w:rsidR="002E02B5" w:rsidRPr="002E02B5">
        <w:rPr>
          <w:rFonts w:ascii="Cambria" w:hAnsi="Cambria" w:hint="cs"/>
          <w:rtl/>
          <w:lang w:bidi="ar-EG"/>
        </w:rPr>
        <w:t xml:space="preserve"> </w:t>
      </w:r>
      <w:r w:rsidR="003017B5">
        <w:rPr>
          <w:rFonts w:ascii="Cambria" w:hAnsi="Cambria" w:hint="cs"/>
          <w:rtl/>
          <w:lang w:bidi="ar-EG"/>
        </w:rPr>
        <w:t>تعطل</w:t>
      </w:r>
      <w:r w:rsidR="002E02B5" w:rsidRPr="002E02B5">
        <w:rPr>
          <w:rFonts w:ascii="Cambria" w:hAnsi="Cambria" w:hint="cs"/>
          <w:rtl/>
          <w:lang w:bidi="ar-EG"/>
        </w:rPr>
        <w:t xml:space="preserve"> </w:t>
      </w:r>
      <w:r w:rsidR="003017B5">
        <w:rPr>
          <w:rFonts w:ascii="Cambria" w:hAnsi="Cambria" w:hint="cs"/>
          <w:rtl/>
          <w:lang w:bidi="ar-EG"/>
        </w:rPr>
        <w:t>سير</w:t>
      </w:r>
      <w:r w:rsidR="002E02B5" w:rsidRPr="002E02B5">
        <w:rPr>
          <w:rFonts w:ascii="Cambria" w:hAnsi="Cambria" w:hint="cs"/>
          <w:rtl/>
          <w:lang w:bidi="ar-EG"/>
        </w:rPr>
        <w:t xml:space="preserve"> </w:t>
      </w:r>
      <w:r w:rsidR="003017B5">
        <w:rPr>
          <w:rFonts w:ascii="Cambria" w:hAnsi="Cambria" w:hint="cs"/>
          <w:rtl/>
          <w:lang w:bidi="ar-EG"/>
        </w:rPr>
        <w:t>العمل</w:t>
      </w:r>
      <w:r w:rsidR="002E02B5" w:rsidRPr="002E02B5">
        <w:rPr>
          <w:rFonts w:ascii="Cambria" w:hAnsi="Cambria" w:hint="cs"/>
          <w:rtl/>
          <w:lang w:bidi="ar-EG"/>
        </w:rPr>
        <w:t xml:space="preserve"> </w:t>
      </w:r>
      <w:r w:rsidR="003017B5">
        <w:rPr>
          <w:rFonts w:ascii="Cambria" w:hAnsi="Cambria" w:hint="cs"/>
          <w:rtl/>
          <w:lang w:bidi="ar-EG"/>
        </w:rPr>
        <w:t>والإنجاز</w:t>
      </w:r>
      <w:r w:rsidR="002E02B5" w:rsidRPr="002E02B5">
        <w:rPr>
          <w:rFonts w:ascii="Cambria" w:hAnsi="Cambria" w:hint="cs"/>
          <w:rtl/>
          <w:lang w:bidi="ar-EG"/>
        </w:rPr>
        <w:t xml:space="preserve"> </w:t>
      </w:r>
      <w:r w:rsidR="003017B5">
        <w:rPr>
          <w:rFonts w:ascii="Cambria" w:hAnsi="Cambria" w:hint="cs"/>
          <w:rtl/>
          <w:lang w:bidi="ar-EG"/>
        </w:rPr>
        <w:t>وت</w:t>
      </w:r>
      <w:r w:rsidR="00A658BB">
        <w:rPr>
          <w:rFonts w:ascii="Cambria" w:hAnsi="Cambria" w:hint="cs"/>
          <w:rtl/>
          <w:lang w:bidi="ar-EG"/>
        </w:rPr>
        <w:t>لح</w:t>
      </w:r>
      <w:r w:rsidR="003017B5">
        <w:rPr>
          <w:rFonts w:ascii="Cambria" w:hAnsi="Cambria" w:hint="cs"/>
          <w:rtl/>
          <w:lang w:bidi="ar-EG"/>
        </w:rPr>
        <w:t>ق</w:t>
      </w:r>
      <w:r w:rsidR="002E02B5" w:rsidRPr="002E02B5">
        <w:rPr>
          <w:rFonts w:ascii="Cambria" w:hAnsi="Cambria" w:hint="cs"/>
          <w:rtl/>
          <w:lang w:bidi="ar-EG"/>
        </w:rPr>
        <w:t xml:space="preserve"> </w:t>
      </w:r>
      <w:r w:rsidR="003017B5">
        <w:rPr>
          <w:rFonts w:ascii="Cambria" w:hAnsi="Cambria" w:hint="cs"/>
          <w:rtl/>
          <w:lang w:bidi="ar-EG"/>
        </w:rPr>
        <w:t>أضرارًا</w:t>
      </w:r>
      <w:r w:rsidR="002E02B5" w:rsidRPr="002E02B5">
        <w:rPr>
          <w:rFonts w:ascii="Cambria" w:hAnsi="Cambria" w:hint="cs"/>
          <w:rtl/>
          <w:lang w:bidi="ar-EG"/>
        </w:rPr>
        <w:t xml:space="preserve"> </w:t>
      </w:r>
      <w:r w:rsidR="003017B5">
        <w:rPr>
          <w:rFonts w:ascii="Cambria" w:hAnsi="Cambria" w:hint="cs"/>
          <w:rtl/>
          <w:lang w:bidi="ar-EG"/>
        </w:rPr>
        <w:t>بالمشروع.</w:t>
      </w:r>
    </w:p>
    <w:p w14:paraId="5AE09DC7" w14:textId="450EF0D8" w:rsidR="003017B5" w:rsidRPr="00D65193" w:rsidRDefault="003017B5">
      <w:pPr>
        <w:pStyle w:val="ListParagraph"/>
        <w:keepNext/>
        <w:numPr>
          <w:ilvl w:val="0"/>
          <w:numId w:val="15"/>
        </w:numPr>
        <w:ind w:left="567" w:hanging="567"/>
        <w:rPr>
          <w:rFonts w:ascii="Cambria" w:hAnsi="Cambria"/>
          <w:b/>
          <w:bCs/>
          <w:u w:val="single"/>
          <w:rtl/>
          <w:lang w:bidi="ar-EG"/>
        </w:rPr>
      </w:pPr>
      <w:r w:rsidRPr="00D65193">
        <w:rPr>
          <w:rFonts w:ascii="Cambria" w:hAnsi="Cambria" w:hint="cs"/>
          <w:b/>
          <w:bCs/>
          <w:u w:val="single"/>
          <w:rtl/>
          <w:lang w:bidi="ar-EG"/>
        </w:rPr>
        <w:lastRenderedPageBreak/>
        <w:t>الرقابة</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اللاحقة</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على</w:t>
      </w:r>
      <w:r w:rsidR="002E02B5" w:rsidRPr="00D65193">
        <w:rPr>
          <w:rFonts w:ascii="Cambria" w:hAnsi="Cambria" w:hint="cs"/>
          <w:b/>
          <w:bCs/>
          <w:u w:val="single"/>
          <w:rtl/>
          <w:lang w:bidi="ar-EG"/>
        </w:rPr>
        <w:t xml:space="preserve"> </w:t>
      </w:r>
      <w:r w:rsidRPr="00D65193">
        <w:rPr>
          <w:rFonts w:ascii="Cambria" w:hAnsi="Cambria" w:hint="cs"/>
          <w:b/>
          <w:bCs/>
          <w:u w:val="single"/>
          <w:rtl/>
          <w:lang w:bidi="ar-EG"/>
        </w:rPr>
        <w:t>الصرف:</w:t>
      </w:r>
    </w:p>
    <w:p w14:paraId="09743367" w14:textId="5C1D9EA1" w:rsidR="00B276CF" w:rsidRPr="000D2689" w:rsidRDefault="003017B5" w:rsidP="00325633">
      <w:pPr>
        <w:rPr>
          <w:rFonts w:ascii="Cambria" w:hAnsi="Cambria"/>
          <w:rtl/>
          <w:lang w:bidi="ar-EG"/>
        </w:rPr>
      </w:pPr>
      <w:r>
        <w:rPr>
          <w:rFonts w:hint="cs"/>
          <w:rtl/>
          <w:lang w:bidi="ar-EG"/>
        </w:rPr>
        <w:t>أنه</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المناسب</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تحصيلها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السابقة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الواجب</w:t>
      </w:r>
      <w:r w:rsidR="002E02B5" w:rsidRPr="002E02B5">
        <w:rPr>
          <w:rFonts w:hint="cs"/>
          <w:rtl/>
          <w:lang w:bidi="ar-EG"/>
        </w:rPr>
        <w:t xml:space="preserve"> </w:t>
      </w:r>
      <w:r>
        <w:rPr>
          <w:rFonts w:hint="cs"/>
          <w:rtl/>
          <w:lang w:bidi="ar-EG"/>
        </w:rPr>
        <w:t>حفاظًا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اللاحقة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للنفقات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والتحصيل</w:t>
      </w:r>
      <w:r w:rsidR="002E02B5" w:rsidRPr="002E02B5">
        <w:rPr>
          <w:rFonts w:hint="cs"/>
          <w:rtl/>
          <w:lang w:bidi="ar-EG"/>
        </w:rPr>
        <w:t xml:space="preserve"> </w:t>
      </w:r>
      <w:r>
        <w:rPr>
          <w:rFonts w:hint="cs"/>
          <w:rtl/>
          <w:lang w:bidi="ar-EG"/>
        </w:rPr>
        <w:t>للإيرادات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انتهاء</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وعند</w:t>
      </w:r>
      <w:r w:rsidR="002E02B5" w:rsidRPr="002E02B5">
        <w:rPr>
          <w:rFonts w:hint="cs"/>
          <w:rtl/>
          <w:lang w:bidi="ar-EG"/>
        </w:rPr>
        <w:t xml:space="preserve"> </w:t>
      </w:r>
      <w:r>
        <w:rPr>
          <w:rFonts w:hint="cs"/>
          <w:rtl/>
          <w:lang w:bidi="ar-EG"/>
        </w:rPr>
        <w:t>استخراج</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للتأكد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قامت</w:t>
      </w:r>
      <w:r w:rsidR="002E02B5" w:rsidRPr="002E02B5">
        <w:rPr>
          <w:rFonts w:hint="cs"/>
          <w:rtl/>
          <w:lang w:bidi="ar-EG"/>
        </w:rPr>
        <w:t xml:space="preserve"> </w:t>
      </w:r>
      <w:r>
        <w:rPr>
          <w:rFonts w:hint="cs"/>
          <w:rtl/>
          <w:lang w:bidi="ar-EG"/>
        </w:rPr>
        <w:t>بتحصيل</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sidR="000D2689">
        <w:rPr>
          <w:rFonts w:hint="cs"/>
          <w:rtl/>
          <w:lang w:bidi="ar-EG"/>
        </w:rPr>
        <w:t>وإجراءات</w:t>
      </w:r>
      <w:r w:rsidR="002E02B5" w:rsidRPr="002E02B5">
        <w:rPr>
          <w:rFonts w:hint="cs"/>
          <w:rtl/>
          <w:lang w:bidi="ar-EG"/>
        </w:rPr>
        <w:t xml:space="preserve"> </w:t>
      </w:r>
      <w:r w:rsidR="000D2689">
        <w:rPr>
          <w:rFonts w:hint="cs"/>
          <w:rtl/>
          <w:lang w:bidi="ar-EG"/>
        </w:rPr>
        <w:t>النفقات</w:t>
      </w:r>
      <w:r w:rsidR="002E02B5" w:rsidRPr="002E02B5">
        <w:rPr>
          <w:rFonts w:hint="cs"/>
          <w:rtl/>
          <w:lang w:bidi="ar-EG"/>
        </w:rPr>
        <w:t xml:space="preserve"> </w:t>
      </w:r>
      <w:r w:rsidR="000D2689">
        <w:rPr>
          <w:rFonts w:hint="cs"/>
          <w:rtl/>
          <w:lang w:bidi="ar-EG"/>
        </w:rPr>
        <w:t>العامة</w:t>
      </w:r>
      <w:r w:rsidR="002E02B5" w:rsidRPr="002E02B5">
        <w:rPr>
          <w:rFonts w:hint="cs"/>
          <w:rtl/>
          <w:lang w:bidi="ar-EG"/>
        </w:rPr>
        <w:t xml:space="preserve"> </w:t>
      </w:r>
      <w:r w:rsidR="000D2689">
        <w:rPr>
          <w:rFonts w:hint="cs"/>
          <w:rtl/>
          <w:lang w:bidi="ar-EG"/>
        </w:rPr>
        <w:t>على</w:t>
      </w:r>
      <w:r w:rsidR="002E02B5" w:rsidRPr="002E02B5">
        <w:rPr>
          <w:rFonts w:hint="cs"/>
          <w:rtl/>
          <w:lang w:bidi="ar-EG"/>
        </w:rPr>
        <w:t xml:space="preserve"> </w:t>
      </w:r>
      <w:r w:rsidR="000D2689">
        <w:rPr>
          <w:rFonts w:hint="cs"/>
          <w:rtl/>
          <w:lang w:bidi="ar-EG"/>
        </w:rPr>
        <w:t>نحو</w:t>
      </w:r>
      <w:r w:rsidR="002E02B5" w:rsidRPr="002E02B5">
        <w:rPr>
          <w:rFonts w:hint="cs"/>
          <w:rtl/>
          <w:lang w:bidi="ar-EG"/>
        </w:rPr>
        <w:t xml:space="preserve"> </w:t>
      </w:r>
      <w:r w:rsidR="000D2689">
        <w:rPr>
          <w:rFonts w:hint="cs"/>
          <w:rtl/>
          <w:lang w:bidi="ar-EG"/>
        </w:rPr>
        <w:t>ما</w:t>
      </w:r>
      <w:r w:rsidR="002E02B5" w:rsidRPr="002E02B5">
        <w:rPr>
          <w:rFonts w:hint="cs"/>
          <w:rtl/>
          <w:lang w:bidi="ar-EG"/>
        </w:rPr>
        <w:t xml:space="preserve"> </w:t>
      </w:r>
      <w:r w:rsidR="000D2689">
        <w:rPr>
          <w:rFonts w:hint="cs"/>
          <w:rtl/>
          <w:lang w:bidi="ar-EG"/>
        </w:rPr>
        <w:t>تم</w:t>
      </w:r>
      <w:r w:rsidR="002E02B5" w:rsidRPr="002E02B5">
        <w:rPr>
          <w:rFonts w:hint="cs"/>
          <w:rtl/>
          <w:lang w:bidi="ar-EG"/>
        </w:rPr>
        <w:t xml:space="preserve"> </w:t>
      </w:r>
      <w:r w:rsidR="000D2689">
        <w:rPr>
          <w:rFonts w:hint="cs"/>
          <w:rtl/>
          <w:lang w:bidi="ar-EG"/>
        </w:rPr>
        <w:t>اعتمادها</w:t>
      </w:r>
      <w:r w:rsidR="002E02B5" w:rsidRPr="002E02B5">
        <w:rPr>
          <w:rFonts w:hint="cs"/>
          <w:rtl/>
          <w:lang w:bidi="ar-EG"/>
        </w:rPr>
        <w:t xml:space="preserve"> </w:t>
      </w:r>
      <w:r w:rsidR="000D2689">
        <w:rPr>
          <w:rFonts w:hint="cs"/>
          <w:rtl/>
          <w:lang w:bidi="ar-EG"/>
        </w:rPr>
        <w:t>من</w:t>
      </w:r>
      <w:r w:rsidR="002E02B5" w:rsidRPr="002E02B5">
        <w:rPr>
          <w:rFonts w:hint="cs"/>
          <w:rtl/>
          <w:lang w:bidi="ar-EG"/>
        </w:rPr>
        <w:t xml:space="preserve"> </w:t>
      </w:r>
      <w:r w:rsidR="000D2689">
        <w:rPr>
          <w:rFonts w:hint="cs"/>
          <w:rtl/>
          <w:lang w:bidi="ar-EG"/>
        </w:rPr>
        <w:t>البرلمان</w:t>
      </w:r>
      <w:r w:rsidR="002E02B5" w:rsidRPr="002E02B5">
        <w:rPr>
          <w:rFonts w:hint="cs"/>
          <w:rtl/>
          <w:lang w:bidi="ar-EG"/>
        </w:rPr>
        <w:t xml:space="preserve"> </w:t>
      </w:r>
      <w:r w:rsidR="000D2689">
        <w:rPr>
          <w:rFonts w:hint="cs"/>
          <w:rtl/>
          <w:lang w:bidi="ar-EG"/>
        </w:rPr>
        <w:t>في</w:t>
      </w:r>
      <w:r w:rsidR="002E02B5" w:rsidRPr="002E02B5">
        <w:rPr>
          <w:rFonts w:hint="cs"/>
          <w:rtl/>
          <w:lang w:bidi="ar-EG"/>
        </w:rPr>
        <w:t xml:space="preserve"> </w:t>
      </w:r>
      <w:r w:rsidR="000D2689">
        <w:rPr>
          <w:rFonts w:hint="cs"/>
          <w:rtl/>
          <w:lang w:bidi="ar-EG"/>
        </w:rPr>
        <w:t>الميزانية</w:t>
      </w:r>
      <w:r w:rsidR="002E02B5" w:rsidRPr="002E02B5">
        <w:rPr>
          <w:rFonts w:hint="cs"/>
          <w:rtl/>
          <w:lang w:bidi="ar-EG"/>
        </w:rPr>
        <w:t xml:space="preserve"> </w:t>
      </w:r>
      <w:r w:rsidR="000D2689">
        <w:rPr>
          <w:rFonts w:hint="cs"/>
          <w:rtl/>
          <w:lang w:bidi="ar-EG"/>
        </w:rPr>
        <w:t>العامة،</w:t>
      </w:r>
      <w:r w:rsidR="002E02B5" w:rsidRPr="002E02B5">
        <w:rPr>
          <w:rFonts w:hint="cs"/>
          <w:rtl/>
          <w:lang w:bidi="ar-EG"/>
        </w:rPr>
        <w:t xml:space="preserve"> </w:t>
      </w:r>
      <w:r w:rsidR="000D2689">
        <w:rPr>
          <w:rFonts w:hint="cs"/>
          <w:rtl/>
          <w:lang w:bidi="ar-EG"/>
        </w:rPr>
        <w:t>والتثبت</w:t>
      </w:r>
      <w:r w:rsidR="002E02B5" w:rsidRPr="002E02B5">
        <w:rPr>
          <w:rFonts w:hint="cs"/>
          <w:rtl/>
          <w:lang w:bidi="ar-EG"/>
        </w:rPr>
        <w:t xml:space="preserve"> </w:t>
      </w:r>
      <w:r w:rsidR="000D2689">
        <w:rPr>
          <w:rFonts w:hint="cs"/>
          <w:rtl/>
          <w:lang w:bidi="ar-EG"/>
        </w:rPr>
        <w:t>كذلك</w:t>
      </w:r>
      <w:r w:rsidR="002E02B5" w:rsidRPr="002E02B5">
        <w:rPr>
          <w:rFonts w:hint="cs"/>
          <w:rtl/>
          <w:lang w:bidi="ar-EG"/>
        </w:rPr>
        <w:t xml:space="preserve"> </w:t>
      </w:r>
      <w:r w:rsidR="000D2689">
        <w:rPr>
          <w:rFonts w:hint="cs"/>
          <w:rtl/>
          <w:lang w:bidi="ar-EG"/>
        </w:rPr>
        <w:t>من</w:t>
      </w:r>
      <w:r w:rsidR="002E02B5" w:rsidRPr="002E02B5">
        <w:rPr>
          <w:rFonts w:hint="cs"/>
          <w:rtl/>
          <w:lang w:bidi="ar-EG"/>
        </w:rPr>
        <w:t xml:space="preserve"> </w:t>
      </w:r>
      <w:r w:rsidR="000D2689">
        <w:rPr>
          <w:rFonts w:hint="cs"/>
          <w:rtl/>
          <w:lang w:bidi="ar-EG"/>
        </w:rPr>
        <w:t>أن</w:t>
      </w:r>
      <w:r w:rsidR="002E02B5" w:rsidRPr="002E02B5">
        <w:rPr>
          <w:rFonts w:hint="cs"/>
          <w:rtl/>
          <w:lang w:bidi="ar-EG"/>
        </w:rPr>
        <w:t xml:space="preserve"> </w:t>
      </w:r>
      <w:r w:rsidR="000D2689">
        <w:rPr>
          <w:rFonts w:hint="cs"/>
          <w:rtl/>
          <w:lang w:bidi="ar-EG"/>
        </w:rPr>
        <w:t>ما</w:t>
      </w:r>
      <w:r w:rsidR="002E02B5" w:rsidRPr="002E02B5">
        <w:rPr>
          <w:rFonts w:hint="cs"/>
          <w:rtl/>
          <w:lang w:bidi="ar-EG"/>
        </w:rPr>
        <w:t xml:space="preserve"> </w:t>
      </w:r>
      <w:r w:rsidR="000D2689">
        <w:rPr>
          <w:rFonts w:hint="cs"/>
          <w:rtl/>
          <w:lang w:bidi="ar-EG"/>
        </w:rPr>
        <w:t>تم</w:t>
      </w:r>
      <w:r w:rsidR="002E02B5" w:rsidRPr="002E02B5">
        <w:rPr>
          <w:rFonts w:hint="cs"/>
          <w:rtl/>
          <w:lang w:bidi="ar-EG"/>
        </w:rPr>
        <w:t xml:space="preserve"> </w:t>
      </w:r>
      <w:r w:rsidR="000D2689">
        <w:rPr>
          <w:rFonts w:hint="cs"/>
          <w:rtl/>
          <w:lang w:bidi="ar-EG"/>
        </w:rPr>
        <w:t>تحصيله</w:t>
      </w:r>
      <w:r w:rsidR="002E02B5" w:rsidRPr="002E02B5">
        <w:rPr>
          <w:rFonts w:hint="cs"/>
          <w:rtl/>
          <w:lang w:bidi="ar-EG"/>
        </w:rPr>
        <w:t xml:space="preserve"> </w:t>
      </w:r>
      <w:r w:rsidR="000D2689">
        <w:rPr>
          <w:rFonts w:hint="cs"/>
          <w:rtl/>
          <w:lang w:bidi="ar-EG"/>
        </w:rPr>
        <w:t>من</w:t>
      </w:r>
      <w:r w:rsidR="002E02B5" w:rsidRPr="002E02B5">
        <w:rPr>
          <w:rFonts w:hint="cs"/>
          <w:rtl/>
          <w:lang w:bidi="ar-EG"/>
        </w:rPr>
        <w:t xml:space="preserve"> </w:t>
      </w:r>
      <w:r w:rsidR="000D2689">
        <w:rPr>
          <w:rFonts w:hint="cs"/>
          <w:rtl/>
          <w:lang w:bidi="ar-EG"/>
        </w:rPr>
        <w:t>الإيرادات</w:t>
      </w:r>
      <w:r w:rsidR="002E02B5" w:rsidRPr="002E02B5">
        <w:rPr>
          <w:rFonts w:hint="cs"/>
          <w:rtl/>
          <w:lang w:bidi="ar-EG"/>
        </w:rPr>
        <w:t xml:space="preserve"> </w:t>
      </w:r>
      <w:r w:rsidR="000D2689">
        <w:rPr>
          <w:rFonts w:hint="cs"/>
          <w:rtl/>
          <w:lang w:bidi="ar-EG"/>
        </w:rPr>
        <w:t>العامة</w:t>
      </w:r>
      <w:r w:rsidR="002E02B5" w:rsidRPr="002E02B5">
        <w:rPr>
          <w:rFonts w:hint="cs"/>
          <w:rtl/>
          <w:lang w:bidi="ar-EG"/>
        </w:rPr>
        <w:t xml:space="preserve"> </w:t>
      </w:r>
      <w:r w:rsidR="000D2689">
        <w:rPr>
          <w:rFonts w:hint="cs"/>
          <w:rtl/>
          <w:lang w:bidi="ar-EG"/>
        </w:rPr>
        <w:t>قد</w:t>
      </w:r>
      <w:r w:rsidR="002E02B5" w:rsidRPr="002E02B5">
        <w:rPr>
          <w:rFonts w:hint="cs"/>
          <w:rtl/>
          <w:lang w:bidi="ar-EG"/>
        </w:rPr>
        <w:t xml:space="preserve"> </w:t>
      </w:r>
      <w:r w:rsidR="000D2689">
        <w:rPr>
          <w:rFonts w:hint="cs"/>
          <w:rtl/>
          <w:lang w:bidi="ar-EG"/>
        </w:rPr>
        <w:t>دخل</w:t>
      </w:r>
      <w:r w:rsidR="002E02B5" w:rsidRPr="002E02B5">
        <w:rPr>
          <w:rFonts w:hint="cs"/>
          <w:rtl/>
          <w:lang w:bidi="ar-EG"/>
        </w:rPr>
        <w:t xml:space="preserve"> </w:t>
      </w:r>
      <w:r w:rsidR="000D2689">
        <w:rPr>
          <w:rFonts w:hint="cs"/>
          <w:rtl/>
          <w:lang w:bidi="ar-EG"/>
        </w:rPr>
        <w:t>بالفعل</w:t>
      </w:r>
      <w:r w:rsidR="002E02B5" w:rsidRPr="002E02B5">
        <w:rPr>
          <w:rFonts w:hint="cs"/>
          <w:rtl/>
          <w:lang w:bidi="ar-EG"/>
        </w:rPr>
        <w:t xml:space="preserve"> </w:t>
      </w:r>
      <w:r w:rsidR="000D2689">
        <w:rPr>
          <w:rFonts w:hint="cs"/>
          <w:rtl/>
          <w:lang w:bidi="ar-EG"/>
        </w:rPr>
        <w:t>في</w:t>
      </w:r>
      <w:r w:rsidR="002E02B5" w:rsidRPr="002E02B5">
        <w:rPr>
          <w:rFonts w:hint="cs"/>
          <w:rtl/>
          <w:lang w:bidi="ar-EG"/>
        </w:rPr>
        <w:t xml:space="preserve"> </w:t>
      </w:r>
      <w:r w:rsidR="000D2689">
        <w:rPr>
          <w:rFonts w:hint="cs"/>
          <w:rtl/>
          <w:lang w:bidi="ar-EG"/>
        </w:rPr>
        <w:t>خزانة</w:t>
      </w:r>
      <w:r w:rsidR="002E02B5" w:rsidRPr="002E02B5">
        <w:rPr>
          <w:rFonts w:hint="cs"/>
          <w:rtl/>
          <w:lang w:bidi="ar-EG"/>
        </w:rPr>
        <w:t xml:space="preserve"> </w:t>
      </w:r>
      <w:r w:rsidR="000D2689">
        <w:rPr>
          <w:rFonts w:hint="cs"/>
          <w:rtl/>
          <w:lang w:bidi="ar-EG"/>
        </w:rPr>
        <w:t>الدولة.</w:t>
      </w:r>
    </w:p>
    <w:p w14:paraId="5BEEC83F" w14:textId="2B412CCC" w:rsidR="00246E40" w:rsidRPr="00E71F6D" w:rsidRDefault="000D2689" w:rsidP="00C33599">
      <w:pPr>
        <w:ind w:firstLine="0"/>
        <w:rPr>
          <w:b/>
          <w:bCs/>
          <w:lang w:bidi="ar-EG"/>
        </w:rPr>
      </w:pPr>
      <w:r w:rsidRPr="00E71F6D">
        <w:rPr>
          <w:rFonts w:hint="cs"/>
          <w:b/>
          <w:bCs/>
          <w:rtl/>
          <w:lang w:bidi="ar-EG"/>
        </w:rPr>
        <w:t>صور</w:t>
      </w:r>
      <w:r w:rsidR="002E02B5" w:rsidRPr="002E02B5">
        <w:rPr>
          <w:rFonts w:hint="cs"/>
          <w:b/>
          <w:bCs/>
          <w:rtl/>
          <w:lang w:bidi="ar-EG"/>
        </w:rPr>
        <w:t xml:space="preserve"> </w:t>
      </w:r>
      <w:r w:rsidRPr="00E71F6D">
        <w:rPr>
          <w:rFonts w:hint="cs"/>
          <w:b/>
          <w:bCs/>
          <w:rtl/>
          <w:lang w:bidi="ar-EG"/>
        </w:rPr>
        <w:t>وأساليب</w:t>
      </w:r>
      <w:r w:rsidR="002E02B5" w:rsidRPr="002E02B5">
        <w:rPr>
          <w:rFonts w:hint="cs"/>
          <w:b/>
          <w:bCs/>
          <w:rtl/>
          <w:lang w:bidi="ar-EG"/>
        </w:rPr>
        <w:t xml:space="preserve"> </w:t>
      </w:r>
      <w:r w:rsidRPr="00E71F6D">
        <w:rPr>
          <w:rFonts w:hint="cs"/>
          <w:b/>
          <w:bCs/>
          <w:rtl/>
          <w:lang w:bidi="ar-EG"/>
        </w:rPr>
        <w:t>الرقابة</w:t>
      </w:r>
      <w:r w:rsidR="002E02B5" w:rsidRPr="002E02B5">
        <w:rPr>
          <w:rFonts w:hint="cs"/>
          <w:b/>
          <w:bCs/>
          <w:rtl/>
          <w:lang w:bidi="ar-EG"/>
        </w:rPr>
        <w:t xml:space="preserve"> </w:t>
      </w:r>
      <w:r w:rsidRPr="00E71F6D">
        <w:rPr>
          <w:rFonts w:hint="cs"/>
          <w:b/>
          <w:bCs/>
          <w:rtl/>
          <w:lang w:bidi="ar-EG"/>
        </w:rPr>
        <w:t>اللاحقة:</w:t>
      </w:r>
    </w:p>
    <w:p w14:paraId="5FD5F599" w14:textId="365E4F20" w:rsidR="000D2689" w:rsidRDefault="000D2689" w:rsidP="000D2689">
      <w:pPr>
        <w:rPr>
          <w:rtl/>
          <w:lang w:bidi="ar-EG"/>
        </w:rPr>
      </w:pPr>
      <w:r>
        <w:rPr>
          <w:rFonts w:hint="cs"/>
          <w:rtl/>
          <w:lang w:bidi="ar-EG"/>
        </w:rPr>
        <w:t>يمكن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تتخذ</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sidR="00A658BB">
        <w:rPr>
          <w:rFonts w:hint="cs"/>
          <w:rtl/>
          <w:lang w:bidi="ar-EG"/>
        </w:rPr>
        <w:t>ا</w:t>
      </w:r>
      <w:r>
        <w:rPr>
          <w:rFonts w:hint="cs"/>
          <w:rtl/>
          <w:lang w:bidi="ar-EG"/>
        </w:rPr>
        <w:t>لرقابة</w:t>
      </w:r>
      <w:r w:rsidR="002E02B5" w:rsidRPr="002E02B5">
        <w:rPr>
          <w:rFonts w:hint="cs"/>
          <w:rtl/>
          <w:lang w:bidi="ar-EG"/>
        </w:rPr>
        <w:t xml:space="preserve"> </w:t>
      </w:r>
      <w:r>
        <w:rPr>
          <w:rFonts w:hint="cs"/>
          <w:rtl/>
          <w:lang w:bidi="ar-EG"/>
        </w:rPr>
        <w:t>الأساليب</w:t>
      </w:r>
      <w:r w:rsidR="002E02B5" w:rsidRPr="002E02B5">
        <w:rPr>
          <w:rFonts w:hint="cs"/>
          <w:rtl/>
          <w:lang w:bidi="ar-EG"/>
        </w:rPr>
        <w:t xml:space="preserve"> </w:t>
      </w:r>
      <w:r>
        <w:rPr>
          <w:rFonts w:hint="cs"/>
          <w:rtl/>
          <w:lang w:bidi="ar-EG"/>
        </w:rPr>
        <w:t>التالية:</w:t>
      </w:r>
    </w:p>
    <w:p w14:paraId="7883D9B1" w14:textId="52D788F9" w:rsidR="000D2689" w:rsidRDefault="00C33599">
      <w:pPr>
        <w:pStyle w:val="ListParagraph"/>
        <w:numPr>
          <w:ilvl w:val="0"/>
          <w:numId w:val="16"/>
        </w:numPr>
        <w:ind w:left="567" w:hanging="567"/>
        <w:rPr>
          <w:lang w:bidi="ar-EG"/>
        </w:rPr>
      </w:pPr>
      <w:r>
        <w:rPr>
          <w:rFonts w:hint="cs"/>
          <w:rtl/>
          <w:lang w:bidi="ar-EG"/>
        </w:rPr>
        <w:t>المراجعة</w:t>
      </w:r>
      <w:r w:rsidR="002E02B5" w:rsidRPr="002E02B5">
        <w:rPr>
          <w:rFonts w:hint="cs"/>
          <w:rtl/>
          <w:lang w:bidi="ar-EG"/>
        </w:rPr>
        <w:t xml:space="preserve"> </w:t>
      </w:r>
      <w:r>
        <w:rPr>
          <w:rFonts w:hint="cs"/>
          <w:rtl/>
          <w:lang w:bidi="ar-EG"/>
        </w:rPr>
        <w:t>الحسابية</w:t>
      </w:r>
      <w:r w:rsidR="002E02B5" w:rsidRPr="002E02B5">
        <w:rPr>
          <w:rFonts w:hint="cs"/>
          <w:rtl/>
          <w:lang w:bidi="ar-EG"/>
        </w:rPr>
        <w:t xml:space="preserve"> </w:t>
      </w:r>
      <w:r>
        <w:rPr>
          <w:rFonts w:hint="cs"/>
          <w:rtl/>
          <w:lang w:bidi="ar-EG"/>
        </w:rPr>
        <w:t>لمستندات</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عملية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كشف</w:t>
      </w:r>
      <w:r w:rsidR="002E02B5" w:rsidRPr="002E02B5">
        <w:rPr>
          <w:rFonts w:hint="cs"/>
          <w:rtl/>
          <w:lang w:bidi="ar-EG"/>
        </w:rPr>
        <w:t xml:space="preserve"> </w:t>
      </w:r>
      <w:r>
        <w:rPr>
          <w:rFonts w:hint="cs"/>
          <w:rtl/>
          <w:lang w:bidi="ar-EG"/>
        </w:rPr>
        <w:t>المخالفات</w:t>
      </w:r>
      <w:r w:rsidR="002E02B5" w:rsidRPr="002E02B5">
        <w:rPr>
          <w:rFonts w:hint="cs"/>
          <w:rtl/>
          <w:lang w:bidi="ar-EG"/>
        </w:rPr>
        <w:t xml:space="preserve"> </w:t>
      </w:r>
      <w:r>
        <w:rPr>
          <w:rFonts w:hint="cs"/>
          <w:rtl/>
          <w:lang w:bidi="ar-EG"/>
        </w:rPr>
        <w:t>الواقعة</w:t>
      </w:r>
      <w:r w:rsidR="002E02B5" w:rsidRPr="002E02B5">
        <w:rPr>
          <w:rFonts w:hint="cs"/>
          <w:rtl/>
          <w:lang w:bidi="ar-EG"/>
        </w:rPr>
        <w:t xml:space="preserve"> </w:t>
      </w:r>
      <w:r>
        <w:rPr>
          <w:rFonts w:hint="cs"/>
          <w:rtl/>
          <w:lang w:bidi="ar-EG"/>
        </w:rPr>
        <w:t>فيها.</w:t>
      </w:r>
    </w:p>
    <w:p w14:paraId="5A57059A" w14:textId="0D0BA96A" w:rsidR="00C33599" w:rsidRDefault="00C33599">
      <w:pPr>
        <w:pStyle w:val="ListParagraph"/>
        <w:numPr>
          <w:ilvl w:val="0"/>
          <w:numId w:val="16"/>
        </w:numPr>
        <w:ind w:left="567" w:hanging="567"/>
        <w:rPr>
          <w:lang w:bidi="ar-EG"/>
        </w:rPr>
      </w:pPr>
      <w:r>
        <w:rPr>
          <w:rFonts w:hint="cs"/>
          <w:rtl/>
          <w:lang w:bidi="ar-EG"/>
        </w:rPr>
        <w:t>وقوف</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الحفاظ</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تحصيلًا</w:t>
      </w:r>
      <w:r w:rsidR="002E02B5" w:rsidRPr="002E02B5">
        <w:rPr>
          <w:rFonts w:hint="cs"/>
          <w:rtl/>
          <w:lang w:bidi="ar-EG"/>
        </w:rPr>
        <w:t xml:space="preserve"> </w:t>
      </w:r>
      <w:r>
        <w:rPr>
          <w:rFonts w:hint="cs"/>
          <w:rtl/>
          <w:lang w:bidi="ar-EG"/>
        </w:rPr>
        <w:t>وإنفاقًا.</w:t>
      </w:r>
    </w:p>
    <w:p w14:paraId="4EE471BF" w14:textId="371135C3" w:rsidR="00C33599" w:rsidRDefault="00C33599" w:rsidP="00C33599">
      <w:pPr>
        <w:rPr>
          <w:rtl/>
          <w:lang w:bidi="ar-EG"/>
        </w:rPr>
      </w:pPr>
      <w:r>
        <w:rPr>
          <w:rFonts w:hint="cs"/>
          <w:rtl/>
          <w:lang w:bidi="ar-EG"/>
        </w:rPr>
        <w:t>وإذا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المتصور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متخصصة</w:t>
      </w:r>
      <w:r w:rsidR="002E02B5" w:rsidRPr="002E02B5">
        <w:rPr>
          <w:rFonts w:hint="cs"/>
          <w:rtl/>
          <w:lang w:bidi="ar-EG"/>
        </w:rPr>
        <w:t xml:space="preserve"> </w:t>
      </w:r>
      <w:r>
        <w:rPr>
          <w:rFonts w:hint="cs"/>
          <w:rtl/>
          <w:lang w:bidi="ar-EG"/>
        </w:rPr>
        <w:t>ثابتة</w:t>
      </w:r>
      <w:r w:rsidR="002E02B5" w:rsidRPr="002E02B5">
        <w:rPr>
          <w:rFonts w:hint="cs"/>
          <w:rtl/>
          <w:lang w:bidi="ar-EG"/>
        </w:rPr>
        <w:t xml:space="preserve"> </w:t>
      </w:r>
      <w:r>
        <w:rPr>
          <w:rFonts w:hint="cs"/>
          <w:rtl/>
          <w:lang w:bidi="ar-EG"/>
        </w:rPr>
        <w:t>للوحدة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المنوط</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الإيراد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الأفضل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اللاحقة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خارجية</w:t>
      </w:r>
      <w:r w:rsidR="002E02B5" w:rsidRPr="002E02B5">
        <w:rPr>
          <w:rFonts w:hint="cs"/>
          <w:rtl/>
          <w:lang w:bidi="ar-EG"/>
        </w:rPr>
        <w:t xml:space="preserve"> </w:t>
      </w:r>
      <w:r>
        <w:rPr>
          <w:rFonts w:hint="cs"/>
          <w:rtl/>
          <w:lang w:bidi="ar-EG"/>
        </w:rPr>
        <w:t>متخصصة</w:t>
      </w:r>
      <w:r w:rsidR="002E02B5" w:rsidRPr="002E02B5">
        <w:rPr>
          <w:rFonts w:hint="cs"/>
          <w:rtl/>
          <w:lang w:bidi="ar-EG"/>
        </w:rPr>
        <w:t xml:space="preserve"> </w:t>
      </w:r>
      <w:r>
        <w:rPr>
          <w:rFonts w:hint="cs"/>
          <w:rtl/>
          <w:lang w:bidi="ar-EG"/>
        </w:rPr>
        <w:t>مستقلة</w:t>
      </w:r>
      <w:r w:rsidR="002E02B5" w:rsidRPr="002E02B5">
        <w:rPr>
          <w:rFonts w:hint="cs"/>
          <w:rtl/>
          <w:lang w:bidi="ar-EG"/>
        </w:rPr>
        <w:t xml:space="preserve"> </w:t>
      </w:r>
      <w:r>
        <w:rPr>
          <w:rFonts w:hint="cs"/>
          <w:rtl/>
          <w:lang w:bidi="ar-EG"/>
        </w:rPr>
        <w:t>إداريًا</w:t>
      </w:r>
      <w:r w:rsidR="002E02B5" w:rsidRPr="002E02B5">
        <w:rPr>
          <w:rFonts w:hint="cs"/>
          <w:rtl/>
          <w:lang w:bidi="ar-EG"/>
        </w:rPr>
        <w:t xml:space="preserve"> </w:t>
      </w:r>
      <w:r>
        <w:rPr>
          <w:rFonts w:hint="cs"/>
          <w:rtl/>
          <w:lang w:bidi="ar-EG"/>
        </w:rPr>
        <w:t>ووظيفيًا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بمنأى</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ضغط</w:t>
      </w:r>
      <w:r w:rsidR="002E02B5" w:rsidRPr="002E02B5">
        <w:rPr>
          <w:rFonts w:hint="cs"/>
          <w:rtl/>
          <w:lang w:bidi="ar-EG"/>
        </w:rPr>
        <w:t xml:space="preserve"> </w:t>
      </w:r>
      <w:r>
        <w:rPr>
          <w:rFonts w:hint="cs"/>
          <w:rtl/>
          <w:lang w:bidi="ar-EG"/>
        </w:rPr>
        <w:t>إداري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عملها.</w:t>
      </w:r>
    </w:p>
    <w:p w14:paraId="716C28B2" w14:textId="4140F823" w:rsidR="00C33599" w:rsidRDefault="00C33599" w:rsidP="00C33599">
      <w:pPr>
        <w:rPr>
          <w:rtl/>
          <w:lang w:bidi="ar-EG"/>
        </w:rPr>
      </w:pPr>
      <w:r>
        <w:rPr>
          <w:rFonts w:hint="cs"/>
          <w:rtl/>
          <w:lang w:bidi="ar-EG"/>
        </w:rPr>
        <w:t>ومن</w:t>
      </w:r>
      <w:r w:rsidR="002E02B5" w:rsidRPr="002E02B5">
        <w:rPr>
          <w:rFonts w:hint="cs"/>
          <w:rtl/>
          <w:lang w:bidi="ar-EG"/>
        </w:rPr>
        <w:t xml:space="preserve"> </w:t>
      </w:r>
      <w:r>
        <w:rPr>
          <w:rFonts w:hint="cs"/>
          <w:rtl/>
          <w:lang w:bidi="ar-EG"/>
        </w:rPr>
        <w:t>المثالب</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تؤخذ</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أسلوب</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اللاحقة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50ABA82B" w14:textId="5B0E577D" w:rsidR="00C33599" w:rsidRDefault="00C33599">
      <w:pPr>
        <w:pStyle w:val="ListParagraph"/>
        <w:numPr>
          <w:ilvl w:val="0"/>
          <w:numId w:val="17"/>
        </w:numPr>
        <w:ind w:left="567" w:hanging="567"/>
        <w:rPr>
          <w:lang w:bidi="ar-EG"/>
        </w:rPr>
      </w:pPr>
      <w:r>
        <w:rPr>
          <w:rFonts w:hint="cs"/>
          <w:rtl/>
          <w:lang w:bidi="ar-EG"/>
        </w:rPr>
        <w:t>عدم</w:t>
      </w:r>
      <w:r w:rsidR="002E02B5" w:rsidRPr="002E02B5">
        <w:rPr>
          <w:rFonts w:hint="cs"/>
          <w:rtl/>
          <w:lang w:bidi="ar-EG"/>
        </w:rPr>
        <w:t xml:space="preserve"> </w:t>
      </w:r>
      <w:r>
        <w:rPr>
          <w:rFonts w:hint="cs"/>
          <w:rtl/>
          <w:lang w:bidi="ar-EG"/>
        </w:rPr>
        <w:t>قدرته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منع</w:t>
      </w:r>
      <w:r w:rsidR="002E02B5" w:rsidRPr="002E02B5">
        <w:rPr>
          <w:rFonts w:hint="cs"/>
          <w:rtl/>
          <w:lang w:bidi="ar-EG"/>
        </w:rPr>
        <w:t xml:space="preserve"> </w:t>
      </w:r>
      <w:r>
        <w:rPr>
          <w:rFonts w:hint="cs"/>
          <w:rtl/>
          <w:lang w:bidi="ar-EG"/>
        </w:rPr>
        <w:t>ارتكاب</w:t>
      </w:r>
      <w:r w:rsidR="002E02B5" w:rsidRPr="002E02B5">
        <w:rPr>
          <w:rFonts w:hint="cs"/>
          <w:rtl/>
          <w:lang w:bidi="ar-EG"/>
        </w:rPr>
        <w:t xml:space="preserve"> </w:t>
      </w:r>
      <w:r>
        <w:rPr>
          <w:rFonts w:hint="cs"/>
          <w:rtl/>
          <w:lang w:bidi="ar-EG"/>
        </w:rPr>
        <w:t>الجرائم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سواء</w:t>
      </w:r>
      <w:r w:rsidR="002E02B5" w:rsidRPr="002E02B5">
        <w:rPr>
          <w:rFonts w:hint="cs"/>
          <w:rtl/>
          <w:lang w:bidi="ar-EG"/>
        </w:rPr>
        <w:t xml:space="preserve"> </w:t>
      </w:r>
      <w:r>
        <w:rPr>
          <w:rFonts w:hint="cs"/>
          <w:rtl/>
          <w:lang w:bidi="ar-EG"/>
        </w:rPr>
        <w:t>وق</w:t>
      </w:r>
      <w:r w:rsidR="00A658BB">
        <w:rPr>
          <w:rFonts w:hint="cs"/>
          <w:rtl/>
          <w:lang w:bidi="ar-EG"/>
        </w:rPr>
        <w:t>ع</w:t>
      </w:r>
      <w:r>
        <w:rPr>
          <w:rFonts w:hint="cs"/>
          <w:rtl/>
          <w:lang w:bidi="ar-EG"/>
        </w:rPr>
        <w:t>ت</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عمد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انحراف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خطأ</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إهمال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قصور،</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لعدم</w:t>
      </w:r>
      <w:r w:rsidR="002E02B5" w:rsidRPr="002E02B5">
        <w:rPr>
          <w:rFonts w:hint="cs"/>
          <w:rtl/>
          <w:lang w:bidi="ar-EG"/>
        </w:rPr>
        <w:t xml:space="preserve"> </w:t>
      </w:r>
      <w:r>
        <w:rPr>
          <w:rFonts w:hint="cs"/>
          <w:rtl/>
          <w:lang w:bidi="ar-EG"/>
        </w:rPr>
        <w:t>كشفه</w:t>
      </w:r>
      <w:r w:rsidR="002E02B5" w:rsidRPr="002E02B5">
        <w:rPr>
          <w:rFonts w:hint="cs"/>
          <w:rtl/>
          <w:lang w:bidi="ar-EG"/>
        </w:rPr>
        <w:t xml:space="preserve"> </w:t>
      </w:r>
      <w:r>
        <w:rPr>
          <w:rFonts w:hint="cs"/>
          <w:rtl/>
          <w:lang w:bidi="ar-EG"/>
        </w:rPr>
        <w:t>عنها</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وقوعها،</w:t>
      </w:r>
      <w:r w:rsidR="002E02B5" w:rsidRPr="002E02B5">
        <w:rPr>
          <w:rFonts w:hint="cs"/>
          <w:rtl/>
          <w:lang w:bidi="ar-EG"/>
        </w:rPr>
        <w:t xml:space="preserve"> </w:t>
      </w:r>
      <w:r>
        <w:rPr>
          <w:rFonts w:hint="cs"/>
          <w:rtl/>
          <w:lang w:bidi="ar-EG"/>
        </w:rPr>
        <w:t>لوقوعها</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الكشف</w:t>
      </w:r>
      <w:r w:rsidR="002E02B5" w:rsidRPr="002E02B5">
        <w:rPr>
          <w:rFonts w:hint="cs"/>
          <w:rtl/>
          <w:lang w:bidi="ar-EG"/>
        </w:rPr>
        <w:t xml:space="preserve"> </w:t>
      </w:r>
      <w:r>
        <w:rPr>
          <w:rFonts w:hint="cs"/>
          <w:rtl/>
          <w:lang w:bidi="ar-EG"/>
        </w:rPr>
        <w:t>عنه.</w:t>
      </w:r>
    </w:p>
    <w:p w14:paraId="6586B884" w14:textId="675156D6" w:rsidR="00C33599" w:rsidRDefault="00C33599">
      <w:pPr>
        <w:pStyle w:val="ListParagraph"/>
        <w:numPr>
          <w:ilvl w:val="0"/>
          <w:numId w:val="17"/>
        </w:numPr>
        <w:ind w:left="567" w:hanging="567"/>
        <w:rPr>
          <w:lang w:bidi="ar-EG"/>
        </w:rPr>
      </w:pPr>
      <w:r>
        <w:rPr>
          <w:rFonts w:hint="cs"/>
          <w:rtl/>
          <w:lang w:bidi="ar-EG"/>
        </w:rPr>
        <w:lastRenderedPageBreak/>
        <w:t>مساهمته</w:t>
      </w:r>
      <w:r w:rsidR="002E02B5" w:rsidRPr="002E02B5">
        <w:rPr>
          <w:rFonts w:hint="cs"/>
          <w:rtl/>
          <w:lang w:bidi="ar-EG"/>
        </w:rPr>
        <w:t xml:space="preserve"> </w:t>
      </w:r>
      <w:r>
        <w:rPr>
          <w:rFonts w:hint="cs"/>
          <w:rtl/>
          <w:lang w:bidi="ar-EG"/>
        </w:rPr>
        <w:t>بطريق</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مباشر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ضياع</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الجرائم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الموجهة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طويل</w:t>
      </w:r>
      <w:r w:rsidR="002E02B5" w:rsidRPr="002E02B5">
        <w:rPr>
          <w:rFonts w:hint="cs"/>
          <w:rtl/>
          <w:lang w:bidi="ar-EG"/>
        </w:rPr>
        <w:t xml:space="preserve"> </w:t>
      </w:r>
      <w:r>
        <w:rPr>
          <w:rFonts w:hint="cs"/>
          <w:rtl/>
          <w:lang w:bidi="ar-EG"/>
        </w:rPr>
        <w:t>نسبيًا،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المسئول</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اقتراف</w:t>
      </w:r>
      <w:r w:rsidR="002E02B5" w:rsidRPr="002E02B5">
        <w:rPr>
          <w:rFonts w:hint="cs"/>
          <w:rtl/>
          <w:lang w:bidi="ar-EG"/>
        </w:rPr>
        <w:t xml:space="preserve"> </w:t>
      </w:r>
      <w:r>
        <w:rPr>
          <w:rFonts w:hint="cs"/>
          <w:rtl/>
          <w:lang w:bidi="ar-EG"/>
        </w:rPr>
        <w:t>الجريمة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مات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انتقل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وظيفة</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ذا</w:t>
      </w:r>
      <w:r w:rsidR="002E02B5" w:rsidRPr="002E02B5">
        <w:rPr>
          <w:rFonts w:hint="cs"/>
          <w:rtl/>
          <w:lang w:bidi="ar-EG"/>
        </w:rPr>
        <w:t xml:space="preserve"> </w:t>
      </w:r>
      <w:r>
        <w:rPr>
          <w:rFonts w:hint="cs"/>
          <w:rtl/>
          <w:lang w:bidi="ar-EG"/>
        </w:rPr>
        <w:t>نفوذ</w:t>
      </w:r>
      <w:r w:rsidR="002E02B5" w:rsidRPr="002E02B5">
        <w:rPr>
          <w:rFonts w:hint="cs"/>
          <w:rtl/>
          <w:lang w:bidi="ar-EG"/>
        </w:rPr>
        <w:t xml:space="preserve"> </w:t>
      </w:r>
      <w:r>
        <w:rPr>
          <w:rFonts w:hint="cs"/>
          <w:rtl/>
          <w:lang w:bidi="ar-EG"/>
        </w:rPr>
        <w:t>يمكّنه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حفظ</w:t>
      </w:r>
      <w:r w:rsidR="002E02B5" w:rsidRPr="002E02B5">
        <w:rPr>
          <w:rFonts w:hint="cs"/>
          <w:rtl/>
          <w:lang w:bidi="ar-EG"/>
        </w:rPr>
        <w:t xml:space="preserve"> </w:t>
      </w:r>
      <w:r>
        <w:rPr>
          <w:rFonts w:hint="cs"/>
          <w:rtl/>
          <w:lang w:bidi="ar-EG"/>
        </w:rPr>
        <w:t>التحقيق</w:t>
      </w:r>
      <w:r w:rsidR="002E02B5" w:rsidRPr="002E02B5">
        <w:rPr>
          <w:rFonts w:hint="cs"/>
          <w:rtl/>
          <w:lang w:bidi="ar-EG"/>
        </w:rPr>
        <w:t xml:space="preserve"> </w:t>
      </w:r>
      <w:r>
        <w:rPr>
          <w:rFonts w:hint="cs"/>
          <w:rtl/>
          <w:lang w:bidi="ar-EG"/>
        </w:rPr>
        <w:t>ضده</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تفادى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المثلب</w:t>
      </w:r>
      <w:r w:rsidR="002E02B5" w:rsidRPr="002E02B5">
        <w:rPr>
          <w:rFonts w:hint="cs"/>
          <w:rtl/>
          <w:lang w:bidi="ar-EG"/>
        </w:rPr>
        <w:t xml:space="preserve"> </w:t>
      </w:r>
      <w:r>
        <w:rPr>
          <w:rFonts w:hint="cs"/>
          <w:rtl/>
          <w:lang w:bidi="ar-EG"/>
        </w:rPr>
        <w:t>الأخير</w:t>
      </w:r>
      <w:r w:rsidR="002E02B5" w:rsidRPr="002E02B5">
        <w:rPr>
          <w:rFonts w:hint="cs"/>
          <w:rtl/>
          <w:lang w:bidi="ar-EG"/>
        </w:rPr>
        <w:t xml:space="preserve"> </w:t>
      </w:r>
      <w:r>
        <w:rPr>
          <w:rFonts w:hint="cs"/>
          <w:rtl/>
          <w:lang w:bidi="ar-EG"/>
        </w:rPr>
        <w:t>بتقرير</w:t>
      </w:r>
      <w:r w:rsidR="002E02B5" w:rsidRPr="002E02B5">
        <w:rPr>
          <w:rFonts w:hint="cs"/>
          <w:rtl/>
          <w:lang w:bidi="ar-EG"/>
        </w:rPr>
        <w:t xml:space="preserve"> </w:t>
      </w:r>
      <w:r>
        <w:rPr>
          <w:rFonts w:hint="cs"/>
          <w:rtl/>
          <w:lang w:bidi="ar-EG"/>
        </w:rPr>
        <w:t>مسئولية</w:t>
      </w:r>
      <w:r w:rsidR="002E02B5" w:rsidRPr="002E02B5">
        <w:rPr>
          <w:rFonts w:hint="cs"/>
          <w:rtl/>
          <w:lang w:bidi="ar-EG"/>
        </w:rPr>
        <w:t xml:space="preserve"> </w:t>
      </w:r>
      <w:r>
        <w:rPr>
          <w:rFonts w:hint="cs"/>
          <w:rtl/>
          <w:lang w:bidi="ar-EG"/>
        </w:rPr>
        <w:t>الموظف</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جرائمه</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أمواله</w:t>
      </w:r>
      <w:r w:rsidR="002E02B5" w:rsidRPr="002E02B5">
        <w:rPr>
          <w:rFonts w:hint="cs"/>
          <w:rtl/>
          <w:lang w:bidi="ar-EG"/>
        </w:rPr>
        <w:t xml:space="preserve"> </w:t>
      </w:r>
      <w:r>
        <w:rPr>
          <w:rFonts w:hint="cs"/>
          <w:rtl/>
          <w:lang w:bidi="ar-EG"/>
        </w:rPr>
        <w:t>حيًّا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ميتًّا</w:t>
      </w:r>
      <w:r w:rsidR="002E02B5" w:rsidRPr="002E02B5">
        <w:rPr>
          <w:rFonts w:hint="cs"/>
          <w:rtl/>
          <w:lang w:bidi="ar-EG"/>
        </w:rPr>
        <w:t xml:space="preserve"> </w:t>
      </w:r>
      <w:r>
        <w:rPr>
          <w:rFonts w:hint="cs"/>
          <w:rtl/>
          <w:lang w:bidi="ar-EG"/>
        </w:rPr>
        <w:t>متى</w:t>
      </w:r>
      <w:r w:rsidR="002E02B5" w:rsidRPr="002E02B5">
        <w:rPr>
          <w:rFonts w:hint="cs"/>
          <w:rtl/>
          <w:lang w:bidi="ar-EG"/>
        </w:rPr>
        <w:t xml:space="preserve"> </w:t>
      </w:r>
      <w:r>
        <w:rPr>
          <w:rFonts w:hint="cs"/>
          <w:rtl/>
          <w:lang w:bidi="ar-EG"/>
        </w:rPr>
        <w:t>ثبت</w:t>
      </w:r>
      <w:r w:rsidR="002E02B5" w:rsidRPr="002E02B5">
        <w:rPr>
          <w:rFonts w:hint="cs"/>
          <w:rtl/>
          <w:lang w:bidi="ar-EG"/>
        </w:rPr>
        <w:t xml:space="preserve"> </w:t>
      </w:r>
      <w:r>
        <w:rPr>
          <w:rFonts w:hint="cs"/>
          <w:rtl/>
          <w:lang w:bidi="ar-EG"/>
        </w:rPr>
        <w:t>عمده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تقصيره.</w:t>
      </w:r>
    </w:p>
    <w:p w14:paraId="4D987F63" w14:textId="27540D5C" w:rsidR="00E71F6D" w:rsidRPr="00D65193" w:rsidRDefault="00E71F6D" w:rsidP="00D65193">
      <w:pPr>
        <w:pStyle w:val="Heading5"/>
        <w:numPr>
          <w:ilvl w:val="0"/>
          <w:numId w:val="238"/>
        </w:numPr>
        <w:ind w:left="567" w:hanging="567"/>
        <w:rPr>
          <w:lang w:bidi="ar-EG"/>
        </w:rPr>
      </w:pPr>
      <w:r w:rsidRPr="00D65193">
        <w:rPr>
          <w:rFonts w:hint="cs"/>
          <w:rtl/>
          <w:lang w:bidi="ar-EG"/>
        </w:rPr>
        <w:t>الأسلوب</w:t>
      </w:r>
      <w:r w:rsidR="002E02B5" w:rsidRPr="00D65193">
        <w:rPr>
          <w:rFonts w:hint="cs"/>
          <w:rtl/>
          <w:lang w:bidi="ar-EG"/>
        </w:rPr>
        <w:t xml:space="preserve"> </w:t>
      </w:r>
      <w:r w:rsidRPr="00D65193">
        <w:rPr>
          <w:rFonts w:hint="cs"/>
          <w:rtl/>
          <w:lang w:bidi="ar-EG"/>
        </w:rPr>
        <w:t>الثالث</w:t>
      </w:r>
      <w:r w:rsidR="002E02B5" w:rsidRPr="00D65193">
        <w:rPr>
          <w:rFonts w:hint="cs"/>
          <w:rtl/>
          <w:lang w:bidi="ar-EG"/>
        </w:rPr>
        <w:t xml:space="preserve"> </w:t>
      </w:r>
      <w:r w:rsidRPr="00D65193">
        <w:rPr>
          <w:rFonts w:hint="cs"/>
          <w:rtl/>
          <w:lang w:bidi="ar-EG"/>
        </w:rPr>
        <w:t>من</w:t>
      </w:r>
      <w:r w:rsidR="002E02B5" w:rsidRPr="00D65193">
        <w:rPr>
          <w:rFonts w:hint="cs"/>
          <w:rtl/>
          <w:lang w:bidi="ar-EG"/>
        </w:rPr>
        <w:t xml:space="preserve"> </w:t>
      </w:r>
      <w:r w:rsidRPr="00D65193">
        <w:rPr>
          <w:rFonts w:hint="cs"/>
          <w:rtl/>
          <w:lang w:bidi="ar-EG"/>
        </w:rPr>
        <w:t>أساليب</w:t>
      </w:r>
      <w:r w:rsidR="002E02B5" w:rsidRPr="00D65193">
        <w:rPr>
          <w:rFonts w:hint="cs"/>
          <w:rtl/>
          <w:lang w:bidi="ar-EG"/>
        </w:rPr>
        <w:t xml:space="preserve"> </w:t>
      </w:r>
      <w:r w:rsidRPr="00D65193">
        <w:rPr>
          <w:rFonts w:hint="cs"/>
          <w:rtl/>
          <w:lang w:bidi="ar-EG"/>
        </w:rPr>
        <w:t>الرقابة</w:t>
      </w:r>
      <w:r w:rsidR="002E02B5" w:rsidRPr="00D65193">
        <w:rPr>
          <w:rFonts w:hint="cs"/>
          <w:rtl/>
          <w:lang w:bidi="ar-EG"/>
        </w:rPr>
        <w:t xml:space="preserve"> </w:t>
      </w:r>
      <w:r w:rsidRPr="00D65193">
        <w:rPr>
          <w:rFonts w:hint="cs"/>
          <w:rtl/>
          <w:lang w:bidi="ar-EG"/>
        </w:rPr>
        <w:t>على</w:t>
      </w:r>
      <w:r w:rsidR="002E02B5" w:rsidRPr="00D65193">
        <w:rPr>
          <w:rFonts w:hint="cs"/>
          <w:rtl/>
          <w:lang w:bidi="ar-EG"/>
        </w:rPr>
        <w:t xml:space="preserve"> </w:t>
      </w:r>
      <w:r w:rsidRPr="00D65193">
        <w:rPr>
          <w:rFonts w:hint="cs"/>
          <w:rtl/>
          <w:lang w:bidi="ar-EG"/>
        </w:rPr>
        <w:t>الميزانية</w:t>
      </w:r>
      <w:r w:rsidR="002E02B5" w:rsidRPr="00D65193">
        <w:rPr>
          <w:rFonts w:hint="cs"/>
          <w:rtl/>
          <w:lang w:bidi="ar-EG"/>
        </w:rPr>
        <w:t xml:space="preserve"> </w:t>
      </w:r>
      <w:r w:rsidRPr="00D65193">
        <w:rPr>
          <w:rFonts w:hint="cs"/>
          <w:rtl/>
          <w:lang w:bidi="ar-EG"/>
        </w:rPr>
        <w:t>العامة</w:t>
      </w:r>
      <w:r w:rsidR="002E02B5" w:rsidRPr="00D65193">
        <w:rPr>
          <w:rFonts w:hint="cs"/>
          <w:rtl/>
          <w:lang w:bidi="ar-EG"/>
        </w:rPr>
        <w:t xml:space="preserve"> </w:t>
      </w:r>
      <w:r w:rsidRPr="00D65193">
        <w:rPr>
          <w:rFonts w:hint="cs"/>
          <w:rtl/>
          <w:lang w:bidi="ar-EG"/>
        </w:rPr>
        <w:t>للدولة:</w:t>
      </w:r>
    </w:p>
    <w:p w14:paraId="661ACA45" w14:textId="32545EF2" w:rsidR="00E71F6D" w:rsidRDefault="00E71F6D" w:rsidP="00E71F6D">
      <w:pPr>
        <w:rPr>
          <w:rtl/>
          <w:lang w:bidi="ar-EG"/>
        </w:rPr>
      </w:pPr>
      <w:r>
        <w:rPr>
          <w:rFonts w:hint="cs"/>
          <w:rtl/>
          <w:lang w:bidi="ar-EG"/>
        </w:rPr>
        <w:t>الرقابة</w:t>
      </w:r>
      <w:r w:rsidR="002E02B5" w:rsidRPr="002E02B5">
        <w:rPr>
          <w:rFonts w:hint="cs"/>
          <w:rtl/>
          <w:lang w:bidi="ar-EG"/>
        </w:rPr>
        <w:t xml:space="preserve"> </w:t>
      </w:r>
      <w:r>
        <w:rPr>
          <w:rFonts w:hint="cs"/>
          <w:rtl/>
          <w:lang w:bidi="ar-EG"/>
        </w:rPr>
        <w:t>أثناء</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التحصيل</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والمتتابعة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المتابعة</w:t>
      </w:r>
      <w:r w:rsidR="002E02B5" w:rsidRPr="002E02B5">
        <w:rPr>
          <w:rFonts w:hint="cs"/>
          <w:rtl/>
          <w:lang w:bidi="ar-EG"/>
        </w:rPr>
        <w:t xml:space="preserve"> </w:t>
      </w:r>
      <w:r>
        <w:rPr>
          <w:rFonts w:hint="cs"/>
          <w:rtl/>
          <w:lang w:bidi="ar-EG"/>
        </w:rPr>
        <w:t>المستمرة</w:t>
      </w:r>
      <w:r w:rsidR="002E02B5" w:rsidRPr="002E02B5">
        <w:rPr>
          <w:rFonts w:hint="cs"/>
          <w:rtl/>
          <w:lang w:bidi="ar-EG"/>
        </w:rPr>
        <w:t xml:space="preserve"> </w:t>
      </w:r>
      <w:r>
        <w:rPr>
          <w:rFonts w:hint="cs"/>
          <w:rtl/>
          <w:lang w:bidi="ar-EG"/>
        </w:rPr>
        <w:t>والدقيقة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للتأكد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صحتها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مطابقتها</w:t>
      </w:r>
      <w:r w:rsidR="002E02B5" w:rsidRPr="002E02B5">
        <w:rPr>
          <w:rFonts w:hint="cs"/>
          <w:rtl/>
          <w:lang w:bidi="ar-EG"/>
        </w:rPr>
        <w:t xml:space="preserve"> </w:t>
      </w:r>
      <w:r>
        <w:rPr>
          <w:rFonts w:hint="cs"/>
          <w:rtl/>
          <w:lang w:bidi="ar-EG"/>
        </w:rPr>
        <w:t>للواقع،</w:t>
      </w:r>
      <w:r w:rsidR="002E02B5" w:rsidRPr="002E02B5">
        <w:rPr>
          <w:rFonts w:hint="cs"/>
          <w:rtl/>
          <w:lang w:bidi="ar-EG"/>
        </w:rPr>
        <w:t xml:space="preserve"> </w:t>
      </w:r>
      <w:r>
        <w:rPr>
          <w:rFonts w:hint="cs"/>
          <w:rtl/>
          <w:lang w:bidi="ar-EG"/>
        </w:rPr>
        <w:t>وهذا</w:t>
      </w:r>
      <w:r w:rsidR="002E02B5" w:rsidRPr="002E02B5">
        <w:rPr>
          <w:rFonts w:hint="cs"/>
          <w:rtl/>
          <w:lang w:bidi="ar-EG"/>
        </w:rPr>
        <w:t xml:space="preserve"> </w:t>
      </w:r>
      <w:r>
        <w:rPr>
          <w:rFonts w:hint="cs"/>
          <w:rtl/>
          <w:lang w:bidi="ar-EG"/>
        </w:rPr>
        <w:t>النوع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ممارسته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جهتين:</w:t>
      </w:r>
    </w:p>
    <w:p w14:paraId="54A739B6" w14:textId="41DF99DC" w:rsidR="00E71F6D" w:rsidRDefault="00E71F6D" w:rsidP="00D65193">
      <w:pPr>
        <w:pStyle w:val="ListParagraph"/>
        <w:numPr>
          <w:ilvl w:val="0"/>
          <w:numId w:val="18"/>
        </w:numPr>
        <w:ind w:left="1134" w:hanging="567"/>
        <w:rPr>
          <w:lang w:bidi="ar-EG"/>
        </w:rPr>
      </w:pPr>
      <w:r>
        <w:rPr>
          <w:rFonts w:hint="cs"/>
          <w:rtl/>
          <w:lang w:bidi="ar-EG"/>
        </w:rPr>
        <w:t>رقابة</w:t>
      </w:r>
      <w:r w:rsidR="002E02B5" w:rsidRPr="002E02B5">
        <w:rPr>
          <w:rFonts w:hint="cs"/>
          <w:rtl/>
          <w:lang w:bidi="ar-EG"/>
        </w:rPr>
        <w:t xml:space="preserve"> </w:t>
      </w:r>
      <w:r>
        <w:rPr>
          <w:rFonts w:hint="cs"/>
          <w:rtl/>
          <w:lang w:bidi="ar-EG"/>
        </w:rPr>
        <w:t>الرؤساء</w:t>
      </w:r>
      <w:r w:rsidR="002E02B5" w:rsidRPr="002E02B5">
        <w:rPr>
          <w:rFonts w:hint="cs"/>
          <w:rtl/>
          <w:lang w:bidi="ar-EG"/>
        </w:rPr>
        <w:t xml:space="preserve"> </w:t>
      </w:r>
      <w:r>
        <w:rPr>
          <w:rFonts w:hint="cs"/>
          <w:rtl/>
          <w:lang w:bidi="ar-EG"/>
        </w:rPr>
        <w:t>الإداريين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مرؤوسيهم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فحص</w:t>
      </w:r>
      <w:r w:rsidR="002E02B5" w:rsidRPr="002E02B5">
        <w:rPr>
          <w:rFonts w:hint="cs"/>
          <w:rtl/>
          <w:lang w:bidi="ar-EG"/>
        </w:rPr>
        <w:t xml:space="preserve"> </w:t>
      </w:r>
      <w:r>
        <w:rPr>
          <w:rFonts w:hint="cs"/>
          <w:rtl/>
          <w:lang w:bidi="ar-EG"/>
        </w:rPr>
        <w:t>وتدقيق</w:t>
      </w:r>
      <w:r w:rsidR="002E02B5" w:rsidRPr="002E02B5">
        <w:rPr>
          <w:rFonts w:hint="cs"/>
          <w:rtl/>
          <w:lang w:bidi="ar-EG"/>
        </w:rPr>
        <w:t xml:space="preserve"> </w:t>
      </w:r>
      <w:r>
        <w:rPr>
          <w:rFonts w:hint="cs"/>
          <w:rtl/>
          <w:lang w:bidi="ar-EG"/>
        </w:rPr>
        <w:t>مستندات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التحصيل،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التقارير</w:t>
      </w:r>
      <w:r w:rsidR="002E02B5" w:rsidRPr="002E02B5">
        <w:rPr>
          <w:rFonts w:hint="cs"/>
          <w:rtl/>
          <w:lang w:bidi="ar-EG"/>
        </w:rPr>
        <w:t xml:space="preserve"> </w:t>
      </w:r>
      <w:r>
        <w:rPr>
          <w:rFonts w:hint="cs"/>
          <w:rtl/>
          <w:lang w:bidi="ar-EG"/>
        </w:rPr>
        <w:t>والوثائ</w:t>
      </w:r>
      <w:r w:rsidR="008312C2">
        <w:rPr>
          <w:rFonts w:hint="cs"/>
          <w:rtl/>
          <w:lang w:bidi="ar-EG"/>
        </w:rPr>
        <w:t>ق</w:t>
      </w:r>
      <w:r w:rsidR="002E02B5" w:rsidRPr="002E02B5">
        <w:rPr>
          <w:rFonts w:hint="cs"/>
          <w:rtl/>
          <w:lang w:bidi="ar-EG"/>
        </w:rPr>
        <w:t xml:space="preserve"> </w:t>
      </w:r>
      <w:r w:rsidR="008312C2">
        <w:rPr>
          <w:rFonts w:hint="cs"/>
          <w:rtl/>
          <w:lang w:bidi="ar-EG"/>
        </w:rPr>
        <w:t>التي</w:t>
      </w:r>
      <w:r w:rsidR="002E02B5" w:rsidRPr="002E02B5">
        <w:rPr>
          <w:rFonts w:hint="cs"/>
          <w:rtl/>
          <w:lang w:bidi="ar-EG"/>
        </w:rPr>
        <w:t xml:space="preserve"> </w:t>
      </w:r>
      <w:r w:rsidR="00A658BB">
        <w:rPr>
          <w:rFonts w:hint="cs"/>
          <w:rtl/>
          <w:lang w:bidi="ar-EG"/>
        </w:rPr>
        <w:t xml:space="preserve">يبعث </w:t>
      </w:r>
      <w:r w:rsidR="008312C2">
        <w:rPr>
          <w:rFonts w:hint="cs"/>
          <w:rtl/>
          <w:lang w:bidi="ar-EG"/>
        </w:rPr>
        <w:t>بها</w:t>
      </w:r>
      <w:r w:rsidR="002E02B5" w:rsidRPr="002E02B5">
        <w:rPr>
          <w:rFonts w:hint="cs"/>
          <w:rtl/>
          <w:lang w:bidi="ar-EG"/>
        </w:rPr>
        <w:t xml:space="preserve"> </w:t>
      </w:r>
      <w:r w:rsidR="008312C2">
        <w:rPr>
          <w:rFonts w:hint="cs"/>
          <w:rtl/>
          <w:lang w:bidi="ar-EG"/>
        </w:rPr>
        <w:t>المرؤوسين</w:t>
      </w:r>
      <w:r w:rsidR="002E02B5" w:rsidRPr="002E02B5">
        <w:rPr>
          <w:rFonts w:hint="cs"/>
          <w:rtl/>
          <w:lang w:bidi="ar-EG"/>
        </w:rPr>
        <w:t xml:space="preserve"> </w:t>
      </w:r>
      <w:r w:rsidR="008312C2">
        <w:rPr>
          <w:rFonts w:hint="cs"/>
          <w:rtl/>
          <w:lang w:bidi="ar-EG"/>
        </w:rPr>
        <w:t>إلى</w:t>
      </w:r>
      <w:r w:rsidR="002E02B5" w:rsidRPr="002E02B5">
        <w:rPr>
          <w:rFonts w:hint="cs"/>
          <w:rtl/>
          <w:lang w:bidi="ar-EG"/>
        </w:rPr>
        <w:t xml:space="preserve"> </w:t>
      </w:r>
      <w:r w:rsidR="008312C2">
        <w:rPr>
          <w:rFonts w:hint="cs"/>
          <w:rtl/>
          <w:lang w:bidi="ar-EG"/>
        </w:rPr>
        <w:t>الرؤساء</w:t>
      </w:r>
      <w:r w:rsidR="002E02B5" w:rsidRPr="002E02B5">
        <w:rPr>
          <w:rFonts w:hint="cs"/>
          <w:rtl/>
          <w:lang w:bidi="ar-EG"/>
        </w:rPr>
        <w:t xml:space="preserve"> </w:t>
      </w:r>
      <w:r w:rsidR="008312C2">
        <w:rPr>
          <w:rFonts w:hint="cs"/>
          <w:rtl/>
          <w:lang w:bidi="ar-EG"/>
        </w:rPr>
        <w:t>عن</w:t>
      </w:r>
      <w:r w:rsidR="002E02B5" w:rsidRPr="002E02B5">
        <w:rPr>
          <w:rFonts w:hint="cs"/>
          <w:rtl/>
          <w:lang w:bidi="ar-EG"/>
        </w:rPr>
        <w:t xml:space="preserve"> </w:t>
      </w:r>
      <w:r w:rsidR="008312C2">
        <w:rPr>
          <w:rFonts w:hint="cs"/>
          <w:rtl/>
          <w:lang w:bidi="ar-EG"/>
        </w:rPr>
        <w:t>العمليات</w:t>
      </w:r>
      <w:r w:rsidR="002E02B5" w:rsidRPr="002E02B5">
        <w:rPr>
          <w:rFonts w:hint="cs"/>
          <w:rtl/>
          <w:lang w:bidi="ar-EG"/>
        </w:rPr>
        <w:t xml:space="preserve"> </w:t>
      </w:r>
      <w:r w:rsidR="008312C2">
        <w:rPr>
          <w:rFonts w:hint="cs"/>
          <w:rtl/>
          <w:lang w:bidi="ar-EG"/>
        </w:rPr>
        <w:t>المالية</w:t>
      </w:r>
      <w:r w:rsidR="002E02B5" w:rsidRPr="002E02B5">
        <w:rPr>
          <w:rFonts w:hint="cs"/>
          <w:rtl/>
          <w:lang w:bidi="ar-EG"/>
        </w:rPr>
        <w:t xml:space="preserve"> </w:t>
      </w:r>
      <w:r w:rsidR="008312C2">
        <w:rPr>
          <w:rFonts w:hint="cs"/>
          <w:rtl/>
          <w:lang w:bidi="ar-EG"/>
        </w:rPr>
        <w:t>التي</w:t>
      </w:r>
      <w:r w:rsidR="002E02B5" w:rsidRPr="002E02B5">
        <w:rPr>
          <w:rFonts w:hint="cs"/>
          <w:rtl/>
          <w:lang w:bidi="ar-EG"/>
        </w:rPr>
        <w:t xml:space="preserve"> </w:t>
      </w:r>
      <w:r w:rsidR="008312C2">
        <w:rPr>
          <w:rFonts w:hint="cs"/>
          <w:rtl/>
          <w:lang w:bidi="ar-EG"/>
        </w:rPr>
        <w:t>يقومون</w:t>
      </w:r>
      <w:r w:rsidR="002E02B5" w:rsidRPr="002E02B5">
        <w:rPr>
          <w:rFonts w:hint="cs"/>
          <w:rtl/>
          <w:lang w:bidi="ar-EG"/>
        </w:rPr>
        <w:t xml:space="preserve"> </w:t>
      </w:r>
      <w:r w:rsidR="008312C2">
        <w:rPr>
          <w:rFonts w:hint="cs"/>
          <w:rtl/>
          <w:lang w:bidi="ar-EG"/>
        </w:rPr>
        <w:t>بها،</w:t>
      </w:r>
      <w:r w:rsidR="002E02B5" w:rsidRPr="002E02B5">
        <w:rPr>
          <w:rFonts w:hint="cs"/>
          <w:rtl/>
          <w:lang w:bidi="ar-EG"/>
        </w:rPr>
        <w:t xml:space="preserve"> </w:t>
      </w:r>
      <w:r w:rsidR="008312C2">
        <w:rPr>
          <w:rFonts w:hint="cs"/>
          <w:rtl/>
          <w:lang w:bidi="ar-EG"/>
        </w:rPr>
        <w:t>ويعرف</w:t>
      </w:r>
      <w:r w:rsidR="002E02B5" w:rsidRPr="002E02B5">
        <w:rPr>
          <w:rFonts w:hint="cs"/>
          <w:rtl/>
          <w:lang w:bidi="ar-EG"/>
        </w:rPr>
        <w:t xml:space="preserve"> </w:t>
      </w:r>
      <w:r w:rsidR="008312C2">
        <w:rPr>
          <w:rFonts w:hint="cs"/>
          <w:rtl/>
          <w:lang w:bidi="ar-EG"/>
        </w:rPr>
        <w:t>هذا</w:t>
      </w:r>
      <w:r w:rsidR="002E02B5" w:rsidRPr="002E02B5">
        <w:rPr>
          <w:rFonts w:hint="cs"/>
          <w:rtl/>
          <w:lang w:bidi="ar-EG"/>
        </w:rPr>
        <w:t xml:space="preserve"> </w:t>
      </w:r>
      <w:r w:rsidR="008312C2">
        <w:rPr>
          <w:rFonts w:hint="cs"/>
          <w:rtl/>
          <w:lang w:bidi="ar-EG"/>
        </w:rPr>
        <w:t>النوع</w:t>
      </w:r>
      <w:r w:rsidR="002E02B5" w:rsidRPr="002E02B5">
        <w:rPr>
          <w:rFonts w:hint="cs"/>
          <w:rtl/>
          <w:lang w:bidi="ar-EG"/>
        </w:rPr>
        <w:t xml:space="preserve"> </w:t>
      </w:r>
      <w:r w:rsidR="008312C2">
        <w:rPr>
          <w:rFonts w:hint="cs"/>
          <w:rtl/>
          <w:lang w:bidi="ar-EG"/>
        </w:rPr>
        <w:t>بالرقابة</w:t>
      </w:r>
      <w:r w:rsidR="002E02B5" w:rsidRPr="002E02B5">
        <w:rPr>
          <w:rFonts w:hint="cs"/>
          <w:rtl/>
          <w:lang w:bidi="ar-EG"/>
        </w:rPr>
        <w:t xml:space="preserve"> </w:t>
      </w:r>
      <w:r w:rsidR="008312C2">
        <w:rPr>
          <w:rFonts w:hint="cs"/>
          <w:rtl/>
          <w:lang w:bidi="ar-EG"/>
        </w:rPr>
        <w:t>الذاتية</w:t>
      </w:r>
      <w:r w:rsidR="002E02B5" w:rsidRPr="002E02B5">
        <w:rPr>
          <w:rFonts w:hint="cs"/>
          <w:rtl/>
          <w:lang w:bidi="ar-EG"/>
        </w:rPr>
        <w:t xml:space="preserve"> </w:t>
      </w:r>
      <w:r w:rsidR="008312C2">
        <w:rPr>
          <w:rFonts w:hint="cs"/>
          <w:rtl/>
          <w:lang w:bidi="ar-EG"/>
        </w:rPr>
        <w:t>أو</w:t>
      </w:r>
      <w:r w:rsidR="002E02B5" w:rsidRPr="002E02B5">
        <w:rPr>
          <w:rFonts w:hint="cs"/>
          <w:rtl/>
          <w:lang w:bidi="ar-EG"/>
        </w:rPr>
        <w:t xml:space="preserve"> </w:t>
      </w:r>
      <w:r w:rsidR="008312C2">
        <w:rPr>
          <w:rFonts w:hint="cs"/>
          <w:rtl/>
          <w:lang w:bidi="ar-EG"/>
        </w:rPr>
        <w:t>الداخلية</w:t>
      </w:r>
      <w:r w:rsidR="002E02B5" w:rsidRPr="002E02B5">
        <w:rPr>
          <w:rFonts w:hint="cs"/>
          <w:rtl/>
          <w:lang w:bidi="ar-EG"/>
        </w:rPr>
        <w:t xml:space="preserve"> </w:t>
      </w:r>
      <w:r w:rsidR="008312C2">
        <w:rPr>
          <w:rFonts w:hint="cs"/>
          <w:rtl/>
          <w:lang w:bidi="ar-EG"/>
        </w:rPr>
        <w:t>من</w:t>
      </w:r>
      <w:r w:rsidR="002E02B5" w:rsidRPr="002E02B5">
        <w:rPr>
          <w:rFonts w:hint="cs"/>
          <w:rtl/>
          <w:lang w:bidi="ar-EG"/>
        </w:rPr>
        <w:t xml:space="preserve"> </w:t>
      </w:r>
      <w:r w:rsidR="008312C2">
        <w:rPr>
          <w:rFonts w:hint="cs"/>
          <w:rtl/>
          <w:lang w:bidi="ar-EG"/>
        </w:rPr>
        <w:t>جانب</w:t>
      </w:r>
      <w:r w:rsidR="002E02B5" w:rsidRPr="002E02B5">
        <w:rPr>
          <w:rFonts w:hint="cs"/>
          <w:rtl/>
          <w:lang w:bidi="ar-EG"/>
        </w:rPr>
        <w:t xml:space="preserve"> </w:t>
      </w:r>
      <w:r w:rsidR="008312C2">
        <w:rPr>
          <w:rFonts w:hint="cs"/>
          <w:rtl/>
          <w:lang w:bidi="ar-EG"/>
        </w:rPr>
        <w:t>بعض</w:t>
      </w:r>
      <w:r w:rsidR="002E02B5" w:rsidRPr="002E02B5">
        <w:rPr>
          <w:rFonts w:hint="cs"/>
          <w:rtl/>
          <w:lang w:bidi="ar-EG"/>
        </w:rPr>
        <w:t xml:space="preserve"> </w:t>
      </w:r>
      <w:r w:rsidR="008312C2">
        <w:rPr>
          <w:rFonts w:hint="cs"/>
          <w:rtl/>
          <w:lang w:bidi="ar-EG"/>
        </w:rPr>
        <w:t>جهات</w:t>
      </w:r>
      <w:r w:rsidR="002E02B5" w:rsidRPr="002E02B5">
        <w:rPr>
          <w:rFonts w:hint="cs"/>
          <w:rtl/>
          <w:lang w:bidi="ar-EG"/>
        </w:rPr>
        <w:t xml:space="preserve"> </w:t>
      </w:r>
      <w:r w:rsidR="008312C2">
        <w:rPr>
          <w:rFonts w:hint="cs"/>
          <w:rtl/>
          <w:lang w:bidi="ar-EG"/>
        </w:rPr>
        <w:t>الإدارة</w:t>
      </w:r>
      <w:r w:rsidR="002E02B5" w:rsidRPr="002E02B5">
        <w:rPr>
          <w:rFonts w:hint="cs"/>
          <w:rtl/>
          <w:lang w:bidi="ar-EG"/>
        </w:rPr>
        <w:t xml:space="preserve"> </w:t>
      </w:r>
      <w:r w:rsidR="008312C2">
        <w:rPr>
          <w:rFonts w:hint="cs"/>
          <w:rtl/>
          <w:lang w:bidi="ar-EG"/>
        </w:rPr>
        <w:t>على</w:t>
      </w:r>
      <w:r w:rsidR="002E02B5" w:rsidRPr="002E02B5">
        <w:rPr>
          <w:rFonts w:hint="cs"/>
          <w:rtl/>
          <w:lang w:bidi="ar-EG"/>
        </w:rPr>
        <w:t xml:space="preserve"> </w:t>
      </w:r>
      <w:r w:rsidR="008312C2">
        <w:rPr>
          <w:rFonts w:hint="cs"/>
          <w:rtl/>
          <w:lang w:bidi="ar-EG"/>
        </w:rPr>
        <w:t>بعضها</w:t>
      </w:r>
      <w:r w:rsidR="002E02B5" w:rsidRPr="002E02B5">
        <w:rPr>
          <w:rFonts w:hint="cs"/>
          <w:rtl/>
          <w:lang w:bidi="ar-EG"/>
        </w:rPr>
        <w:t xml:space="preserve"> </w:t>
      </w:r>
      <w:r w:rsidR="008312C2">
        <w:rPr>
          <w:rFonts w:hint="cs"/>
          <w:rtl/>
          <w:lang w:bidi="ar-EG"/>
        </w:rPr>
        <w:t>الآخر.</w:t>
      </w:r>
    </w:p>
    <w:p w14:paraId="7F7B0D3B" w14:textId="6921323A" w:rsidR="008312C2" w:rsidRDefault="008312C2" w:rsidP="00D65193">
      <w:pPr>
        <w:pStyle w:val="ListParagraph"/>
        <w:numPr>
          <w:ilvl w:val="0"/>
          <w:numId w:val="18"/>
        </w:numPr>
        <w:ind w:left="1134" w:hanging="567"/>
        <w:rPr>
          <w:lang w:bidi="ar-EG"/>
        </w:rPr>
      </w:pPr>
      <w:r>
        <w:rPr>
          <w:rFonts w:hint="cs"/>
          <w:rtl/>
          <w:lang w:bidi="ar-EG"/>
        </w:rPr>
        <w:t>رقابة</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القضائية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المستقلة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وتصرفات</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تنهض</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جهات</w:t>
      </w:r>
      <w:r w:rsidR="002E02B5" w:rsidRPr="002E02B5">
        <w:rPr>
          <w:rFonts w:hint="cs"/>
          <w:rtl/>
          <w:lang w:bidi="ar-EG"/>
        </w:rPr>
        <w:t xml:space="preserve"> </w:t>
      </w:r>
      <w:r>
        <w:rPr>
          <w:rFonts w:hint="cs"/>
          <w:rtl/>
          <w:lang w:bidi="ar-EG"/>
        </w:rPr>
        <w:t>رقابية</w:t>
      </w:r>
      <w:r w:rsidR="002E02B5" w:rsidRPr="002E02B5">
        <w:rPr>
          <w:rFonts w:hint="cs"/>
          <w:rtl/>
          <w:lang w:bidi="ar-EG"/>
        </w:rPr>
        <w:t xml:space="preserve"> </w:t>
      </w:r>
      <w:r>
        <w:rPr>
          <w:rFonts w:hint="cs"/>
          <w:rtl/>
          <w:lang w:bidi="ar-EG"/>
        </w:rPr>
        <w:t>متخصصة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خاضعة</w:t>
      </w:r>
      <w:r w:rsidR="002E02B5" w:rsidRPr="002E02B5">
        <w:rPr>
          <w:rFonts w:hint="cs"/>
          <w:rtl/>
          <w:lang w:bidi="ar-EG"/>
        </w:rPr>
        <w:t xml:space="preserve"> </w:t>
      </w:r>
      <w:r>
        <w:rPr>
          <w:rFonts w:hint="cs"/>
          <w:rtl/>
          <w:lang w:bidi="ar-EG"/>
        </w:rPr>
        <w:t>لإشراف</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يمنحها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سلطة</w:t>
      </w:r>
      <w:r w:rsidR="002E02B5" w:rsidRPr="002E02B5">
        <w:rPr>
          <w:rFonts w:hint="cs"/>
          <w:rtl/>
          <w:lang w:bidi="ar-EG"/>
        </w:rPr>
        <w:t xml:space="preserve"> </w:t>
      </w:r>
      <w:r>
        <w:rPr>
          <w:rFonts w:hint="cs"/>
          <w:rtl/>
          <w:lang w:bidi="ar-EG"/>
        </w:rPr>
        <w:t>التجريم</w:t>
      </w:r>
      <w:r w:rsidR="002E02B5" w:rsidRPr="002E02B5">
        <w:rPr>
          <w:rFonts w:hint="cs"/>
          <w:rtl/>
          <w:lang w:bidi="ar-EG"/>
        </w:rPr>
        <w:t xml:space="preserve"> </w:t>
      </w:r>
      <w:r>
        <w:rPr>
          <w:rFonts w:hint="cs"/>
          <w:rtl/>
          <w:lang w:bidi="ar-EG"/>
        </w:rPr>
        <w:t>والعقاب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الأخطاء</w:t>
      </w:r>
      <w:r w:rsidR="002E02B5" w:rsidRPr="002E02B5">
        <w:rPr>
          <w:rFonts w:hint="cs"/>
          <w:rtl/>
          <w:lang w:bidi="ar-EG"/>
        </w:rPr>
        <w:t xml:space="preserve"> </w:t>
      </w:r>
      <w:r>
        <w:rPr>
          <w:rFonts w:hint="cs"/>
          <w:rtl/>
          <w:lang w:bidi="ar-EG"/>
        </w:rPr>
        <w:t>والانحرافات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وإحالة</w:t>
      </w:r>
      <w:r w:rsidR="002E02B5" w:rsidRPr="002E02B5">
        <w:rPr>
          <w:rFonts w:hint="cs"/>
          <w:rtl/>
          <w:lang w:bidi="ar-EG"/>
        </w:rPr>
        <w:t xml:space="preserve"> </w:t>
      </w:r>
      <w:r>
        <w:rPr>
          <w:rFonts w:hint="cs"/>
          <w:rtl/>
          <w:lang w:bidi="ar-EG"/>
        </w:rPr>
        <w:t>المخالفين</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القضاء</w:t>
      </w:r>
      <w:r w:rsidR="002E02B5" w:rsidRPr="002E02B5">
        <w:rPr>
          <w:rFonts w:hint="cs"/>
          <w:rtl/>
          <w:lang w:bidi="ar-EG"/>
        </w:rPr>
        <w:t xml:space="preserve"> </w:t>
      </w:r>
      <w:r>
        <w:rPr>
          <w:rFonts w:hint="cs"/>
          <w:rtl/>
          <w:lang w:bidi="ar-EG"/>
        </w:rPr>
        <w:t>الجنائي</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اقتضى</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إحالتهم</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غرار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يختص</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للمحاسبات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p>
    <w:p w14:paraId="7BAE8693" w14:textId="43717C25" w:rsidR="008312C2" w:rsidRPr="00D65193" w:rsidRDefault="008312C2" w:rsidP="00D65193">
      <w:pPr>
        <w:pStyle w:val="Heading5"/>
        <w:numPr>
          <w:ilvl w:val="0"/>
          <w:numId w:val="238"/>
        </w:numPr>
        <w:ind w:left="567" w:hanging="567"/>
        <w:rPr>
          <w:lang w:bidi="ar-EG"/>
        </w:rPr>
      </w:pPr>
      <w:r w:rsidRPr="00D65193">
        <w:rPr>
          <w:rFonts w:hint="cs"/>
          <w:rtl/>
          <w:lang w:bidi="ar-EG"/>
        </w:rPr>
        <w:t>الأسلوب</w:t>
      </w:r>
      <w:r w:rsidR="002E02B5" w:rsidRPr="00D65193">
        <w:rPr>
          <w:rFonts w:hint="cs"/>
          <w:rtl/>
          <w:lang w:bidi="ar-EG"/>
        </w:rPr>
        <w:t xml:space="preserve"> </w:t>
      </w:r>
      <w:r w:rsidRPr="00D65193">
        <w:rPr>
          <w:rFonts w:hint="cs"/>
          <w:rtl/>
          <w:lang w:bidi="ar-EG"/>
        </w:rPr>
        <w:t>الرابع</w:t>
      </w:r>
      <w:r w:rsidR="002E02B5" w:rsidRPr="00D65193">
        <w:rPr>
          <w:rFonts w:hint="cs"/>
          <w:rtl/>
          <w:lang w:bidi="ar-EG"/>
        </w:rPr>
        <w:t xml:space="preserve"> </w:t>
      </w:r>
      <w:r w:rsidRPr="00D65193">
        <w:rPr>
          <w:rFonts w:hint="cs"/>
          <w:rtl/>
          <w:lang w:bidi="ar-EG"/>
        </w:rPr>
        <w:t>من</w:t>
      </w:r>
      <w:r w:rsidR="002E02B5" w:rsidRPr="00D65193">
        <w:rPr>
          <w:rFonts w:hint="cs"/>
          <w:rtl/>
          <w:lang w:bidi="ar-EG"/>
        </w:rPr>
        <w:t xml:space="preserve"> </w:t>
      </w:r>
      <w:r w:rsidRPr="00D65193">
        <w:rPr>
          <w:rFonts w:hint="cs"/>
          <w:rtl/>
          <w:lang w:bidi="ar-EG"/>
        </w:rPr>
        <w:t>أساليب</w:t>
      </w:r>
      <w:r w:rsidR="002E02B5" w:rsidRPr="00D65193">
        <w:rPr>
          <w:rFonts w:hint="cs"/>
          <w:rtl/>
          <w:lang w:bidi="ar-EG"/>
        </w:rPr>
        <w:t xml:space="preserve"> </w:t>
      </w:r>
      <w:r w:rsidRPr="00D65193">
        <w:rPr>
          <w:rFonts w:hint="cs"/>
          <w:rtl/>
          <w:lang w:bidi="ar-EG"/>
        </w:rPr>
        <w:t>الرقابة</w:t>
      </w:r>
      <w:r w:rsidR="002E02B5" w:rsidRPr="00D65193">
        <w:rPr>
          <w:rFonts w:hint="cs"/>
          <w:rtl/>
          <w:lang w:bidi="ar-EG"/>
        </w:rPr>
        <w:t xml:space="preserve"> </w:t>
      </w:r>
      <w:r w:rsidRPr="00D65193">
        <w:rPr>
          <w:rFonts w:hint="cs"/>
          <w:rtl/>
          <w:lang w:bidi="ar-EG"/>
        </w:rPr>
        <w:t>على</w:t>
      </w:r>
      <w:r w:rsidR="002E02B5" w:rsidRPr="00D65193">
        <w:rPr>
          <w:rFonts w:hint="cs"/>
          <w:rtl/>
          <w:lang w:bidi="ar-EG"/>
        </w:rPr>
        <w:t xml:space="preserve"> </w:t>
      </w:r>
      <w:r w:rsidRPr="00D65193">
        <w:rPr>
          <w:rFonts w:hint="cs"/>
          <w:rtl/>
          <w:lang w:bidi="ar-EG"/>
        </w:rPr>
        <w:t>تنفيذ</w:t>
      </w:r>
      <w:r w:rsidR="002E02B5" w:rsidRPr="00D65193">
        <w:rPr>
          <w:rFonts w:hint="cs"/>
          <w:rtl/>
          <w:lang w:bidi="ar-EG"/>
        </w:rPr>
        <w:t xml:space="preserve"> </w:t>
      </w:r>
      <w:r w:rsidRPr="00D65193">
        <w:rPr>
          <w:rFonts w:hint="cs"/>
          <w:rtl/>
          <w:lang w:bidi="ar-EG"/>
        </w:rPr>
        <w:t>الميزانية</w:t>
      </w:r>
      <w:r w:rsidR="002E02B5" w:rsidRPr="00D65193">
        <w:rPr>
          <w:rFonts w:hint="cs"/>
          <w:rtl/>
          <w:lang w:bidi="ar-EG"/>
        </w:rPr>
        <w:t xml:space="preserve"> </w:t>
      </w:r>
      <w:r w:rsidRPr="00D65193">
        <w:rPr>
          <w:rFonts w:hint="cs"/>
          <w:rtl/>
          <w:lang w:bidi="ar-EG"/>
        </w:rPr>
        <w:t>العامة:</w:t>
      </w:r>
    </w:p>
    <w:p w14:paraId="17097857" w14:textId="639248B1" w:rsidR="008312C2" w:rsidRDefault="008312C2" w:rsidP="008312C2">
      <w:pPr>
        <w:rPr>
          <w:rtl/>
          <w:lang w:bidi="ar-EG"/>
        </w:rPr>
      </w:pPr>
      <w:r>
        <w:rPr>
          <w:rFonts w:hint="cs"/>
          <w:rtl/>
          <w:lang w:bidi="ar-EG"/>
        </w:rPr>
        <w:t>الرقابة</w:t>
      </w:r>
      <w:r w:rsidR="002E02B5" w:rsidRPr="002E02B5">
        <w:rPr>
          <w:rFonts w:hint="cs"/>
          <w:rtl/>
          <w:lang w:bidi="ar-EG"/>
        </w:rPr>
        <w:t xml:space="preserve"> </w:t>
      </w:r>
      <w:r>
        <w:rPr>
          <w:rFonts w:hint="cs"/>
          <w:rtl/>
          <w:lang w:bidi="ar-EG"/>
        </w:rPr>
        <w:t>النيابية</w:t>
      </w:r>
      <w:r w:rsidR="002E02B5" w:rsidRPr="002E02B5">
        <w:rPr>
          <w:rFonts w:hint="cs"/>
          <w:rtl/>
          <w:lang w:bidi="ar-EG"/>
        </w:rPr>
        <w:t xml:space="preserve"> </w:t>
      </w:r>
      <w:r>
        <w:rPr>
          <w:rFonts w:hint="cs"/>
          <w:rtl/>
          <w:lang w:bidi="ar-EG"/>
        </w:rPr>
        <w:t>السياسية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التشريعية</w:t>
      </w:r>
      <w:r w:rsidR="00E46798">
        <w:rPr>
          <w:rFonts w:hint="cs"/>
          <w:rtl/>
          <w:lang w:bidi="ar-EG"/>
        </w:rPr>
        <w:t>/</w:t>
      </w:r>
      <w:r>
        <w:rPr>
          <w:rFonts w:hint="cs"/>
          <w:rtl/>
          <w:lang w:bidi="ar-EG"/>
        </w:rPr>
        <w:t>البرلمان</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سلطة</w:t>
      </w:r>
      <w:r w:rsidR="002E02B5" w:rsidRPr="002E02B5">
        <w:rPr>
          <w:rFonts w:hint="cs"/>
          <w:rtl/>
          <w:lang w:bidi="ar-EG"/>
        </w:rPr>
        <w:t xml:space="preserve"> </w:t>
      </w:r>
      <w:r>
        <w:rPr>
          <w:rFonts w:hint="cs"/>
          <w:rtl/>
          <w:lang w:bidi="ar-EG"/>
        </w:rPr>
        <w:t>أصيلة</w:t>
      </w:r>
      <w:r w:rsidR="002E02B5" w:rsidRPr="002E02B5">
        <w:rPr>
          <w:rFonts w:hint="cs"/>
          <w:rtl/>
          <w:lang w:bidi="ar-EG"/>
        </w:rPr>
        <w:t xml:space="preserve"> </w:t>
      </w:r>
      <w:r>
        <w:rPr>
          <w:rFonts w:hint="cs"/>
          <w:rtl/>
          <w:lang w:bidi="ar-EG"/>
        </w:rPr>
        <w:t>ومطلقة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وتصرفات</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lastRenderedPageBreak/>
        <w:t>(الحكومية)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يملكه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سلطة</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وإصدار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وتتميز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يلي:</w:t>
      </w:r>
    </w:p>
    <w:p w14:paraId="26A039C4" w14:textId="4CC6D497" w:rsidR="008312C2" w:rsidRDefault="008312C2">
      <w:pPr>
        <w:pStyle w:val="ListParagraph"/>
        <w:numPr>
          <w:ilvl w:val="0"/>
          <w:numId w:val="19"/>
        </w:numPr>
        <w:ind w:left="1134" w:hanging="567"/>
        <w:rPr>
          <w:lang w:bidi="ar-EG"/>
        </w:rPr>
      </w:pPr>
      <w:r>
        <w:rPr>
          <w:rFonts w:hint="cs"/>
          <w:rtl/>
          <w:lang w:bidi="ar-EG"/>
        </w:rPr>
        <w:t>الشمول</w:t>
      </w:r>
      <w:r w:rsidR="002E02B5" w:rsidRPr="002E02B5">
        <w:rPr>
          <w:rFonts w:hint="cs"/>
          <w:rtl/>
          <w:lang w:bidi="ar-EG"/>
        </w:rPr>
        <w:t xml:space="preserve"> </w:t>
      </w:r>
      <w:r>
        <w:rPr>
          <w:rFonts w:hint="cs"/>
          <w:rtl/>
          <w:lang w:bidi="ar-EG"/>
        </w:rPr>
        <w:t>والعمومية</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الواردة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جانبي</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التأكد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sidR="00A658BB">
        <w:rPr>
          <w:rFonts w:hint="cs"/>
          <w:rtl/>
          <w:lang w:bidi="ar-EG"/>
        </w:rPr>
        <w:t xml:space="preserve">على </w:t>
      </w:r>
      <w:r>
        <w:rPr>
          <w:rFonts w:hint="cs"/>
          <w:rtl/>
          <w:lang w:bidi="ar-EG"/>
        </w:rPr>
        <w:t>التزام</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بالتنفيذ</w:t>
      </w:r>
      <w:r w:rsidR="002E02B5" w:rsidRPr="002E02B5">
        <w:rPr>
          <w:rFonts w:hint="cs"/>
          <w:rtl/>
          <w:lang w:bidi="ar-EG"/>
        </w:rPr>
        <w:t xml:space="preserve"> </w:t>
      </w:r>
      <w:r>
        <w:rPr>
          <w:rFonts w:hint="cs"/>
          <w:rtl/>
          <w:lang w:bidi="ar-EG"/>
        </w:rPr>
        <w:t>الدقيق</w:t>
      </w:r>
      <w:r w:rsidR="002E02B5" w:rsidRPr="002E02B5">
        <w:rPr>
          <w:rFonts w:hint="cs"/>
          <w:rtl/>
          <w:lang w:bidi="ar-EG"/>
        </w:rPr>
        <w:t xml:space="preserve"> </w:t>
      </w:r>
      <w:r>
        <w:rPr>
          <w:rFonts w:hint="cs"/>
          <w:rtl/>
          <w:lang w:bidi="ar-EG"/>
        </w:rPr>
        <w:t>للصرف</w:t>
      </w:r>
      <w:r w:rsidR="002E02B5" w:rsidRPr="002E02B5">
        <w:rPr>
          <w:rFonts w:hint="cs"/>
          <w:rtl/>
          <w:lang w:bidi="ar-EG"/>
        </w:rPr>
        <w:t xml:space="preserve"> </w:t>
      </w:r>
      <w:r>
        <w:rPr>
          <w:rFonts w:hint="cs"/>
          <w:rtl/>
          <w:lang w:bidi="ar-EG"/>
        </w:rPr>
        <w:t>والتحصيل.</w:t>
      </w:r>
    </w:p>
    <w:p w14:paraId="74116B6C" w14:textId="79EB0948" w:rsidR="008312C2" w:rsidRDefault="008312C2">
      <w:pPr>
        <w:pStyle w:val="ListParagraph"/>
        <w:numPr>
          <w:ilvl w:val="0"/>
          <w:numId w:val="19"/>
        </w:numPr>
        <w:ind w:left="1134" w:hanging="567"/>
        <w:rPr>
          <w:lang w:bidi="ar-EG"/>
        </w:rPr>
      </w:pPr>
      <w:r>
        <w:rPr>
          <w:rFonts w:hint="cs"/>
          <w:rtl/>
          <w:lang w:bidi="ar-EG"/>
        </w:rPr>
        <w:t>الدوام</w:t>
      </w:r>
      <w:r w:rsidR="002E02B5" w:rsidRPr="002E02B5">
        <w:rPr>
          <w:rFonts w:hint="cs"/>
          <w:rtl/>
          <w:lang w:bidi="ar-EG"/>
        </w:rPr>
        <w:t xml:space="preserve"> </w:t>
      </w:r>
      <w:r>
        <w:rPr>
          <w:rFonts w:hint="cs"/>
          <w:rtl/>
          <w:lang w:bidi="ar-EG"/>
        </w:rPr>
        <w:t>والاستمرارية</w:t>
      </w:r>
      <w:r w:rsidR="002E02B5" w:rsidRPr="002E02B5">
        <w:rPr>
          <w:rFonts w:hint="cs"/>
          <w:rtl/>
          <w:lang w:bidi="ar-EG"/>
        </w:rPr>
        <w:t xml:space="preserve"> </w:t>
      </w:r>
      <w:r>
        <w:rPr>
          <w:rFonts w:hint="cs"/>
          <w:rtl/>
          <w:lang w:bidi="ar-EG"/>
        </w:rPr>
        <w:t>والامتداد</w:t>
      </w:r>
      <w:r w:rsidR="002E02B5" w:rsidRPr="002E02B5">
        <w:rPr>
          <w:rFonts w:hint="cs"/>
          <w:rtl/>
          <w:lang w:bidi="ar-EG"/>
        </w:rPr>
        <w:t xml:space="preserve"> </w:t>
      </w:r>
      <w:r>
        <w:rPr>
          <w:rFonts w:hint="cs"/>
          <w:rtl/>
          <w:lang w:bidi="ar-EG"/>
        </w:rPr>
        <w:t>الزمني</w:t>
      </w:r>
      <w:r w:rsidR="002E02B5" w:rsidRPr="002E02B5">
        <w:rPr>
          <w:rFonts w:hint="cs"/>
          <w:rtl/>
          <w:lang w:bidi="ar-EG"/>
        </w:rPr>
        <w:t xml:space="preserve"> </w:t>
      </w:r>
      <w:r>
        <w:rPr>
          <w:rFonts w:hint="cs"/>
          <w:rtl/>
          <w:lang w:bidi="ar-EG"/>
        </w:rPr>
        <w:t>لمرحلتي</w:t>
      </w:r>
      <w:r w:rsidR="002E02B5" w:rsidRPr="002E02B5">
        <w:rPr>
          <w:rFonts w:hint="cs"/>
          <w:rtl/>
          <w:lang w:bidi="ar-EG"/>
        </w:rPr>
        <w:t xml:space="preserve"> </w:t>
      </w:r>
      <w:r>
        <w:rPr>
          <w:rFonts w:hint="cs"/>
          <w:rtl/>
          <w:lang w:bidi="ar-EG"/>
        </w:rPr>
        <w:t>تن</w:t>
      </w:r>
      <w:r w:rsidR="007538E1">
        <w:rPr>
          <w:rFonts w:hint="cs"/>
          <w:rtl/>
          <w:lang w:bidi="ar-EG"/>
        </w:rPr>
        <w:t>فيذ</w:t>
      </w:r>
      <w:r w:rsidR="002E02B5" w:rsidRPr="002E02B5">
        <w:rPr>
          <w:rFonts w:hint="cs"/>
          <w:rtl/>
          <w:lang w:bidi="ar-EG"/>
        </w:rPr>
        <w:t xml:space="preserve"> </w:t>
      </w:r>
      <w:r w:rsidR="007538E1">
        <w:rPr>
          <w:rFonts w:hint="cs"/>
          <w:rtl/>
          <w:lang w:bidi="ar-EG"/>
        </w:rPr>
        <w:t>الميزانية</w:t>
      </w:r>
      <w:r w:rsidR="002E02B5" w:rsidRPr="002E02B5">
        <w:rPr>
          <w:rFonts w:hint="cs"/>
          <w:rtl/>
          <w:lang w:bidi="ar-EG"/>
        </w:rPr>
        <w:t xml:space="preserve"> </w:t>
      </w:r>
      <w:r w:rsidR="007538E1">
        <w:rPr>
          <w:rFonts w:hint="cs"/>
          <w:rtl/>
          <w:lang w:bidi="ar-EG"/>
        </w:rPr>
        <w:t>وما</w:t>
      </w:r>
      <w:r w:rsidR="002E02B5" w:rsidRPr="002E02B5">
        <w:rPr>
          <w:rFonts w:hint="cs"/>
          <w:rtl/>
          <w:lang w:bidi="ar-EG"/>
        </w:rPr>
        <w:t xml:space="preserve"> </w:t>
      </w:r>
      <w:r w:rsidR="007538E1">
        <w:rPr>
          <w:rFonts w:hint="cs"/>
          <w:rtl/>
          <w:lang w:bidi="ar-EG"/>
        </w:rPr>
        <w:t>بعد</w:t>
      </w:r>
      <w:r w:rsidR="002E02B5" w:rsidRPr="002E02B5">
        <w:rPr>
          <w:rFonts w:hint="cs"/>
          <w:rtl/>
          <w:lang w:bidi="ar-EG"/>
        </w:rPr>
        <w:t xml:space="preserve"> </w:t>
      </w:r>
      <w:r w:rsidR="007538E1">
        <w:rPr>
          <w:rFonts w:hint="cs"/>
          <w:rtl/>
          <w:lang w:bidi="ar-EG"/>
        </w:rPr>
        <w:t>التنفيذ،</w:t>
      </w:r>
      <w:r w:rsidR="002E02B5" w:rsidRPr="002E02B5">
        <w:rPr>
          <w:rFonts w:hint="cs"/>
          <w:rtl/>
          <w:lang w:bidi="ar-EG"/>
        </w:rPr>
        <w:t xml:space="preserve"> </w:t>
      </w:r>
      <w:r w:rsidR="007538E1">
        <w:rPr>
          <w:rFonts w:hint="cs"/>
          <w:rtl/>
          <w:lang w:bidi="ar-EG"/>
        </w:rPr>
        <w:t>فإن</w:t>
      </w:r>
      <w:r w:rsidR="002E02B5" w:rsidRPr="002E02B5">
        <w:rPr>
          <w:rFonts w:hint="cs"/>
          <w:rtl/>
          <w:lang w:bidi="ar-EG"/>
        </w:rPr>
        <w:t xml:space="preserve"> </w:t>
      </w:r>
      <w:r w:rsidR="007538E1">
        <w:rPr>
          <w:rFonts w:hint="cs"/>
          <w:rtl/>
          <w:lang w:bidi="ar-EG"/>
        </w:rPr>
        <w:t>من</w:t>
      </w:r>
      <w:r w:rsidR="002E02B5" w:rsidRPr="002E02B5">
        <w:rPr>
          <w:rFonts w:hint="cs"/>
          <w:rtl/>
          <w:lang w:bidi="ar-EG"/>
        </w:rPr>
        <w:t xml:space="preserve"> </w:t>
      </w:r>
      <w:r w:rsidR="007538E1">
        <w:rPr>
          <w:rFonts w:hint="cs"/>
          <w:rtl/>
          <w:lang w:bidi="ar-EG"/>
        </w:rPr>
        <w:t>حق</w:t>
      </w:r>
      <w:r w:rsidR="002E02B5" w:rsidRPr="002E02B5">
        <w:rPr>
          <w:rFonts w:hint="cs"/>
          <w:rtl/>
          <w:lang w:bidi="ar-EG"/>
        </w:rPr>
        <w:t xml:space="preserve"> </w:t>
      </w:r>
      <w:r w:rsidR="007538E1">
        <w:rPr>
          <w:rFonts w:hint="cs"/>
          <w:rtl/>
          <w:lang w:bidi="ar-EG"/>
        </w:rPr>
        <w:t>البرلمان</w:t>
      </w:r>
      <w:r w:rsidR="002E02B5" w:rsidRPr="002E02B5">
        <w:rPr>
          <w:rFonts w:hint="cs"/>
          <w:rtl/>
          <w:lang w:bidi="ar-EG"/>
        </w:rPr>
        <w:t xml:space="preserve"> </w:t>
      </w:r>
      <w:r w:rsidR="007538E1">
        <w:rPr>
          <w:rFonts w:hint="cs"/>
          <w:rtl/>
          <w:lang w:bidi="ar-EG"/>
        </w:rPr>
        <w:t>خلال</w:t>
      </w:r>
      <w:r w:rsidR="002E02B5" w:rsidRPr="002E02B5">
        <w:rPr>
          <w:rFonts w:hint="cs"/>
          <w:rtl/>
          <w:lang w:bidi="ar-EG"/>
        </w:rPr>
        <w:t xml:space="preserve"> </w:t>
      </w:r>
      <w:r w:rsidR="007538E1">
        <w:rPr>
          <w:rFonts w:hint="cs"/>
          <w:rtl/>
          <w:lang w:bidi="ar-EG"/>
        </w:rPr>
        <w:t>السنة</w:t>
      </w:r>
      <w:r w:rsidR="002E02B5" w:rsidRPr="002E02B5">
        <w:rPr>
          <w:rFonts w:hint="cs"/>
          <w:rtl/>
          <w:lang w:bidi="ar-EG"/>
        </w:rPr>
        <w:t xml:space="preserve"> </w:t>
      </w:r>
      <w:r w:rsidR="007538E1">
        <w:rPr>
          <w:rFonts w:hint="cs"/>
          <w:rtl/>
          <w:lang w:bidi="ar-EG"/>
        </w:rPr>
        <w:t>المالية</w:t>
      </w:r>
      <w:r w:rsidR="002E02B5" w:rsidRPr="002E02B5">
        <w:rPr>
          <w:rFonts w:hint="cs"/>
          <w:rtl/>
          <w:lang w:bidi="ar-EG"/>
        </w:rPr>
        <w:t xml:space="preserve"> </w:t>
      </w:r>
      <w:r w:rsidR="007538E1">
        <w:rPr>
          <w:rFonts w:hint="cs"/>
          <w:rtl/>
          <w:lang w:bidi="ar-EG"/>
        </w:rPr>
        <w:t>للدولة</w:t>
      </w:r>
      <w:r w:rsidR="002E02B5" w:rsidRPr="002E02B5">
        <w:rPr>
          <w:rFonts w:hint="cs"/>
          <w:rtl/>
          <w:lang w:bidi="ar-EG"/>
        </w:rPr>
        <w:t xml:space="preserve"> </w:t>
      </w:r>
      <w:r w:rsidR="007538E1">
        <w:rPr>
          <w:rFonts w:hint="cs"/>
          <w:rtl/>
          <w:lang w:bidi="ar-EG"/>
        </w:rPr>
        <w:t>وأثناء</w:t>
      </w:r>
      <w:r w:rsidR="002E02B5" w:rsidRPr="002E02B5">
        <w:rPr>
          <w:rFonts w:hint="cs"/>
          <w:rtl/>
          <w:lang w:bidi="ar-EG"/>
        </w:rPr>
        <w:t xml:space="preserve"> </w:t>
      </w:r>
      <w:r w:rsidR="007538E1">
        <w:rPr>
          <w:rFonts w:hint="cs"/>
          <w:rtl/>
          <w:lang w:bidi="ar-EG"/>
        </w:rPr>
        <w:t>تنفيذ</w:t>
      </w:r>
      <w:r w:rsidR="002E02B5" w:rsidRPr="002E02B5">
        <w:rPr>
          <w:rFonts w:hint="cs"/>
          <w:rtl/>
          <w:lang w:bidi="ar-EG"/>
        </w:rPr>
        <w:t xml:space="preserve"> </w:t>
      </w:r>
      <w:r w:rsidR="007538E1">
        <w:rPr>
          <w:rFonts w:hint="cs"/>
          <w:rtl/>
          <w:lang w:bidi="ar-EG"/>
        </w:rPr>
        <w:t>الميزانية</w:t>
      </w:r>
      <w:r w:rsidR="002E02B5" w:rsidRPr="002E02B5">
        <w:rPr>
          <w:rFonts w:hint="cs"/>
          <w:rtl/>
          <w:lang w:bidi="ar-EG"/>
        </w:rPr>
        <w:t xml:space="preserve"> </w:t>
      </w:r>
      <w:r w:rsidR="007538E1">
        <w:rPr>
          <w:rFonts w:hint="cs"/>
          <w:rtl/>
          <w:lang w:bidi="ar-EG"/>
        </w:rPr>
        <w:t>استجواب</w:t>
      </w:r>
      <w:r w:rsidR="002E02B5" w:rsidRPr="002E02B5">
        <w:rPr>
          <w:rFonts w:hint="cs"/>
          <w:rtl/>
          <w:lang w:bidi="ar-EG"/>
        </w:rPr>
        <w:t xml:space="preserve"> </w:t>
      </w:r>
      <w:r w:rsidR="007538E1">
        <w:rPr>
          <w:rFonts w:hint="cs"/>
          <w:rtl/>
          <w:lang w:bidi="ar-EG"/>
        </w:rPr>
        <w:t>الحكومة</w:t>
      </w:r>
      <w:r w:rsidR="002E02B5" w:rsidRPr="002E02B5">
        <w:rPr>
          <w:rFonts w:hint="cs"/>
          <w:rtl/>
          <w:lang w:bidi="ar-EG"/>
        </w:rPr>
        <w:t xml:space="preserve"> </w:t>
      </w:r>
      <w:r w:rsidR="007538E1">
        <w:rPr>
          <w:rFonts w:hint="cs"/>
          <w:rtl/>
          <w:lang w:bidi="ar-EG"/>
        </w:rPr>
        <w:t>عن</w:t>
      </w:r>
      <w:r w:rsidR="002E02B5" w:rsidRPr="002E02B5">
        <w:rPr>
          <w:rFonts w:hint="cs"/>
          <w:rtl/>
          <w:lang w:bidi="ar-EG"/>
        </w:rPr>
        <w:t xml:space="preserve"> </w:t>
      </w:r>
      <w:r w:rsidR="007538E1">
        <w:rPr>
          <w:rFonts w:hint="cs"/>
          <w:rtl/>
          <w:lang w:bidi="ar-EG"/>
        </w:rPr>
        <w:t>سير</w:t>
      </w:r>
      <w:r w:rsidR="002E02B5" w:rsidRPr="002E02B5">
        <w:rPr>
          <w:rFonts w:hint="cs"/>
          <w:rtl/>
          <w:lang w:bidi="ar-EG"/>
        </w:rPr>
        <w:t xml:space="preserve"> </w:t>
      </w:r>
      <w:r w:rsidR="007538E1">
        <w:rPr>
          <w:rFonts w:hint="cs"/>
          <w:rtl/>
          <w:lang w:bidi="ar-EG"/>
        </w:rPr>
        <w:t>بعض</w:t>
      </w:r>
      <w:r w:rsidR="002E02B5" w:rsidRPr="002E02B5">
        <w:rPr>
          <w:rFonts w:hint="cs"/>
          <w:rtl/>
          <w:lang w:bidi="ar-EG"/>
        </w:rPr>
        <w:t xml:space="preserve"> </w:t>
      </w:r>
      <w:r w:rsidR="007538E1">
        <w:rPr>
          <w:rFonts w:hint="cs"/>
          <w:rtl/>
          <w:lang w:bidi="ar-EG"/>
        </w:rPr>
        <w:t>العمليات</w:t>
      </w:r>
      <w:r w:rsidR="002E02B5" w:rsidRPr="002E02B5">
        <w:rPr>
          <w:rFonts w:hint="cs"/>
          <w:rtl/>
          <w:lang w:bidi="ar-EG"/>
        </w:rPr>
        <w:t xml:space="preserve"> </w:t>
      </w:r>
      <w:r w:rsidR="007538E1">
        <w:rPr>
          <w:rFonts w:hint="cs"/>
          <w:rtl/>
          <w:lang w:bidi="ar-EG"/>
        </w:rPr>
        <w:t>المالية</w:t>
      </w:r>
      <w:r w:rsidR="002E02B5" w:rsidRPr="002E02B5">
        <w:rPr>
          <w:rFonts w:hint="cs"/>
          <w:rtl/>
          <w:lang w:bidi="ar-EG"/>
        </w:rPr>
        <w:t xml:space="preserve"> </w:t>
      </w:r>
      <w:r w:rsidR="007538E1">
        <w:rPr>
          <w:rFonts w:hint="cs"/>
          <w:rtl/>
          <w:lang w:bidi="ar-EG"/>
        </w:rPr>
        <w:t>الخاصة</w:t>
      </w:r>
      <w:r w:rsidR="002E02B5" w:rsidRPr="002E02B5">
        <w:rPr>
          <w:rFonts w:hint="cs"/>
          <w:rtl/>
          <w:lang w:bidi="ar-EG"/>
        </w:rPr>
        <w:t xml:space="preserve"> </w:t>
      </w:r>
      <w:r w:rsidR="007538E1">
        <w:rPr>
          <w:rFonts w:hint="cs"/>
          <w:rtl/>
          <w:lang w:bidi="ar-EG"/>
        </w:rPr>
        <w:t>بالصرف</w:t>
      </w:r>
      <w:r w:rsidR="002E02B5" w:rsidRPr="002E02B5">
        <w:rPr>
          <w:rFonts w:hint="cs"/>
          <w:rtl/>
          <w:lang w:bidi="ar-EG"/>
        </w:rPr>
        <w:t xml:space="preserve"> </w:t>
      </w:r>
      <w:r w:rsidR="007538E1">
        <w:rPr>
          <w:rFonts w:hint="cs"/>
          <w:rtl/>
          <w:lang w:bidi="ar-EG"/>
        </w:rPr>
        <w:t>أو</w:t>
      </w:r>
      <w:r w:rsidR="002E02B5" w:rsidRPr="002E02B5">
        <w:rPr>
          <w:rFonts w:hint="cs"/>
          <w:rtl/>
          <w:lang w:bidi="ar-EG"/>
        </w:rPr>
        <w:t xml:space="preserve"> </w:t>
      </w:r>
      <w:r w:rsidR="007538E1">
        <w:rPr>
          <w:rFonts w:hint="cs"/>
          <w:rtl/>
          <w:lang w:bidi="ar-EG"/>
        </w:rPr>
        <w:t>بالتحصيل،</w:t>
      </w:r>
      <w:r w:rsidR="002E02B5" w:rsidRPr="002E02B5">
        <w:rPr>
          <w:rFonts w:hint="cs"/>
          <w:rtl/>
          <w:lang w:bidi="ar-EG"/>
        </w:rPr>
        <w:t xml:space="preserve"> </w:t>
      </w:r>
      <w:r w:rsidR="007538E1">
        <w:rPr>
          <w:rFonts w:hint="cs"/>
          <w:rtl/>
          <w:lang w:bidi="ar-EG"/>
        </w:rPr>
        <w:t>مساءلتها</w:t>
      </w:r>
      <w:r w:rsidR="002E02B5" w:rsidRPr="002E02B5">
        <w:rPr>
          <w:rFonts w:hint="cs"/>
          <w:rtl/>
          <w:lang w:bidi="ar-EG"/>
        </w:rPr>
        <w:t xml:space="preserve"> </w:t>
      </w:r>
      <w:r w:rsidR="007538E1">
        <w:rPr>
          <w:rFonts w:hint="cs"/>
          <w:rtl/>
          <w:lang w:bidi="ar-EG"/>
        </w:rPr>
        <w:t>سياسيًا</w:t>
      </w:r>
      <w:r w:rsidR="002E02B5" w:rsidRPr="002E02B5">
        <w:rPr>
          <w:rFonts w:hint="cs"/>
          <w:rtl/>
          <w:lang w:bidi="ar-EG"/>
        </w:rPr>
        <w:t xml:space="preserve"> </w:t>
      </w:r>
      <w:r w:rsidR="007538E1">
        <w:rPr>
          <w:rFonts w:hint="cs"/>
          <w:rtl/>
          <w:lang w:bidi="ar-EG"/>
        </w:rPr>
        <w:t>عن</w:t>
      </w:r>
      <w:r w:rsidR="002E02B5" w:rsidRPr="002E02B5">
        <w:rPr>
          <w:rFonts w:hint="cs"/>
          <w:rtl/>
          <w:lang w:bidi="ar-EG"/>
        </w:rPr>
        <w:t xml:space="preserve"> </w:t>
      </w:r>
      <w:r w:rsidR="007538E1">
        <w:rPr>
          <w:rFonts w:hint="cs"/>
          <w:rtl/>
          <w:lang w:bidi="ar-EG"/>
        </w:rPr>
        <w:t>المخالفات</w:t>
      </w:r>
      <w:r w:rsidR="002E02B5" w:rsidRPr="002E02B5">
        <w:rPr>
          <w:rFonts w:hint="cs"/>
          <w:rtl/>
          <w:lang w:bidi="ar-EG"/>
        </w:rPr>
        <w:t xml:space="preserve"> </w:t>
      </w:r>
      <w:r w:rsidR="007538E1">
        <w:rPr>
          <w:rFonts w:hint="cs"/>
          <w:rtl/>
          <w:lang w:bidi="ar-EG"/>
        </w:rPr>
        <w:t>والتجاوزات،</w:t>
      </w:r>
      <w:r w:rsidR="002E02B5" w:rsidRPr="002E02B5">
        <w:rPr>
          <w:rFonts w:hint="cs"/>
          <w:rtl/>
          <w:lang w:bidi="ar-EG"/>
        </w:rPr>
        <w:t xml:space="preserve"> </w:t>
      </w:r>
      <w:r w:rsidR="007538E1">
        <w:rPr>
          <w:rFonts w:hint="cs"/>
          <w:rtl/>
          <w:lang w:bidi="ar-EG"/>
        </w:rPr>
        <w:t>ومن</w:t>
      </w:r>
      <w:r w:rsidR="002E02B5" w:rsidRPr="002E02B5">
        <w:rPr>
          <w:rFonts w:hint="cs"/>
          <w:rtl/>
          <w:lang w:bidi="ar-EG"/>
        </w:rPr>
        <w:t xml:space="preserve"> </w:t>
      </w:r>
      <w:r w:rsidR="007538E1">
        <w:rPr>
          <w:rFonts w:hint="cs"/>
          <w:rtl/>
          <w:lang w:bidi="ar-EG"/>
        </w:rPr>
        <w:t>حق</w:t>
      </w:r>
      <w:r w:rsidR="002E02B5" w:rsidRPr="002E02B5">
        <w:rPr>
          <w:rFonts w:hint="cs"/>
          <w:rtl/>
          <w:lang w:bidi="ar-EG"/>
        </w:rPr>
        <w:t xml:space="preserve"> </w:t>
      </w:r>
      <w:r w:rsidR="007538E1">
        <w:rPr>
          <w:rFonts w:hint="cs"/>
          <w:rtl/>
          <w:lang w:bidi="ar-EG"/>
        </w:rPr>
        <w:t>البرلمان</w:t>
      </w:r>
      <w:r w:rsidR="002E02B5" w:rsidRPr="002E02B5">
        <w:rPr>
          <w:rFonts w:hint="cs"/>
          <w:rtl/>
          <w:lang w:bidi="ar-EG"/>
        </w:rPr>
        <w:t xml:space="preserve"> </w:t>
      </w:r>
      <w:r w:rsidR="007538E1">
        <w:rPr>
          <w:rFonts w:hint="cs"/>
          <w:rtl/>
          <w:lang w:bidi="ar-EG"/>
        </w:rPr>
        <w:t>كذلك</w:t>
      </w:r>
      <w:r w:rsidR="002E02B5" w:rsidRPr="002E02B5">
        <w:rPr>
          <w:rFonts w:hint="cs"/>
          <w:rtl/>
          <w:lang w:bidi="ar-EG"/>
        </w:rPr>
        <w:t xml:space="preserve"> </w:t>
      </w:r>
      <w:r w:rsidR="007538E1">
        <w:rPr>
          <w:rFonts w:hint="cs"/>
          <w:rtl/>
          <w:lang w:bidi="ar-EG"/>
        </w:rPr>
        <w:t>رفض</w:t>
      </w:r>
      <w:r w:rsidR="002E02B5" w:rsidRPr="002E02B5">
        <w:rPr>
          <w:rFonts w:hint="cs"/>
          <w:rtl/>
          <w:lang w:bidi="ar-EG"/>
        </w:rPr>
        <w:t xml:space="preserve"> </w:t>
      </w:r>
      <w:r w:rsidR="007538E1">
        <w:rPr>
          <w:rFonts w:hint="cs"/>
          <w:rtl/>
          <w:lang w:bidi="ar-EG"/>
        </w:rPr>
        <w:t>فتح</w:t>
      </w:r>
      <w:r w:rsidR="002E02B5" w:rsidRPr="002E02B5">
        <w:rPr>
          <w:rFonts w:hint="cs"/>
          <w:rtl/>
          <w:lang w:bidi="ar-EG"/>
        </w:rPr>
        <w:t xml:space="preserve"> </w:t>
      </w:r>
      <w:r w:rsidR="007538E1">
        <w:rPr>
          <w:rFonts w:hint="cs"/>
          <w:rtl/>
          <w:lang w:bidi="ar-EG"/>
        </w:rPr>
        <w:t>الاعتمادات</w:t>
      </w:r>
      <w:r w:rsidR="002E02B5" w:rsidRPr="002E02B5">
        <w:rPr>
          <w:rFonts w:hint="cs"/>
          <w:rtl/>
          <w:lang w:bidi="ar-EG"/>
        </w:rPr>
        <w:t xml:space="preserve"> </w:t>
      </w:r>
      <w:r w:rsidR="007538E1">
        <w:rPr>
          <w:rFonts w:hint="cs"/>
          <w:rtl/>
          <w:lang w:bidi="ar-EG"/>
        </w:rPr>
        <w:t>الإضافية</w:t>
      </w:r>
      <w:r w:rsidR="002E02B5" w:rsidRPr="002E02B5">
        <w:rPr>
          <w:rFonts w:hint="cs"/>
          <w:rtl/>
          <w:lang w:bidi="ar-EG"/>
        </w:rPr>
        <w:t xml:space="preserve"> </w:t>
      </w:r>
      <w:r w:rsidR="007538E1">
        <w:rPr>
          <w:rFonts w:hint="cs"/>
          <w:rtl/>
          <w:lang w:bidi="ar-EG"/>
        </w:rPr>
        <w:t>التي</w:t>
      </w:r>
      <w:r w:rsidR="002E02B5" w:rsidRPr="002E02B5">
        <w:rPr>
          <w:rFonts w:hint="cs"/>
          <w:rtl/>
          <w:lang w:bidi="ar-EG"/>
        </w:rPr>
        <w:t xml:space="preserve"> </w:t>
      </w:r>
      <w:r w:rsidR="007538E1">
        <w:rPr>
          <w:rFonts w:hint="cs"/>
          <w:rtl/>
          <w:lang w:bidi="ar-EG"/>
        </w:rPr>
        <w:t>تطلبها</w:t>
      </w:r>
      <w:r w:rsidR="002E02B5" w:rsidRPr="002E02B5">
        <w:rPr>
          <w:rFonts w:hint="cs"/>
          <w:rtl/>
          <w:lang w:bidi="ar-EG"/>
        </w:rPr>
        <w:t xml:space="preserve"> </w:t>
      </w:r>
      <w:r w:rsidR="007538E1">
        <w:rPr>
          <w:rFonts w:hint="cs"/>
          <w:rtl/>
          <w:lang w:bidi="ar-EG"/>
        </w:rPr>
        <w:t>الحكومة</w:t>
      </w:r>
      <w:r w:rsidR="002E02B5" w:rsidRPr="002E02B5">
        <w:rPr>
          <w:rFonts w:hint="cs"/>
          <w:rtl/>
          <w:lang w:bidi="ar-EG"/>
        </w:rPr>
        <w:t xml:space="preserve"> </w:t>
      </w:r>
      <w:r w:rsidR="007538E1">
        <w:rPr>
          <w:rFonts w:hint="cs"/>
          <w:rtl/>
          <w:lang w:bidi="ar-EG"/>
        </w:rPr>
        <w:t>عند</w:t>
      </w:r>
      <w:r w:rsidR="002E02B5" w:rsidRPr="002E02B5">
        <w:rPr>
          <w:rFonts w:hint="cs"/>
          <w:rtl/>
          <w:lang w:bidi="ar-EG"/>
        </w:rPr>
        <w:t xml:space="preserve"> </w:t>
      </w:r>
      <w:r w:rsidR="007538E1">
        <w:rPr>
          <w:rFonts w:hint="cs"/>
          <w:rtl/>
          <w:lang w:bidi="ar-EG"/>
        </w:rPr>
        <w:t>وجود</w:t>
      </w:r>
      <w:r w:rsidR="002E02B5" w:rsidRPr="002E02B5">
        <w:rPr>
          <w:rFonts w:hint="cs"/>
          <w:rtl/>
          <w:lang w:bidi="ar-EG"/>
        </w:rPr>
        <w:t xml:space="preserve"> </w:t>
      </w:r>
      <w:r w:rsidR="007538E1">
        <w:rPr>
          <w:rFonts w:hint="cs"/>
          <w:rtl/>
          <w:lang w:bidi="ar-EG"/>
        </w:rPr>
        <w:t>المخالفات</w:t>
      </w:r>
      <w:r w:rsidR="002E02B5" w:rsidRPr="002E02B5">
        <w:rPr>
          <w:rFonts w:hint="cs"/>
          <w:rtl/>
          <w:lang w:bidi="ar-EG"/>
        </w:rPr>
        <w:t xml:space="preserve"> </w:t>
      </w:r>
      <w:r w:rsidR="007538E1">
        <w:rPr>
          <w:rFonts w:hint="cs"/>
          <w:rtl/>
          <w:lang w:bidi="ar-EG"/>
        </w:rPr>
        <w:t>بل</w:t>
      </w:r>
      <w:r w:rsidR="002E02B5" w:rsidRPr="002E02B5">
        <w:rPr>
          <w:rFonts w:hint="cs"/>
          <w:rtl/>
          <w:lang w:bidi="ar-EG"/>
        </w:rPr>
        <w:t xml:space="preserve"> </w:t>
      </w:r>
      <w:r w:rsidR="007538E1">
        <w:rPr>
          <w:rFonts w:hint="cs"/>
          <w:rtl/>
          <w:lang w:bidi="ar-EG"/>
        </w:rPr>
        <w:t>ومناقشتها</w:t>
      </w:r>
      <w:r w:rsidR="002E02B5" w:rsidRPr="002E02B5">
        <w:rPr>
          <w:rFonts w:hint="cs"/>
          <w:rtl/>
          <w:lang w:bidi="ar-EG"/>
        </w:rPr>
        <w:t xml:space="preserve"> </w:t>
      </w:r>
      <w:r w:rsidR="007538E1">
        <w:rPr>
          <w:rFonts w:hint="cs"/>
          <w:rtl/>
          <w:lang w:bidi="ar-EG"/>
        </w:rPr>
        <w:t>في</w:t>
      </w:r>
      <w:r w:rsidR="002E02B5" w:rsidRPr="002E02B5">
        <w:rPr>
          <w:rFonts w:hint="cs"/>
          <w:rtl/>
          <w:lang w:bidi="ar-EG"/>
        </w:rPr>
        <w:t xml:space="preserve"> </w:t>
      </w:r>
      <w:r w:rsidR="007538E1">
        <w:rPr>
          <w:rFonts w:hint="cs"/>
          <w:rtl/>
          <w:lang w:bidi="ar-EG"/>
        </w:rPr>
        <w:t>سياستها</w:t>
      </w:r>
      <w:r w:rsidR="002E02B5" w:rsidRPr="002E02B5">
        <w:rPr>
          <w:rFonts w:hint="cs"/>
          <w:rtl/>
          <w:lang w:bidi="ar-EG"/>
        </w:rPr>
        <w:t xml:space="preserve"> </w:t>
      </w:r>
      <w:r w:rsidR="007538E1">
        <w:rPr>
          <w:rFonts w:hint="cs"/>
          <w:rtl/>
          <w:lang w:bidi="ar-EG"/>
        </w:rPr>
        <w:t>المالية.</w:t>
      </w:r>
    </w:p>
    <w:p w14:paraId="6AB8E0AC" w14:textId="6D9792CB" w:rsidR="007538E1" w:rsidRDefault="007538E1" w:rsidP="007538E1">
      <w:pPr>
        <w:rPr>
          <w:rtl/>
          <w:lang w:bidi="ar-EG"/>
        </w:rPr>
      </w:pPr>
      <w:r>
        <w:rPr>
          <w:rFonts w:hint="cs"/>
          <w:rtl/>
          <w:lang w:bidi="ar-EG"/>
        </w:rPr>
        <w:t>أما</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البرلمانية</w:t>
      </w:r>
      <w:r w:rsidR="002E02B5" w:rsidRPr="002E02B5">
        <w:rPr>
          <w:rFonts w:hint="cs"/>
          <w:rtl/>
          <w:lang w:bidi="ar-EG"/>
        </w:rPr>
        <w:t xml:space="preserve"> </w:t>
      </w:r>
      <w:r>
        <w:rPr>
          <w:rFonts w:hint="cs"/>
          <w:rtl/>
          <w:lang w:bidi="ar-EG"/>
        </w:rPr>
        <w:t>اللاحقة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تتم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بقانون</w:t>
      </w:r>
      <w:r w:rsidR="002E02B5" w:rsidRPr="002E02B5">
        <w:rPr>
          <w:rFonts w:hint="cs"/>
          <w:rtl/>
          <w:lang w:bidi="ar-EG"/>
        </w:rPr>
        <w:t xml:space="preserve"> </w:t>
      </w:r>
      <w:r>
        <w:rPr>
          <w:rFonts w:hint="cs"/>
          <w:rtl/>
          <w:lang w:bidi="ar-EG"/>
        </w:rPr>
        <w:t>قطع</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تعده</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اكتمال</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بعمليات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وتطلب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التصديق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تبرئة</w:t>
      </w:r>
      <w:r w:rsidR="002E02B5" w:rsidRPr="002E02B5">
        <w:rPr>
          <w:rFonts w:hint="cs"/>
          <w:rtl/>
          <w:lang w:bidi="ar-EG"/>
        </w:rPr>
        <w:t xml:space="preserve"> </w:t>
      </w:r>
      <w:r>
        <w:rPr>
          <w:rFonts w:hint="cs"/>
          <w:rtl/>
          <w:lang w:bidi="ar-EG"/>
        </w:rPr>
        <w:t>لذمتها</w:t>
      </w:r>
      <w:r w:rsidR="002E02B5" w:rsidRPr="002E02B5">
        <w:rPr>
          <w:rFonts w:hint="cs"/>
          <w:rtl/>
          <w:lang w:bidi="ar-EG"/>
        </w:rPr>
        <w:t xml:space="preserve"> </w:t>
      </w:r>
      <w:r>
        <w:rPr>
          <w:rFonts w:hint="cs"/>
          <w:rtl/>
          <w:lang w:bidi="ar-EG"/>
        </w:rPr>
        <w:t>المالية.</w:t>
      </w:r>
    </w:p>
    <w:p w14:paraId="2DDA39B4" w14:textId="61B5EF15" w:rsidR="007538E1" w:rsidRDefault="007538E1" w:rsidP="007538E1">
      <w:pPr>
        <w:rPr>
          <w:rtl/>
          <w:lang w:bidi="ar-EG"/>
        </w:rPr>
      </w:pPr>
      <w:r>
        <w:rPr>
          <w:rFonts w:hint="cs"/>
          <w:rtl/>
          <w:lang w:bidi="ar-EG"/>
        </w:rPr>
        <w:t>وقد</w:t>
      </w:r>
      <w:r w:rsidR="002E02B5" w:rsidRPr="002E02B5">
        <w:rPr>
          <w:rFonts w:hint="cs"/>
          <w:rtl/>
          <w:lang w:bidi="ar-EG"/>
        </w:rPr>
        <w:t xml:space="preserve"> </w:t>
      </w:r>
      <w:r>
        <w:rPr>
          <w:rFonts w:hint="cs"/>
          <w:rtl/>
          <w:lang w:bidi="ar-EG"/>
        </w:rPr>
        <w:t>أخذ</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البابين</w:t>
      </w:r>
      <w:r w:rsidR="002E02B5" w:rsidRPr="002E02B5">
        <w:rPr>
          <w:rFonts w:hint="cs"/>
          <w:rtl/>
          <w:lang w:bidi="ar-EG"/>
        </w:rPr>
        <w:t xml:space="preserve"> </w:t>
      </w:r>
      <w:r>
        <w:rPr>
          <w:rFonts w:hint="cs"/>
          <w:rtl/>
          <w:lang w:bidi="ar-EG"/>
        </w:rPr>
        <w:t>الرابع</w:t>
      </w:r>
      <w:r w:rsidR="002E02B5" w:rsidRPr="002E02B5">
        <w:rPr>
          <w:rFonts w:hint="cs"/>
          <w:rtl/>
          <w:lang w:bidi="ar-EG"/>
        </w:rPr>
        <w:t xml:space="preserve"> </w:t>
      </w:r>
      <w:r>
        <w:rPr>
          <w:rFonts w:hint="cs"/>
          <w:rtl/>
          <w:lang w:bidi="ar-EG"/>
        </w:rPr>
        <w:t>والخامس</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بجميع</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المتقدمة،</w:t>
      </w:r>
      <w:r w:rsidR="002E02B5" w:rsidRPr="002E02B5">
        <w:rPr>
          <w:rFonts w:hint="cs"/>
          <w:rtl/>
          <w:lang w:bidi="ar-EG"/>
        </w:rPr>
        <w:t xml:space="preserve"> </w:t>
      </w:r>
      <w:r>
        <w:rPr>
          <w:rFonts w:hint="cs"/>
          <w:rtl/>
          <w:lang w:bidi="ar-EG"/>
        </w:rPr>
        <w:t>وسوف</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التفصيل</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والضبط</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والقوائم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شرحنا</w:t>
      </w:r>
      <w:r w:rsidR="002E02B5" w:rsidRPr="002E02B5">
        <w:rPr>
          <w:rFonts w:hint="cs"/>
          <w:rtl/>
          <w:lang w:bidi="ar-EG"/>
        </w:rPr>
        <w:t xml:space="preserve"> </w:t>
      </w:r>
      <w:r>
        <w:rPr>
          <w:rFonts w:hint="cs"/>
          <w:rtl/>
          <w:lang w:bidi="ar-EG"/>
        </w:rPr>
        <w:t>للمواد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(51-68)</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p>
    <w:p w14:paraId="158F8053" w14:textId="02BEC73B" w:rsidR="00A34AA4" w:rsidRDefault="00A34AA4" w:rsidP="00D65193">
      <w:pPr>
        <w:pStyle w:val="Heading2"/>
        <w:numPr>
          <w:ilvl w:val="0"/>
          <w:numId w:val="236"/>
        </w:numPr>
        <w:ind w:left="567" w:hanging="567"/>
        <w:rPr>
          <w:rtl/>
          <w:lang w:bidi="ar-EG"/>
        </w:rPr>
      </w:pPr>
      <w:bookmarkStart w:id="8" w:name="_Toc143104239"/>
      <w:r>
        <w:rPr>
          <w:rFonts w:hint="cs"/>
          <w:rtl/>
          <w:lang w:bidi="ar-EG"/>
        </w:rPr>
        <w:t>الهدف</w:t>
      </w:r>
      <w:r w:rsidR="002E02B5" w:rsidRPr="002E02B5">
        <w:rPr>
          <w:rFonts w:hint="cs"/>
          <w:rtl/>
          <w:lang w:bidi="ar-EG"/>
        </w:rPr>
        <w:t xml:space="preserve"> </w:t>
      </w:r>
      <w:r>
        <w:rPr>
          <w:rFonts w:hint="cs"/>
          <w:rtl/>
          <w:lang w:bidi="ar-EG"/>
        </w:rPr>
        <w:t>الرابع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الموحد:</w:t>
      </w:r>
      <w:bookmarkEnd w:id="8"/>
    </w:p>
    <w:p w14:paraId="7D0CD868" w14:textId="461AC9A8" w:rsidR="00A34AA4" w:rsidRDefault="00A34AA4" w:rsidP="00A34AA4">
      <w:pPr>
        <w:rPr>
          <w:rtl/>
          <w:lang w:bidi="ar-EG"/>
        </w:rPr>
      </w:pPr>
      <w:r>
        <w:rPr>
          <w:rFonts w:hint="cs"/>
          <w:rtl/>
          <w:lang w:bidi="ar-EG"/>
        </w:rPr>
        <w:t>الدمج</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أحكام</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وقانون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وإخراجهما</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موحد</w:t>
      </w:r>
      <w:r w:rsidR="002E02B5" w:rsidRPr="002E02B5">
        <w:rPr>
          <w:rFonts w:hint="cs"/>
          <w:rtl/>
          <w:lang w:bidi="ar-EG"/>
        </w:rPr>
        <w:t xml:space="preserve"> </w:t>
      </w:r>
      <w:r>
        <w:rPr>
          <w:rFonts w:hint="cs"/>
          <w:rtl/>
          <w:lang w:bidi="ar-EG"/>
        </w:rPr>
        <w:t>للأسباب</w:t>
      </w:r>
      <w:r w:rsidR="002E02B5" w:rsidRPr="002E02B5">
        <w:rPr>
          <w:rFonts w:hint="cs"/>
          <w:rtl/>
          <w:lang w:bidi="ar-EG"/>
        </w:rPr>
        <w:t xml:space="preserve"> </w:t>
      </w:r>
      <w:r>
        <w:rPr>
          <w:rFonts w:hint="cs"/>
          <w:rtl/>
          <w:lang w:bidi="ar-EG"/>
        </w:rPr>
        <w:t>التالية:</w:t>
      </w:r>
    </w:p>
    <w:p w14:paraId="745B4339" w14:textId="57113155" w:rsidR="00A34AA4" w:rsidRDefault="00A34AA4">
      <w:pPr>
        <w:pStyle w:val="ListParagraph"/>
        <w:numPr>
          <w:ilvl w:val="0"/>
          <w:numId w:val="20"/>
        </w:numPr>
        <w:ind w:left="567" w:hanging="567"/>
        <w:rPr>
          <w:lang w:bidi="ar-EG"/>
        </w:rPr>
      </w:pPr>
      <w:r>
        <w:rPr>
          <w:rFonts w:hint="cs"/>
          <w:rtl/>
          <w:lang w:bidi="ar-EG"/>
        </w:rPr>
        <w:t>أنهما</w:t>
      </w:r>
      <w:r w:rsidR="002E02B5" w:rsidRPr="002E02B5">
        <w:rPr>
          <w:rFonts w:hint="cs"/>
          <w:rtl/>
          <w:lang w:bidi="ar-EG"/>
        </w:rPr>
        <w:t xml:space="preserve"> </w:t>
      </w:r>
      <w:r>
        <w:rPr>
          <w:rFonts w:hint="cs"/>
          <w:rtl/>
          <w:lang w:bidi="ar-EG"/>
        </w:rPr>
        <w:t>يخاطبان</w:t>
      </w:r>
      <w:r w:rsidR="002E02B5" w:rsidRPr="002E02B5">
        <w:rPr>
          <w:rFonts w:hint="cs"/>
          <w:rtl/>
          <w:lang w:bidi="ar-EG"/>
        </w:rPr>
        <w:t xml:space="preserve"> </w:t>
      </w:r>
      <w:r>
        <w:rPr>
          <w:rFonts w:hint="cs"/>
          <w:rtl/>
          <w:lang w:bidi="ar-EG"/>
        </w:rPr>
        <w:t>بأحكامها</w:t>
      </w:r>
      <w:r w:rsidR="002E02B5" w:rsidRPr="002E02B5">
        <w:rPr>
          <w:rFonts w:hint="cs"/>
          <w:rtl/>
          <w:lang w:bidi="ar-EG"/>
        </w:rPr>
        <w:t xml:space="preserve"> </w:t>
      </w:r>
      <w:r>
        <w:rPr>
          <w:rFonts w:hint="cs"/>
          <w:rtl/>
          <w:lang w:bidi="ar-EG"/>
        </w:rPr>
        <w:t>ويسريان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جهات</w:t>
      </w:r>
      <w:r w:rsidR="002E02B5" w:rsidRPr="002E02B5">
        <w:rPr>
          <w:rFonts w:hint="cs"/>
          <w:rtl/>
          <w:lang w:bidi="ar-EG"/>
        </w:rPr>
        <w:t xml:space="preserve"> </w:t>
      </w:r>
      <w:r>
        <w:rPr>
          <w:rFonts w:hint="cs"/>
          <w:rtl/>
          <w:lang w:bidi="ar-EG"/>
        </w:rPr>
        <w:t>إدارية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وهي:</w:t>
      </w:r>
    </w:p>
    <w:p w14:paraId="0D682877" w14:textId="5C7FA714" w:rsidR="00A34AA4" w:rsidRDefault="00A34AA4">
      <w:pPr>
        <w:pStyle w:val="ListParagraph"/>
        <w:numPr>
          <w:ilvl w:val="0"/>
          <w:numId w:val="21"/>
        </w:numPr>
        <w:ind w:left="567" w:hanging="567"/>
        <w:rPr>
          <w:lang w:bidi="ar-EG"/>
        </w:rPr>
      </w:pPr>
      <w:r>
        <w:rPr>
          <w:rFonts w:hint="cs"/>
          <w:rtl/>
          <w:lang w:bidi="ar-EG"/>
        </w:rPr>
        <w:lastRenderedPageBreak/>
        <w:t>وحدات</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الثابتة).</w:t>
      </w:r>
    </w:p>
    <w:p w14:paraId="4D8F7CE3" w14:textId="64DA2E18" w:rsidR="00A34AA4" w:rsidRDefault="00A34AA4">
      <w:pPr>
        <w:pStyle w:val="ListParagraph"/>
        <w:numPr>
          <w:ilvl w:val="0"/>
          <w:numId w:val="21"/>
        </w:numPr>
        <w:ind w:left="567" w:hanging="567"/>
        <w:rPr>
          <w:lang w:bidi="ar-EG"/>
        </w:rPr>
      </w:pPr>
      <w:r>
        <w:rPr>
          <w:rFonts w:hint="cs"/>
          <w:rtl/>
          <w:lang w:bidi="ar-EG"/>
        </w:rPr>
        <w:t>وحدات</w:t>
      </w:r>
      <w:r w:rsidR="002E02B5" w:rsidRPr="002E02B5">
        <w:rPr>
          <w:rFonts w:hint="cs"/>
          <w:rtl/>
          <w:lang w:bidi="ar-EG"/>
        </w:rPr>
        <w:t xml:space="preserve"> </w:t>
      </w:r>
      <w:r>
        <w:rPr>
          <w:rFonts w:hint="cs"/>
          <w:rtl/>
          <w:lang w:bidi="ar-EG"/>
        </w:rPr>
        <w:t>الحكم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(المحافظات</w:t>
      </w:r>
      <w:r w:rsidR="002E02B5" w:rsidRPr="002E02B5">
        <w:rPr>
          <w:rFonts w:hint="cs"/>
          <w:rtl/>
          <w:lang w:bidi="ar-EG"/>
        </w:rPr>
        <w:t xml:space="preserve"> </w:t>
      </w:r>
      <w:r>
        <w:rPr>
          <w:rFonts w:hint="cs"/>
          <w:rtl/>
          <w:lang w:bidi="ar-EG"/>
        </w:rPr>
        <w:t>والمراكز</w:t>
      </w:r>
      <w:r w:rsidR="002E02B5" w:rsidRPr="002E02B5">
        <w:rPr>
          <w:rFonts w:hint="cs"/>
          <w:rtl/>
          <w:lang w:bidi="ar-EG"/>
        </w:rPr>
        <w:t xml:space="preserve"> </w:t>
      </w:r>
      <w:r>
        <w:rPr>
          <w:rFonts w:hint="cs"/>
          <w:rtl/>
          <w:lang w:bidi="ar-EG"/>
        </w:rPr>
        <w:t>والمدن</w:t>
      </w:r>
      <w:r w:rsidR="002E02B5" w:rsidRPr="002E02B5">
        <w:rPr>
          <w:rFonts w:hint="cs"/>
          <w:rtl/>
          <w:lang w:bidi="ar-EG"/>
        </w:rPr>
        <w:t xml:space="preserve"> </w:t>
      </w:r>
      <w:r>
        <w:rPr>
          <w:rFonts w:hint="cs"/>
          <w:rtl/>
          <w:lang w:bidi="ar-EG"/>
        </w:rPr>
        <w:t>والأحياء</w:t>
      </w:r>
      <w:r w:rsidR="002E02B5" w:rsidRPr="002E02B5">
        <w:rPr>
          <w:rFonts w:hint="cs"/>
          <w:rtl/>
          <w:lang w:bidi="ar-EG"/>
        </w:rPr>
        <w:t xml:space="preserve"> </w:t>
      </w:r>
      <w:r>
        <w:rPr>
          <w:rFonts w:hint="cs"/>
          <w:rtl/>
          <w:lang w:bidi="ar-EG"/>
        </w:rPr>
        <w:t>والقرى</w:t>
      </w:r>
      <w:r w:rsidR="002E02B5" w:rsidRPr="002E02B5">
        <w:rPr>
          <w:rFonts w:hint="cs"/>
          <w:rtl/>
          <w:lang w:bidi="ar-EG"/>
        </w:rPr>
        <w:t xml:space="preserve"> </w:t>
      </w:r>
      <w:r>
        <w:rPr>
          <w:rFonts w:hint="cs"/>
          <w:rtl/>
          <w:lang w:bidi="ar-EG"/>
        </w:rPr>
        <w:t>ومديريات</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تشملها</w:t>
      </w:r>
      <w:r w:rsidR="002E02B5" w:rsidRPr="002E02B5">
        <w:rPr>
          <w:rFonts w:hint="cs"/>
          <w:rtl/>
          <w:lang w:bidi="ar-EG"/>
        </w:rPr>
        <w:t xml:space="preserve"> </w:t>
      </w:r>
      <w:r>
        <w:rPr>
          <w:rFonts w:hint="cs"/>
          <w:rtl/>
          <w:lang w:bidi="ar-EG"/>
        </w:rPr>
        <w:t>موازنتها).</w:t>
      </w:r>
    </w:p>
    <w:p w14:paraId="2177D6E8" w14:textId="77CD5B18" w:rsidR="00A34AA4" w:rsidRDefault="00A34AA4">
      <w:pPr>
        <w:pStyle w:val="ListParagraph"/>
        <w:numPr>
          <w:ilvl w:val="0"/>
          <w:numId w:val="21"/>
        </w:numPr>
        <w:ind w:left="567" w:hanging="567"/>
        <w:rPr>
          <w:lang w:bidi="ar-EG"/>
        </w:rPr>
      </w:pPr>
      <w:r>
        <w:rPr>
          <w:rFonts w:hint="cs"/>
          <w:rtl/>
          <w:lang w:bidi="ar-EG"/>
        </w:rPr>
        <w:t>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الطا</w:t>
      </w:r>
      <w:r w:rsidR="00A658BB">
        <w:rPr>
          <w:rFonts w:hint="cs"/>
          <w:rtl/>
          <w:lang w:bidi="ar-EG"/>
        </w:rPr>
        <w:t>ب</w:t>
      </w:r>
      <w:r>
        <w:rPr>
          <w:rFonts w:hint="cs"/>
          <w:rtl/>
          <w:lang w:bidi="ar-EG"/>
        </w:rPr>
        <w:t>ع</w:t>
      </w:r>
      <w:r w:rsidR="002E02B5" w:rsidRPr="002E02B5">
        <w:rPr>
          <w:rFonts w:hint="cs"/>
          <w:rtl/>
          <w:lang w:bidi="ar-EG"/>
        </w:rPr>
        <w:t xml:space="preserve"> </w:t>
      </w:r>
      <w:r>
        <w:rPr>
          <w:rFonts w:hint="cs"/>
          <w:rtl/>
          <w:lang w:bidi="ar-EG"/>
        </w:rPr>
        <w:t>الخدمي</w:t>
      </w:r>
      <w:r w:rsidR="002E02B5" w:rsidRPr="002E02B5">
        <w:rPr>
          <w:rFonts w:hint="cs"/>
          <w:rtl/>
          <w:lang w:bidi="ar-EG"/>
        </w:rPr>
        <w:t xml:space="preserve"> </w:t>
      </w:r>
      <w:r>
        <w:rPr>
          <w:rFonts w:hint="cs"/>
          <w:rtl/>
          <w:lang w:bidi="ar-EG"/>
        </w:rPr>
        <w:t>وكافة</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تمولها</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17B27007" w14:textId="61E65ED9" w:rsidR="00A34AA4" w:rsidRDefault="00A34AA4">
      <w:pPr>
        <w:pStyle w:val="ListParagraph"/>
        <w:numPr>
          <w:ilvl w:val="0"/>
          <w:numId w:val="21"/>
        </w:numPr>
        <w:ind w:left="567" w:hanging="567"/>
        <w:rPr>
          <w:lang w:bidi="ar-EG"/>
        </w:rPr>
      </w:pPr>
      <w:r>
        <w:rPr>
          <w:rFonts w:hint="cs"/>
          <w:rtl/>
          <w:lang w:bidi="ar-EG"/>
        </w:rPr>
        <w:t>الجهات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تتضمن</w:t>
      </w:r>
      <w:r w:rsidR="002E02B5" w:rsidRPr="002E02B5">
        <w:rPr>
          <w:rFonts w:hint="cs"/>
          <w:rtl/>
          <w:lang w:bidi="ar-EG"/>
        </w:rPr>
        <w:t xml:space="preserve"> </w:t>
      </w:r>
      <w:r>
        <w:rPr>
          <w:rFonts w:hint="cs"/>
          <w:rtl/>
          <w:lang w:bidi="ar-EG"/>
        </w:rPr>
        <w:t>القوانين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الصادرة</w:t>
      </w:r>
      <w:r w:rsidR="002E02B5" w:rsidRPr="002E02B5">
        <w:rPr>
          <w:rFonts w:hint="cs"/>
          <w:rtl/>
          <w:lang w:bidi="ar-EG"/>
        </w:rPr>
        <w:t xml:space="preserve"> </w:t>
      </w:r>
      <w:r>
        <w:rPr>
          <w:rFonts w:hint="cs"/>
          <w:rtl/>
          <w:lang w:bidi="ar-EG"/>
        </w:rPr>
        <w:t>بشأنها</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يرد</w:t>
      </w:r>
      <w:r w:rsidR="002E02B5" w:rsidRPr="002E02B5">
        <w:rPr>
          <w:rFonts w:hint="cs"/>
          <w:rtl/>
          <w:lang w:bidi="ar-EG"/>
        </w:rPr>
        <w:t xml:space="preserve"> </w:t>
      </w:r>
      <w:r>
        <w:rPr>
          <w:rFonts w:hint="cs"/>
          <w:rtl/>
          <w:lang w:bidi="ar-EG"/>
        </w:rPr>
        <w:t>بشأنه</w:t>
      </w:r>
      <w:r w:rsidR="002E02B5" w:rsidRPr="002E02B5">
        <w:rPr>
          <w:rFonts w:hint="cs"/>
          <w:rtl/>
          <w:lang w:bidi="ar-EG"/>
        </w:rPr>
        <w:t xml:space="preserve"> </w:t>
      </w:r>
      <w:r>
        <w:rPr>
          <w:rFonts w:hint="cs"/>
          <w:rtl/>
          <w:lang w:bidi="ar-EG"/>
        </w:rPr>
        <w:t>نص</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القوانين</w:t>
      </w:r>
      <w:r w:rsidR="002E02B5" w:rsidRPr="002E02B5">
        <w:rPr>
          <w:rFonts w:hint="cs"/>
          <w:rtl/>
          <w:lang w:bidi="ar-EG"/>
        </w:rPr>
        <w:t xml:space="preserve"> </w:t>
      </w:r>
      <w:r>
        <w:rPr>
          <w:rFonts w:hint="cs"/>
          <w:rtl/>
          <w:lang w:bidi="ar-EG"/>
        </w:rPr>
        <w:t>والقرارات،</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يطلق</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p>
    <w:p w14:paraId="4615DD19" w14:textId="5E6C1C69" w:rsidR="00A34AA4" w:rsidRDefault="00A34AA4">
      <w:pPr>
        <w:pStyle w:val="ListParagraph"/>
        <w:numPr>
          <w:ilvl w:val="0"/>
          <w:numId w:val="21"/>
        </w:numPr>
        <w:ind w:left="567" w:hanging="567"/>
        <w:rPr>
          <w:lang w:bidi="ar-EG"/>
        </w:rPr>
      </w:pP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الخاصة.</w:t>
      </w:r>
    </w:p>
    <w:p w14:paraId="66DF66E8" w14:textId="7C0D4433" w:rsidR="00A34AA4" w:rsidRDefault="00A34AA4">
      <w:pPr>
        <w:pStyle w:val="ListParagraph"/>
        <w:numPr>
          <w:ilvl w:val="0"/>
          <w:numId w:val="20"/>
        </w:numPr>
        <w:ind w:left="567" w:hanging="567"/>
        <w:rPr>
          <w:lang w:bidi="ar-EG"/>
        </w:rPr>
      </w:pPr>
      <w:r>
        <w:rPr>
          <w:rFonts w:hint="cs"/>
          <w:rtl/>
          <w:lang w:bidi="ar-EG"/>
        </w:rPr>
        <w:t>إنهما</w:t>
      </w:r>
      <w:r w:rsidR="002E02B5" w:rsidRPr="002E02B5">
        <w:rPr>
          <w:rFonts w:hint="cs"/>
          <w:rtl/>
          <w:lang w:bidi="ar-EG"/>
        </w:rPr>
        <w:t xml:space="preserve"> </w:t>
      </w:r>
      <w:r>
        <w:rPr>
          <w:rFonts w:hint="cs"/>
          <w:rtl/>
          <w:lang w:bidi="ar-EG"/>
        </w:rPr>
        <w:t>يتضمنان</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قانونية</w:t>
      </w:r>
      <w:r w:rsidR="002E02B5" w:rsidRPr="002E02B5">
        <w:rPr>
          <w:rFonts w:hint="cs"/>
          <w:rtl/>
          <w:lang w:bidi="ar-EG"/>
        </w:rPr>
        <w:t xml:space="preserve"> </w:t>
      </w:r>
      <w:r>
        <w:rPr>
          <w:rFonts w:hint="cs"/>
          <w:rtl/>
          <w:lang w:bidi="ar-EG"/>
        </w:rPr>
        <w:t>متطابقة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جانبي</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277D385B" w14:textId="7797B864" w:rsidR="00A34AA4" w:rsidRDefault="00A34AA4">
      <w:pPr>
        <w:pStyle w:val="ListParagraph"/>
        <w:numPr>
          <w:ilvl w:val="0"/>
          <w:numId w:val="22"/>
        </w:numPr>
        <w:ind w:left="567" w:hanging="567"/>
        <w:rPr>
          <w:lang w:bidi="ar-EG"/>
        </w:rPr>
      </w:pPr>
      <w:r>
        <w:rPr>
          <w:rFonts w:hint="cs"/>
          <w:rtl/>
          <w:lang w:bidi="ar-EG"/>
        </w:rPr>
        <w:t>قواعد</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صرفها،</w:t>
      </w:r>
      <w:r w:rsidR="002E02B5" w:rsidRPr="002E02B5">
        <w:rPr>
          <w:rFonts w:hint="cs"/>
          <w:rtl/>
          <w:lang w:bidi="ar-EG"/>
        </w:rPr>
        <w:t xml:space="preserve"> </w:t>
      </w:r>
      <w:r>
        <w:rPr>
          <w:rFonts w:hint="cs"/>
          <w:rtl/>
          <w:lang w:bidi="ar-EG"/>
        </w:rPr>
        <w:t>ع</w:t>
      </w:r>
      <w:r w:rsidR="00A658BB">
        <w:rPr>
          <w:rFonts w:hint="cs"/>
          <w:rtl/>
          <w:lang w:bidi="ar-EG"/>
        </w:rPr>
        <w:t>ن</w:t>
      </w:r>
      <w:r>
        <w:rPr>
          <w:rFonts w:hint="cs"/>
          <w:rtl/>
          <w:lang w:bidi="ar-EG"/>
        </w:rPr>
        <w:t>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أثناء</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وتأشيراتها،</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يشمل</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والرأسمالية.</w:t>
      </w:r>
    </w:p>
    <w:p w14:paraId="2A81E55A" w14:textId="6D3913A2" w:rsidR="00A34AA4" w:rsidRDefault="00A34AA4">
      <w:pPr>
        <w:pStyle w:val="ListParagraph"/>
        <w:numPr>
          <w:ilvl w:val="0"/>
          <w:numId w:val="22"/>
        </w:numPr>
        <w:ind w:left="567" w:hanging="567"/>
        <w:rPr>
          <w:lang w:bidi="ar-EG"/>
        </w:rPr>
      </w:pPr>
      <w:r>
        <w:rPr>
          <w:rFonts w:hint="cs"/>
          <w:rtl/>
          <w:lang w:bidi="ar-EG"/>
        </w:rPr>
        <w:t>نظم</w:t>
      </w:r>
      <w:r w:rsidR="002E02B5" w:rsidRPr="002E02B5">
        <w:rPr>
          <w:rFonts w:hint="cs"/>
          <w:rtl/>
          <w:lang w:bidi="ar-EG"/>
        </w:rPr>
        <w:t xml:space="preserve"> </w:t>
      </w:r>
      <w:r>
        <w:rPr>
          <w:rFonts w:hint="cs"/>
          <w:rtl/>
          <w:lang w:bidi="ar-EG"/>
        </w:rPr>
        <w:t>الضبط</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تضعها</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تكفل</w:t>
      </w:r>
      <w:r w:rsidR="002E02B5" w:rsidRPr="002E02B5">
        <w:rPr>
          <w:rFonts w:hint="cs"/>
          <w:rtl/>
          <w:lang w:bidi="ar-EG"/>
        </w:rPr>
        <w:t xml:space="preserve"> </w:t>
      </w:r>
      <w:r>
        <w:rPr>
          <w:rFonts w:hint="cs"/>
          <w:rtl/>
          <w:lang w:bidi="ar-EG"/>
        </w:rPr>
        <w:t>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أموالها</w:t>
      </w:r>
      <w:r w:rsidR="002E02B5" w:rsidRPr="002E02B5">
        <w:rPr>
          <w:rFonts w:hint="cs"/>
          <w:rtl/>
          <w:lang w:bidi="ar-EG"/>
        </w:rPr>
        <w:t xml:space="preserve"> </w:t>
      </w:r>
      <w:r>
        <w:rPr>
          <w:rFonts w:hint="cs"/>
          <w:rtl/>
          <w:lang w:bidi="ar-EG"/>
        </w:rPr>
        <w:t>وأصولها</w:t>
      </w:r>
      <w:r w:rsidR="002E02B5" w:rsidRPr="002E02B5">
        <w:rPr>
          <w:rFonts w:hint="cs"/>
          <w:rtl/>
          <w:lang w:bidi="ar-EG"/>
        </w:rPr>
        <w:t xml:space="preserve"> </w:t>
      </w:r>
      <w:r>
        <w:rPr>
          <w:rFonts w:hint="cs"/>
          <w:rtl/>
          <w:lang w:bidi="ar-EG"/>
        </w:rPr>
        <w:t>وحقوقها،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للأسس</w:t>
      </w:r>
      <w:r w:rsidR="002E02B5" w:rsidRPr="002E02B5">
        <w:rPr>
          <w:rFonts w:hint="cs"/>
          <w:rtl/>
          <w:lang w:bidi="ar-EG"/>
        </w:rPr>
        <w:t xml:space="preserve"> </w:t>
      </w:r>
      <w:r>
        <w:rPr>
          <w:rFonts w:hint="cs"/>
          <w:rtl/>
          <w:lang w:bidi="ar-EG"/>
        </w:rPr>
        <w:t>التالية:</w:t>
      </w:r>
    </w:p>
    <w:p w14:paraId="449A52DE" w14:textId="1BF4379D" w:rsidR="00A34AA4" w:rsidRDefault="00A34AA4" w:rsidP="00A34AA4">
      <w:pPr>
        <w:pStyle w:val="ListBullet"/>
        <w:rPr>
          <w:lang w:bidi="ar-EG"/>
        </w:rPr>
      </w:pPr>
      <w:r>
        <w:rPr>
          <w:rFonts w:hint="cs"/>
          <w:rtl/>
          <w:lang w:bidi="ar-EG"/>
        </w:rPr>
        <w:t>تخصيص</w:t>
      </w:r>
      <w:r w:rsidR="002E02B5" w:rsidRPr="002E02B5">
        <w:rPr>
          <w:rFonts w:hint="cs"/>
          <w:rtl/>
          <w:lang w:bidi="ar-EG"/>
        </w:rPr>
        <w:t xml:space="preserve"> </w:t>
      </w:r>
      <w:r w:rsidR="002B05A7">
        <w:rPr>
          <w:rFonts w:hint="cs"/>
          <w:rtl/>
          <w:lang w:bidi="ar-EG"/>
        </w:rPr>
        <w:t>إدارة</w:t>
      </w:r>
      <w:r w:rsidR="002E02B5" w:rsidRPr="002E02B5">
        <w:rPr>
          <w:rFonts w:hint="cs"/>
          <w:rtl/>
          <w:lang w:bidi="ar-EG"/>
        </w:rPr>
        <w:t xml:space="preserve"> </w:t>
      </w:r>
      <w:r w:rsidR="002B05A7">
        <w:rPr>
          <w:rFonts w:hint="cs"/>
          <w:rtl/>
          <w:lang w:bidi="ar-EG"/>
        </w:rPr>
        <w:t>مستقلة</w:t>
      </w:r>
      <w:r w:rsidR="002E02B5" w:rsidRPr="002E02B5">
        <w:rPr>
          <w:rFonts w:hint="cs"/>
          <w:rtl/>
          <w:lang w:bidi="ar-EG"/>
        </w:rPr>
        <w:t xml:space="preserve"> </w:t>
      </w:r>
      <w:r w:rsidR="002B05A7">
        <w:rPr>
          <w:rFonts w:hint="cs"/>
          <w:rtl/>
          <w:lang w:bidi="ar-EG"/>
        </w:rPr>
        <w:t>لكل</w:t>
      </w:r>
      <w:r w:rsidR="002E02B5" w:rsidRPr="002E02B5">
        <w:rPr>
          <w:rFonts w:hint="cs"/>
          <w:rtl/>
          <w:lang w:bidi="ar-EG"/>
        </w:rPr>
        <w:t xml:space="preserve"> </w:t>
      </w:r>
      <w:r w:rsidR="002B05A7">
        <w:rPr>
          <w:rFonts w:hint="cs"/>
          <w:rtl/>
          <w:lang w:bidi="ar-EG"/>
        </w:rPr>
        <w:t>نوع</w:t>
      </w:r>
      <w:r w:rsidR="002E02B5" w:rsidRPr="002E02B5">
        <w:rPr>
          <w:rFonts w:hint="cs"/>
          <w:rtl/>
          <w:lang w:bidi="ar-EG"/>
        </w:rPr>
        <w:t xml:space="preserve"> </w:t>
      </w:r>
      <w:r w:rsidR="002B05A7">
        <w:rPr>
          <w:rFonts w:hint="cs"/>
          <w:rtl/>
          <w:lang w:bidi="ar-EG"/>
        </w:rPr>
        <w:t>من</w:t>
      </w:r>
      <w:r w:rsidR="002E02B5" w:rsidRPr="002E02B5">
        <w:rPr>
          <w:rFonts w:hint="cs"/>
          <w:rtl/>
          <w:lang w:bidi="ar-EG"/>
        </w:rPr>
        <w:t xml:space="preserve"> </w:t>
      </w:r>
      <w:r w:rsidR="002B05A7">
        <w:rPr>
          <w:rFonts w:hint="cs"/>
          <w:rtl/>
          <w:lang w:bidi="ar-EG"/>
        </w:rPr>
        <w:t>أنواع</w:t>
      </w:r>
      <w:r w:rsidR="002E02B5" w:rsidRPr="002E02B5">
        <w:rPr>
          <w:rFonts w:hint="cs"/>
          <w:rtl/>
          <w:lang w:bidi="ar-EG"/>
        </w:rPr>
        <w:t xml:space="preserve"> </w:t>
      </w:r>
      <w:r w:rsidR="002B05A7">
        <w:rPr>
          <w:rFonts w:hint="cs"/>
          <w:rtl/>
          <w:lang w:bidi="ar-EG"/>
        </w:rPr>
        <w:t>الأنشطة</w:t>
      </w:r>
      <w:r w:rsidR="002E02B5" w:rsidRPr="002E02B5">
        <w:rPr>
          <w:rFonts w:hint="cs"/>
          <w:rtl/>
          <w:lang w:bidi="ar-EG"/>
        </w:rPr>
        <w:t xml:space="preserve"> </w:t>
      </w:r>
      <w:r w:rsidR="002B05A7">
        <w:rPr>
          <w:rFonts w:hint="cs"/>
          <w:rtl/>
          <w:lang w:bidi="ar-EG"/>
        </w:rPr>
        <w:t>المالية.</w:t>
      </w:r>
    </w:p>
    <w:p w14:paraId="3E667190" w14:textId="666F9662" w:rsidR="002B05A7" w:rsidRDefault="002B05A7" w:rsidP="00A34AA4">
      <w:pPr>
        <w:pStyle w:val="ListBullet"/>
        <w:rPr>
          <w:lang w:bidi="ar-EG"/>
        </w:rPr>
      </w:pPr>
      <w:r>
        <w:rPr>
          <w:rFonts w:hint="cs"/>
          <w:rtl/>
          <w:lang w:bidi="ar-EG"/>
        </w:rPr>
        <w:t>فصل</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الحسابية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المخازن</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توجد</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أصول</w:t>
      </w:r>
      <w:r w:rsidR="002E02B5" w:rsidRPr="002E02B5">
        <w:rPr>
          <w:rFonts w:hint="cs"/>
          <w:rtl/>
          <w:lang w:bidi="ar-EG"/>
        </w:rPr>
        <w:t xml:space="preserve"> </w:t>
      </w:r>
      <w:r>
        <w:rPr>
          <w:rFonts w:hint="cs"/>
          <w:rtl/>
          <w:lang w:bidi="ar-EG"/>
        </w:rPr>
        <w:t>وموجودات</w:t>
      </w:r>
      <w:r w:rsidR="002E02B5" w:rsidRPr="002E02B5">
        <w:rPr>
          <w:rFonts w:hint="cs"/>
          <w:rtl/>
          <w:lang w:bidi="ar-EG"/>
        </w:rPr>
        <w:t xml:space="preserve"> </w:t>
      </w:r>
      <w:r>
        <w:rPr>
          <w:rFonts w:hint="cs"/>
          <w:rtl/>
          <w:lang w:bidi="ar-EG"/>
        </w:rPr>
        <w:t>الجهة.</w:t>
      </w:r>
    </w:p>
    <w:p w14:paraId="7A2BDA95" w14:textId="33763361" w:rsidR="002B05A7" w:rsidRDefault="002B05A7" w:rsidP="00A34AA4">
      <w:pPr>
        <w:pStyle w:val="ListBullet"/>
        <w:rPr>
          <w:lang w:bidi="ar-EG"/>
        </w:rPr>
      </w:pPr>
      <w:r>
        <w:rPr>
          <w:rFonts w:hint="cs"/>
          <w:rtl/>
          <w:lang w:bidi="ar-EG"/>
        </w:rPr>
        <w:t>تنفيذ</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الجرد</w:t>
      </w:r>
      <w:r w:rsidR="002E02B5" w:rsidRPr="002E02B5">
        <w:rPr>
          <w:rFonts w:hint="cs"/>
          <w:rtl/>
          <w:lang w:bidi="ar-EG"/>
        </w:rPr>
        <w:t xml:space="preserve"> </w:t>
      </w:r>
      <w:r>
        <w:rPr>
          <w:rFonts w:hint="cs"/>
          <w:rtl/>
          <w:lang w:bidi="ar-EG"/>
        </w:rPr>
        <w:t>المستمر</w:t>
      </w:r>
      <w:r w:rsidR="002E02B5" w:rsidRPr="002E02B5">
        <w:rPr>
          <w:rFonts w:hint="cs"/>
          <w:rtl/>
          <w:lang w:bidi="ar-EG"/>
        </w:rPr>
        <w:t xml:space="preserve"> </w:t>
      </w:r>
      <w:r>
        <w:rPr>
          <w:rFonts w:hint="cs"/>
          <w:rtl/>
          <w:lang w:bidi="ar-EG"/>
        </w:rPr>
        <w:t>والمفاجئ</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المخازن</w:t>
      </w:r>
      <w:r w:rsidR="002E02B5" w:rsidRPr="002E02B5">
        <w:rPr>
          <w:rFonts w:hint="cs"/>
          <w:rtl/>
          <w:lang w:bidi="ar-EG"/>
        </w:rPr>
        <w:t xml:space="preserve"> </w:t>
      </w:r>
      <w:r>
        <w:rPr>
          <w:rFonts w:hint="cs"/>
          <w:rtl/>
          <w:lang w:bidi="ar-EG"/>
        </w:rPr>
        <w:t>والخزائن</w:t>
      </w:r>
      <w:r w:rsidR="002E02B5" w:rsidRPr="002E02B5">
        <w:rPr>
          <w:rFonts w:hint="cs"/>
          <w:rtl/>
          <w:lang w:bidi="ar-EG"/>
        </w:rPr>
        <w:t xml:space="preserve"> </w:t>
      </w:r>
      <w:r>
        <w:rPr>
          <w:rFonts w:hint="cs"/>
          <w:rtl/>
          <w:lang w:bidi="ar-EG"/>
        </w:rPr>
        <w:t>والسلف</w:t>
      </w:r>
      <w:r w:rsidR="002E02B5" w:rsidRPr="002E02B5">
        <w:rPr>
          <w:rFonts w:hint="cs"/>
          <w:rtl/>
          <w:lang w:bidi="ar-EG"/>
        </w:rPr>
        <w:t xml:space="preserve"> </w:t>
      </w:r>
      <w:r>
        <w:rPr>
          <w:rFonts w:hint="cs"/>
          <w:rtl/>
          <w:lang w:bidi="ar-EG"/>
        </w:rPr>
        <w:t>المستديمة.</w:t>
      </w:r>
    </w:p>
    <w:p w14:paraId="09B37B86" w14:textId="47E02636" w:rsidR="002B05A7" w:rsidRDefault="002B05A7" w:rsidP="00A34AA4">
      <w:pPr>
        <w:pStyle w:val="ListBullet"/>
        <w:rPr>
          <w:lang w:bidi="ar-EG"/>
        </w:rPr>
      </w:pPr>
      <w:r>
        <w:rPr>
          <w:rFonts w:hint="cs"/>
          <w:rtl/>
          <w:lang w:bidi="ar-EG"/>
        </w:rPr>
        <w:t>تحديد</w:t>
      </w:r>
      <w:r w:rsidR="002E02B5" w:rsidRPr="002E02B5">
        <w:rPr>
          <w:rFonts w:hint="cs"/>
          <w:rtl/>
          <w:lang w:bidi="ar-EG"/>
        </w:rPr>
        <w:t xml:space="preserve"> </w:t>
      </w:r>
      <w:r>
        <w:rPr>
          <w:rFonts w:hint="cs"/>
          <w:rtl/>
          <w:lang w:bidi="ar-EG"/>
        </w:rPr>
        <w:t>اختصاص</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عامل،</w:t>
      </w:r>
      <w:r w:rsidR="002E02B5" w:rsidRPr="002E02B5">
        <w:rPr>
          <w:rFonts w:hint="cs"/>
          <w:rtl/>
          <w:lang w:bidi="ar-EG"/>
        </w:rPr>
        <w:t xml:space="preserve"> </w:t>
      </w:r>
      <w:r>
        <w:rPr>
          <w:rFonts w:hint="cs"/>
          <w:rtl/>
          <w:lang w:bidi="ar-EG"/>
        </w:rPr>
        <w:t>وتوزيع</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مالية.</w:t>
      </w:r>
    </w:p>
    <w:p w14:paraId="4D9DE75B" w14:textId="562DECBD" w:rsidR="002B05A7" w:rsidRDefault="002B05A7" w:rsidP="00A34AA4">
      <w:pPr>
        <w:pStyle w:val="ListBullet"/>
        <w:rPr>
          <w:lang w:bidi="ar-EG"/>
        </w:rPr>
      </w:pPr>
      <w:r>
        <w:rPr>
          <w:rFonts w:hint="cs"/>
          <w:rtl/>
          <w:lang w:bidi="ar-EG"/>
        </w:rPr>
        <w:t>إجراء</w:t>
      </w:r>
      <w:r w:rsidR="002E02B5" w:rsidRPr="002E02B5">
        <w:rPr>
          <w:rFonts w:hint="cs"/>
          <w:rtl/>
          <w:lang w:bidi="ar-EG"/>
        </w:rPr>
        <w:t xml:space="preserve"> </w:t>
      </w:r>
      <w:r>
        <w:rPr>
          <w:rFonts w:hint="cs"/>
          <w:rtl/>
          <w:lang w:bidi="ar-EG"/>
        </w:rPr>
        <w:t>تعديل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اختصاص</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المنوط</w:t>
      </w:r>
      <w:r w:rsidR="002E02B5" w:rsidRPr="002E02B5">
        <w:rPr>
          <w:rFonts w:hint="cs"/>
          <w:rtl/>
          <w:lang w:bidi="ar-EG"/>
        </w:rPr>
        <w:t xml:space="preserve"> </w:t>
      </w:r>
      <w:r>
        <w:rPr>
          <w:rFonts w:hint="cs"/>
          <w:rtl/>
          <w:lang w:bidi="ar-EG"/>
        </w:rPr>
        <w:t>بهم</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ومراعاة</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استمرار</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منهم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مدة</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الخمس</w:t>
      </w:r>
      <w:r w:rsidR="002E02B5" w:rsidRPr="002E02B5">
        <w:rPr>
          <w:rFonts w:hint="cs"/>
          <w:rtl/>
          <w:lang w:bidi="ar-EG"/>
        </w:rPr>
        <w:t xml:space="preserve"> </w:t>
      </w:r>
      <w:r>
        <w:rPr>
          <w:rFonts w:hint="cs"/>
          <w:rtl/>
          <w:lang w:bidi="ar-EG"/>
        </w:rPr>
        <w:t>سنوات.</w:t>
      </w:r>
    </w:p>
    <w:p w14:paraId="301A3550" w14:textId="1289C360" w:rsidR="002B05A7" w:rsidRDefault="002B05A7">
      <w:pPr>
        <w:pStyle w:val="ListParagraph"/>
        <w:numPr>
          <w:ilvl w:val="0"/>
          <w:numId w:val="22"/>
        </w:numPr>
        <w:ind w:left="567" w:hanging="567"/>
        <w:rPr>
          <w:lang w:bidi="ar-EG"/>
        </w:rPr>
      </w:pPr>
      <w:r>
        <w:rPr>
          <w:rFonts w:hint="cs"/>
          <w:rtl/>
          <w:lang w:bidi="ar-EG"/>
        </w:rPr>
        <w:lastRenderedPageBreak/>
        <w:t>تبويب</w:t>
      </w:r>
      <w:r w:rsidR="002E02B5" w:rsidRPr="002E02B5">
        <w:rPr>
          <w:rFonts w:hint="cs"/>
          <w:rtl/>
          <w:lang w:bidi="ar-EG"/>
        </w:rPr>
        <w:t xml:space="preserve"> </w:t>
      </w:r>
      <w:r>
        <w:rPr>
          <w:rFonts w:hint="cs"/>
          <w:rtl/>
          <w:lang w:bidi="ar-EG"/>
        </w:rPr>
        <w:t>وتسجيل</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المالي</w:t>
      </w:r>
      <w:r w:rsidR="00A658BB">
        <w:rPr>
          <w:rFonts w:hint="cs"/>
          <w:rtl/>
          <w:lang w:bidi="ar-EG"/>
        </w:rPr>
        <w:t>ة</w:t>
      </w:r>
      <w:r>
        <w:rPr>
          <w:rFonts w:hint="cs"/>
          <w:rtl/>
          <w:lang w:bidi="ar-EG"/>
        </w:rPr>
        <w:t>،</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تقسم</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ثمانية</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الترتيب</w:t>
      </w:r>
      <w:r w:rsidR="002E02B5" w:rsidRPr="002E02B5">
        <w:rPr>
          <w:rFonts w:hint="cs"/>
          <w:rtl/>
          <w:lang w:bidi="ar-EG"/>
        </w:rPr>
        <w:t xml:space="preserve"> </w:t>
      </w:r>
      <w:r>
        <w:rPr>
          <w:rFonts w:hint="cs"/>
          <w:rtl/>
          <w:lang w:bidi="ar-EG"/>
        </w:rPr>
        <w:t>التالي:</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وتعويضات</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المستحقة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الدعم</w:t>
      </w:r>
      <w:r w:rsidR="002E02B5" w:rsidRPr="002E02B5">
        <w:rPr>
          <w:rFonts w:hint="cs"/>
          <w:rtl/>
          <w:lang w:bidi="ar-EG"/>
        </w:rPr>
        <w:t xml:space="preserve"> </w:t>
      </w:r>
      <w:r>
        <w:rPr>
          <w:rFonts w:hint="cs"/>
          <w:rtl/>
          <w:lang w:bidi="ar-EG"/>
        </w:rPr>
        <w:t>والمنح</w:t>
      </w:r>
      <w:r w:rsidR="002E02B5" w:rsidRPr="002E02B5">
        <w:rPr>
          <w:rFonts w:hint="cs"/>
          <w:rtl/>
          <w:lang w:bidi="ar-EG"/>
        </w:rPr>
        <w:t xml:space="preserve"> </w:t>
      </w:r>
      <w:r>
        <w:rPr>
          <w:rFonts w:hint="cs"/>
          <w:rtl/>
          <w:lang w:bidi="ar-EG"/>
        </w:rPr>
        <w:t>والمزايا</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المُقدّمة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والجهات</w:t>
      </w:r>
      <w:r w:rsidR="002E02B5" w:rsidRPr="002E02B5">
        <w:rPr>
          <w:rFonts w:hint="cs"/>
          <w:rtl/>
          <w:lang w:bidi="ar-EG"/>
        </w:rPr>
        <w:t xml:space="preserve"> </w:t>
      </w:r>
      <w:r>
        <w:rPr>
          <w:rFonts w:hint="cs"/>
          <w:rtl/>
          <w:lang w:bidi="ar-EG"/>
        </w:rPr>
        <w:t>المستحقة،</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والاستثنائية،</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حيازة</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والأجنبية</w:t>
      </w:r>
      <w:r w:rsidR="002E02B5" w:rsidRPr="002E02B5">
        <w:rPr>
          <w:rFonts w:hint="cs"/>
          <w:rtl/>
          <w:lang w:bidi="ar-EG"/>
        </w:rPr>
        <w:t xml:space="preserve"> </w:t>
      </w:r>
      <w:r>
        <w:rPr>
          <w:rFonts w:hint="cs"/>
          <w:rtl/>
          <w:lang w:bidi="ar-EG"/>
        </w:rPr>
        <w:t>(الأسهم</w:t>
      </w:r>
      <w:r w:rsidR="002E02B5" w:rsidRPr="002E02B5">
        <w:rPr>
          <w:rFonts w:hint="cs"/>
          <w:rtl/>
          <w:lang w:bidi="ar-EG"/>
        </w:rPr>
        <w:t xml:space="preserve"> </w:t>
      </w:r>
      <w:r>
        <w:rPr>
          <w:rFonts w:hint="cs"/>
          <w:rtl/>
          <w:lang w:bidi="ar-EG"/>
        </w:rPr>
        <w:t>والسندات</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والأجنبية</w:t>
      </w:r>
      <w:r w:rsidR="002E02B5" w:rsidRPr="002E02B5">
        <w:rPr>
          <w:rFonts w:hint="cs"/>
          <w:rtl/>
          <w:lang w:bidi="ar-EG"/>
        </w:rPr>
        <w:t xml:space="preserve"> </w:t>
      </w:r>
      <w:r>
        <w:rPr>
          <w:rFonts w:hint="cs"/>
          <w:rtl/>
          <w:lang w:bidi="ar-EG"/>
        </w:rPr>
        <w:t>المستحقة</w:t>
      </w:r>
      <w:r w:rsidR="002E02B5" w:rsidRPr="002E02B5">
        <w:rPr>
          <w:rFonts w:hint="cs"/>
          <w:rtl/>
          <w:lang w:bidi="ar-EG"/>
        </w:rPr>
        <w:t xml:space="preserve"> </w:t>
      </w:r>
      <w:r>
        <w:rPr>
          <w:rFonts w:hint="cs"/>
          <w:rtl/>
          <w:lang w:bidi="ar-EG"/>
        </w:rPr>
        <w:t>السداد.</w:t>
      </w:r>
    </w:p>
    <w:p w14:paraId="4DB7318E" w14:textId="62E4811D" w:rsidR="002B05A7" w:rsidRDefault="002B05A7" w:rsidP="002B05A7">
      <w:pPr>
        <w:rPr>
          <w:rtl/>
          <w:lang w:bidi="ar-EG"/>
        </w:rPr>
      </w:pPr>
      <w:r>
        <w:rPr>
          <w:rFonts w:hint="cs"/>
          <w:rtl/>
          <w:lang w:bidi="ar-EG"/>
        </w:rPr>
        <w:t>أما</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المت</w:t>
      </w:r>
      <w:r w:rsidR="00C87F79">
        <w:rPr>
          <w:rFonts w:hint="cs"/>
          <w:rtl/>
          <w:lang w:bidi="ar-EG"/>
        </w:rPr>
        <w:t>ع</w:t>
      </w:r>
      <w:r>
        <w:rPr>
          <w:rFonts w:hint="cs"/>
          <w:rtl/>
          <w:lang w:bidi="ar-EG"/>
        </w:rPr>
        <w:t>لقة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sidR="00424878">
        <w:rPr>
          <w:rFonts w:hint="cs"/>
          <w:rtl/>
          <w:lang w:bidi="ar-EG"/>
        </w:rPr>
        <w:t>تبوّب</w:t>
      </w:r>
      <w:r w:rsidR="002E02B5" w:rsidRPr="002E02B5">
        <w:rPr>
          <w:rFonts w:hint="cs"/>
          <w:rtl/>
          <w:lang w:bidi="ar-EG"/>
        </w:rPr>
        <w:t xml:space="preserve"> </w:t>
      </w:r>
      <w:r>
        <w:rPr>
          <w:rFonts w:hint="cs"/>
          <w:rtl/>
          <w:lang w:bidi="ar-EG"/>
        </w:rPr>
        <w:t>وتقسم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المنح،</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sidR="00454193">
        <w:rPr>
          <w:rFonts w:hint="cs"/>
          <w:rtl/>
          <w:lang w:bidi="ar-EG"/>
        </w:rPr>
        <w:t>الدومين</w:t>
      </w:r>
      <w:r w:rsidR="002E02B5" w:rsidRPr="002E02B5">
        <w:rPr>
          <w:rFonts w:hint="cs"/>
          <w:rtl/>
          <w:lang w:bidi="ar-EG"/>
        </w:rPr>
        <w:t xml:space="preserve"> </w:t>
      </w:r>
      <w:r w:rsidR="00454193">
        <w:rPr>
          <w:rFonts w:hint="cs"/>
          <w:rtl/>
          <w:lang w:bidi="ar-EG"/>
        </w:rPr>
        <w:t>العام</w:t>
      </w:r>
      <w:r w:rsidR="002E02B5" w:rsidRPr="002E02B5">
        <w:rPr>
          <w:rFonts w:hint="cs"/>
          <w:rtl/>
          <w:lang w:bidi="ar-EG"/>
        </w:rPr>
        <w:t xml:space="preserve"> </w:t>
      </w:r>
      <w:r w:rsidR="00454193">
        <w:rPr>
          <w:rFonts w:hint="cs"/>
          <w:rtl/>
          <w:lang w:bidi="ar-EG"/>
        </w:rPr>
        <w:t>العقاري</w:t>
      </w:r>
      <w:r w:rsidR="002E02B5" w:rsidRPr="002E02B5">
        <w:rPr>
          <w:rFonts w:hint="cs"/>
          <w:rtl/>
          <w:lang w:bidi="ar-EG"/>
        </w:rPr>
        <w:t xml:space="preserve"> </w:t>
      </w:r>
      <w:r w:rsidR="00454193">
        <w:rPr>
          <w:rFonts w:hint="cs"/>
          <w:rtl/>
          <w:lang w:bidi="ar-EG"/>
        </w:rPr>
        <w:t>والصناعي</w:t>
      </w:r>
      <w:r w:rsidR="002E02B5" w:rsidRPr="002E02B5">
        <w:rPr>
          <w:rFonts w:hint="cs"/>
          <w:rtl/>
          <w:lang w:bidi="ar-EG"/>
        </w:rPr>
        <w:t xml:space="preserve"> </w:t>
      </w:r>
      <w:r w:rsidR="00454193">
        <w:rPr>
          <w:rFonts w:hint="cs"/>
          <w:rtl/>
          <w:lang w:bidi="ar-EG"/>
        </w:rPr>
        <w:t>والتجاري</w:t>
      </w:r>
      <w:r w:rsidR="002E02B5" w:rsidRPr="002E02B5">
        <w:rPr>
          <w:rFonts w:hint="cs"/>
          <w:rtl/>
          <w:lang w:bidi="ar-EG"/>
        </w:rPr>
        <w:t xml:space="preserve"> </w:t>
      </w:r>
      <w:r w:rsidR="00454193">
        <w:rPr>
          <w:rFonts w:hint="cs"/>
          <w:rtl/>
          <w:lang w:bidi="ar-EG"/>
        </w:rPr>
        <w:t>والسياحي</w:t>
      </w:r>
      <w:r w:rsidR="002E02B5" w:rsidRPr="002E02B5">
        <w:rPr>
          <w:rFonts w:hint="cs"/>
          <w:rtl/>
          <w:lang w:bidi="ar-EG"/>
        </w:rPr>
        <w:t xml:space="preserve"> </w:t>
      </w:r>
      <w:r w:rsidR="00454193">
        <w:rPr>
          <w:rFonts w:hint="cs"/>
          <w:rtl/>
          <w:lang w:bidi="ar-EG"/>
        </w:rPr>
        <w:t>وغيرها</w:t>
      </w:r>
      <w:r>
        <w:rPr>
          <w:rFonts w:hint="cs"/>
          <w:rtl/>
          <w:lang w:bidi="ar-EG"/>
        </w:rPr>
        <w:t>)</w:t>
      </w:r>
      <w:r w:rsidR="00454193">
        <w:rPr>
          <w:rFonts w:hint="cs"/>
          <w:rtl/>
          <w:lang w:bidi="ar-EG"/>
        </w:rPr>
        <w:t>،</w:t>
      </w:r>
      <w:r w:rsidR="002E02B5" w:rsidRPr="002E02B5">
        <w:rPr>
          <w:rFonts w:hint="cs"/>
          <w:rtl/>
          <w:lang w:bidi="ar-EG"/>
        </w:rPr>
        <w:t xml:space="preserve"> </w:t>
      </w:r>
      <w:r w:rsidR="00454193">
        <w:rPr>
          <w:rFonts w:hint="cs"/>
          <w:rtl/>
          <w:lang w:bidi="ar-EG"/>
        </w:rPr>
        <w:t>المتحصلات</w:t>
      </w:r>
      <w:r w:rsidR="002E02B5" w:rsidRPr="002E02B5">
        <w:rPr>
          <w:rFonts w:hint="cs"/>
          <w:rtl/>
          <w:lang w:bidi="ar-EG"/>
        </w:rPr>
        <w:t xml:space="preserve"> </w:t>
      </w:r>
      <w:r w:rsidR="00454193">
        <w:rPr>
          <w:rFonts w:hint="cs"/>
          <w:rtl/>
          <w:lang w:bidi="ar-EG"/>
        </w:rPr>
        <w:t>من</w:t>
      </w:r>
      <w:r w:rsidR="002E02B5" w:rsidRPr="002E02B5">
        <w:rPr>
          <w:rFonts w:hint="cs"/>
          <w:rtl/>
          <w:lang w:bidi="ar-EG"/>
        </w:rPr>
        <w:t xml:space="preserve"> </w:t>
      </w:r>
      <w:r w:rsidR="00302B7C">
        <w:rPr>
          <w:rFonts w:hint="cs"/>
          <w:rtl/>
          <w:lang w:bidi="ar-EG"/>
        </w:rPr>
        <w:t>الأقراض</w:t>
      </w:r>
      <w:r w:rsidR="002E02B5" w:rsidRPr="002E02B5">
        <w:rPr>
          <w:rFonts w:hint="cs"/>
          <w:rtl/>
          <w:lang w:bidi="ar-EG"/>
        </w:rPr>
        <w:t xml:space="preserve"> </w:t>
      </w:r>
      <w:r w:rsidR="00302B7C">
        <w:rPr>
          <w:rFonts w:hint="cs"/>
          <w:rtl/>
          <w:lang w:bidi="ar-EG"/>
        </w:rPr>
        <w:t>ومبيعات</w:t>
      </w:r>
      <w:r w:rsidR="002E02B5" w:rsidRPr="002E02B5">
        <w:rPr>
          <w:rFonts w:hint="cs"/>
          <w:rtl/>
          <w:lang w:bidi="ar-EG"/>
        </w:rPr>
        <w:t xml:space="preserve"> </w:t>
      </w:r>
      <w:r w:rsidR="00302B7C">
        <w:rPr>
          <w:rFonts w:hint="cs"/>
          <w:rtl/>
          <w:lang w:bidi="ar-EG"/>
        </w:rPr>
        <w:t>الأصول</w:t>
      </w:r>
      <w:r w:rsidR="002E02B5" w:rsidRPr="002E02B5">
        <w:rPr>
          <w:rFonts w:hint="cs"/>
          <w:rtl/>
          <w:lang w:bidi="ar-EG"/>
        </w:rPr>
        <w:t xml:space="preserve"> </w:t>
      </w:r>
      <w:r w:rsidR="00302B7C">
        <w:rPr>
          <w:rFonts w:hint="cs"/>
          <w:rtl/>
          <w:lang w:bidi="ar-EG"/>
        </w:rPr>
        <w:t>المالية</w:t>
      </w:r>
      <w:r w:rsidR="002E02B5" w:rsidRPr="002E02B5">
        <w:rPr>
          <w:rFonts w:hint="cs"/>
          <w:rtl/>
          <w:lang w:bidi="ar-EG"/>
        </w:rPr>
        <w:t xml:space="preserve"> </w:t>
      </w:r>
      <w:r w:rsidR="00302B7C">
        <w:rPr>
          <w:rFonts w:hint="cs"/>
          <w:rtl/>
          <w:lang w:bidi="ar-EG"/>
        </w:rPr>
        <w:t>المملوكة</w:t>
      </w:r>
      <w:r w:rsidR="002E02B5" w:rsidRPr="002E02B5">
        <w:rPr>
          <w:rFonts w:hint="cs"/>
          <w:rtl/>
          <w:lang w:bidi="ar-EG"/>
        </w:rPr>
        <w:t xml:space="preserve"> </w:t>
      </w:r>
      <w:r w:rsidR="00302B7C">
        <w:rPr>
          <w:rFonts w:hint="cs"/>
          <w:rtl/>
          <w:lang w:bidi="ar-EG"/>
        </w:rPr>
        <w:t>للدولة،</w:t>
      </w:r>
      <w:r w:rsidR="002E02B5" w:rsidRPr="002E02B5">
        <w:rPr>
          <w:rFonts w:hint="cs"/>
          <w:rtl/>
          <w:lang w:bidi="ar-EG"/>
        </w:rPr>
        <w:t xml:space="preserve"> </w:t>
      </w:r>
      <w:r w:rsidR="00302B7C">
        <w:rPr>
          <w:rFonts w:hint="cs"/>
          <w:rtl/>
          <w:lang w:bidi="ar-EG"/>
        </w:rPr>
        <w:t>الاقتراض</w:t>
      </w:r>
      <w:r w:rsidR="002E02B5" w:rsidRPr="002E02B5">
        <w:rPr>
          <w:rFonts w:hint="cs"/>
          <w:rtl/>
          <w:lang w:bidi="ar-EG"/>
        </w:rPr>
        <w:t xml:space="preserve"> </w:t>
      </w:r>
      <w:r w:rsidR="00302B7C">
        <w:rPr>
          <w:rFonts w:hint="cs"/>
          <w:rtl/>
          <w:lang w:bidi="ar-EG"/>
        </w:rPr>
        <w:t>المباشر</w:t>
      </w:r>
      <w:r w:rsidR="002E02B5" w:rsidRPr="002E02B5">
        <w:rPr>
          <w:rFonts w:hint="cs"/>
          <w:rtl/>
          <w:lang w:bidi="ar-EG"/>
        </w:rPr>
        <w:t xml:space="preserve"> </w:t>
      </w:r>
      <w:r w:rsidR="00302B7C">
        <w:rPr>
          <w:rFonts w:hint="cs"/>
          <w:rtl/>
          <w:lang w:bidi="ar-EG"/>
        </w:rPr>
        <w:t>وغير</w:t>
      </w:r>
      <w:r w:rsidR="002E02B5" w:rsidRPr="002E02B5">
        <w:rPr>
          <w:rFonts w:hint="cs"/>
          <w:rtl/>
          <w:lang w:bidi="ar-EG"/>
        </w:rPr>
        <w:t xml:space="preserve"> </w:t>
      </w:r>
      <w:r w:rsidR="00302B7C">
        <w:rPr>
          <w:rFonts w:hint="cs"/>
          <w:rtl/>
          <w:lang w:bidi="ar-EG"/>
        </w:rPr>
        <w:t>المباشر</w:t>
      </w:r>
      <w:r w:rsidR="002E02B5" w:rsidRPr="002E02B5">
        <w:rPr>
          <w:rFonts w:hint="cs"/>
          <w:rtl/>
          <w:lang w:bidi="ar-EG"/>
        </w:rPr>
        <w:t xml:space="preserve"> </w:t>
      </w:r>
      <w:r w:rsidR="00302B7C">
        <w:rPr>
          <w:rFonts w:hint="cs"/>
          <w:rtl/>
          <w:lang w:bidi="ar-EG"/>
        </w:rPr>
        <w:t>من</w:t>
      </w:r>
      <w:r w:rsidR="002E02B5" w:rsidRPr="002E02B5">
        <w:rPr>
          <w:rFonts w:hint="cs"/>
          <w:rtl/>
          <w:lang w:bidi="ar-EG"/>
        </w:rPr>
        <w:t xml:space="preserve"> </w:t>
      </w:r>
      <w:r w:rsidR="00302B7C">
        <w:rPr>
          <w:rFonts w:hint="cs"/>
          <w:rtl/>
          <w:lang w:bidi="ar-EG"/>
        </w:rPr>
        <w:t>المصادر</w:t>
      </w:r>
      <w:r w:rsidR="002E02B5" w:rsidRPr="002E02B5">
        <w:rPr>
          <w:rFonts w:hint="cs"/>
          <w:rtl/>
          <w:lang w:bidi="ar-EG"/>
        </w:rPr>
        <w:t xml:space="preserve"> </w:t>
      </w:r>
      <w:r w:rsidR="00302B7C">
        <w:rPr>
          <w:rFonts w:hint="cs"/>
          <w:rtl/>
          <w:lang w:bidi="ar-EG"/>
        </w:rPr>
        <w:t>الداخلية</w:t>
      </w:r>
      <w:r w:rsidR="002E02B5" w:rsidRPr="002E02B5">
        <w:rPr>
          <w:rFonts w:hint="cs"/>
          <w:rtl/>
          <w:lang w:bidi="ar-EG"/>
        </w:rPr>
        <w:t xml:space="preserve"> </w:t>
      </w:r>
      <w:r w:rsidR="00302B7C">
        <w:rPr>
          <w:rFonts w:hint="cs"/>
          <w:rtl/>
          <w:lang w:bidi="ar-EG"/>
        </w:rPr>
        <w:t>والخارجية.</w:t>
      </w:r>
    </w:p>
    <w:p w14:paraId="43EAFCC8" w14:textId="4A18F4D8" w:rsidR="00302B7C" w:rsidRDefault="00302B7C">
      <w:pPr>
        <w:pStyle w:val="ListParagraph"/>
        <w:numPr>
          <w:ilvl w:val="0"/>
          <w:numId w:val="22"/>
        </w:numPr>
        <w:ind w:left="567" w:hanging="567"/>
        <w:rPr>
          <w:lang w:bidi="ar-EG"/>
        </w:rPr>
      </w:pPr>
      <w:r>
        <w:rPr>
          <w:rFonts w:hint="cs"/>
          <w:rtl/>
          <w:lang w:bidi="ar-EG"/>
        </w:rPr>
        <w:t>إعداد</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الختامية</w:t>
      </w:r>
      <w:r w:rsidR="002E02B5" w:rsidRPr="002E02B5">
        <w:rPr>
          <w:rFonts w:hint="cs"/>
          <w:rtl/>
          <w:lang w:bidi="ar-EG"/>
        </w:rPr>
        <w:t xml:space="preserve"> </w:t>
      </w:r>
      <w:r>
        <w:rPr>
          <w:rFonts w:hint="cs"/>
          <w:rtl/>
          <w:lang w:bidi="ar-EG"/>
        </w:rPr>
        <w:t>بوزارة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تشتمل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12995A42" w14:textId="3A75DA6F" w:rsidR="00302B7C" w:rsidRDefault="00302B7C">
      <w:pPr>
        <w:pStyle w:val="ListParagraph"/>
        <w:numPr>
          <w:ilvl w:val="0"/>
          <w:numId w:val="23"/>
        </w:numPr>
        <w:ind w:left="567" w:hanging="567"/>
        <w:rPr>
          <w:lang w:bidi="ar-EG"/>
        </w:rPr>
      </w:pPr>
      <w:r>
        <w:rPr>
          <w:rFonts w:hint="cs"/>
          <w:rtl/>
          <w:lang w:bidi="ar-EG"/>
        </w:rPr>
        <w:t>حساب</w:t>
      </w:r>
      <w:r w:rsidR="002E02B5" w:rsidRPr="002E02B5">
        <w:rPr>
          <w:rFonts w:hint="cs"/>
          <w:rtl/>
          <w:lang w:bidi="ar-EG"/>
        </w:rPr>
        <w:t xml:space="preserve"> </w:t>
      </w:r>
      <w:r>
        <w:rPr>
          <w:rFonts w:hint="cs"/>
          <w:rtl/>
          <w:lang w:bidi="ar-EG"/>
        </w:rPr>
        <w:t>المتابعة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الشهرية</w:t>
      </w:r>
      <w:r w:rsidR="002E02B5" w:rsidRPr="002E02B5">
        <w:rPr>
          <w:rFonts w:hint="cs"/>
          <w:rtl/>
          <w:lang w:bidi="ar-EG"/>
        </w:rPr>
        <w:t xml:space="preserve"> </w:t>
      </w:r>
      <w:r w:rsidR="00557F5B">
        <w:rPr>
          <w:rFonts w:hint="cs"/>
          <w:rtl/>
          <w:lang w:bidi="ar-EG"/>
        </w:rPr>
        <w:t>والذي</w:t>
      </w:r>
      <w:r w:rsidR="002E02B5" w:rsidRPr="002E02B5">
        <w:rPr>
          <w:rFonts w:hint="cs"/>
          <w:rtl/>
          <w:lang w:bidi="ar-EG"/>
        </w:rPr>
        <w:t xml:space="preserve"> </w:t>
      </w:r>
      <w:r w:rsidR="00557F5B">
        <w:rPr>
          <w:rFonts w:hint="cs"/>
          <w:rtl/>
          <w:lang w:bidi="ar-EG"/>
        </w:rPr>
        <w:t>يحتوي</w:t>
      </w:r>
      <w:r w:rsidR="002E02B5" w:rsidRPr="002E02B5">
        <w:rPr>
          <w:rFonts w:hint="cs"/>
          <w:rtl/>
          <w:lang w:bidi="ar-EG"/>
        </w:rPr>
        <w:t xml:space="preserve"> </w:t>
      </w:r>
      <w:r w:rsidR="00557F5B">
        <w:rPr>
          <w:rFonts w:hint="cs"/>
          <w:rtl/>
          <w:lang w:bidi="ar-EG"/>
        </w:rPr>
        <w:t>على</w:t>
      </w:r>
      <w:r w:rsidR="002E02B5" w:rsidRPr="002E02B5">
        <w:rPr>
          <w:rFonts w:hint="cs"/>
          <w:rtl/>
          <w:lang w:bidi="ar-EG"/>
        </w:rPr>
        <w:t xml:space="preserve"> </w:t>
      </w:r>
      <w:r w:rsidR="00557F5B">
        <w:rPr>
          <w:rFonts w:hint="cs"/>
          <w:rtl/>
          <w:lang w:bidi="ar-EG"/>
        </w:rPr>
        <w:t>جملة</w:t>
      </w:r>
      <w:r w:rsidR="002E02B5" w:rsidRPr="002E02B5">
        <w:rPr>
          <w:rFonts w:hint="cs"/>
          <w:rtl/>
          <w:lang w:bidi="ar-EG"/>
        </w:rPr>
        <w:t xml:space="preserve"> </w:t>
      </w:r>
      <w:r w:rsidR="00557F5B">
        <w:rPr>
          <w:rFonts w:hint="cs"/>
          <w:rtl/>
          <w:lang w:bidi="ar-EG"/>
        </w:rPr>
        <w:t>المصروفات</w:t>
      </w:r>
      <w:r w:rsidR="002E02B5" w:rsidRPr="002E02B5">
        <w:rPr>
          <w:rFonts w:hint="cs"/>
          <w:rtl/>
          <w:lang w:bidi="ar-EG"/>
        </w:rPr>
        <w:t xml:space="preserve"> </w:t>
      </w:r>
      <w:r w:rsidR="00557F5B">
        <w:rPr>
          <w:rFonts w:hint="cs"/>
          <w:rtl/>
          <w:lang w:bidi="ar-EG"/>
        </w:rPr>
        <w:t>والإيرادات</w:t>
      </w:r>
      <w:r w:rsidR="002E02B5" w:rsidRPr="002E02B5">
        <w:rPr>
          <w:rFonts w:hint="cs"/>
          <w:rtl/>
          <w:lang w:bidi="ar-EG"/>
        </w:rPr>
        <w:t xml:space="preserve"> </w:t>
      </w:r>
      <w:r w:rsidR="00557F5B">
        <w:rPr>
          <w:rFonts w:hint="cs"/>
          <w:rtl/>
          <w:lang w:bidi="ar-EG"/>
        </w:rPr>
        <w:t>المقيدة</w:t>
      </w:r>
      <w:r w:rsidR="002E02B5" w:rsidRPr="002E02B5">
        <w:rPr>
          <w:rFonts w:hint="cs"/>
          <w:rtl/>
          <w:lang w:bidi="ar-EG"/>
        </w:rPr>
        <w:t xml:space="preserve"> </w:t>
      </w:r>
      <w:r w:rsidR="00557F5B">
        <w:rPr>
          <w:rFonts w:hint="cs"/>
          <w:rtl/>
          <w:lang w:bidi="ar-EG"/>
        </w:rPr>
        <w:t>بالدفاتر</w:t>
      </w:r>
      <w:r w:rsidR="002E02B5" w:rsidRPr="002E02B5">
        <w:rPr>
          <w:rFonts w:hint="cs"/>
          <w:rtl/>
          <w:lang w:bidi="ar-EG"/>
        </w:rPr>
        <w:t xml:space="preserve"> </w:t>
      </w:r>
      <w:r w:rsidR="00557F5B">
        <w:rPr>
          <w:rFonts w:hint="cs"/>
          <w:rtl/>
          <w:lang w:bidi="ar-EG"/>
        </w:rPr>
        <w:t>الحسابية</w:t>
      </w:r>
      <w:r w:rsidR="002E02B5" w:rsidRPr="002E02B5">
        <w:rPr>
          <w:rFonts w:hint="cs"/>
          <w:rtl/>
          <w:lang w:bidi="ar-EG"/>
        </w:rPr>
        <w:t xml:space="preserve"> </w:t>
      </w:r>
      <w:r w:rsidR="00557F5B">
        <w:rPr>
          <w:rFonts w:hint="cs"/>
          <w:rtl/>
          <w:lang w:bidi="ar-EG"/>
        </w:rPr>
        <w:t>لغاية</w:t>
      </w:r>
      <w:r w:rsidR="002E02B5" w:rsidRPr="002E02B5">
        <w:rPr>
          <w:rFonts w:hint="cs"/>
          <w:rtl/>
          <w:lang w:bidi="ar-EG"/>
        </w:rPr>
        <w:t xml:space="preserve"> </w:t>
      </w:r>
      <w:r w:rsidR="00557F5B">
        <w:rPr>
          <w:rFonts w:hint="cs"/>
          <w:rtl/>
          <w:lang w:bidi="ar-EG"/>
        </w:rPr>
        <w:t>اليوم</w:t>
      </w:r>
      <w:r w:rsidR="002E02B5" w:rsidRPr="002E02B5">
        <w:rPr>
          <w:rFonts w:hint="cs"/>
          <w:rtl/>
          <w:lang w:bidi="ar-EG"/>
        </w:rPr>
        <w:t xml:space="preserve"> </w:t>
      </w:r>
      <w:r w:rsidR="00557F5B">
        <w:rPr>
          <w:rFonts w:hint="cs"/>
          <w:rtl/>
          <w:lang w:bidi="ar-EG"/>
        </w:rPr>
        <w:t>الأخير</w:t>
      </w:r>
      <w:r w:rsidR="002E02B5" w:rsidRPr="002E02B5">
        <w:rPr>
          <w:rFonts w:hint="cs"/>
          <w:rtl/>
          <w:lang w:bidi="ar-EG"/>
        </w:rPr>
        <w:t xml:space="preserve"> </w:t>
      </w:r>
      <w:r w:rsidR="00557F5B">
        <w:rPr>
          <w:rFonts w:hint="cs"/>
          <w:rtl/>
          <w:lang w:bidi="ar-EG"/>
        </w:rPr>
        <w:t>من</w:t>
      </w:r>
      <w:r w:rsidR="002E02B5" w:rsidRPr="002E02B5">
        <w:rPr>
          <w:rFonts w:hint="cs"/>
          <w:rtl/>
          <w:lang w:bidi="ar-EG"/>
        </w:rPr>
        <w:t xml:space="preserve"> </w:t>
      </w:r>
      <w:r w:rsidR="00557F5B">
        <w:rPr>
          <w:rFonts w:hint="cs"/>
          <w:rtl/>
          <w:lang w:bidi="ar-EG"/>
        </w:rPr>
        <w:t>كل</w:t>
      </w:r>
      <w:r w:rsidR="002E02B5" w:rsidRPr="002E02B5">
        <w:rPr>
          <w:rFonts w:hint="cs"/>
          <w:rtl/>
          <w:lang w:bidi="ar-EG"/>
        </w:rPr>
        <w:t xml:space="preserve"> </w:t>
      </w:r>
      <w:r w:rsidR="00557F5B">
        <w:rPr>
          <w:rFonts w:hint="cs"/>
          <w:rtl/>
          <w:lang w:bidi="ar-EG"/>
        </w:rPr>
        <w:t>شهر</w:t>
      </w:r>
      <w:r w:rsidR="002E02B5" w:rsidRPr="002E02B5">
        <w:rPr>
          <w:rFonts w:hint="cs"/>
          <w:rtl/>
          <w:lang w:bidi="ar-EG"/>
        </w:rPr>
        <w:t xml:space="preserve"> </w:t>
      </w:r>
      <w:r w:rsidR="00557F5B">
        <w:rPr>
          <w:rFonts w:hint="cs"/>
          <w:rtl/>
          <w:lang w:bidi="ar-EG"/>
        </w:rPr>
        <w:t>والذي</w:t>
      </w:r>
      <w:r w:rsidR="002E02B5" w:rsidRPr="002E02B5">
        <w:rPr>
          <w:rFonts w:hint="cs"/>
          <w:rtl/>
          <w:lang w:bidi="ar-EG"/>
        </w:rPr>
        <w:t xml:space="preserve"> </w:t>
      </w:r>
      <w:r w:rsidR="00557F5B">
        <w:rPr>
          <w:rFonts w:hint="cs"/>
          <w:rtl/>
          <w:lang w:bidi="ar-EG"/>
        </w:rPr>
        <w:t>يقدم</w:t>
      </w:r>
      <w:r w:rsidR="002E02B5" w:rsidRPr="002E02B5">
        <w:rPr>
          <w:rFonts w:hint="cs"/>
          <w:rtl/>
          <w:lang w:bidi="ar-EG"/>
        </w:rPr>
        <w:t xml:space="preserve"> </w:t>
      </w:r>
      <w:r w:rsidR="00557F5B">
        <w:rPr>
          <w:rFonts w:hint="cs"/>
          <w:rtl/>
          <w:lang w:bidi="ar-EG"/>
        </w:rPr>
        <w:t>في</w:t>
      </w:r>
      <w:r w:rsidR="002E02B5" w:rsidRPr="002E02B5">
        <w:rPr>
          <w:rFonts w:hint="cs"/>
          <w:rtl/>
          <w:lang w:bidi="ar-EG"/>
        </w:rPr>
        <w:t xml:space="preserve"> </w:t>
      </w:r>
      <w:r w:rsidR="00557F5B">
        <w:rPr>
          <w:rFonts w:hint="cs"/>
          <w:rtl/>
          <w:lang w:bidi="ar-EG"/>
        </w:rPr>
        <w:t>اليوم</w:t>
      </w:r>
      <w:r w:rsidR="002E02B5" w:rsidRPr="002E02B5">
        <w:rPr>
          <w:rFonts w:hint="cs"/>
          <w:rtl/>
          <w:lang w:bidi="ar-EG"/>
        </w:rPr>
        <w:t xml:space="preserve"> </w:t>
      </w:r>
      <w:r w:rsidR="00557F5B">
        <w:rPr>
          <w:rFonts w:hint="cs"/>
          <w:rtl/>
          <w:lang w:bidi="ar-EG"/>
        </w:rPr>
        <w:t>الرابع</w:t>
      </w:r>
      <w:r w:rsidR="002E02B5" w:rsidRPr="002E02B5">
        <w:rPr>
          <w:rFonts w:hint="cs"/>
          <w:rtl/>
          <w:lang w:bidi="ar-EG"/>
        </w:rPr>
        <w:t xml:space="preserve"> </w:t>
      </w:r>
      <w:r w:rsidR="00557F5B">
        <w:rPr>
          <w:rFonts w:hint="cs"/>
          <w:rtl/>
          <w:lang w:bidi="ar-EG"/>
        </w:rPr>
        <w:t>من</w:t>
      </w:r>
      <w:r w:rsidR="002E02B5" w:rsidRPr="002E02B5">
        <w:rPr>
          <w:rFonts w:hint="cs"/>
          <w:rtl/>
          <w:lang w:bidi="ar-EG"/>
        </w:rPr>
        <w:t xml:space="preserve"> </w:t>
      </w:r>
      <w:r w:rsidR="00557F5B">
        <w:rPr>
          <w:rFonts w:hint="cs"/>
          <w:rtl/>
          <w:lang w:bidi="ar-EG"/>
        </w:rPr>
        <w:t>الشهر</w:t>
      </w:r>
      <w:r w:rsidR="002E02B5" w:rsidRPr="002E02B5">
        <w:rPr>
          <w:rFonts w:hint="cs"/>
          <w:rtl/>
          <w:lang w:bidi="ar-EG"/>
        </w:rPr>
        <w:t xml:space="preserve"> </w:t>
      </w:r>
      <w:r w:rsidR="00557F5B">
        <w:rPr>
          <w:rFonts w:hint="cs"/>
          <w:rtl/>
          <w:lang w:bidi="ar-EG"/>
        </w:rPr>
        <w:t>التالي.</w:t>
      </w:r>
    </w:p>
    <w:p w14:paraId="60C1044C" w14:textId="100DFF6D" w:rsidR="00557F5B" w:rsidRDefault="00557F5B">
      <w:pPr>
        <w:pStyle w:val="ListParagraph"/>
        <w:numPr>
          <w:ilvl w:val="0"/>
          <w:numId w:val="23"/>
        </w:numPr>
        <w:ind w:left="567" w:hanging="567"/>
        <w:rPr>
          <w:lang w:bidi="ar-EG"/>
        </w:rPr>
      </w:pPr>
      <w:r>
        <w:rPr>
          <w:rFonts w:hint="cs"/>
          <w:rtl/>
          <w:lang w:bidi="ar-EG"/>
        </w:rPr>
        <w:t>الحساب</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الشهري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يحتوي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وأرصدة</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المدينة</w:t>
      </w:r>
      <w:r w:rsidR="002E02B5" w:rsidRPr="002E02B5">
        <w:rPr>
          <w:rFonts w:hint="cs"/>
          <w:rtl/>
          <w:lang w:bidi="ar-EG"/>
        </w:rPr>
        <w:t xml:space="preserve"> </w:t>
      </w:r>
      <w:r>
        <w:rPr>
          <w:rFonts w:hint="cs"/>
          <w:rtl/>
          <w:lang w:bidi="ar-EG"/>
        </w:rPr>
        <w:t>والدائنة،</w:t>
      </w:r>
      <w:r w:rsidR="002E02B5" w:rsidRPr="002E02B5">
        <w:rPr>
          <w:rFonts w:hint="cs"/>
          <w:rtl/>
          <w:lang w:bidi="ar-EG"/>
        </w:rPr>
        <w:t xml:space="preserve"> </w:t>
      </w:r>
      <w:r>
        <w:rPr>
          <w:rFonts w:hint="cs"/>
          <w:rtl/>
          <w:lang w:bidi="ar-EG"/>
        </w:rPr>
        <w:t>ويقدم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اليوم</w:t>
      </w:r>
      <w:r w:rsidR="002E02B5" w:rsidRPr="002E02B5">
        <w:rPr>
          <w:rFonts w:hint="cs"/>
          <w:rtl/>
          <w:lang w:bidi="ar-EG"/>
        </w:rPr>
        <w:t xml:space="preserve"> </w:t>
      </w:r>
      <w:r>
        <w:rPr>
          <w:rFonts w:hint="cs"/>
          <w:rtl/>
          <w:lang w:bidi="ar-EG"/>
        </w:rPr>
        <w:t>العاشر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الشهر</w:t>
      </w:r>
      <w:r w:rsidR="002E02B5" w:rsidRPr="002E02B5">
        <w:rPr>
          <w:rFonts w:hint="cs"/>
          <w:rtl/>
          <w:lang w:bidi="ar-EG"/>
        </w:rPr>
        <w:t xml:space="preserve"> </w:t>
      </w:r>
      <w:r>
        <w:rPr>
          <w:rFonts w:hint="cs"/>
          <w:rtl/>
          <w:lang w:bidi="ar-EG"/>
        </w:rPr>
        <w:t>التالي</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إقفال</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الشهر</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دفاتر</w:t>
      </w:r>
      <w:r w:rsidR="002E02B5" w:rsidRPr="002E02B5">
        <w:rPr>
          <w:rFonts w:hint="cs"/>
          <w:rtl/>
          <w:lang w:bidi="ar-EG"/>
        </w:rPr>
        <w:t xml:space="preserve"> </w:t>
      </w:r>
      <w:r>
        <w:rPr>
          <w:rFonts w:hint="cs"/>
          <w:rtl/>
          <w:lang w:bidi="ar-EG"/>
        </w:rPr>
        <w:t>المفردات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الإجماليات.</w:t>
      </w:r>
    </w:p>
    <w:p w14:paraId="5F1C9E8A" w14:textId="2DB623AF" w:rsidR="00557F5B" w:rsidRDefault="00557F5B">
      <w:pPr>
        <w:pStyle w:val="ListParagraph"/>
        <w:numPr>
          <w:ilvl w:val="0"/>
          <w:numId w:val="23"/>
        </w:numPr>
        <w:ind w:left="567" w:hanging="567"/>
        <w:rPr>
          <w:lang w:bidi="ar-EG"/>
        </w:rPr>
      </w:pPr>
      <w:r>
        <w:rPr>
          <w:rFonts w:hint="cs"/>
          <w:rtl/>
          <w:lang w:bidi="ar-EG"/>
        </w:rPr>
        <w:t>الحساب</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الربع</w:t>
      </w:r>
      <w:r w:rsidR="002E02B5" w:rsidRPr="002E02B5">
        <w:rPr>
          <w:rFonts w:hint="cs"/>
          <w:rtl/>
          <w:lang w:bidi="ar-EG"/>
        </w:rPr>
        <w:t xml:space="preserve"> </w:t>
      </w:r>
      <w:r>
        <w:rPr>
          <w:rFonts w:hint="cs"/>
          <w:rtl/>
          <w:lang w:bidi="ar-EG"/>
        </w:rPr>
        <w:t>سنوي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يحتوي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الثلاثة</w:t>
      </w:r>
      <w:r w:rsidR="002E02B5" w:rsidRPr="002E02B5">
        <w:rPr>
          <w:rFonts w:hint="cs"/>
          <w:rtl/>
          <w:lang w:bidi="ar-EG"/>
        </w:rPr>
        <w:t xml:space="preserve"> </w:t>
      </w:r>
      <w:r>
        <w:rPr>
          <w:rFonts w:hint="cs"/>
          <w:rtl/>
          <w:lang w:bidi="ar-EG"/>
        </w:rPr>
        <w:t>شهور</w:t>
      </w:r>
      <w:r w:rsidR="002E02B5" w:rsidRPr="002E02B5">
        <w:rPr>
          <w:rFonts w:hint="cs"/>
          <w:rtl/>
          <w:lang w:bidi="ar-EG"/>
        </w:rPr>
        <w:t xml:space="preserve"> </w:t>
      </w:r>
      <w:r>
        <w:rPr>
          <w:rFonts w:hint="cs"/>
          <w:rtl/>
          <w:lang w:bidi="ar-EG"/>
        </w:rPr>
        <w:t>السابقة</w:t>
      </w:r>
      <w:r w:rsidR="002E02B5" w:rsidRPr="002E02B5">
        <w:rPr>
          <w:rFonts w:hint="cs"/>
          <w:rtl/>
          <w:lang w:bidi="ar-EG"/>
        </w:rPr>
        <w:t xml:space="preserve"> </w:t>
      </w:r>
      <w:r>
        <w:rPr>
          <w:rFonts w:hint="cs"/>
          <w:rtl/>
          <w:lang w:bidi="ar-EG"/>
        </w:rPr>
        <w:t>وأرصدة</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المدينة</w:t>
      </w:r>
      <w:r w:rsidR="002E02B5" w:rsidRPr="002E02B5">
        <w:rPr>
          <w:rFonts w:hint="cs"/>
          <w:rtl/>
          <w:lang w:bidi="ar-EG"/>
        </w:rPr>
        <w:t xml:space="preserve"> </w:t>
      </w:r>
      <w:r>
        <w:rPr>
          <w:rFonts w:hint="cs"/>
          <w:rtl/>
          <w:lang w:bidi="ar-EG"/>
        </w:rPr>
        <w:t>والدائنة.</w:t>
      </w:r>
    </w:p>
    <w:p w14:paraId="3D7355AB" w14:textId="619F6284" w:rsidR="00557F5B" w:rsidRDefault="00557F5B">
      <w:pPr>
        <w:pStyle w:val="ListParagraph"/>
        <w:numPr>
          <w:ilvl w:val="0"/>
          <w:numId w:val="23"/>
        </w:numPr>
        <w:ind w:left="567" w:hanging="567"/>
        <w:rPr>
          <w:lang w:bidi="ar-EG"/>
        </w:rPr>
      </w:pP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السنوي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يقدم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المواعيد</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بمنشور</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يتضمن</w:t>
      </w:r>
      <w:r w:rsidR="002E02B5" w:rsidRPr="002E02B5">
        <w:rPr>
          <w:rFonts w:hint="cs"/>
          <w:rtl/>
          <w:lang w:bidi="ar-EG"/>
        </w:rPr>
        <w:t xml:space="preserve"> </w:t>
      </w:r>
      <w:r>
        <w:rPr>
          <w:rFonts w:hint="cs"/>
          <w:rtl/>
          <w:lang w:bidi="ar-EG"/>
        </w:rPr>
        <w:t>تقريرًا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نتائج</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lastRenderedPageBreak/>
        <w:t>لموازنة</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صاحبة</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والداخلة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والملحقة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p>
    <w:p w14:paraId="41E03A6E" w14:textId="71ACA485" w:rsidR="00557F5B" w:rsidRDefault="00557F5B" w:rsidP="00557F5B">
      <w:pPr>
        <w:rPr>
          <w:rtl/>
          <w:lang w:bidi="ar-EG"/>
        </w:rPr>
      </w:pPr>
      <w:r>
        <w:rPr>
          <w:rFonts w:hint="cs"/>
          <w:rtl/>
          <w:lang w:bidi="ar-EG"/>
        </w:rPr>
        <w:t>وقد</w:t>
      </w:r>
      <w:r w:rsidR="002E02B5" w:rsidRPr="002E02B5">
        <w:rPr>
          <w:rFonts w:hint="cs"/>
          <w:rtl/>
          <w:lang w:bidi="ar-EG"/>
        </w:rPr>
        <w:t xml:space="preserve"> </w:t>
      </w:r>
      <w:r>
        <w:rPr>
          <w:rFonts w:hint="cs"/>
          <w:rtl/>
          <w:lang w:bidi="ar-EG"/>
        </w:rPr>
        <w:t>أفصحت</w:t>
      </w:r>
      <w:r w:rsidR="002E02B5" w:rsidRPr="002E02B5">
        <w:rPr>
          <w:rFonts w:hint="cs"/>
          <w:rtl/>
          <w:lang w:bidi="ar-EG"/>
        </w:rPr>
        <w:t xml:space="preserve"> </w:t>
      </w:r>
      <w:r>
        <w:rPr>
          <w:rFonts w:hint="cs"/>
          <w:rtl/>
          <w:lang w:bidi="ar-EG"/>
        </w:rPr>
        <w:t>نصوص</w:t>
      </w:r>
      <w:r w:rsidR="002E02B5" w:rsidRPr="002E02B5">
        <w:rPr>
          <w:rFonts w:hint="cs"/>
          <w:rtl/>
          <w:lang w:bidi="ar-EG"/>
        </w:rPr>
        <w:t xml:space="preserve"> </w:t>
      </w:r>
      <w:r>
        <w:rPr>
          <w:rFonts w:hint="cs"/>
          <w:rtl/>
          <w:lang w:bidi="ar-EG"/>
        </w:rPr>
        <w:t>الباب</w:t>
      </w:r>
      <w:r w:rsidR="002E02B5" w:rsidRPr="002E02B5">
        <w:rPr>
          <w:rFonts w:hint="cs"/>
          <w:rtl/>
          <w:lang w:bidi="ar-EG"/>
        </w:rPr>
        <w:t xml:space="preserve"> </w:t>
      </w:r>
      <w:r>
        <w:rPr>
          <w:rFonts w:hint="cs"/>
          <w:rtl/>
          <w:lang w:bidi="ar-EG"/>
        </w:rPr>
        <w:t>الخامس</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تطابقها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نصوص</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ولائحته</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181</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1982</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شأن</w:t>
      </w:r>
      <w:r w:rsidR="002E02B5" w:rsidRPr="002E02B5">
        <w:rPr>
          <w:rFonts w:hint="cs"/>
          <w:rtl/>
          <w:lang w:bidi="ar-EG"/>
        </w:rPr>
        <w:t xml:space="preserve"> </w:t>
      </w:r>
      <w:r>
        <w:rPr>
          <w:rFonts w:hint="cs"/>
          <w:rtl/>
          <w:lang w:bidi="ar-EG"/>
        </w:rPr>
        <w:t>التزام</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والوحدات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بتقديم</w:t>
      </w:r>
      <w:r w:rsidR="002E02B5" w:rsidRPr="002E02B5">
        <w:rPr>
          <w:rFonts w:hint="cs"/>
          <w:rtl/>
          <w:lang w:bidi="ar-EG"/>
        </w:rPr>
        <w:t xml:space="preserve"> </w:t>
      </w:r>
      <w:r>
        <w:rPr>
          <w:rFonts w:hint="cs"/>
          <w:rtl/>
          <w:lang w:bidi="ar-EG"/>
        </w:rPr>
        <w:t>القوائم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الختامية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والجهاز</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للمحاسبات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(62-65)</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(53-58)</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اللائحة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p>
    <w:p w14:paraId="5EF95471" w14:textId="00AB3100" w:rsidR="00557F5B" w:rsidRDefault="00557F5B" w:rsidP="00557F5B">
      <w:pPr>
        <w:rPr>
          <w:rtl/>
          <w:lang w:bidi="ar-EG"/>
        </w:rPr>
      </w:pPr>
      <w:r>
        <w:rPr>
          <w:rFonts w:hint="cs"/>
          <w:rtl/>
          <w:lang w:bidi="ar-EG"/>
        </w:rPr>
        <w:t>وحسنًا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فعله</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دمج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الشأن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النصوص</w:t>
      </w:r>
      <w:r w:rsidR="002E02B5" w:rsidRPr="002E02B5">
        <w:rPr>
          <w:rFonts w:hint="cs"/>
          <w:rtl/>
          <w:lang w:bidi="ar-EG"/>
        </w:rPr>
        <w:t xml:space="preserve"> </w:t>
      </w:r>
      <w:r>
        <w:rPr>
          <w:rFonts w:hint="cs"/>
          <w:rtl/>
          <w:lang w:bidi="ar-EG"/>
        </w:rPr>
        <w:t>المتفرقة،</w:t>
      </w:r>
      <w:r w:rsidR="002E02B5" w:rsidRPr="002E02B5">
        <w:rPr>
          <w:rFonts w:hint="cs"/>
          <w:rtl/>
          <w:lang w:bidi="ar-EG"/>
        </w:rPr>
        <w:t xml:space="preserve"> </w:t>
      </w:r>
      <w:r>
        <w:rPr>
          <w:rFonts w:hint="cs"/>
          <w:rtl/>
          <w:lang w:bidi="ar-EG"/>
        </w:rPr>
        <w:t>وأتى</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جميعها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موطن</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وألغى</w:t>
      </w:r>
      <w:r w:rsidR="002E02B5" w:rsidRPr="002E02B5">
        <w:rPr>
          <w:rFonts w:hint="cs"/>
          <w:rtl/>
          <w:lang w:bidi="ar-EG"/>
        </w:rPr>
        <w:t xml:space="preserve"> </w:t>
      </w:r>
      <w:r>
        <w:rPr>
          <w:rFonts w:hint="cs"/>
          <w:rtl/>
          <w:lang w:bidi="ar-EG"/>
        </w:rPr>
        <w:t>بنص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الثالثة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إصداره،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حكم</w:t>
      </w:r>
      <w:r w:rsidR="002E02B5" w:rsidRPr="002E02B5">
        <w:rPr>
          <w:rFonts w:hint="cs"/>
          <w:rtl/>
          <w:lang w:bidi="ar-EG"/>
        </w:rPr>
        <w:t xml:space="preserve"> </w:t>
      </w:r>
      <w:r>
        <w:rPr>
          <w:rFonts w:hint="cs"/>
          <w:rtl/>
          <w:lang w:bidi="ar-EG"/>
        </w:rPr>
        <w:t>يخالف</w:t>
      </w:r>
      <w:r w:rsidR="002E02B5" w:rsidRPr="002E02B5">
        <w:rPr>
          <w:rFonts w:hint="cs"/>
          <w:rtl/>
          <w:lang w:bidi="ar-EG"/>
        </w:rPr>
        <w:t xml:space="preserve"> </w:t>
      </w:r>
      <w:r>
        <w:rPr>
          <w:rFonts w:hint="cs"/>
          <w:rtl/>
          <w:lang w:bidi="ar-EG"/>
        </w:rPr>
        <w:t>نصوصه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وأرجأ</w:t>
      </w:r>
      <w:r w:rsidR="002E02B5" w:rsidRPr="002E02B5">
        <w:rPr>
          <w:rFonts w:hint="cs"/>
          <w:rtl/>
          <w:lang w:bidi="ar-EG"/>
        </w:rPr>
        <w:t xml:space="preserve"> </w:t>
      </w:r>
      <w:r>
        <w:rPr>
          <w:rFonts w:hint="cs"/>
          <w:rtl/>
          <w:lang w:bidi="ar-EG"/>
        </w:rPr>
        <w:t>إلغاء</w:t>
      </w:r>
      <w:r w:rsidR="002E02B5" w:rsidRPr="002E02B5">
        <w:rPr>
          <w:rFonts w:hint="cs"/>
          <w:rtl/>
          <w:lang w:bidi="ar-EG"/>
        </w:rPr>
        <w:t xml:space="preserve"> </w:t>
      </w:r>
      <w:r>
        <w:rPr>
          <w:rFonts w:hint="cs"/>
          <w:rtl/>
          <w:lang w:bidi="ar-EG"/>
        </w:rPr>
        <w:t>النصوص</w:t>
      </w:r>
      <w:r w:rsidR="002E02B5" w:rsidRPr="002E02B5">
        <w:rPr>
          <w:rFonts w:hint="cs"/>
          <w:rtl/>
          <w:lang w:bidi="ar-EG"/>
        </w:rPr>
        <w:t xml:space="preserve"> </w:t>
      </w:r>
      <w:r>
        <w:rPr>
          <w:rFonts w:hint="cs"/>
          <w:rtl/>
          <w:lang w:bidi="ar-EG"/>
        </w:rPr>
        <w:t>المخالفة</w:t>
      </w:r>
      <w:r w:rsidR="002E02B5" w:rsidRPr="002E02B5">
        <w:rPr>
          <w:rFonts w:hint="cs"/>
          <w:rtl/>
          <w:lang w:bidi="ar-EG"/>
        </w:rPr>
        <w:t xml:space="preserve"> </w:t>
      </w:r>
      <w:r>
        <w:rPr>
          <w:rFonts w:hint="cs"/>
          <w:rtl/>
          <w:lang w:bidi="ar-EG"/>
        </w:rPr>
        <w:t>لأحكامه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اللائحة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حين</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اللائحة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به.</w:t>
      </w:r>
    </w:p>
    <w:p w14:paraId="2EEFC36D" w14:textId="521DFF8E" w:rsidR="00557F5B" w:rsidRDefault="00557F5B" w:rsidP="00D65193">
      <w:pPr>
        <w:pStyle w:val="Heading3"/>
        <w:jc w:val="lowKashida"/>
        <w:rPr>
          <w:rtl/>
          <w:lang w:bidi="ar-EG"/>
        </w:rPr>
      </w:pPr>
      <w:r>
        <w:rPr>
          <w:rFonts w:hint="cs"/>
          <w:rtl/>
          <w:lang w:bidi="ar-EG"/>
        </w:rPr>
        <w:t>خطوات</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الدمج</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قانوني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والحاسبة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p>
    <w:p w14:paraId="2BC26A22" w14:textId="651582A2" w:rsidR="00557F5B" w:rsidRDefault="00557F5B">
      <w:pPr>
        <w:pStyle w:val="ListParagraph"/>
        <w:numPr>
          <w:ilvl w:val="0"/>
          <w:numId w:val="24"/>
        </w:numPr>
        <w:ind w:left="567" w:hanging="567"/>
        <w:rPr>
          <w:lang w:bidi="ar-EG"/>
        </w:rPr>
      </w:pPr>
      <w:r>
        <w:rPr>
          <w:rFonts w:hint="cs"/>
          <w:rtl/>
          <w:lang w:bidi="ar-EG"/>
        </w:rPr>
        <w:t>تعديل</w:t>
      </w:r>
      <w:r w:rsidR="002E02B5" w:rsidRPr="002E02B5">
        <w:rPr>
          <w:rFonts w:hint="cs"/>
          <w:rtl/>
          <w:lang w:bidi="ar-EG"/>
        </w:rPr>
        <w:t xml:space="preserve"> </w:t>
      </w:r>
      <w:r>
        <w:rPr>
          <w:rFonts w:hint="cs"/>
          <w:rtl/>
          <w:lang w:bidi="ar-EG"/>
        </w:rPr>
        <w:t>تصنيف</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المنصوص</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الرابعة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لسنة1981</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وحسابات</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والخصوم</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الوسيطة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تصنيفها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والاستخدامات</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وحسابات</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والخصو</w:t>
      </w:r>
      <w:r w:rsidR="00A658BB">
        <w:rPr>
          <w:rFonts w:hint="cs"/>
          <w:rtl/>
          <w:lang w:bidi="ar-EG"/>
        </w:rPr>
        <w:t>م</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النظامية،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تصنيفها</w:t>
      </w:r>
      <w:r w:rsidR="002E02B5" w:rsidRPr="002E02B5">
        <w:rPr>
          <w:rFonts w:hint="cs"/>
          <w:rtl/>
          <w:lang w:bidi="ar-EG"/>
        </w:rPr>
        <w:t xml:space="preserve"> </w:t>
      </w:r>
      <w:r>
        <w:rPr>
          <w:rFonts w:hint="cs"/>
          <w:rtl/>
          <w:lang w:bidi="ar-EG"/>
        </w:rPr>
        <w:t>وتبويبها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لتقسيمات</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ودليل</w:t>
      </w:r>
      <w:r w:rsidR="002E02B5" w:rsidRPr="002E02B5">
        <w:rPr>
          <w:rFonts w:hint="cs"/>
          <w:rtl/>
          <w:lang w:bidi="ar-EG"/>
        </w:rPr>
        <w:t xml:space="preserve"> </w:t>
      </w:r>
      <w:r>
        <w:rPr>
          <w:rFonts w:hint="cs"/>
          <w:rtl/>
          <w:lang w:bidi="ar-EG"/>
        </w:rPr>
        <w:t>إحصاءات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الحكومة.</w:t>
      </w:r>
    </w:p>
    <w:p w14:paraId="4F86CE16" w14:textId="20500047" w:rsidR="00557F5B" w:rsidRDefault="00557F5B">
      <w:pPr>
        <w:pStyle w:val="ListParagraph"/>
        <w:numPr>
          <w:ilvl w:val="0"/>
          <w:numId w:val="24"/>
        </w:numPr>
        <w:ind w:left="567" w:hanging="567"/>
        <w:rPr>
          <w:lang w:bidi="ar-EG"/>
        </w:rPr>
      </w:pPr>
      <w:r>
        <w:rPr>
          <w:rFonts w:hint="cs"/>
          <w:rtl/>
          <w:lang w:bidi="ar-EG"/>
        </w:rPr>
        <w:lastRenderedPageBreak/>
        <w:t>إخضاع</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بالوحدات</w:t>
      </w:r>
      <w:r w:rsidR="002E02B5" w:rsidRPr="002E02B5">
        <w:rPr>
          <w:rFonts w:hint="cs"/>
          <w:rtl/>
          <w:lang w:bidi="ar-EG"/>
        </w:rPr>
        <w:t xml:space="preserve"> </w:t>
      </w:r>
      <w:r>
        <w:rPr>
          <w:rFonts w:hint="cs"/>
          <w:rtl/>
          <w:lang w:bidi="ar-EG"/>
        </w:rPr>
        <w:t>الحسابية</w:t>
      </w:r>
      <w:r w:rsidR="002E02B5" w:rsidRPr="002E02B5">
        <w:rPr>
          <w:rFonts w:hint="cs"/>
          <w:rtl/>
          <w:lang w:bidi="ar-EG"/>
        </w:rPr>
        <w:t xml:space="preserve"> </w:t>
      </w:r>
      <w:r>
        <w:rPr>
          <w:rFonts w:hint="cs"/>
          <w:rtl/>
          <w:lang w:bidi="ar-EG"/>
        </w:rPr>
        <w:t>بالجهات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فنيًا</w:t>
      </w:r>
      <w:r w:rsidR="002E02B5" w:rsidRPr="002E02B5">
        <w:rPr>
          <w:rFonts w:hint="cs"/>
          <w:rtl/>
          <w:lang w:bidi="ar-EG"/>
        </w:rPr>
        <w:t xml:space="preserve"> </w:t>
      </w:r>
      <w:r>
        <w:rPr>
          <w:rFonts w:hint="cs"/>
          <w:rtl/>
          <w:lang w:bidi="ar-EG"/>
        </w:rPr>
        <w:t>لإشراف</w:t>
      </w:r>
      <w:r w:rsidR="002E02B5" w:rsidRPr="002E02B5">
        <w:rPr>
          <w:rFonts w:hint="cs"/>
          <w:rtl/>
          <w:lang w:bidi="ar-EG"/>
        </w:rPr>
        <w:t xml:space="preserve"> </w:t>
      </w:r>
      <w:r>
        <w:rPr>
          <w:rFonts w:hint="cs"/>
          <w:rtl/>
          <w:lang w:bidi="ar-EG"/>
        </w:rPr>
        <w:t>مسئولي</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p>
    <w:p w14:paraId="4C40F01E" w14:textId="5C572309" w:rsidR="00557F5B" w:rsidRDefault="00557F5B">
      <w:pPr>
        <w:pStyle w:val="ListParagraph"/>
        <w:numPr>
          <w:ilvl w:val="0"/>
          <w:numId w:val="24"/>
        </w:numPr>
        <w:ind w:left="567" w:hanging="567"/>
        <w:rPr>
          <w:lang w:bidi="ar-EG"/>
        </w:rPr>
      </w:pPr>
      <w:r>
        <w:rPr>
          <w:rFonts w:hint="cs"/>
          <w:rtl/>
          <w:lang w:bidi="ar-EG"/>
        </w:rPr>
        <w:t>إعداد</w:t>
      </w:r>
      <w:r w:rsidR="002E02B5" w:rsidRPr="002E02B5">
        <w:rPr>
          <w:rFonts w:hint="cs"/>
          <w:rtl/>
          <w:lang w:bidi="ar-EG"/>
        </w:rPr>
        <w:t xml:space="preserve"> </w:t>
      </w:r>
      <w:r>
        <w:rPr>
          <w:rFonts w:hint="cs"/>
          <w:rtl/>
          <w:lang w:bidi="ar-EG"/>
        </w:rPr>
        <w:t>نظم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للمعايير</w:t>
      </w:r>
      <w:r w:rsidR="002E02B5" w:rsidRPr="002E02B5">
        <w:rPr>
          <w:rFonts w:hint="cs"/>
          <w:rtl/>
          <w:lang w:bidi="ar-EG"/>
        </w:rPr>
        <w:t xml:space="preserve"> </w:t>
      </w:r>
      <w:r>
        <w:rPr>
          <w:rFonts w:hint="cs"/>
          <w:rtl/>
          <w:lang w:bidi="ar-EG"/>
        </w:rPr>
        <w:t>المحاسبية</w:t>
      </w:r>
      <w:r w:rsidR="002E02B5" w:rsidRPr="002E02B5">
        <w:rPr>
          <w:rFonts w:hint="cs"/>
          <w:rtl/>
          <w:lang w:bidi="ar-EG"/>
        </w:rPr>
        <w:t xml:space="preserve"> </w:t>
      </w:r>
      <w:r>
        <w:rPr>
          <w:rFonts w:hint="cs"/>
          <w:rtl/>
          <w:lang w:bidi="ar-EG"/>
        </w:rPr>
        <w:t>وقواعد</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ومعايير</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الإدارية.</w:t>
      </w:r>
    </w:p>
    <w:p w14:paraId="129E348C" w14:textId="04F7CF8A" w:rsidR="00557F5B" w:rsidRDefault="00557F5B">
      <w:pPr>
        <w:pStyle w:val="ListParagraph"/>
        <w:numPr>
          <w:ilvl w:val="0"/>
          <w:numId w:val="24"/>
        </w:numPr>
        <w:ind w:left="567" w:hanging="567"/>
        <w:rPr>
          <w:lang w:bidi="ar-EG"/>
        </w:rPr>
      </w:pPr>
      <w:r>
        <w:rPr>
          <w:rFonts w:hint="cs"/>
          <w:rtl/>
          <w:lang w:bidi="ar-EG"/>
        </w:rPr>
        <w:t>إلزام</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بإخطار</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للمحاسبات</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يأتي:</w:t>
      </w:r>
    </w:p>
    <w:p w14:paraId="3D1A8B5D" w14:textId="164656B7" w:rsidR="00557F5B" w:rsidRDefault="00557F5B" w:rsidP="00557F5B">
      <w:pPr>
        <w:pStyle w:val="ListBullet"/>
        <w:rPr>
          <w:lang w:bidi="ar-EG"/>
        </w:rPr>
      </w:pPr>
      <w:r>
        <w:rPr>
          <w:rFonts w:hint="cs"/>
          <w:rtl/>
          <w:lang w:bidi="ar-EG"/>
        </w:rPr>
        <w:t>ما</w:t>
      </w:r>
      <w:r w:rsidR="002E02B5" w:rsidRPr="002E02B5">
        <w:rPr>
          <w:rFonts w:hint="cs"/>
          <w:rtl/>
          <w:lang w:bidi="ar-EG"/>
        </w:rPr>
        <w:t xml:space="preserve"> </w:t>
      </w:r>
      <w:r>
        <w:rPr>
          <w:rFonts w:hint="cs"/>
          <w:rtl/>
          <w:lang w:bidi="ar-EG"/>
        </w:rPr>
        <w:t>يقع</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حوادث</w:t>
      </w:r>
      <w:r w:rsidR="002E02B5" w:rsidRPr="002E02B5">
        <w:rPr>
          <w:rFonts w:hint="cs"/>
          <w:rtl/>
          <w:lang w:bidi="ar-EG"/>
        </w:rPr>
        <w:t xml:space="preserve"> </w:t>
      </w:r>
      <w:r>
        <w:rPr>
          <w:rFonts w:hint="cs"/>
          <w:rtl/>
          <w:lang w:bidi="ar-EG"/>
        </w:rPr>
        <w:t>الاختلاس</w:t>
      </w:r>
      <w:r w:rsidR="002E02B5" w:rsidRPr="002E02B5">
        <w:rPr>
          <w:rFonts w:hint="cs"/>
          <w:rtl/>
          <w:lang w:bidi="ar-EG"/>
        </w:rPr>
        <w:t xml:space="preserve"> </w:t>
      </w:r>
      <w:r>
        <w:rPr>
          <w:rFonts w:hint="cs"/>
          <w:rtl/>
          <w:lang w:bidi="ar-EG"/>
        </w:rPr>
        <w:t>والسرقة</w:t>
      </w:r>
      <w:r w:rsidR="002E02B5" w:rsidRPr="002E02B5">
        <w:rPr>
          <w:rFonts w:hint="cs"/>
          <w:rtl/>
          <w:lang w:bidi="ar-EG"/>
        </w:rPr>
        <w:t xml:space="preserve"> </w:t>
      </w:r>
      <w:r>
        <w:rPr>
          <w:rFonts w:hint="cs"/>
          <w:rtl/>
          <w:lang w:bidi="ar-EG"/>
        </w:rPr>
        <w:t>والحريق</w:t>
      </w:r>
      <w:r w:rsidR="002E02B5" w:rsidRPr="002E02B5">
        <w:rPr>
          <w:rFonts w:hint="cs"/>
          <w:rtl/>
          <w:lang w:bidi="ar-EG"/>
        </w:rPr>
        <w:t xml:space="preserve"> </w:t>
      </w:r>
      <w:r>
        <w:rPr>
          <w:rFonts w:hint="cs"/>
          <w:rtl/>
          <w:lang w:bidi="ar-EG"/>
        </w:rPr>
        <w:t>والتبديد</w:t>
      </w:r>
      <w:r w:rsidR="002E02B5" w:rsidRPr="002E02B5">
        <w:rPr>
          <w:rFonts w:hint="cs"/>
          <w:rtl/>
          <w:lang w:bidi="ar-EG"/>
        </w:rPr>
        <w:t xml:space="preserve"> </w:t>
      </w:r>
      <w:r>
        <w:rPr>
          <w:rFonts w:hint="cs"/>
          <w:rtl/>
          <w:lang w:bidi="ar-EG"/>
        </w:rPr>
        <w:t>والإتلاف</w:t>
      </w:r>
      <w:r w:rsidR="002E02B5" w:rsidRPr="002E02B5">
        <w:rPr>
          <w:rFonts w:hint="cs"/>
          <w:rtl/>
          <w:lang w:bidi="ar-EG"/>
        </w:rPr>
        <w:t xml:space="preserve"> </w:t>
      </w:r>
      <w:r>
        <w:rPr>
          <w:rFonts w:hint="cs"/>
          <w:rtl/>
          <w:lang w:bidi="ar-EG"/>
        </w:rPr>
        <w:t>والإهمال</w:t>
      </w:r>
      <w:r w:rsidR="002E02B5" w:rsidRPr="002E02B5">
        <w:rPr>
          <w:rFonts w:hint="cs"/>
          <w:rtl/>
          <w:lang w:bidi="ar-EG"/>
        </w:rPr>
        <w:t xml:space="preserve"> </w:t>
      </w:r>
      <w:r>
        <w:rPr>
          <w:rFonts w:hint="cs"/>
          <w:rtl/>
          <w:lang w:bidi="ar-EG"/>
        </w:rPr>
        <w:t>والتعدي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أملاكها</w:t>
      </w:r>
      <w:r w:rsidR="002E02B5" w:rsidRPr="002E02B5">
        <w:rPr>
          <w:rFonts w:hint="cs"/>
          <w:rtl/>
          <w:lang w:bidi="ar-EG"/>
        </w:rPr>
        <w:t xml:space="preserve"> </w:t>
      </w:r>
      <w:r>
        <w:rPr>
          <w:rFonts w:hint="cs"/>
          <w:rtl/>
          <w:lang w:bidi="ar-EG"/>
        </w:rPr>
        <w:t>يوم</w:t>
      </w:r>
      <w:r w:rsidR="002E02B5" w:rsidRPr="002E02B5">
        <w:rPr>
          <w:rFonts w:hint="cs"/>
          <w:rtl/>
          <w:lang w:bidi="ar-EG"/>
        </w:rPr>
        <w:t xml:space="preserve"> </w:t>
      </w:r>
      <w:r>
        <w:rPr>
          <w:rFonts w:hint="cs"/>
          <w:rtl/>
          <w:lang w:bidi="ar-EG"/>
        </w:rPr>
        <w:t>اكتشافها.</w:t>
      </w:r>
    </w:p>
    <w:p w14:paraId="25EA510B" w14:textId="7BC4AF52" w:rsidR="00557F5B" w:rsidRDefault="00557F5B" w:rsidP="00557F5B">
      <w:pPr>
        <w:pStyle w:val="ListBullet"/>
        <w:rPr>
          <w:lang w:bidi="ar-EG"/>
        </w:rPr>
      </w:pPr>
      <w:r>
        <w:rPr>
          <w:rFonts w:hint="cs"/>
          <w:rtl/>
          <w:lang w:bidi="ar-EG"/>
        </w:rPr>
        <w:t>تقديم</w:t>
      </w:r>
      <w:r w:rsidR="002E02B5" w:rsidRPr="002E02B5">
        <w:rPr>
          <w:rFonts w:hint="cs"/>
          <w:rtl/>
          <w:lang w:bidi="ar-EG"/>
        </w:rPr>
        <w:t xml:space="preserve"> </w:t>
      </w:r>
      <w:r>
        <w:rPr>
          <w:rFonts w:hint="cs"/>
          <w:rtl/>
          <w:lang w:bidi="ar-EG"/>
        </w:rPr>
        <w:t>قوائمها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وحسابها</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المتضمن</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التسويات</w:t>
      </w:r>
      <w:r w:rsidR="002E02B5" w:rsidRPr="002E02B5">
        <w:rPr>
          <w:rFonts w:hint="cs"/>
          <w:rtl/>
          <w:lang w:bidi="ar-EG"/>
        </w:rPr>
        <w:t xml:space="preserve"> </w:t>
      </w:r>
      <w:r>
        <w:rPr>
          <w:rFonts w:hint="cs"/>
          <w:rtl/>
          <w:lang w:bidi="ar-EG"/>
        </w:rPr>
        <w:t>الحسابية</w:t>
      </w:r>
      <w:r w:rsidR="002E02B5" w:rsidRPr="002E02B5">
        <w:rPr>
          <w:rFonts w:hint="cs"/>
          <w:rtl/>
          <w:lang w:bidi="ar-EG"/>
        </w:rPr>
        <w:t xml:space="preserve"> </w:t>
      </w:r>
      <w:r>
        <w:rPr>
          <w:rFonts w:hint="cs"/>
          <w:rtl/>
          <w:lang w:bidi="ar-EG"/>
        </w:rPr>
        <w:t>وأيّة</w:t>
      </w:r>
      <w:r w:rsidR="002E02B5" w:rsidRPr="002E02B5">
        <w:rPr>
          <w:rFonts w:hint="cs"/>
          <w:rtl/>
          <w:lang w:bidi="ar-EG"/>
        </w:rPr>
        <w:t xml:space="preserve"> </w:t>
      </w:r>
      <w:r>
        <w:rPr>
          <w:rFonts w:hint="cs"/>
          <w:rtl/>
          <w:lang w:bidi="ar-EG"/>
        </w:rPr>
        <w:t>تعديلات</w:t>
      </w:r>
      <w:r w:rsidR="002E02B5" w:rsidRPr="002E02B5">
        <w:rPr>
          <w:rFonts w:hint="cs"/>
          <w:rtl/>
          <w:lang w:bidi="ar-EG"/>
        </w:rPr>
        <w:t xml:space="preserve"> </w:t>
      </w:r>
      <w:r>
        <w:rPr>
          <w:rFonts w:hint="cs"/>
          <w:rtl/>
          <w:lang w:bidi="ar-EG"/>
        </w:rPr>
        <w:t>تجريها</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القوائم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والحساب</w:t>
      </w:r>
      <w:r w:rsidR="002E02B5" w:rsidRPr="002E02B5">
        <w:rPr>
          <w:rFonts w:hint="cs"/>
          <w:rtl/>
          <w:lang w:bidi="ar-EG"/>
        </w:rPr>
        <w:t xml:space="preserve"> </w:t>
      </w:r>
      <w:r>
        <w:rPr>
          <w:rFonts w:hint="cs"/>
          <w:rtl/>
          <w:lang w:bidi="ar-EG"/>
        </w:rPr>
        <w:t>الختامي.</w:t>
      </w:r>
    </w:p>
    <w:p w14:paraId="1B8AD6DF" w14:textId="300789FC" w:rsidR="00557F5B" w:rsidRDefault="00557F5B" w:rsidP="00557F5B">
      <w:pPr>
        <w:pStyle w:val="ListBullet"/>
        <w:rPr>
          <w:lang w:bidi="ar-EG"/>
        </w:rPr>
      </w:pPr>
      <w:r>
        <w:rPr>
          <w:rFonts w:hint="cs"/>
          <w:rtl/>
          <w:lang w:bidi="ar-EG"/>
        </w:rPr>
        <w:t>تقديم</w:t>
      </w:r>
      <w:r w:rsidR="002E02B5" w:rsidRPr="002E02B5">
        <w:rPr>
          <w:rFonts w:hint="cs"/>
          <w:rtl/>
          <w:lang w:bidi="ar-EG"/>
        </w:rPr>
        <w:t xml:space="preserve"> </w:t>
      </w:r>
      <w:r>
        <w:rPr>
          <w:rFonts w:hint="cs"/>
          <w:rtl/>
          <w:lang w:bidi="ar-EG"/>
        </w:rPr>
        <w:t>تقرير</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والنسب</w:t>
      </w:r>
      <w:r w:rsidR="002E02B5" w:rsidRPr="002E02B5">
        <w:rPr>
          <w:rFonts w:hint="cs"/>
          <w:rtl/>
          <w:lang w:bidi="ar-EG"/>
        </w:rPr>
        <w:t xml:space="preserve"> </w:t>
      </w:r>
      <w:r>
        <w:rPr>
          <w:rFonts w:hint="cs"/>
          <w:rtl/>
          <w:lang w:bidi="ar-EG"/>
        </w:rPr>
        <w:t>المحققة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وأسباب</w:t>
      </w:r>
      <w:r w:rsidR="002E02B5" w:rsidRPr="002E02B5">
        <w:rPr>
          <w:rFonts w:hint="cs"/>
          <w:rtl/>
          <w:lang w:bidi="ar-EG"/>
        </w:rPr>
        <w:t xml:space="preserve"> </w:t>
      </w:r>
      <w:r>
        <w:rPr>
          <w:rFonts w:hint="cs"/>
          <w:rtl/>
          <w:lang w:bidi="ar-EG"/>
        </w:rPr>
        <w:t>انحراف</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t>للأهداف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المستهدف</w:t>
      </w:r>
      <w:r w:rsidR="002E02B5" w:rsidRPr="002E02B5">
        <w:rPr>
          <w:rFonts w:hint="cs"/>
          <w:rtl/>
          <w:lang w:bidi="ar-EG"/>
        </w:rPr>
        <w:t xml:space="preserve"> </w:t>
      </w:r>
      <w:r>
        <w:rPr>
          <w:rFonts w:hint="cs"/>
          <w:rtl/>
          <w:lang w:bidi="ar-EG"/>
        </w:rPr>
        <w:t>منها.</w:t>
      </w:r>
    </w:p>
    <w:p w14:paraId="39DBEBF8" w14:textId="77777777" w:rsidR="00A658BB" w:rsidRDefault="00557F5B" w:rsidP="00557F5B">
      <w:pPr>
        <w:pStyle w:val="ListBullet"/>
        <w:rPr>
          <w:lang w:bidi="ar-EG"/>
        </w:rPr>
      </w:pPr>
      <w:r>
        <w:rPr>
          <w:rFonts w:hint="cs"/>
          <w:rtl/>
          <w:lang w:bidi="ar-EG"/>
        </w:rPr>
        <w:t>اختصاص</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للمحاسبات</w:t>
      </w:r>
      <w:r w:rsidR="002E02B5" w:rsidRPr="002E02B5">
        <w:rPr>
          <w:rFonts w:hint="cs"/>
          <w:rtl/>
          <w:lang w:bidi="ar-EG"/>
        </w:rPr>
        <w:t xml:space="preserve"> </w:t>
      </w:r>
      <w:r>
        <w:rPr>
          <w:rFonts w:hint="cs"/>
          <w:rtl/>
          <w:lang w:bidi="ar-EG"/>
        </w:rPr>
        <w:t>بمراجعة</w:t>
      </w:r>
      <w:r w:rsidR="002E02B5" w:rsidRPr="002E02B5">
        <w:rPr>
          <w:rFonts w:hint="cs"/>
          <w:rtl/>
          <w:lang w:bidi="ar-EG"/>
        </w:rPr>
        <w:t xml:space="preserve"> </w:t>
      </w:r>
      <w:r>
        <w:rPr>
          <w:rFonts w:hint="cs"/>
          <w:rtl/>
          <w:lang w:bidi="ar-EG"/>
        </w:rPr>
        <w:t>القوائم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الختامية</w:t>
      </w:r>
      <w:r w:rsidR="002E02B5" w:rsidRPr="002E02B5">
        <w:rPr>
          <w:rFonts w:hint="cs"/>
          <w:rtl/>
          <w:lang w:bidi="ar-EG"/>
        </w:rPr>
        <w:t xml:space="preserve"> </w:t>
      </w:r>
      <w:r>
        <w:rPr>
          <w:rFonts w:hint="cs"/>
          <w:rtl/>
          <w:lang w:bidi="ar-EG"/>
        </w:rPr>
        <w:t>للجهات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وتقديم</w:t>
      </w:r>
      <w:r w:rsidR="002E02B5" w:rsidRPr="002E02B5">
        <w:rPr>
          <w:rFonts w:hint="cs"/>
          <w:rtl/>
          <w:lang w:bidi="ar-EG"/>
        </w:rPr>
        <w:t xml:space="preserve"> </w:t>
      </w:r>
      <w:r>
        <w:rPr>
          <w:rFonts w:hint="cs"/>
          <w:rtl/>
          <w:lang w:bidi="ar-EG"/>
        </w:rPr>
        <w:t>تقرير</w:t>
      </w:r>
      <w:r w:rsidR="002E02B5" w:rsidRPr="002E02B5">
        <w:rPr>
          <w:rFonts w:hint="cs"/>
          <w:rtl/>
          <w:lang w:bidi="ar-EG"/>
        </w:rPr>
        <w:t xml:space="preserve"> </w:t>
      </w:r>
      <w:r>
        <w:rPr>
          <w:rFonts w:hint="cs"/>
          <w:rtl/>
          <w:lang w:bidi="ar-EG"/>
        </w:rPr>
        <w:t>بذلك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وزارتي</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والتخطيط</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مجلس</w:t>
      </w:r>
      <w:r w:rsidR="002E02B5" w:rsidRPr="002E02B5">
        <w:rPr>
          <w:rFonts w:hint="cs"/>
          <w:rtl/>
          <w:lang w:bidi="ar-EG"/>
        </w:rPr>
        <w:t xml:space="preserve"> </w:t>
      </w:r>
      <w:r>
        <w:rPr>
          <w:rFonts w:hint="cs"/>
          <w:rtl/>
          <w:lang w:bidi="ar-EG"/>
        </w:rPr>
        <w:t>النواب</w:t>
      </w:r>
      <w:r w:rsidR="002E02B5" w:rsidRPr="002E02B5">
        <w:rPr>
          <w:rFonts w:hint="cs"/>
          <w:rtl/>
          <w:lang w:bidi="ar-EG"/>
        </w:rPr>
        <w:t xml:space="preserve"> </w:t>
      </w:r>
      <w:r>
        <w:rPr>
          <w:rFonts w:hint="cs"/>
          <w:rtl/>
          <w:lang w:bidi="ar-EG"/>
        </w:rPr>
        <w:t>مشفوعًا</w:t>
      </w:r>
      <w:r w:rsidR="002E02B5" w:rsidRPr="002E02B5">
        <w:rPr>
          <w:rFonts w:hint="cs"/>
          <w:rtl/>
          <w:lang w:bidi="ar-EG"/>
        </w:rPr>
        <w:t xml:space="preserve"> </w:t>
      </w:r>
      <w:r>
        <w:rPr>
          <w:rFonts w:hint="cs"/>
          <w:rtl/>
          <w:lang w:bidi="ar-EG"/>
        </w:rPr>
        <w:t>بتقييمه</w:t>
      </w:r>
      <w:r w:rsidR="002E02B5" w:rsidRPr="002E02B5">
        <w:rPr>
          <w:rFonts w:hint="cs"/>
          <w:rtl/>
          <w:lang w:bidi="ar-EG"/>
        </w:rPr>
        <w:t xml:space="preserve"> </w:t>
      </w:r>
      <w:r>
        <w:rPr>
          <w:rFonts w:hint="cs"/>
          <w:rtl/>
          <w:lang w:bidi="ar-EG"/>
        </w:rPr>
        <w:t>لأداء</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p>
    <w:p w14:paraId="36CF7844" w14:textId="05416C14" w:rsidR="0005203B" w:rsidRDefault="0005203B" w:rsidP="00A658BB">
      <w:pPr>
        <w:spacing w:line="480" w:lineRule="exact"/>
        <w:rPr>
          <w:lang w:bidi="ar-EG"/>
        </w:rPr>
      </w:pPr>
      <w:r>
        <w:rPr>
          <w:rFonts w:hint="cs"/>
          <w:rtl/>
          <w:lang w:bidi="ar-EG"/>
        </w:rPr>
        <w:t>والخلاصة: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جارى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أهدافه</w:t>
      </w:r>
      <w:r w:rsidR="002E02B5" w:rsidRPr="002E02B5">
        <w:rPr>
          <w:rFonts w:hint="cs"/>
          <w:rtl/>
          <w:lang w:bidi="ar-EG"/>
        </w:rPr>
        <w:t xml:space="preserve"> </w:t>
      </w:r>
      <w:r>
        <w:rPr>
          <w:rFonts w:hint="cs"/>
          <w:rtl/>
          <w:lang w:bidi="ar-EG"/>
        </w:rPr>
        <w:t>وأدواته</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والدولية</w:t>
      </w:r>
      <w:r w:rsidR="002E02B5" w:rsidRPr="002E02B5">
        <w:rPr>
          <w:rFonts w:hint="cs"/>
          <w:rtl/>
          <w:lang w:bidi="ar-EG"/>
        </w:rPr>
        <w:t xml:space="preserve"> </w:t>
      </w:r>
      <w:r>
        <w:rPr>
          <w:rFonts w:hint="cs"/>
          <w:rtl/>
          <w:lang w:bidi="ar-EG"/>
        </w:rPr>
        <w:t>المحيطة</w:t>
      </w:r>
      <w:r w:rsidR="002E02B5" w:rsidRPr="002E02B5">
        <w:rPr>
          <w:rFonts w:hint="cs"/>
          <w:rtl/>
          <w:lang w:bidi="ar-EG"/>
        </w:rPr>
        <w:t xml:space="preserve"> </w:t>
      </w:r>
      <w:r>
        <w:rPr>
          <w:rFonts w:hint="cs"/>
          <w:rtl/>
          <w:lang w:bidi="ar-EG"/>
        </w:rPr>
        <w:t>بالاقتصاد</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ونظر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بمفهومها</w:t>
      </w:r>
      <w:r w:rsidR="002E02B5" w:rsidRPr="002E02B5">
        <w:rPr>
          <w:rFonts w:hint="cs"/>
          <w:rtl/>
          <w:lang w:bidi="ar-EG"/>
        </w:rPr>
        <w:t xml:space="preserve"> </w:t>
      </w:r>
      <w:r>
        <w:rPr>
          <w:rFonts w:hint="cs"/>
          <w:rtl/>
          <w:lang w:bidi="ar-EG"/>
        </w:rPr>
        <w:t>الواسع</w:t>
      </w:r>
      <w:r w:rsidR="002E02B5" w:rsidRPr="002E02B5">
        <w:rPr>
          <w:rFonts w:hint="cs"/>
          <w:rtl/>
          <w:lang w:bidi="ar-EG"/>
        </w:rPr>
        <w:t xml:space="preserve"> </w:t>
      </w:r>
      <w:r>
        <w:rPr>
          <w:rFonts w:hint="cs"/>
          <w:rtl/>
          <w:lang w:bidi="ar-EG"/>
        </w:rPr>
        <w:t>والشامل</w:t>
      </w:r>
      <w:r w:rsidR="002E02B5" w:rsidRPr="002E02B5">
        <w:rPr>
          <w:rFonts w:hint="cs"/>
          <w:rtl/>
          <w:lang w:bidi="ar-EG"/>
        </w:rPr>
        <w:t xml:space="preserve"> </w:t>
      </w:r>
      <w:r>
        <w:rPr>
          <w:rFonts w:hint="cs"/>
          <w:rtl/>
          <w:lang w:bidi="ar-EG"/>
        </w:rPr>
        <w:t>وبناءً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المعنى</w:t>
      </w:r>
      <w:r w:rsidR="002E02B5" w:rsidRPr="002E02B5">
        <w:rPr>
          <w:rFonts w:hint="cs"/>
          <w:rtl/>
          <w:lang w:bidi="ar-EG"/>
        </w:rPr>
        <w:t xml:space="preserve"> </w:t>
      </w:r>
      <w:r>
        <w:rPr>
          <w:rFonts w:hint="cs"/>
          <w:rtl/>
          <w:lang w:bidi="ar-EG"/>
        </w:rPr>
        <w:t>الواسع</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أدمج</w:t>
      </w:r>
      <w:r w:rsidR="002E02B5" w:rsidRPr="002E02B5">
        <w:rPr>
          <w:rFonts w:hint="cs"/>
          <w:rtl/>
          <w:lang w:bidi="ar-EG"/>
        </w:rPr>
        <w:t xml:space="preserve"> </w:t>
      </w:r>
      <w:r>
        <w:rPr>
          <w:rFonts w:hint="cs"/>
          <w:rtl/>
          <w:lang w:bidi="ar-EG"/>
        </w:rPr>
        <w:t>المشرع</w:t>
      </w:r>
      <w:r w:rsidR="002E02B5" w:rsidRPr="002E02B5">
        <w:rPr>
          <w:rFonts w:hint="cs"/>
          <w:rtl/>
          <w:lang w:bidi="ar-EG"/>
        </w:rPr>
        <w:t xml:space="preserve"> </w:t>
      </w:r>
      <w:r>
        <w:rPr>
          <w:rFonts w:hint="cs"/>
          <w:rtl/>
          <w:lang w:bidi="ar-EG"/>
        </w:rPr>
        <w:t>فروع</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الثلاثة</w:t>
      </w:r>
      <w:r w:rsidR="002E02B5" w:rsidRPr="002E02B5">
        <w:rPr>
          <w:rFonts w:hint="cs"/>
          <w:rtl/>
          <w:lang w:bidi="ar-EG"/>
        </w:rPr>
        <w:t xml:space="preserve"> </w:t>
      </w:r>
      <w:r>
        <w:rPr>
          <w:rFonts w:hint="cs"/>
          <w:rtl/>
          <w:lang w:bidi="ar-EG"/>
        </w:rPr>
        <w:t>الكلاسيكية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واقتصاديات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فرع</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الموحدة</w:t>
      </w:r>
      <w:r w:rsidR="002E02B5" w:rsidRPr="002E02B5">
        <w:rPr>
          <w:rFonts w:hint="cs"/>
          <w:rtl/>
          <w:lang w:bidi="ar-EG"/>
        </w:rPr>
        <w:t xml:space="preserve"> </w:t>
      </w:r>
      <w:r>
        <w:rPr>
          <w:rFonts w:hint="cs"/>
          <w:rtl/>
          <w:lang w:bidi="ar-EG"/>
        </w:rPr>
        <w:t>ونظر</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منظور</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هناك</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الأوجه</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لمختلف</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وميزانيتها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باقتصاديات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هناك</w:t>
      </w:r>
      <w:r w:rsidR="002E02B5" w:rsidRPr="002E02B5">
        <w:rPr>
          <w:rFonts w:hint="cs"/>
          <w:rtl/>
          <w:lang w:bidi="ar-EG"/>
        </w:rPr>
        <w:t xml:space="preserve"> </w:t>
      </w:r>
      <w:r>
        <w:rPr>
          <w:rFonts w:hint="cs"/>
          <w:rtl/>
          <w:lang w:bidi="ar-EG"/>
        </w:rPr>
        <w:lastRenderedPageBreak/>
        <w:t>علم</w:t>
      </w:r>
      <w:r w:rsidR="002E02B5" w:rsidRPr="002E02B5">
        <w:rPr>
          <w:rFonts w:hint="cs"/>
          <w:rtl/>
          <w:lang w:bidi="ar-EG"/>
        </w:rPr>
        <w:t xml:space="preserve"> </w:t>
      </w:r>
      <w:r>
        <w:rPr>
          <w:rFonts w:hint="cs"/>
          <w:rtl/>
          <w:lang w:bidi="ar-EG"/>
        </w:rPr>
        <w:t>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استخدامات</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بقصد</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واجتماعية</w:t>
      </w:r>
      <w:r w:rsidR="002E02B5" w:rsidRPr="002E02B5">
        <w:rPr>
          <w:rFonts w:hint="cs"/>
          <w:rtl/>
          <w:lang w:bidi="ar-EG"/>
        </w:rPr>
        <w:t xml:space="preserve"> </w:t>
      </w:r>
      <w:r>
        <w:rPr>
          <w:rFonts w:hint="cs"/>
          <w:rtl/>
          <w:lang w:bidi="ar-EG"/>
        </w:rPr>
        <w:t>وسياسية)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الهدف</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بالسياسة</w:t>
      </w:r>
      <w:r w:rsidR="002E02B5" w:rsidRPr="002E02B5">
        <w:rPr>
          <w:rFonts w:hint="cs"/>
          <w:rtl/>
          <w:lang w:bidi="ar-EG"/>
        </w:rPr>
        <w:t xml:space="preserve"> </w:t>
      </w:r>
      <w:r>
        <w:rPr>
          <w:rFonts w:hint="cs"/>
          <w:rtl/>
          <w:lang w:bidi="ar-EG"/>
        </w:rPr>
        <w:t>المالية.</w:t>
      </w:r>
    </w:p>
    <w:p w14:paraId="40B471AE" w14:textId="794E8863" w:rsidR="0005203B" w:rsidRDefault="0005203B" w:rsidP="00D65193">
      <w:pPr>
        <w:pStyle w:val="Heading4"/>
        <w:rPr>
          <w:rtl/>
          <w:lang w:bidi="ar-EG"/>
        </w:rPr>
      </w:pPr>
      <w:r>
        <w:rPr>
          <w:rFonts w:hint="cs"/>
          <w:rtl/>
          <w:lang w:bidi="ar-EG"/>
        </w:rPr>
        <w:t>وجهة</w:t>
      </w:r>
      <w:r w:rsidR="002E02B5" w:rsidRPr="002E02B5">
        <w:rPr>
          <w:rFonts w:hint="cs"/>
          <w:rtl/>
          <w:lang w:bidi="ar-EG"/>
        </w:rPr>
        <w:t xml:space="preserve"> </w:t>
      </w:r>
      <w:r>
        <w:rPr>
          <w:rFonts w:hint="cs"/>
          <w:rtl/>
          <w:lang w:bidi="ar-EG"/>
        </w:rPr>
        <w:t>نظر</w:t>
      </w:r>
      <w:r w:rsidR="002E02B5" w:rsidRPr="002E02B5">
        <w:rPr>
          <w:rFonts w:hint="cs"/>
          <w:rtl/>
          <w:lang w:bidi="ar-EG"/>
        </w:rPr>
        <w:t xml:space="preserve"> </w:t>
      </w:r>
      <w:r>
        <w:rPr>
          <w:rFonts w:hint="cs"/>
          <w:rtl/>
          <w:lang w:bidi="ar-EG"/>
        </w:rPr>
        <w:t>الدراسة</w:t>
      </w:r>
      <w:r w:rsidR="002E02B5" w:rsidRPr="002E02B5">
        <w:rPr>
          <w:rFonts w:hint="cs"/>
          <w:rtl/>
          <w:lang w:bidi="ar-EG"/>
        </w:rPr>
        <w:t xml:space="preserve"> </w:t>
      </w:r>
      <w:r>
        <w:rPr>
          <w:rFonts w:hint="cs"/>
          <w:rtl/>
          <w:lang w:bidi="ar-EG"/>
        </w:rPr>
        <w:t>الماثلة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الدمج:</w:t>
      </w:r>
    </w:p>
    <w:p w14:paraId="0F9FC34C" w14:textId="1C082A9C" w:rsidR="0005203B" w:rsidRDefault="0005203B" w:rsidP="0005203B">
      <w:pPr>
        <w:rPr>
          <w:rtl/>
          <w:lang w:bidi="ar-EG"/>
        </w:rPr>
      </w:pPr>
      <w:r>
        <w:rPr>
          <w:rFonts w:hint="cs"/>
          <w:rtl/>
          <w:lang w:bidi="ar-EG"/>
        </w:rPr>
        <w:t>لقد</w:t>
      </w:r>
      <w:r w:rsidR="002E02B5" w:rsidRPr="002E02B5">
        <w:rPr>
          <w:rFonts w:hint="cs"/>
          <w:rtl/>
          <w:lang w:bidi="ar-EG"/>
        </w:rPr>
        <w:t xml:space="preserve"> </w:t>
      </w:r>
      <w:r>
        <w:rPr>
          <w:rFonts w:hint="cs"/>
          <w:rtl/>
          <w:lang w:bidi="ar-EG"/>
        </w:rPr>
        <w:t>جاء</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الدمج</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طبيعية</w:t>
      </w:r>
      <w:r w:rsidR="002E02B5" w:rsidRPr="002E02B5">
        <w:rPr>
          <w:rFonts w:hint="cs"/>
          <w:rtl/>
          <w:lang w:bidi="ar-EG"/>
        </w:rPr>
        <w:t xml:space="preserve"> </w:t>
      </w:r>
      <w:r>
        <w:rPr>
          <w:rFonts w:hint="cs"/>
          <w:rtl/>
          <w:lang w:bidi="ar-EG"/>
        </w:rPr>
        <w:t>لتعاظم</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sidR="00A55EA9">
        <w:rPr>
          <w:rFonts w:hint="cs"/>
          <w:rtl/>
          <w:lang w:bidi="ar-EG"/>
        </w:rPr>
        <w:t>للمجتمع</w:t>
      </w:r>
      <w:r w:rsidR="002E02B5" w:rsidRPr="002E02B5">
        <w:rPr>
          <w:rFonts w:hint="cs"/>
          <w:rtl/>
          <w:lang w:bidi="ar-EG"/>
        </w:rPr>
        <w:t xml:space="preserve"> </w:t>
      </w:r>
      <w:r w:rsidR="00A55EA9">
        <w:rPr>
          <w:rFonts w:hint="cs"/>
          <w:rtl/>
          <w:lang w:bidi="ar-EG"/>
        </w:rPr>
        <w:t>والذي</w:t>
      </w:r>
      <w:r w:rsidR="002E02B5" w:rsidRPr="002E02B5">
        <w:rPr>
          <w:rFonts w:hint="cs"/>
          <w:rtl/>
          <w:lang w:bidi="ar-EG"/>
        </w:rPr>
        <w:t xml:space="preserve"> </w:t>
      </w:r>
      <w:r w:rsidR="00A55EA9">
        <w:rPr>
          <w:rFonts w:hint="cs"/>
          <w:rtl/>
          <w:lang w:bidi="ar-EG"/>
        </w:rPr>
        <w:t>انعكس</w:t>
      </w:r>
      <w:r w:rsidR="002E02B5" w:rsidRPr="002E02B5">
        <w:rPr>
          <w:rFonts w:hint="cs"/>
          <w:rtl/>
          <w:lang w:bidi="ar-EG"/>
        </w:rPr>
        <w:t xml:space="preserve"> </w:t>
      </w:r>
      <w:r w:rsidR="00A55EA9">
        <w:rPr>
          <w:rFonts w:hint="cs"/>
          <w:rtl/>
          <w:lang w:bidi="ar-EG"/>
        </w:rPr>
        <w:t>على</w:t>
      </w:r>
      <w:r w:rsidR="002E02B5" w:rsidRPr="002E02B5">
        <w:rPr>
          <w:rFonts w:hint="cs"/>
          <w:rtl/>
          <w:lang w:bidi="ar-EG"/>
        </w:rPr>
        <w:t xml:space="preserve"> </w:t>
      </w:r>
      <w:r w:rsidR="00A55EA9">
        <w:rPr>
          <w:rFonts w:hint="cs"/>
          <w:rtl/>
          <w:lang w:bidi="ar-EG"/>
        </w:rPr>
        <w:t>تعاظم</w:t>
      </w:r>
      <w:r w:rsidR="002E02B5" w:rsidRPr="002E02B5">
        <w:rPr>
          <w:rFonts w:hint="cs"/>
          <w:rtl/>
          <w:lang w:bidi="ar-EG"/>
        </w:rPr>
        <w:t xml:space="preserve"> </w:t>
      </w:r>
      <w:r w:rsidR="00A55EA9">
        <w:rPr>
          <w:rFonts w:hint="cs"/>
          <w:rtl/>
          <w:lang w:bidi="ar-EG"/>
        </w:rPr>
        <w:t>أهمية</w:t>
      </w:r>
      <w:r w:rsidR="002E02B5" w:rsidRPr="002E02B5">
        <w:rPr>
          <w:rFonts w:hint="cs"/>
          <w:rtl/>
          <w:lang w:bidi="ar-EG"/>
        </w:rPr>
        <w:t xml:space="preserve"> </w:t>
      </w:r>
      <w:r w:rsidR="00A55EA9">
        <w:rPr>
          <w:rFonts w:hint="cs"/>
          <w:rtl/>
          <w:lang w:bidi="ar-EG"/>
        </w:rPr>
        <w:t>الدراسات</w:t>
      </w:r>
      <w:r w:rsidR="002E02B5" w:rsidRPr="002E02B5">
        <w:rPr>
          <w:rFonts w:hint="cs"/>
          <w:rtl/>
          <w:lang w:bidi="ar-EG"/>
        </w:rPr>
        <w:t xml:space="preserve"> </w:t>
      </w:r>
      <w:r w:rsidR="00A55EA9">
        <w:rPr>
          <w:rFonts w:hint="cs"/>
          <w:rtl/>
          <w:lang w:bidi="ar-EG"/>
        </w:rPr>
        <w:t>التطبيقية</w:t>
      </w:r>
      <w:r w:rsidR="002E02B5" w:rsidRPr="002E02B5">
        <w:rPr>
          <w:rFonts w:hint="cs"/>
          <w:rtl/>
          <w:lang w:bidi="ar-EG"/>
        </w:rPr>
        <w:t xml:space="preserve"> </w:t>
      </w:r>
      <w:r w:rsidR="00A55EA9">
        <w:rPr>
          <w:rFonts w:hint="cs"/>
          <w:rtl/>
          <w:lang w:bidi="ar-EG"/>
        </w:rPr>
        <w:t>للمالية</w:t>
      </w:r>
      <w:r w:rsidR="002E02B5" w:rsidRPr="002E02B5">
        <w:rPr>
          <w:rFonts w:hint="cs"/>
          <w:rtl/>
          <w:lang w:bidi="ar-EG"/>
        </w:rPr>
        <w:t xml:space="preserve"> </w:t>
      </w:r>
      <w:r w:rsidR="00A55EA9">
        <w:rPr>
          <w:rFonts w:hint="cs"/>
          <w:rtl/>
          <w:lang w:bidi="ar-EG"/>
        </w:rPr>
        <w:t>العامة،</w:t>
      </w:r>
      <w:r w:rsidR="002E02B5" w:rsidRPr="002E02B5">
        <w:rPr>
          <w:rFonts w:hint="cs"/>
          <w:rtl/>
          <w:lang w:bidi="ar-EG"/>
        </w:rPr>
        <w:t xml:space="preserve"> </w:t>
      </w:r>
      <w:r w:rsidR="00A55EA9">
        <w:rPr>
          <w:rFonts w:hint="cs"/>
          <w:rtl/>
          <w:lang w:bidi="ar-EG"/>
        </w:rPr>
        <w:t>فالتطور</w:t>
      </w:r>
      <w:r w:rsidR="002E02B5" w:rsidRPr="002E02B5">
        <w:rPr>
          <w:rFonts w:hint="cs"/>
          <w:rtl/>
          <w:lang w:bidi="ar-EG"/>
        </w:rPr>
        <w:t xml:space="preserve"> </w:t>
      </w:r>
      <w:r w:rsidR="00A55EA9">
        <w:rPr>
          <w:rFonts w:hint="cs"/>
          <w:rtl/>
          <w:lang w:bidi="ar-EG"/>
        </w:rPr>
        <w:t>الذي</w:t>
      </w:r>
      <w:r w:rsidR="002E02B5" w:rsidRPr="002E02B5">
        <w:rPr>
          <w:rFonts w:hint="cs"/>
          <w:rtl/>
          <w:lang w:bidi="ar-EG"/>
        </w:rPr>
        <w:t xml:space="preserve"> </w:t>
      </w:r>
      <w:r w:rsidR="00A55EA9">
        <w:rPr>
          <w:rFonts w:hint="cs"/>
          <w:rtl/>
          <w:lang w:bidi="ar-EG"/>
        </w:rPr>
        <w:t>حدث</w:t>
      </w:r>
      <w:r w:rsidR="002E02B5" w:rsidRPr="002E02B5">
        <w:rPr>
          <w:rFonts w:hint="cs"/>
          <w:rtl/>
          <w:lang w:bidi="ar-EG"/>
        </w:rPr>
        <w:t xml:space="preserve"> </w:t>
      </w:r>
      <w:r w:rsidR="00A55EA9">
        <w:rPr>
          <w:rFonts w:hint="cs"/>
          <w:rtl/>
          <w:lang w:bidi="ar-EG"/>
        </w:rPr>
        <w:t>في</w:t>
      </w:r>
      <w:r w:rsidR="002E02B5" w:rsidRPr="002E02B5">
        <w:rPr>
          <w:rFonts w:hint="cs"/>
          <w:rtl/>
          <w:lang w:bidi="ar-EG"/>
        </w:rPr>
        <w:t xml:space="preserve"> </w:t>
      </w:r>
      <w:r w:rsidR="00A55EA9">
        <w:rPr>
          <w:rFonts w:hint="cs"/>
          <w:rtl/>
          <w:lang w:bidi="ar-EG"/>
        </w:rPr>
        <w:t>طبيعة</w:t>
      </w:r>
      <w:r w:rsidR="002E02B5" w:rsidRPr="002E02B5">
        <w:rPr>
          <w:rFonts w:hint="cs"/>
          <w:rtl/>
          <w:lang w:bidi="ar-EG"/>
        </w:rPr>
        <w:t xml:space="preserve"> </w:t>
      </w:r>
      <w:r w:rsidR="00A55EA9">
        <w:rPr>
          <w:rFonts w:hint="cs"/>
          <w:rtl/>
          <w:lang w:bidi="ar-EG"/>
        </w:rPr>
        <w:t>دور</w:t>
      </w:r>
      <w:r w:rsidR="002E02B5" w:rsidRPr="002E02B5">
        <w:rPr>
          <w:rFonts w:hint="cs"/>
          <w:rtl/>
          <w:lang w:bidi="ar-EG"/>
        </w:rPr>
        <w:t xml:space="preserve"> </w:t>
      </w:r>
      <w:r w:rsidR="00A55EA9">
        <w:rPr>
          <w:rFonts w:hint="cs"/>
          <w:rtl/>
          <w:lang w:bidi="ar-EG"/>
        </w:rPr>
        <w:t>الدولة</w:t>
      </w:r>
      <w:r w:rsidR="002E02B5" w:rsidRPr="002E02B5">
        <w:rPr>
          <w:rFonts w:hint="cs"/>
          <w:rtl/>
          <w:lang w:bidi="ar-EG"/>
        </w:rPr>
        <w:t xml:space="preserve"> </w:t>
      </w:r>
      <w:r w:rsidR="00A55EA9">
        <w:rPr>
          <w:rFonts w:hint="cs"/>
          <w:rtl/>
          <w:lang w:bidi="ar-EG"/>
        </w:rPr>
        <w:t>المصرية</w:t>
      </w:r>
      <w:r w:rsidR="002E02B5" w:rsidRPr="002E02B5">
        <w:rPr>
          <w:rFonts w:hint="cs"/>
          <w:rtl/>
          <w:lang w:bidi="ar-EG"/>
        </w:rPr>
        <w:t xml:space="preserve"> </w:t>
      </w:r>
      <w:r w:rsidR="00A55EA9">
        <w:rPr>
          <w:rFonts w:hint="cs"/>
          <w:rtl/>
          <w:lang w:bidi="ar-EG"/>
        </w:rPr>
        <w:t>وتبنيها</w:t>
      </w:r>
      <w:r w:rsidR="002E02B5" w:rsidRPr="002E02B5">
        <w:rPr>
          <w:rFonts w:hint="cs"/>
          <w:rtl/>
          <w:lang w:bidi="ar-EG"/>
        </w:rPr>
        <w:t xml:space="preserve"> </w:t>
      </w:r>
      <w:r w:rsidR="00A55EA9">
        <w:rPr>
          <w:rFonts w:hint="cs"/>
          <w:rtl/>
          <w:lang w:bidi="ar-EG"/>
        </w:rPr>
        <w:t>للمشاريع</w:t>
      </w:r>
      <w:r w:rsidR="002E02B5" w:rsidRPr="002E02B5">
        <w:rPr>
          <w:rFonts w:hint="cs"/>
          <w:rtl/>
          <w:lang w:bidi="ar-EG"/>
        </w:rPr>
        <w:t xml:space="preserve"> </w:t>
      </w:r>
      <w:r w:rsidR="00A55EA9">
        <w:rPr>
          <w:rFonts w:hint="cs"/>
          <w:rtl/>
          <w:lang w:bidi="ar-EG"/>
        </w:rPr>
        <w:t>القومية</w:t>
      </w:r>
      <w:r w:rsidR="002E02B5" w:rsidRPr="002E02B5">
        <w:rPr>
          <w:rFonts w:hint="cs"/>
          <w:rtl/>
          <w:lang w:bidi="ar-EG"/>
        </w:rPr>
        <w:t xml:space="preserve"> </w:t>
      </w:r>
      <w:r w:rsidR="00A55EA9">
        <w:rPr>
          <w:rFonts w:hint="cs"/>
          <w:rtl/>
          <w:lang w:bidi="ar-EG"/>
        </w:rPr>
        <w:t>العملاقة</w:t>
      </w:r>
      <w:r w:rsidR="002E02B5" w:rsidRPr="002E02B5">
        <w:rPr>
          <w:rFonts w:hint="cs"/>
          <w:rtl/>
          <w:lang w:bidi="ar-EG"/>
        </w:rPr>
        <w:t xml:space="preserve"> </w:t>
      </w:r>
      <w:r w:rsidR="00A55EA9">
        <w:rPr>
          <w:rFonts w:hint="cs"/>
          <w:rtl/>
          <w:lang w:bidi="ar-EG"/>
        </w:rPr>
        <w:t>وفي</w:t>
      </w:r>
      <w:r w:rsidR="002E02B5" w:rsidRPr="002E02B5">
        <w:rPr>
          <w:rFonts w:hint="cs"/>
          <w:rtl/>
          <w:lang w:bidi="ar-EG"/>
        </w:rPr>
        <w:t xml:space="preserve"> </w:t>
      </w:r>
      <w:r w:rsidR="00A55EA9">
        <w:rPr>
          <w:rFonts w:hint="cs"/>
          <w:rtl/>
          <w:lang w:bidi="ar-EG"/>
        </w:rPr>
        <w:t>مقدمتها</w:t>
      </w:r>
      <w:r w:rsidR="002E02B5" w:rsidRPr="002E02B5">
        <w:rPr>
          <w:rFonts w:hint="cs"/>
          <w:rtl/>
          <w:lang w:bidi="ar-EG"/>
        </w:rPr>
        <w:t xml:space="preserve"> </w:t>
      </w:r>
      <w:r w:rsidR="00A55EA9">
        <w:rPr>
          <w:rFonts w:hint="cs"/>
          <w:rtl/>
          <w:lang w:bidi="ar-EG"/>
        </w:rPr>
        <w:t>تطوير</w:t>
      </w:r>
      <w:r w:rsidR="002E02B5" w:rsidRPr="002E02B5">
        <w:rPr>
          <w:rFonts w:hint="cs"/>
          <w:rtl/>
          <w:lang w:bidi="ar-EG"/>
        </w:rPr>
        <w:t xml:space="preserve"> </w:t>
      </w:r>
      <w:r w:rsidR="00A55EA9">
        <w:rPr>
          <w:rFonts w:hint="cs"/>
          <w:rtl/>
          <w:lang w:bidi="ar-EG"/>
        </w:rPr>
        <w:t>الريف</w:t>
      </w:r>
      <w:r w:rsidR="002E02B5" w:rsidRPr="002E02B5">
        <w:rPr>
          <w:rFonts w:hint="cs"/>
          <w:rtl/>
          <w:lang w:bidi="ar-EG"/>
        </w:rPr>
        <w:t xml:space="preserve"> </w:t>
      </w:r>
      <w:r w:rsidR="00A55EA9">
        <w:rPr>
          <w:rFonts w:hint="cs"/>
          <w:rtl/>
          <w:lang w:bidi="ar-EG"/>
        </w:rPr>
        <w:t>المصري</w:t>
      </w:r>
      <w:r w:rsidR="002E02B5" w:rsidRPr="002E02B5">
        <w:rPr>
          <w:rFonts w:hint="cs"/>
          <w:rtl/>
          <w:lang w:bidi="ar-EG"/>
        </w:rPr>
        <w:t xml:space="preserve"> </w:t>
      </w:r>
      <w:r w:rsidR="00A55EA9">
        <w:rPr>
          <w:rFonts w:hint="cs"/>
          <w:rtl/>
          <w:lang w:bidi="ar-EG"/>
        </w:rPr>
        <w:t>بأكمله</w:t>
      </w:r>
      <w:r w:rsidR="002E02B5" w:rsidRPr="002E02B5">
        <w:rPr>
          <w:rFonts w:hint="cs"/>
          <w:rtl/>
          <w:lang w:bidi="ar-EG"/>
        </w:rPr>
        <w:t xml:space="preserve"> </w:t>
      </w:r>
      <w:r w:rsidR="00A55EA9">
        <w:rPr>
          <w:rFonts w:hint="cs"/>
          <w:rtl/>
          <w:lang w:bidi="ar-EG"/>
        </w:rPr>
        <w:t>ورفع</w:t>
      </w:r>
      <w:r w:rsidR="002E02B5" w:rsidRPr="002E02B5">
        <w:rPr>
          <w:rFonts w:hint="cs"/>
          <w:rtl/>
          <w:lang w:bidi="ar-EG"/>
        </w:rPr>
        <w:t xml:space="preserve"> </w:t>
      </w:r>
      <w:r w:rsidR="00A55EA9">
        <w:rPr>
          <w:rFonts w:hint="cs"/>
          <w:rtl/>
          <w:lang w:bidi="ar-EG"/>
        </w:rPr>
        <w:t>جودة</w:t>
      </w:r>
      <w:r w:rsidR="002E02B5" w:rsidRPr="002E02B5">
        <w:rPr>
          <w:rFonts w:hint="cs"/>
          <w:rtl/>
          <w:lang w:bidi="ar-EG"/>
        </w:rPr>
        <w:t xml:space="preserve"> </w:t>
      </w:r>
      <w:r w:rsidR="00A55EA9">
        <w:rPr>
          <w:rFonts w:hint="cs"/>
          <w:rtl/>
          <w:lang w:bidi="ar-EG"/>
        </w:rPr>
        <w:t>حياة</w:t>
      </w:r>
      <w:r w:rsidR="002E02B5" w:rsidRPr="002E02B5">
        <w:rPr>
          <w:rFonts w:hint="cs"/>
          <w:rtl/>
          <w:lang w:bidi="ar-EG"/>
        </w:rPr>
        <w:t xml:space="preserve"> </w:t>
      </w:r>
      <w:r w:rsidR="00A55EA9">
        <w:rPr>
          <w:rFonts w:hint="cs"/>
          <w:rtl/>
          <w:lang w:bidi="ar-EG"/>
        </w:rPr>
        <w:t>نحو</w:t>
      </w:r>
      <w:r w:rsidR="002E02B5" w:rsidRPr="002E02B5">
        <w:rPr>
          <w:rFonts w:hint="cs"/>
          <w:rtl/>
          <w:lang w:bidi="ar-EG"/>
        </w:rPr>
        <w:t xml:space="preserve"> </w:t>
      </w:r>
      <w:r w:rsidR="00A55EA9">
        <w:rPr>
          <w:rFonts w:hint="cs"/>
          <w:rtl/>
          <w:lang w:bidi="ar-EG"/>
        </w:rPr>
        <w:t>ستين</w:t>
      </w:r>
      <w:r w:rsidR="002E02B5" w:rsidRPr="002E02B5">
        <w:rPr>
          <w:rFonts w:hint="cs"/>
          <w:rtl/>
          <w:lang w:bidi="ar-EG"/>
        </w:rPr>
        <w:t xml:space="preserve"> </w:t>
      </w:r>
      <w:r w:rsidR="00A55EA9">
        <w:rPr>
          <w:rFonts w:hint="cs"/>
          <w:rtl/>
          <w:lang w:bidi="ar-EG"/>
        </w:rPr>
        <w:t>مليونًا</w:t>
      </w:r>
      <w:r w:rsidR="002E02B5" w:rsidRPr="002E02B5">
        <w:rPr>
          <w:rFonts w:hint="cs"/>
          <w:rtl/>
          <w:lang w:bidi="ar-EG"/>
        </w:rPr>
        <w:t xml:space="preserve"> </w:t>
      </w:r>
      <w:r w:rsidR="00A55EA9">
        <w:rPr>
          <w:rFonts w:hint="cs"/>
          <w:rtl/>
          <w:lang w:bidi="ar-EG"/>
        </w:rPr>
        <w:t>من</w:t>
      </w:r>
      <w:r w:rsidR="002E02B5" w:rsidRPr="002E02B5">
        <w:rPr>
          <w:rFonts w:hint="cs"/>
          <w:rtl/>
          <w:lang w:bidi="ar-EG"/>
        </w:rPr>
        <w:t xml:space="preserve"> </w:t>
      </w:r>
      <w:r w:rsidR="00A55EA9">
        <w:rPr>
          <w:rFonts w:hint="cs"/>
          <w:rtl/>
          <w:lang w:bidi="ar-EG"/>
        </w:rPr>
        <w:t>المواطنين</w:t>
      </w:r>
      <w:r w:rsidR="002E02B5" w:rsidRPr="002E02B5">
        <w:rPr>
          <w:rFonts w:hint="cs"/>
          <w:rtl/>
          <w:lang w:bidi="ar-EG"/>
        </w:rPr>
        <w:t xml:space="preserve"> </w:t>
      </w:r>
      <w:r w:rsidR="00A55EA9">
        <w:rPr>
          <w:rFonts w:hint="cs"/>
          <w:rtl/>
          <w:lang w:bidi="ar-EG"/>
        </w:rPr>
        <w:t>فيما</w:t>
      </w:r>
      <w:r w:rsidR="002E02B5" w:rsidRPr="002E02B5">
        <w:rPr>
          <w:rFonts w:hint="cs"/>
          <w:rtl/>
          <w:lang w:bidi="ar-EG"/>
        </w:rPr>
        <w:t xml:space="preserve"> </w:t>
      </w:r>
      <w:r w:rsidR="00A55EA9">
        <w:rPr>
          <w:rFonts w:hint="cs"/>
          <w:rtl/>
          <w:lang w:bidi="ar-EG"/>
        </w:rPr>
        <w:t>يعرف</w:t>
      </w:r>
      <w:r w:rsidR="002E02B5" w:rsidRPr="002E02B5">
        <w:rPr>
          <w:rFonts w:hint="cs"/>
          <w:rtl/>
          <w:lang w:bidi="ar-EG"/>
        </w:rPr>
        <w:t xml:space="preserve"> </w:t>
      </w:r>
      <w:r w:rsidR="00A55EA9">
        <w:rPr>
          <w:rFonts w:hint="cs"/>
          <w:rtl/>
          <w:lang w:bidi="ar-EG"/>
        </w:rPr>
        <w:t>بمشروع</w:t>
      </w:r>
      <w:r w:rsidR="002E02B5" w:rsidRPr="002E02B5">
        <w:rPr>
          <w:rFonts w:hint="cs"/>
          <w:rtl/>
          <w:lang w:bidi="ar-EG"/>
        </w:rPr>
        <w:t xml:space="preserve"> </w:t>
      </w:r>
      <w:r w:rsidR="00A55EA9">
        <w:rPr>
          <w:rFonts w:hint="cs"/>
          <w:rtl/>
          <w:lang w:bidi="ar-EG"/>
        </w:rPr>
        <w:t>حياة</w:t>
      </w:r>
      <w:r w:rsidR="002E02B5" w:rsidRPr="002E02B5">
        <w:rPr>
          <w:rFonts w:hint="cs"/>
          <w:rtl/>
          <w:lang w:bidi="ar-EG"/>
        </w:rPr>
        <w:t xml:space="preserve"> </w:t>
      </w:r>
      <w:r w:rsidR="00A55EA9">
        <w:rPr>
          <w:rFonts w:hint="cs"/>
          <w:rtl/>
          <w:lang w:bidi="ar-EG"/>
        </w:rPr>
        <w:t>كريمة،</w:t>
      </w:r>
      <w:r w:rsidR="002E02B5" w:rsidRPr="002E02B5">
        <w:rPr>
          <w:rFonts w:hint="cs"/>
          <w:rtl/>
          <w:lang w:bidi="ar-EG"/>
        </w:rPr>
        <w:t xml:space="preserve"> </w:t>
      </w:r>
      <w:r w:rsidR="00A55EA9">
        <w:rPr>
          <w:rFonts w:hint="cs"/>
          <w:rtl/>
          <w:lang w:bidi="ar-EG"/>
        </w:rPr>
        <w:t>كان</w:t>
      </w:r>
      <w:r w:rsidR="002E02B5" w:rsidRPr="002E02B5">
        <w:rPr>
          <w:rFonts w:hint="cs"/>
          <w:rtl/>
          <w:lang w:bidi="ar-EG"/>
        </w:rPr>
        <w:t xml:space="preserve"> </w:t>
      </w:r>
      <w:r w:rsidR="00A55EA9">
        <w:rPr>
          <w:rFonts w:hint="cs"/>
          <w:rtl/>
          <w:lang w:bidi="ar-EG"/>
        </w:rPr>
        <w:t>ولا</w:t>
      </w:r>
      <w:r w:rsidR="002E02B5" w:rsidRPr="002E02B5">
        <w:rPr>
          <w:rFonts w:hint="cs"/>
          <w:rtl/>
          <w:lang w:bidi="ar-EG"/>
        </w:rPr>
        <w:t xml:space="preserve"> </w:t>
      </w:r>
      <w:r w:rsidR="00A55EA9">
        <w:rPr>
          <w:rFonts w:hint="cs"/>
          <w:rtl/>
          <w:lang w:bidi="ar-EG"/>
        </w:rPr>
        <w:t>ب</w:t>
      </w:r>
      <w:r w:rsidR="00A658BB">
        <w:rPr>
          <w:rFonts w:hint="cs"/>
          <w:rtl/>
          <w:lang w:bidi="ar-EG"/>
        </w:rPr>
        <w:t>د</w:t>
      </w:r>
      <w:r w:rsidR="002E02B5" w:rsidRPr="002E02B5">
        <w:rPr>
          <w:rFonts w:hint="cs"/>
          <w:rtl/>
          <w:lang w:bidi="ar-EG"/>
        </w:rPr>
        <w:t xml:space="preserve"> </w:t>
      </w:r>
      <w:r w:rsidR="00A55EA9">
        <w:rPr>
          <w:rFonts w:hint="cs"/>
          <w:rtl/>
          <w:lang w:bidi="ar-EG"/>
        </w:rPr>
        <w:t>أن</w:t>
      </w:r>
      <w:r w:rsidR="002E02B5" w:rsidRPr="002E02B5">
        <w:rPr>
          <w:rFonts w:hint="cs"/>
          <w:rtl/>
          <w:lang w:bidi="ar-EG"/>
        </w:rPr>
        <w:t xml:space="preserve"> </w:t>
      </w:r>
      <w:r w:rsidR="00A55EA9">
        <w:rPr>
          <w:rFonts w:hint="cs"/>
          <w:rtl/>
          <w:lang w:bidi="ar-EG"/>
        </w:rPr>
        <w:t>ينعكس</w:t>
      </w:r>
      <w:r w:rsidR="002E02B5" w:rsidRPr="002E02B5">
        <w:rPr>
          <w:rFonts w:hint="cs"/>
          <w:rtl/>
          <w:lang w:bidi="ar-EG"/>
        </w:rPr>
        <w:t xml:space="preserve"> </w:t>
      </w:r>
      <w:r w:rsidR="00A55EA9">
        <w:rPr>
          <w:rFonts w:hint="cs"/>
          <w:rtl/>
          <w:lang w:bidi="ar-EG"/>
        </w:rPr>
        <w:t>على</w:t>
      </w:r>
      <w:r w:rsidR="002E02B5" w:rsidRPr="002E02B5">
        <w:rPr>
          <w:rFonts w:hint="cs"/>
          <w:rtl/>
          <w:lang w:bidi="ar-EG"/>
        </w:rPr>
        <w:t xml:space="preserve"> </w:t>
      </w:r>
      <w:r w:rsidR="00A55EA9">
        <w:rPr>
          <w:rFonts w:hint="cs"/>
          <w:rtl/>
          <w:lang w:bidi="ar-EG"/>
        </w:rPr>
        <w:t>وظيفة</w:t>
      </w:r>
      <w:r w:rsidR="002E02B5" w:rsidRPr="002E02B5">
        <w:rPr>
          <w:rFonts w:hint="cs"/>
          <w:rtl/>
          <w:lang w:bidi="ar-EG"/>
        </w:rPr>
        <w:t xml:space="preserve"> </w:t>
      </w:r>
      <w:r w:rsidR="00A55EA9">
        <w:rPr>
          <w:rFonts w:hint="cs"/>
          <w:rtl/>
          <w:lang w:bidi="ar-EG"/>
        </w:rPr>
        <w:t>المالية</w:t>
      </w:r>
      <w:r w:rsidR="002E02B5" w:rsidRPr="002E02B5">
        <w:rPr>
          <w:rFonts w:hint="cs"/>
          <w:rtl/>
          <w:lang w:bidi="ar-EG"/>
        </w:rPr>
        <w:t xml:space="preserve"> </w:t>
      </w:r>
      <w:r w:rsidR="00A55EA9">
        <w:rPr>
          <w:rFonts w:hint="cs"/>
          <w:rtl/>
          <w:lang w:bidi="ar-EG"/>
        </w:rPr>
        <w:t>العامة،</w:t>
      </w:r>
      <w:r w:rsidR="002E02B5" w:rsidRPr="002E02B5">
        <w:rPr>
          <w:rFonts w:hint="cs"/>
          <w:rtl/>
          <w:lang w:bidi="ar-EG"/>
        </w:rPr>
        <w:t xml:space="preserve"> </w:t>
      </w:r>
      <w:r w:rsidR="00A55EA9">
        <w:rPr>
          <w:rFonts w:hint="cs"/>
          <w:rtl/>
          <w:lang w:bidi="ar-EG"/>
        </w:rPr>
        <w:t>وعلى</w:t>
      </w:r>
      <w:r w:rsidR="002E02B5" w:rsidRPr="002E02B5">
        <w:rPr>
          <w:rFonts w:hint="cs"/>
          <w:rtl/>
          <w:lang w:bidi="ar-EG"/>
        </w:rPr>
        <w:t xml:space="preserve"> </w:t>
      </w:r>
      <w:r w:rsidR="00A55EA9">
        <w:rPr>
          <w:rFonts w:hint="cs"/>
          <w:rtl/>
          <w:lang w:bidi="ar-EG"/>
        </w:rPr>
        <w:t>أهدافها،</w:t>
      </w:r>
      <w:r w:rsidR="002E02B5" w:rsidRPr="002E02B5">
        <w:rPr>
          <w:rFonts w:hint="cs"/>
          <w:rtl/>
          <w:lang w:bidi="ar-EG"/>
        </w:rPr>
        <w:t xml:space="preserve"> </w:t>
      </w:r>
      <w:r w:rsidR="00A55EA9">
        <w:rPr>
          <w:rFonts w:hint="cs"/>
          <w:rtl/>
          <w:lang w:bidi="ar-EG"/>
        </w:rPr>
        <w:t>باعتبارها</w:t>
      </w:r>
      <w:r w:rsidR="002E02B5" w:rsidRPr="002E02B5">
        <w:rPr>
          <w:rFonts w:hint="cs"/>
          <w:rtl/>
          <w:lang w:bidi="ar-EG"/>
        </w:rPr>
        <w:t xml:space="preserve"> </w:t>
      </w:r>
      <w:r w:rsidR="00A55EA9">
        <w:rPr>
          <w:rFonts w:hint="cs"/>
          <w:rtl/>
          <w:lang w:bidi="ar-EG"/>
        </w:rPr>
        <w:t>أحد</w:t>
      </w:r>
      <w:r w:rsidR="002E02B5" w:rsidRPr="002E02B5">
        <w:rPr>
          <w:rFonts w:hint="cs"/>
          <w:rtl/>
          <w:lang w:bidi="ar-EG"/>
        </w:rPr>
        <w:t xml:space="preserve"> </w:t>
      </w:r>
      <w:r w:rsidR="00A55EA9">
        <w:rPr>
          <w:rFonts w:hint="cs"/>
          <w:rtl/>
          <w:lang w:bidi="ar-EG"/>
        </w:rPr>
        <w:t>أدوات</w:t>
      </w:r>
      <w:r w:rsidR="002E02B5" w:rsidRPr="002E02B5">
        <w:rPr>
          <w:rFonts w:hint="cs"/>
          <w:rtl/>
          <w:lang w:bidi="ar-EG"/>
        </w:rPr>
        <w:t xml:space="preserve"> </w:t>
      </w:r>
      <w:r w:rsidR="00A55EA9">
        <w:rPr>
          <w:rFonts w:hint="cs"/>
          <w:rtl/>
          <w:lang w:bidi="ar-EG"/>
        </w:rPr>
        <w:t>السياسة</w:t>
      </w:r>
      <w:r w:rsidR="002E02B5" w:rsidRPr="002E02B5">
        <w:rPr>
          <w:rFonts w:hint="cs"/>
          <w:rtl/>
          <w:lang w:bidi="ar-EG"/>
        </w:rPr>
        <w:t xml:space="preserve"> </w:t>
      </w:r>
      <w:r w:rsidR="00A55EA9">
        <w:rPr>
          <w:rFonts w:hint="cs"/>
          <w:rtl/>
          <w:lang w:bidi="ar-EG"/>
        </w:rPr>
        <w:t>الاقتصادية،</w:t>
      </w:r>
      <w:r w:rsidR="002E02B5" w:rsidRPr="002E02B5">
        <w:rPr>
          <w:rFonts w:hint="cs"/>
          <w:rtl/>
          <w:lang w:bidi="ar-EG"/>
        </w:rPr>
        <w:t xml:space="preserve"> </w:t>
      </w:r>
      <w:r w:rsidR="00A55EA9">
        <w:rPr>
          <w:rFonts w:hint="cs"/>
          <w:rtl/>
          <w:lang w:bidi="ar-EG"/>
        </w:rPr>
        <w:t>حيث</w:t>
      </w:r>
      <w:r w:rsidR="002E02B5" w:rsidRPr="002E02B5">
        <w:rPr>
          <w:rFonts w:hint="cs"/>
          <w:rtl/>
          <w:lang w:bidi="ar-EG"/>
        </w:rPr>
        <w:t xml:space="preserve"> </w:t>
      </w:r>
      <w:r w:rsidR="00A55EA9">
        <w:rPr>
          <w:rFonts w:hint="cs"/>
          <w:rtl/>
          <w:lang w:bidi="ar-EG"/>
        </w:rPr>
        <w:t>كان</w:t>
      </w:r>
      <w:r w:rsidR="002E02B5" w:rsidRPr="002E02B5">
        <w:rPr>
          <w:rFonts w:hint="cs"/>
          <w:rtl/>
          <w:lang w:bidi="ar-EG"/>
        </w:rPr>
        <w:t xml:space="preserve"> </w:t>
      </w:r>
      <w:r w:rsidR="00A55EA9">
        <w:rPr>
          <w:rFonts w:hint="cs"/>
          <w:rtl/>
          <w:lang w:bidi="ar-EG"/>
        </w:rPr>
        <w:t>من</w:t>
      </w:r>
      <w:r w:rsidR="002E02B5" w:rsidRPr="002E02B5">
        <w:rPr>
          <w:rFonts w:hint="cs"/>
          <w:rtl/>
          <w:lang w:bidi="ar-EG"/>
        </w:rPr>
        <w:t xml:space="preserve"> </w:t>
      </w:r>
      <w:r w:rsidR="00A55EA9">
        <w:rPr>
          <w:rFonts w:hint="cs"/>
          <w:rtl/>
          <w:lang w:bidi="ar-EG"/>
        </w:rPr>
        <w:t>الضروري</w:t>
      </w:r>
      <w:r w:rsidR="002E02B5" w:rsidRPr="002E02B5">
        <w:rPr>
          <w:rFonts w:hint="cs"/>
          <w:rtl/>
          <w:lang w:bidi="ar-EG"/>
        </w:rPr>
        <w:t xml:space="preserve"> </w:t>
      </w:r>
      <w:r w:rsidR="00A55EA9">
        <w:rPr>
          <w:rFonts w:hint="cs"/>
          <w:rtl/>
          <w:lang w:bidi="ar-EG"/>
        </w:rPr>
        <w:t>تعبئة</w:t>
      </w:r>
      <w:r w:rsidR="002E02B5" w:rsidRPr="002E02B5">
        <w:rPr>
          <w:rFonts w:hint="cs"/>
          <w:rtl/>
          <w:lang w:bidi="ar-EG"/>
        </w:rPr>
        <w:t xml:space="preserve"> </w:t>
      </w:r>
      <w:r w:rsidR="00A55EA9">
        <w:rPr>
          <w:rFonts w:hint="cs"/>
          <w:rtl/>
          <w:lang w:bidi="ar-EG"/>
        </w:rPr>
        <w:t>كافة</w:t>
      </w:r>
      <w:r w:rsidR="002E02B5" w:rsidRPr="002E02B5">
        <w:rPr>
          <w:rFonts w:hint="cs"/>
          <w:rtl/>
          <w:lang w:bidi="ar-EG"/>
        </w:rPr>
        <w:t xml:space="preserve"> </w:t>
      </w:r>
      <w:r w:rsidR="00A55EA9">
        <w:rPr>
          <w:rFonts w:hint="cs"/>
          <w:rtl/>
          <w:lang w:bidi="ar-EG"/>
        </w:rPr>
        <w:t>موارد</w:t>
      </w:r>
      <w:r w:rsidR="002E02B5" w:rsidRPr="002E02B5">
        <w:rPr>
          <w:rFonts w:hint="cs"/>
          <w:rtl/>
          <w:lang w:bidi="ar-EG"/>
        </w:rPr>
        <w:t xml:space="preserve"> </w:t>
      </w:r>
      <w:r w:rsidR="00A55EA9">
        <w:rPr>
          <w:rFonts w:hint="cs"/>
          <w:rtl/>
          <w:lang w:bidi="ar-EG"/>
        </w:rPr>
        <w:t>الدولة</w:t>
      </w:r>
      <w:r w:rsidR="002E02B5" w:rsidRPr="002E02B5">
        <w:rPr>
          <w:rFonts w:hint="cs"/>
          <w:rtl/>
          <w:lang w:bidi="ar-EG"/>
        </w:rPr>
        <w:t xml:space="preserve"> </w:t>
      </w:r>
      <w:r w:rsidR="00A55EA9">
        <w:rPr>
          <w:rFonts w:hint="cs"/>
          <w:rtl/>
          <w:lang w:bidi="ar-EG"/>
        </w:rPr>
        <w:t>وتعظيم</w:t>
      </w:r>
      <w:r w:rsidR="002E02B5" w:rsidRPr="002E02B5">
        <w:rPr>
          <w:rFonts w:hint="cs"/>
          <w:rtl/>
          <w:lang w:bidi="ar-EG"/>
        </w:rPr>
        <w:t xml:space="preserve"> </w:t>
      </w:r>
      <w:r w:rsidR="00A55EA9">
        <w:rPr>
          <w:rFonts w:hint="cs"/>
          <w:rtl/>
          <w:lang w:bidi="ar-EG"/>
        </w:rPr>
        <w:t>الاستفادة</w:t>
      </w:r>
      <w:r w:rsidR="002E02B5" w:rsidRPr="002E02B5">
        <w:rPr>
          <w:rFonts w:hint="cs"/>
          <w:rtl/>
          <w:lang w:bidi="ar-EG"/>
        </w:rPr>
        <w:t xml:space="preserve"> </w:t>
      </w:r>
      <w:r w:rsidR="00A55EA9">
        <w:rPr>
          <w:rFonts w:hint="cs"/>
          <w:rtl/>
          <w:lang w:bidi="ar-EG"/>
        </w:rPr>
        <w:t>منها</w:t>
      </w:r>
      <w:r w:rsidR="002E02B5" w:rsidRPr="002E02B5">
        <w:rPr>
          <w:rFonts w:hint="cs"/>
          <w:rtl/>
          <w:lang w:bidi="ar-EG"/>
        </w:rPr>
        <w:t xml:space="preserve"> </w:t>
      </w:r>
      <w:r w:rsidR="00A55EA9">
        <w:rPr>
          <w:rFonts w:hint="cs"/>
          <w:rtl/>
          <w:lang w:bidi="ar-EG"/>
        </w:rPr>
        <w:t>من</w:t>
      </w:r>
      <w:r w:rsidR="002E02B5" w:rsidRPr="002E02B5">
        <w:rPr>
          <w:rFonts w:hint="cs"/>
          <w:rtl/>
          <w:lang w:bidi="ar-EG"/>
        </w:rPr>
        <w:t xml:space="preserve"> </w:t>
      </w:r>
      <w:r w:rsidR="00A55EA9">
        <w:rPr>
          <w:rFonts w:hint="cs"/>
          <w:rtl/>
          <w:lang w:bidi="ar-EG"/>
        </w:rPr>
        <w:t>أجل</w:t>
      </w:r>
      <w:r w:rsidR="002E02B5" w:rsidRPr="002E02B5">
        <w:rPr>
          <w:rFonts w:hint="cs"/>
          <w:rtl/>
          <w:lang w:bidi="ar-EG"/>
        </w:rPr>
        <w:t xml:space="preserve"> </w:t>
      </w:r>
      <w:r w:rsidR="00A55EA9">
        <w:rPr>
          <w:rFonts w:hint="cs"/>
          <w:rtl/>
          <w:lang w:bidi="ar-EG"/>
        </w:rPr>
        <w:t>تمويل</w:t>
      </w:r>
      <w:r w:rsidR="002E02B5" w:rsidRPr="002E02B5">
        <w:rPr>
          <w:rFonts w:hint="cs"/>
          <w:rtl/>
          <w:lang w:bidi="ar-EG"/>
        </w:rPr>
        <w:t xml:space="preserve"> </w:t>
      </w:r>
      <w:r w:rsidR="00A55EA9">
        <w:rPr>
          <w:rFonts w:hint="cs"/>
          <w:rtl/>
          <w:lang w:bidi="ar-EG"/>
        </w:rPr>
        <w:t>الاستثمارات</w:t>
      </w:r>
      <w:r w:rsidR="002E02B5" w:rsidRPr="002E02B5">
        <w:rPr>
          <w:rFonts w:hint="cs"/>
          <w:rtl/>
          <w:lang w:bidi="ar-EG"/>
        </w:rPr>
        <w:t xml:space="preserve"> </w:t>
      </w:r>
      <w:r w:rsidR="00A55EA9">
        <w:rPr>
          <w:rFonts w:hint="cs"/>
          <w:rtl/>
          <w:lang w:bidi="ar-EG"/>
        </w:rPr>
        <w:t>العملاقة</w:t>
      </w:r>
      <w:r w:rsidR="002E02B5" w:rsidRPr="002E02B5">
        <w:rPr>
          <w:rFonts w:hint="cs"/>
          <w:rtl/>
          <w:lang w:bidi="ar-EG"/>
        </w:rPr>
        <w:t xml:space="preserve"> </w:t>
      </w:r>
      <w:r w:rsidR="00A55EA9">
        <w:rPr>
          <w:rFonts w:hint="cs"/>
          <w:rtl/>
          <w:lang w:bidi="ar-EG"/>
        </w:rPr>
        <w:t>في</w:t>
      </w:r>
      <w:r w:rsidR="002E02B5" w:rsidRPr="002E02B5">
        <w:rPr>
          <w:rFonts w:hint="cs"/>
          <w:rtl/>
          <w:lang w:bidi="ar-EG"/>
        </w:rPr>
        <w:t xml:space="preserve"> </w:t>
      </w:r>
      <w:r w:rsidR="00A55EA9">
        <w:rPr>
          <w:rFonts w:hint="cs"/>
          <w:rtl/>
          <w:lang w:bidi="ar-EG"/>
        </w:rPr>
        <w:t>هذه</w:t>
      </w:r>
      <w:r w:rsidR="002E02B5" w:rsidRPr="002E02B5">
        <w:rPr>
          <w:rFonts w:hint="cs"/>
          <w:rtl/>
          <w:lang w:bidi="ar-EG"/>
        </w:rPr>
        <w:t xml:space="preserve"> </w:t>
      </w:r>
      <w:r w:rsidR="00A55EA9">
        <w:rPr>
          <w:rFonts w:hint="cs"/>
          <w:rtl/>
          <w:lang w:bidi="ar-EG"/>
        </w:rPr>
        <w:t>المرحلة،</w:t>
      </w:r>
      <w:r w:rsidR="002E02B5" w:rsidRPr="002E02B5">
        <w:rPr>
          <w:rFonts w:hint="cs"/>
          <w:rtl/>
          <w:lang w:bidi="ar-EG"/>
        </w:rPr>
        <w:t xml:space="preserve"> </w:t>
      </w:r>
      <w:r w:rsidR="00A55EA9">
        <w:rPr>
          <w:rFonts w:hint="cs"/>
          <w:rtl/>
          <w:lang w:bidi="ar-EG"/>
        </w:rPr>
        <w:t>كما</w:t>
      </w:r>
      <w:r w:rsidR="002E02B5" w:rsidRPr="002E02B5">
        <w:rPr>
          <w:rFonts w:hint="cs"/>
          <w:rtl/>
          <w:lang w:bidi="ar-EG"/>
        </w:rPr>
        <w:t xml:space="preserve"> </w:t>
      </w:r>
      <w:r w:rsidR="00A55EA9">
        <w:rPr>
          <w:rFonts w:hint="cs"/>
          <w:rtl/>
          <w:lang w:bidi="ar-EG"/>
        </w:rPr>
        <w:t>كان</w:t>
      </w:r>
      <w:r w:rsidR="002E02B5" w:rsidRPr="002E02B5">
        <w:rPr>
          <w:rFonts w:hint="cs"/>
          <w:rtl/>
          <w:lang w:bidi="ar-EG"/>
        </w:rPr>
        <w:t xml:space="preserve"> </w:t>
      </w:r>
      <w:r w:rsidR="00A55EA9">
        <w:rPr>
          <w:rFonts w:hint="cs"/>
          <w:rtl/>
          <w:lang w:bidi="ar-EG"/>
        </w:rPr>
        <w:t>من</w:t>
      </w:r>
      <w:r w:rsidR="002E02B5" w:rsidRPr="002E02B5">
        <w:rPr>
          <w:rFonts w:hint="cs"/>
          <w:rtl/>
          <w:lang w:bidi="ar-EG"/>
        </w:rPr>
        <w:t xml:space="preserve"> </w:t>
      </w:r>
      <w:r w:rsidR="00A55EA9">
        <w:rPr>
          <w:rFonts w:hint="cs"/>
          <w:rtl/>
          <w:lang w:bidi="ar-EG"/>
        </w:rPr>
        <w:t>الضروري</w:t>
      </w:r>
      <w:r w:rsidR="002E02B5" w:rsidRPr="002E02B5">
        <w:rPr>
          <w:rFonts w:hint="cs"/>
          <w:rtl/>
          <w:lang w:bidi="ar-EG"/>
        </w:rPr>
        <w:t xml:space="preserve"> </w:t>
      </w:r>
      <w:r w:rsidR="00A55EA9">
        <w:rPr>
          <w:rFonts w:hint="cs"/>
          <w:rtl/>
          <w:lang w:bidi="ar-EG"/>
        </w:rPr>
        <w:t>تعظيم</w:t>
      </w:r>
      <w:r w:rsidR="002E02B5" w:rsidRPr="002E02B5">
        <w:rPr>
          <w:rFonts w:hint="cs"/>
          <w:rtl/>
          <w:lang w:bidi="ar-EG"/>
        </w:rPr>
        <w:t xml:space="preserve"> </w:t>
      </w:r>
      <w:r w:rsidR="00A55EA9">
        <w:rPr>
          <w:rFonts w:hint="cs"/>
          <w:rtl/>
          <w:lang w:bidi="ar-EG"/>
        </w:rPr>
        <w:t>دور</w:t>
      </w:r>
      <w:r w:rsidR="002E02B5" w:rsidRPr="002E02B5">
        <w:rPr>
          <w:rFonts w:hint="cs"/>
          <w:rtl/>
          <w:lang w:bidi="ar-EG"/>
        </w:rPr>
        <w:t xml:space="preserve"> </w:t>
      </w:r>
      <w:r w:rsidR="00A55EA9">
        <w:rPr>
          <w:rFonts w:hint="cs"/>
          <w:rtl/>
          <w:lang w:bidi="ar-EG"/>
        </w:rPr>
        <w:t>المالية</w:t>
      </w:r>
      <w:r w:rsidR="002E02B5" w:rsidRPr="002E02B5">
        <w:rPr>
          <w:rFonts w:hint="cs"/>
          <w:rtl/>
          <w:lang w:bidi="ar-EG"/>
        </w:rPr>
        <w:t xml:space="preserve"> </w:t>
      </w:r>
      <w:r w:rsidR="00A55EA9">
        <w:rPr>
          <w:rFonts w:hint="cs"/>
          <w:rtl/>
          <w:lang w:bidi="ar-EG"/>
        </w:rPr>
        <w:t>العامة</w:t>
      </w:r>
      <w:r w:rsidR="002E02B5" w:rsidRPr="002E02B5">
        <w:rPr>
          <w:rFonts w:hint="cs"/>
          <w:rtl/>
          <w:lang w:bidi="ar-EG"/>
        </w:rPr>
        <w:t xml:space="preserve"> </w:t>
      </w:r>
      <w:r w:rsidR="00A55EA9">
        <w:rPr>
          <w:rFonts w:hint="cs"/>
          <w:rtl/>
          <w:lang w:bidi="ar-EG"/>
        </w:rPr>
        <w:t>باعتبارها</w:t>
      </w:r>
      <w:r w:rsidR="002E02B5" w:rsidRPr="002E02B5">
        <w:rPr>
          <w:rFonts w:hint="cs"/>
          <w:rtl/>
          <w:lang w:bidi="ar-EG"/>
        </w:rPr>
        <w:t xml:space="preserve"> </w:t>
      </w:r>
      <w:r w:rsidR="00A55EA9">
        <w:rPr>
          <w:rFonts w:hint="cs"/>
          <w:rtl/>
          <w:lang w:bidi="ar-EG"/>
        </w:rPr>
        <w:t>أحد</w:t>
      </w:r>
      <w:r w:rsidR="002E02B5" w:rsidRPr="002E02B5">
        <w:rPr>
          <w:rFonts w:hint="cs"/>
          <w:rtl/>
          <w:lang w:bidi="ar-EG"/>
        </w:rPr>
        <w:t xml:space="preserve"> </w:t>
      </w:r>
      <w:r w:rsidR="00A55EA9">
        <w:rPr>
          <w:rFonts w:hint="cs"/>
          <w:rtl/>
          <w:lang w:bidi="ar-EG"/>
        </w:rPr>
        <w:t>أهم</w:t>
      </w:r>
      <w:r w:rsidR="002E02B5" w:rsidRPr="002E02B5">
        <w:rPr>
          <w:rFonts w:hint="cs"/>
          <w:rtl/>
          <w:lang w:bidi="ar-EG"/>
        </w:rPr>
        <w:t xml:space="preserve"> </w:t>
      </w:r>
      <w:r w:rsidR="00A55EA9">
        <w:rPr>
          <w:rFonts w:hint="cs"/>
          <w:rtl/>
          <w:lang w:bidi="ar-EG"/>
        </w:rPr>
        <w:t>أدوات</w:t>
      </w:r>
      <w:r w:rsidR="002E02B5" w:rsidRPr="002E02B5">
        <w:rPr>
          <w:rFonts w:hint="cs"/>
          <w:rtl/>
          <w:lang w:bidi="ar-EG"/>
        </w:rPr>
        <w:t xml:space="preserve"> </w:t>
      </w:r>
      <w:r w:rsidR="00A55EA9">
        <w:rPr>
          <w:rFonts w:hint="cs"/>
          <w:rtl/>
          <w:lang w:bidi="ar-EG"/>
        </w:rPr>
        <w:t>السياسة</w:t>
      </w:r>
      <w:r w:rsidR="002E02B5" w:rsidRPr="002E02B5">
        <w:rPr>
          <w:rFonts w:hint="cs"/>
          <w:rtl/>
          <w:lang w:bidi="ar-EG"/>
        </w:rPr>
        <w:t xml:space="preserve"> </w:t>
      </w:r>
      <w:r w:rsidR="00A55EA9">
        <w:rPr>
          <w:rFonts w:hint="cs"/>
          <w:rtl/>
          <w:lang w:bidi="ar-EG"/>
        </w:rPr>
        <w:t>الاقتصادية،</w:t>
      </w:r>
      <w:r w:rsidR="002E02B5" w:rsidRPr="002E02B5">
        <w:rPr>
          <w:rFonts w:hint="cs"/>
          <w:rtl/>
          <w:lang w:bidi="ar-EG"/>
        </w:rPr>
        <w:t xml:space="preserve"> </w:t>
      </w:r>
      <w:r w:rsidR="00A55EA9">
        <w:rPr>
          <w:rFonts w:hint="cs"/>
          <w:rtl/>
          <w:lang w:bidi="ar-EG"/>
        </w:rPr>
        <w:t>خاصة</w:t>
      </w:r>
      <w:r w:rsidR="002E02B5" w:rsidRPr="002E02B5">
        <w:rPr>
          <w:rFonts w:hint="cs"/>
          <w:rtl/>
          <w:lang w:bidi="ar-EG"/>
        </w:rPr>
        <w:t xml:space="preserve"> </w:t>
      </w:r>
      <w:r w:rsidR="00A55EA9">
        <w:rPr>
          <w:rFonts w:hint="cs"/>
          <w:rtl/>
          <w:lang w:bidi="ar-EG"/>
        </w:rPr>
        <w:t>في</w:t>
      </w:r>
      <w:r w:rsidR="002E02B5" w:rsidRPr="002E02B5">
        <w:rPr>
          <w:rFonts w:hint="cs"/>
          <w:rtl/>
          <w:lang w:bidi="ar-EG"/>
        </w:rPr>
        <w:t xml:space="preserve"> </w:t>
      </w:r>
      <w:r w:rsidR="00A55EA9">
        <w:rPr>
          <w:rFonts w:hint="cs"/>
          <w:rtl/>
          <w:lang w:bidi="ar-EG"/>
        </w:rPr>
        <w:t>ظل</w:t>
      </w:r>
      <w:r w:rsidR="002E02B5" w:rsidRPr="002E02B5">
        <w:rPr>
          <w:rFonts w:hint="cs"/>
          <w:rtl/>
          <w:lang w:bidi="ar-EG"/>
        </w:rPr>
        <w:t xml:space="preserve"> </w:t>
      </w:r>
      <w:r w:rsidR="00A55EA9">
        <w:rPr>
          <w:rFonts w:hint="cs"/>
          <w:rtl/>
          <w:lang w:bidi="ar-EG"/>
        </w:rPr>
        <w:t>ضعف</w:t>
      </w:r>
      <w:r w:rsidR="002E02B5" w:rsidRPr="002E02B5">
        <w:rPr>
          <w:rFonts w:hint="cs"/>
          <w:rtl/>
          <w:lang w:bidi="ar-EG"/>
        </w:rPr>
        <w:t xml:space="preserve"> </w:t>
      </w:r>
      <w:r w:rsidR="00A55EA9">
        <w:rPr>
          <w:rFonts w:hint="cs"/>
          <w:rtl/>
          <w:lang w:bidi="ar-EG"/>
        </w:rPr>
        <w:t>السياسة</w:t>
      </w:r>
      <w:r w:rsidR="002E02B5" w:rsidRPr="002E02B5">
        <w:rPr>
          <w:rFonts w:hint="cs"/>
          <w:rtl/>
          <w:lang w:bidi="ar-EG"/>
        </w:rPr>
        <w:t xml:space="preserve"> </w:t>
      </w:r>
      <w:r w:rsidR="00A55EA9">
        <w:rPr>
          <w:rFonts w:hint="cs"/>
          <w:rtl/>
          <w:lang w:bidi="ar-EG"/>
        </w:rPr>
        <w:t>النقدية</w:t>
      </w:r>
      <w:r w:rsidR="002E02B5" w:rsidRPr="002E02B5">
        <w:rPr>
          <w:rFonts w:hint="cs"/>
          <w:rtl/>
          <w:lang w:bidi="ar-EG"/>
        </w:rPr>
        <w:t xml:space="preserve"> </w:t>
      </w:r>
      <w:r w:rsidR="00A55EA9">
        <w:rPr>
          <w:rFonts w:hint="cs"/>
          <w:rtl/>
          <w:lang w:bidi="ar-EG"/>
        </w:rPr>
        <w:t>في</w:t>
      </w:r>
      <w:r w:rsidR="002E02B5" w:rsidRPr="002E02B5">
        <w:rPr>
          <w:rFonts w:hint="cs"/>
          <w:rtl/>
          <w:lang w:bidi="ar-EG"/>
        </w:rPr>
        <w:t xml:space="preserve"> </w:t>
      </w:r>
      <w:r w:rsidR="00A55EA9">
        <w:rPr>
          <w:rFonts w:hint="cs"/>
          <w:rtl/>
          <w:lang w:bidi="ar-EG"/>
        </w:rPr>
        <w:t>معالجة</w:t>
      </w:r>
      <w:r w:rsidR="002E02B5" w:rsidRPr="002E02B5">
        <w:rPr>
          <w:rFonts w:hint="cs"/>
          <w:rtl/>
          <w:lang w:bidi="ar-EG"/>
        </w:rPr>
        <w:t xml:space="preserve"> </w:t>
      </w:r>
      <w:r w:rsidR="00A55EA9">
        <w:rPr>
          <w:rFonts w:hint="cs"/>
          <w:rtl/>
          <w:lang w:bidi="ar-EG"/>
        </w:rPr>
        <w:t>نقص</w:t>
      </w:r>
      <w:r w:rsidR="002E02B5" w:rsidRPr="002E02B5">
        <w:rPr>
          <w:rFonts w:hint="cs"/>
          <w:rtl/>
          <w:lang w:bidi="ar-EG"/>
        </w:rPr>
        <w:t xml:space="preserve"> </w:t>
      </w:r>
      <w:r w:rsidR="00A55EA9">
        <w:rPr>
          <w:rFonts w:hint="cs"/>
          <w:rtl/>
          <w:lang w:bidi="ar-EG"/>
        </w:rPr>
        <w:t>موارد</w:t>
      </w:r>
      <w:r w:rsidR="002E02B5" w:rsidRPr="002E02B5">
        <w:rPr>
          <w:rFonts w:hint="cs"/>
          <w:rtl/>
          <w:lang w:bidi="ar-EG"/>
        </w:rPr>
        <w:t xml:space="preserve"> </w:t>
      </w:r>
      <w:r w:rsidR="00A55EA9">
        <w:rPr>
          <w:rFonts w:hint="cs"/>
          <w:rtl/>
          <w:lang w:bidi="ar-EG"/>
        </w:rPr>
        <w:t>الخزانة</w:t>
      </w:r>
      <w:r w:rsidR="002E02B5" w:rsidRPr="002E02B5">
        <w:rPr>
          <w:rFonts w:hint="cs"/>
          <w:rtl/>
          <w:lang w:bidi="ar-EG"/>
        </w:rPr>
        <w:t xml:space="preserve"> </w:t>
      </w:r>
      <w:r w:rsidR="00A55EA9">
        <w:rPr>
          <w:rFonts w:hint="cs"/>
          <w:rtl/>
          <w:lang w:bidi="ar-EG"/>
        </w:rPr>
        <w:t>العامة</w:t>
      </w:r>
      <w:r w:rsidR="002E02B5" w:rsidRPr="002E02B5">
        <w:rPr>
          <w:rFonts w:hint="cs"/>
          <w:rtl/>
          <w:lang w:bidi="ar-EG"/>
        </w:rPr>
        <w:t xml:space="preserve"> </w:t>
      </w:r>
      <w:r w:rsidR="00A55EA9">
        <w:rPr>
          <w:rFonts w:hint="cs"/>
          <w:rtl/>
          <w:lang w:bidi="ar-EG"/>
        </w:rPr>
        <w:t>من</w:t>
      </w:r>
      <w:r w:rsidR="002E02B5" w:rsidRPr="002E02B5">
        <w:rPr>
          <w:rFonts w:hint="cs"/>
          <w:rtl/>
          <w:lang w:bidi="ar-EG"/>
        </w:rPr>
        <w:t xml:space="preserve"> </w:t>
      </w:r>
      <w:r w:rsidR="00A55EA9">
        <w:rPr>
          <w:rFonts w:hint="cs"/>
          <w:rtl/>
          <w:lang w:bidi="ar-EG"/>
        </w:rPr>
        <w:t>العملات</w:t>
      </w:r>
      <w:r w:rsidR="002E02B5" w:rsidRPr="002E02B5">
        <w:rPr>
          <w:rFonts w:hint="cs"/>
          <w:rtl/>
          <w:lang w:bidi="ar-EG"/>
        </w:rPr>
        <w:t xml:space="preserve"> </w:t>
      </w:r>
      <w:r w:rsidR="00A55EA9">
        <w:rPr>
          <w:rFonts w:hint="cs"/>
          <w:rtl/>
          <w:lang w:bidi="ar-EG"/>
        </w:rPr>
        <w:t>الأجنبية،</w:t>
      </w:r>
      <w:r w:rsidR="002E02B5" w:rsidRPr="002E02B5">
        <w:rPr>
          <w:rFonts w:hint="cs"/>
          <w:rtl/>
          <w:lang w:bidi="ar-EG"/>
        </w:rPr>
        <w:t xml:space="preserve"> </w:t>
      </w:r>
      <w:r w:rsidR="00A55EA9">
        <w:rPr>
          <w:rFonts w:hint="cs"/>
          <w:rtl/>
          <w:lang w:bidi="ar-EG"/>
        </w:rPr>
        <w:t>وتزايد</w:t>
      </w:r>
      <w:r w:rsidR="002E02B5" w:rsidRPr="002E02B5">
        <w:rPr>
          <w:rFonts w:hint="cs"/>
          <w:rtl/>
          <w:lang w:bidi="ar-EG"/>
        </w:rPr>
        <w:t xml:space="preserve"> </w:t>
      </w:r>
      <w:r w:rsidR="00A55EA9">
        <w:rPr>
          <w:rFonts w:hint="cs"/>
          <w:rtl/>
          <w:lang w:bidi="ar-EG"/>
        </w:rPr>
        <w:t>أعباء</w:t>
      </w:r>
      <w:r w:rsidR="002E02B5" w:rsidRPr="002E02B5">
        <w:rPr>
          <w:rFonts w:hint="cs"/>
          <w:rtl/>
          <w:lang w:bidi="ar-EG"/>
        </w:rPr>
        <w:t xml:space="preserve"> </w:t>
      </w:r>
      <w:r w:rsidR="00A55EA9">
        <w:rPr>
          <w:rFonts w:hint="cs"/>
          <w:rtl/>
          <w:lang w:bidi="ar-EG"/>
        </w:rPr>
        <w:t>الدين</w:t>
      </w:r>
      <w:r w:rsidR="002E02B5" w:rsidRPr="002E02B5">
        <w:rPr>
          <w:rFonts w:hint="cs"/>
          <w:rtl/>
          <w:lang w:bidi="ar-EG"/>
        </w:rPr>
        <w:t xml:space="preserve"> </w:t>
      </w:r>
      <w:r w:rsidR="00A55EA9">
        <w:rPr>
          <w:rFonts w:hint="cs"/>
          <w:rtl/>
          <w:lang w:bidi="ar-EG"/>
        </w:rPr>
        <w:t>العام</w:t>
      </w:r>
      <w:r w:rsidR="002E02B5" w:rsidRPr="002E02B5">
        <w:rPr>
          <w:rFonts w:hint="cs"/>
          <w:rtl/>
          <w:lang w:bidi="ar-EG"/>
        </w:rPr>
        <w:t xml:space="preserve"> </w:t>
      </w:r>
      <w:r w:rsidR="00A55EA9">
        <w:rPr>
          <w:rFonts w:hint="cs"/>
          <w:rtl/>
          <w:lang w:bidi="ar-EG"/>
        </w:rPr>
        <w:t>وعجز</w:t>
      </w:r>
      <w:r w:rsidR="002E02B5" w:rsidRPr="002E02B5">
        <w:rPr>
          <w:rFonts w:hint="cs"/>
          <w:rtl/>
          <w:lang w:bidi="ar-EG"/>
        </w:rPr>
        <w:t xml:space="preserve"> </w:t>
      </w:r>
      <w:r w:rsidR="00A55EA9">
        <w:rPr>
          <w:rFonts w:hint="cs"/>
          <w:rtl/>
          <w:lang w:bidi="ar-EG"/>
        </w:rPr>
        <w:t>الموازنة</w:t>
      </w:r>
      <w:r w:rsidR="002E02B5" w:rsidRPr="002E02B5">
        <w:rPr>
          <w:rFonts w:hint="cs"/>
          <w:rtl/>
          <w:lang w:bidi="ar-EG"/>
        </w:rPr>
        <w:t xml:space="preserve"> </w:t>
      </w:r>
      <w:r w:rsidR="00A55EA9">
        <w:rPr>
          <w:rFonts w:hint="cs"/>
          <w:rtl/>
          <w:lang w:bidi="ar-EG"/>
        </w:rPr>
        <w:t>العامة</w:t>
      </w:r>
      <w:r w:rsidR="002E02B5" w:rsidRPr="002E02B5">
        <w:rPr>
          <w:rFonts w:hint="cs"/>
          <w:rtl/>
          <w:lang w:bidi="ar-EG"/>
        </w:rPr>
        <w:t xml:space="preserve"> </w:t>
      </w:r>
      <w:r w:rsidR="00A55EA9">
        <w:rPr>
          <w:rFonts w:hint="cs"/>
          <w:rtl/>
          <w:lang w:bidi="ar-EG"/>
        </w:rPr>
        <w:t>للدولة،</w:t>
      </w:r>
      <w:r w:rsidR="002E02B5" w:rsidRPr="002E02B5">
        <w:rPr>
          <w:rFonts w:hint="cs"/>
          <w:rtl/>
          <w:lang w:bidi="ar-EG"/>
        </w:rPr>
        <w:t xml:space="preserve"> </w:t>
      </w:r>
      <w:r w:rsidR="00A55EA9">
        <w:rPr>
          <w:rFonts w:hint="cs"/>
          <w:rtl/>
          <w:lang w:bidi="ar-EG"/>
        </w:rPr>
        <w:t>والتضخم</w:t>
      </w:r>
      <w:r w:rsidR="002E02B5" w:rsidRPr="002E02B5">
        <w:rPr>
          <w:rFonts w:hint="cs"/>
          <w:rtl/>
          <w:lang w:bidi="ar-EG"/>
        </w:rPr>
        <w:t xml:space="preserve"> </w:t>
      </w:r>
      <w:r w:rsidR="00A55EA9">
        <w:rPr>
          <w:rFonts w:hint="cs"/>
          <w:rtl/>
          <w:lang w:bidi="ar-EG"/>
        </w:rPr>
        <w:t>المستورد</w:t>
      </w:r>
      <w:r w:rsidR="002E02B5" w:rsidRPr="002E02B5">
        <w:rPr>
          <w:rFonts w:hint="cs"/>
          <w:rtl/>
          <w:lang w:bidi="ar-EG"/>
        </w:rPr>
        <w:t xml:space="preserve"> </w:t>
      </w:r>
      <w:r w:rsidR="00A55EA9">
        <w:rPr>
          <w:rFonts w:hint="cs"/>
          <w:rtl/>
          <w:lang w:bidi="ar-EG"/>
        </w:rPr>
        <w:t>الناشئ</w:t>
      </w:r>
      <w:r w:rsidR="002E02B5" w:rsidRPr="002E02B5">
        <w:rPr>
          <w:rFonts w:hint="cs"/>
          <w:rtl/>
          <w:lang w:bidi="ar-EG"/>
        </w:rPr>
        <w:t xml:space="preserve"> </w:t>
      </w:r>
      <w:r w:rsidR="00A55EA9">
        <w:rPr>
          <w:rFonts w:hint="cs"/>
          <w:rtl/>
          <w:lang w:bidi="ar-EG"/>
        </w:rPr>
        <w:t>عن</w:t>
      </w:r>
      <w:r w:rsidR="002E02B5" w:rsidRPr="002E02B5">
        <w:rPr>
          <w:rFonts w:hint="cs"/>
          <w:rtl/>
          <w:lang w:bidi="ar-EG"/>
        </w:rPr>
        <w:t xml:space="preserve"> </w:t>
      </w:r>
      <w:r w:rsidR="00A55EA9">
        <w:rPr>
          <w:rFonts w:hint="cs"/>
          <w:rtl/>
          <w:lang w:bidi="ar-EG"/>
        </w:rPr>
        <w:t>ارتفاع</w:t>
      </w:r>
      <w:r w:rsidR="002E02B5" w:rsidRPr="002E02B5">
        <w:rPr>
          <w:rFonts w:hint="cs"/>
          <w:rtl/>
          <w:lang w:bidi="ar-EG"/>
        </w:rPr>
        <w:t xml:space="preserve"> </w:t>
      </w:r>
      <w:r w:rsidR="00A55EA9">
        <w:rPr>
          <w:rFonts w:hint="cs"/>
          <w:rtl/>
          <w:lang w:bidi="ar-EG"/>
        </w:rPr>
        <w:t>أسعار</w:t>
      </w:r>
      <w:r w:rsidR="002E02B5" w:rsidRPr="002E02B5">
        <w:rPr>
          <w:rFonts w:hint="cs"/>
          <w:rtl/>
          <w:lang w:bidi="ar-EG"/>
        </w:rPr>
        <w:t xml:space="preserve"> </w:t>
      </w:r>
      <w:r w:rsidR="00A55EA9">
        <w:rPr>
          <w:rFonts w:hint="cs"/>
          <w:rtl/>
          <w:lang w:bidi="ar-EG"/>
        </w:rPr>
        <w:t>الطاقة</w:t>
      </w:r>
      <w:r w:rsidR="002E02B5" w:rsidRPr="002E02B5">
        <w:rPr>
          <w:rFonts w:hint="cs"/>
          <w:rtl/>
          <w:lang w:bidi="ar-EG"/>
        </w:rPr>
        <w:t xml:space="preserve"> </w:t>
      </w:r>
      <w:r w:rsidR="00A55EA9">
        <w:rPr>
          <w:rFonts w:hint="cs"/>
          <w:rtl/>
          <w:lang w:bidi="ar-EG"/>
        </w:rPr>
        <w:t>والمواد</w:t>
      </w:r>
      <w:r w:rsidR="002E02B5" w:rsidRPr="002E02B5">
        <w:rPr>
          <w:rFonts w:hint="cs"/>
          <w:rtl/>
          <w:lang w:bidi="ar-EG"/>
        </w:rPr>
        <w:t xml:space="preserve"> </w:t>
      </w:r>
      <w:r w:rsidR="00A55EA9">
        <w:rPr>
          <w:rFonts w:hint="cs"/>
          <w:rtl/>
          <w:lang w:bidi="ar-EG"/>
        </w:rPr>
        <w:t>الغذائية</w:t>
      </w:r>
      <w:r w:rsidR="002E02B5" w:rsidRPr="002E02B5">
        <w:rPr>
          <w:rFonts w:hint="cs"/>
          <w:rtl/>
          <w:lang w:bidi="ar-EG"/>
        </w:rPr>
        <w:t xml:space="preserve"> </w:t>
      </w:r>
      <w:r w:rsidR="00A55EA9">
        <w:rPr>
          <w:rFonts w:hint="cs"/>
          <w:rtl/>
          <w:lang w:bidi="ar-EG"/>
        </w:rPr>
        <w:t>في</w:t>
      </w:r>
      <w:r w:rsidR="002E02B5" w:rsidRPr="002E02B5">
        <w:rPr>
          <w:rFonts w:hint="cs"/>
          <w:rtl/>
          <w:lang w:bidi="ar-EG"/>
        </w:rPr>
        <w:t xml:space="preserve"> </w:t>
      </w:r>
      <w:r w:rsidR="00A55EA9">
        <w:rPr>
          <w:rFonts w:hint="cs"/>
          <w:rtl/>
          <w:lang w:bidi="ar-EG"/>
        </w:rPr>
        <w:t>الأسواق</w:t>
      </w:r>
      <w:r w:rsidR="002E02B5" w:rsidRPr="002E02B5">
        <w:rPr>
          <w:rFonts w:hint="cs"/>
          <w:rtl/>
          <w:lang w:bidi="ar-EG"/>
        </w:rPr>
        <w:t xml:space="preserve"> </w:t>
      </w:r>
      <w:r w:rsidR="00A55EA9">
        <w:rPr>
          <w:rFonts w:hint="cs"/>
          <w:rtl/>
          <w:lang w:bidi="ar-EG"/>
        </w:rPr>
        <w:t>العالمية</w:t>
      </w:r>
      <w:r w:rsidR="002E02B5" w:rsidRPr="002E02B5">
        <w:rPr>
          <w:rFonts w:hint="cs"/>
          <w:rtl/>
          <w:lang w:bidi="ar-EG"/>
        </w:rPr>
        <w:t xml:space="preserve"> </w:t>
      </w:r>
      <w:r w:rsidR="00A55EA9">
        <w:rPr>
          <w:rFonts w:hint="cs"/>
          <w:rtl/>
          <w:lang w:bidi="ar-EG"/>
        </w:rPr>
        <w:t>نتيجة</w:t>
      </w:r>
      <w:r w:rsidR="002E02B5" w:rsidRPr="002E02B5">
        <w:rPr>
          <w:rFonts w:hint="cs"/>
          <w:rtl/>
          <w:lang w:bidi="ar-EG"/>
        </w:rPr>
        <w:t xml:space="preserve"> </w:t>
      </w:r>
      <w:r w:rsidR="00A55EA9">
        <w:rPr>
          <w:rFonts w:hint="cs"/>
          <w:rtl/>
          <w:lang w:bidi="ar-EG"/>
        </w:rPr>
        <w:t>جائحة</w:t>
      </w:r>
      <w:r w:rsidR="002E02B5" w:rsidRPr="002E02B5">
        <w:rPr>
          <w:rFonts w:hint="cs"/>
          <w:rtl/>
          <w:lang w:bidi="ar-EG"/>
        </w:rPr>
        <w:t xml:space="preserve"> </w:t>
      </w:r>
      <w:r w:rsidR="00A55EA9">
        <w:rPr>
          <w:rFonts w:hint="cs"/>
          <w:rtl/>
          <w:lang w:bidi="ar-EG"/>
        </w:rPr>
        <w:t>كورونا</w:t>
      </w:r>
      <w:r w:rsidR="002E02B5" w:rsidRPr="002E02B5">
        <w:rPr>
          <w:rFonts w:hint="cs"/>
          <w:rtl/>
          <w:lang w:bidi="ar-EG"/>
        </w:rPr>
        <w:t xml:space="preserve"> </w:t>
      </w:r>
      <w:r w:rsidR="00A55EA9">
        <w:rPr>
          <w:rFonts w:hint="cs"/>
          <w:rtl/>
          <w:lang w:bidi="ar-EG"/>
        </w:rPr>
        <w:t>والحرب</w:t>
      </w:r>
      <w:r w:rsidR="002E02B5" w:rsidRPr="002E02B5">
        <w:rPr>
          <w:rFonts w:hint="cs"/>
          <w:rtl/>
          <w:lang w:bidi="ar-EG"/>
        </w:rPr>
        <w:t xml:space="preserve"> </w:t>
      </w:r>
      <w:r w:rsidR="00A55EA9">
        <w:rPr>
          <w:rFonts w:hint="cs"/>
          <w:rtl/>
          <w:lang w:bidi="ar-EG"/>
        </w:rPr>
        <w:t>الروسية</w:t>
      </w:r>
      <w:r w:rsidR="002E02B5" w:rsidRPr="002E02B5">
        <w:rPr>
          <w:rFonts w:hint="cs"/>
          <w:rtl/>
          <w:lang w:bidi="ar-EG"/>
        </w:rPr>
        <w:t xml:space="preserve"> </w:t>
      </w:r>
      <w:r w:rsidR="00A55EA9">
        <w:rPr>
          <w:rFonts w:hint="cs"/>
          <w:rtl/>
          <w:lang w:bidi="ar-EG"/>
        </w:rPr>
        <w:t>الأوكرانية.</w:t>
      </w:r>
    </w:p>
    <w:p w14:paraId="6B5AFBC3" w14:textId="2E782A09" w:rsidR="00A55EA9" w:rsidRDefault="00A55EA9" w:rsidP="0005203B">
      <w:pPr>
        <w:rPr>
          <w:rtl/>
          <w:lang w:bidi="ar-EG"/>
        </w:rPr>
      </w:pPr>
      <w:r>
        <w:rPr>
          <w:rFonts w:hint="cs"/>
          <w:rtl/>
          <w:lang w:bidi="ar-EG"/>
        </w:rPr>
        <w:t>وقد</w:t>
      </w:r>
      <w:r w:rsidR="002E02B5" w:rsidRPr="002E02B5">
        <w:rPr>
          <w:rFonts w:hint="cs"/>
          <w:rtl/>
          <w:lang w:bidi="ar-EG"/>
        </w:rPr>
        <w:t xml:space="preserve"> </w:t>
      </w:r>
      <w:r>
        <w:rPr>
          <w:rFonts w:hint="cs"/>
          <w:rtl/>
          <w:lang w:bidi="ar-EG"/>
        </w:rPr>
        <w:t>انعكست</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مجتمعة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موضوع</w:t>
      </w:r>
      <w:r w:rsidR="002E02B5" w:rsidRPr="002E02B5">
        <w:rPr>
          <w:rFonts w:hint="cs"/>
          <w:rtl/>
          <w:lang w:bidi="ar-EG"/>
        </w:rPr>
        <w:t xml:space="preserve"> </w:t>
      </w:r>
      <w:r>
        <w:rPr>
          <w:rFonts w:hint="cs"/>
          <w:rtl/>
          <w:lang w:bidi="ar-EG"/>
        </w:rPr>
        <w:t>دراسات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المقبول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تقتصر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الدراسات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بحث</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المقبول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جل</w:t>
      </w:r>
      <w:r w:rsidR="002E02B5" w:rsidRPr="002E02B5">
        <w:rPr>
          <w:rFonts w:hint="cs"/>
          <w:rtl/>
          <w:lang w:bidi="ar-EG"/>
        </w:rPr>
        <w:t xml:space="preserve"> </w:t>
      </w:r>
      <w:r>
        <w:rPr>
          <w:rFonts w:hint="cs"/>
          <w:rtl/>
          <w:lang w:bidi="ar-EG"/>
        </w:rPr>
        <w:t>اهتمام</w:t>
      </w:r>
      <w:r w:rsidR="002E02B5" w:rsidRPr="002E02B5">
        <w:rPr>
          <w:rFonts w:hint="cs"/>
          <w:rtl/>
          <w:lang w:bidi="ar-EG"/>
        </w:rPr>
        <w:t xml:space="preserve"> </w:t>
      </w:r>
      <w:r>
        <w:rPr>
          <w:rFonts w:hint="cs"/>
          <w:rtl/>
          <w:lang w:bidi="ar-EG"/>
        </w:rPr>
        <w:t>دراسات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منصبًّا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بحث</w:t>
      </w:r>
      <w:r w:rsidR="002E02B5" w:rsidRPr="002E02B5">
        <w:rPr>
          <w:rFonts w:hint="cs"/>
          <w:rtl/>
          <w:lang w:bidi="ar-EG"/>
        </w:rPr>
        <w:t xml:space="preserve"> </w:t>
      </w:r>
      <w:r>
        <w:rPr>
          <w:rFonts w:hint="cs"/>
          <w:rtl/>
          <w:lang w:bidi="ar-EG"/>
        </w:rPr>
        <w:t>الأسباب</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بظواهر</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يرتبها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استخلاص</w:t>
      </w:r>
      <w:r w:rsidR="002E02B5" w:rsidRPr="002E02B5">
        <w:rPr>
          <w:rFonts w:hint="cs"/>
          <w:rtl/>
          <w:lang w:bidi="ar-EG"/>
        </w:rPr>
        <w:t xml:space="preserve"> </w:t>
      </w:r>
      <w:r>
        <w:rPr>
          <w:rFonts w:hint="cs"/>
          <w:rtl/>
          <w:lang w:bidi="ar-EG"/>
        </w:rPr>
        <w:t>القوانين</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تخضع</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الظواهر</w:t>
      </w:r>
      <w:r w:rsidR="002E02B5" w:rsidRPr="002E02B5">
        <w:rPr>
          <w:rFonts w:hint="cs"/>
          <w:rtl/>
          <w:lang w:bidi="ar-EG"/>
        </w:rPr>
        <w:t xml:space="preserve"> </w:t>
      </w:r>
      <w:r>
        <w:rPr>
          <w:rFonts w:hint="cs"/>
          <w:rtl/>
          <w:lang w:bidi="ar-EG"/>
        </w:rPr>
        <w:t>المالية.</w:t>
      </w:r>
    </w:p>
    <w:p w14:paraId="6D844997" w14:textId="16F05AF0" w:rsidR="00A55EA9" w:rsidRDefault="00A55EA9" w:rsidP="0005203B">
      <w:pPr>
        <w:rPr>
          <w:rtl/>
          <w:lang w:bidi="ar-EG"/>
        </w:rPr>
      </w:pPr>
      <w:r>
        <w:rPr>
          <w:rFonts w:hint="cs"/>
          <w:rtl/>
          <w:lang w:bidi="ar-EG"/>
        </w:rPr>
        <w:t>ومن</w:t>
      </w:r>
      <w:r w:rsidR="002E02B5" w:rsidRPr="002E02B5">
        <w:rPr>
          <w:rFonts w:hint="cs"/>
          <w:rtl/>
          <w:lang w:bidi="ar-EG"/>
        </w:rPr>
        <w:t xml:space="preserve"> </w:t>
      </w:r>
      <w:r>
        <w:rPr>
          <w:rFonts w:hint="cs"/>
          <w:rtl/>
          <w:lang w:bidi="ar-EG"/>
        </w:rPr>
        <w:t>هنا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توجه</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إخضاع</w:t>
      </w:r>
      <w:r w:rsidR="002E02B5" w:rsidRPr="002E02B5">
        <w:rPr>
          <w:rFonts w:hint="cs"/>
          <w:rtl/>
          <w:lang w:bidi="ar-EG"/>
        </w:rPr>
        <w:t xml:space="preserve"> </w:t>
      </w:r>
      <w:r>
        <w:rPr>
          <w:rFonts w:hint="cs"/>
          <w:rtl/>
          <w:lang w:bidi="ar-EG"/>
        </w:rPr>
        <w:t>دراسات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السياسية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والقانونية،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قصرها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lastRenderedPageBreak/>
        <w:t>الجوانب</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وحدها.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المبررات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الاستئناس</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التوجه</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64CB258F" w14:textId="29F2E725" w:rsidR="00A55EA9" w:rsidRDefault="00A55EA9">
      <w:pPr>
        <w:pStyle w:val="ListParagraph"/>
        <w:numPr>
          <w:ilvl w:val="0"/>
          <w:numId w:val="25"/>
        </w:numPr>
        <w:ind w:left="567" w:hanging="567"/>
        <w:rPr>
          <w:lang w:bidi="ar-EG"/>
        </w:rPr>
      </w:pPr>
      <w:r>
        <w:rPr>
          <w:rFonts w:hint="cs"/>
          <w:rtl/>
          <w:lang w:bidi="ar-EG"/>
        </w:rPr>
        <w:t>صعوبة</w:t>
      </w:r>
      <w:r w:rsidR="002E02B5" w:rsidRPr="002E02B5">
        <w:rPr>
          <w:rFonts w:hint="cs"/>
          <w:rtl/>
          <w:lang w:bidi="ar-EG"/>
        </w:rPr>
        <w:t xml:space="preserve"> </w:t>
      </w:r>
      <w:r>
        <w:rPr>
          <w:rFonts w:hint="cs"/>
          <w:rtl/>
          <w:lang w:bidi="ar-EG"/>
        </w:rPr>
        <w:t>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حقيقة</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دراسة</w:t>
      </w:r>
      <w:r w:rsidR="002E02B5" w:rsidRPr="002E02B5">
        <w:rPr>
          <w:rFonts w:hint="cs"/>
          <w:rtl/>
          <w:lang w:bidi="ar-EG"/>
        </w:rPr>
        <w:t xml:space="preserve"> </w:t>
      </w:r>
      <w:r>
        <w:rPr>
          <w:rFonts w:hint="cs"/>
          <w:rtl/>
          <w:lang w:bidi="ar-EG"/>
        </w:rPr>
        <w:t>الجوانب</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والسياسية</w:t>
      </w:r>
      <w:r w:rsidR="002E02B5" w:rsidRPr="002E02B5">
        <w:rPr>
          <w:rFonts w:hint="cs"/>
          <w:rtl/>
          <w:lang w:bidi="ar-EG"/>
        </w:rPr>
        <w:t xml:space="preserve"> </w:t>
      </w:r>
      <w:r>
        <w:rPr>
          <w:rFonts w:hint="cs"/>
          <w:rtl/>
          <w:lang w:bidi="ar-EG"/>
        </w:rPr>
        <w:t>لنشاط</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المنفذة</w:t>
      </w:r>
      <w:r w:rsidR="002E02B5" w:rsidRPr="002E02B5">
        <w:rPr>
          <w:rFonts w:hint="cs"/>
          <w:rtl/>
          <w:lang w:bidi="ar-EG"/>
        </w:rPr>
        <w:t xml:space="preserve"> </w:t>
      </w:r>
      <w:r>
        <w:rPr>
          <w:rFonts w:hint="cs"/>
          <w:rtl/>
          <w:lang w:bidi="ar-EG"/>
        </w:rPr>
        <w:t>للمشاريع</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العملاقة.</w:t>
      </w:r>
    </w:p>
    <w:p w14:paraId="43807832" w14:textId="3A827FE7" w:rsidR="00A55EA9" w:rsidRDefault="00A55EA9">
      <w:pPr>
        <w:pStyle w:val="ListParagraph"/>
        <w:numPr>
          <w:ilvl w:val="0"/>
          <w:numId w:val="25"/>
        </w:numPr>
        <w:ind w:left="567" w:hanging="567"/>
        <w:rPr>
          <w:lang w:bidi="ar-EG"/>
        </w:rPr>
      </w:pPr>
      <w:r>
        <w:rPr>
          <w:rFonts w:hint="cs"/>
          <w:rtl/>
          <w:lang w:bidi="ar-EG"/>
        </w:rPr>
        <w:t>تغاير</w:t>
      </w:r>
      <w:r w:rsidR="002E02B5" w:rsidRPr="002E02B5">
        <w:rPr>
          <w:rFonts w:hint="cs"/>
          <w:rtl/>
          <w:lang w:bidi="ar-EG"/>
        </w:rPr>
        <w:t xml:space="preserve"> </w:t>
      </w:r>
      <w:r>
        <w:rPr>
          <w:rFonts w:hint="cs"/>
          <w:rtl/>
          <w:lang w:bidi="ar-EG"/>
        </w:rPr>
        <w:t>واختلاف</w:t>
      </w:r>
      <w:r w:rsidR="002E02B5" w:rsidRPr="002E02B5">
        <w:rPr>
          <w:rFonts w:hint="cs"/>
          <w:rtl/>
          <w:lang w:bidi="ar-EG"/>
        </w:rPr>
        <w:t xml:space="preserve"> </w:t>
      </w:r>
      <w:r>
        <w:rPr>
          <w:rFonts w:hint="cs"/>
          <w:rtl/>
          <w:lang w:bidi="ar-EG"/>
        </w:rPr>
        <w:t>تنظيم</w:t>
      </w:r>
      <w:r w:rsidR="002E02B5" w:rsidRPr="002E02B5">
        <w:rPr>
          <w:rFonts w:hint="cs"/>
          <w:rtl/>
          <w:lang w:bidi="ar-EG"/>
        </w:rPr>
        <w:t xml:space="preserve"> </w:t>
      </w:r>
      <w:r>
        <w:rPr>
          <w:rFonts w:hint="cs"/>
          <w:rtl/>
          <w:lang w:bidi="ar-EG"/>
        </w:rPr>
        <w:t>وآثار</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سياستها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والميزانية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بتغير</w:t>
      </w:r>
      <w:r w:rsidR="002E02B5" w:rsidRPr="002E02B5">
        <w:rPr>
          <w:rFonts w:hint="cs"/>
          <w:rtl/>
          <w:lang w:bidi="ar-EG"/>
        </w:rPr>
        <w:t xml:space="preserve"> </w:t>
      </w:r>
      <w:r>
        <w:rPr>
          <w:rFonts w:hint="cs"/>
          <w:rtl/>
          <w:lang w:bidi="ar-EG"/>
        </w:rPr>
        <w:t>واختلاف</w:t>
      </w:r>
      <w:r w:rsidR="002E02B5" w:rsidRPr="002E02B5">
        <w:rPr>
          <w:rFonts w:hint="cs"/>
          <w:rtl/>
          <w:lang w:bidi="ar-EG"/>
        </w:rPr>
        <w:t xml:space="preserve"> </w:t>
      </w:r>
      <w:r>
        <w:rPr>
          <w:rFonts w:hint="cs"/>
          <w:rtl/>
          <w:lang w:bidi="ar-EG"/>
        </w:rPr>
        <w:t>البيئة</w:t>
      </w:r>
      <w:r w:rsidR="002E02B5" w:rsidRPr="002E02B5">
        <w:rPr>
          <w:rFonts w:hint="cs"/>
          <w:rtl/>
          <w:lang w:bidi="ar-EG"/>
        </w:rPr>
        <w:t xml:space="preserve"> </w:t>
      </w:r>
      <w:r>
        <w:rPr>
          <w:rFonts w:hint="cs"/>
          <w:rtl/>
          <w:lang w:bidi="ar-EG"/>
        </w:rPr>
        <w:t>والإطار</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السياسي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والقانوني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تعمل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ظله.</w:t>
      </w:r>
    </w:p>
    <w:p w14:paraId="19EAAED9" w14:textId="7F82B454" w:rsidR="000F2411" w:rsidRDefault="00A55EA9">
      <w:pPr>
        <w:pStyle w:val="ListParagraph"/>
        <w:numPr>
          <w:ilvl w:val="0"/>
          <w:numId w:val="25"/>
        </w:numPr>
        <w:ind w:left="567" w:hanging="567"/>
        <w:rPr>
          <w:lang w:bidi="ar-EG"/>
        </w:rPr>
      </w:pPr>
      <w:r>
        <w:rPr>
          <w:rFonts w:hint="cs"/>
          <w:rtl/>
          <w:lang w:bidi="ar-EG"/>
        </w:rPr>
        <w:t>التأثير</w:t>
      </w:r>
      <w:r w:rsidR="002E02B5" w:rsidRPr="002E02B5">
        <w:rPr>
          <w:rFonts w:hint="cs"/>
          <w:rtl/>
          <w:lang w:bidi="ar-EG"/>
        </w:rPr>
        <w:t xml:space="preserve"> </w:t>
      </w:r>
      <w:r>
        <w:rPr>
          <w:rFonts w:hint="cs"/>
          <w:rtl/>
          <w:lang w:bidi="ar-EG"/>
        </w:rPr>
        <w:t>المتبادل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الأوضاع</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والسياسية</w:t>
      </w:r>
      <w:r w:rsidR="002E02B5" w:rsidRPr="002E02B5">
        <w:rPr>
          <w:rFonts w:hint="cs"/>
          <w:rtl/>
          <w:lang w:bidi="ar-EG"/>
        </w:rPr>
        <w:t xml:space="preserve"> </w:t>
      </w:r>
      <w:r>
        <w:rPr>
          <w:rFonts w:hint="cs"/>
          <w:rtl/>
          <w:lang w:bidi="ar-EG"/>
        </w:rPr>
        <w:t>والقانونية</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فما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ضريبة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رسم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sidR="00A658BB">
        <w:rPr>
          <w:rFonts w:hint="cs"/>
          <w:rtl/>
          <w:lang w:bidi="ar-EG"/>
        </w:rPr>
        <w:t>إن</w:t>
      </w:r>
      <w:r>
        <w:rPr>
          <w:rFonts w:hint="cs"/>
          <w:rtl/>
          <w:lang w:bidi="ar-EG"/>
        </w:rPr>
        <w:t>فاق</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وله</w:t>
      </w:r>
      <w:r w:rsidR="002E02B5" w:rsidRPr="002E02B5">
        <w:rPr>
          <w:rFonts w:hint="cs"/>
          <w:rtl/>
          <w:lang w:bidi="ar-EG"/>
        </w:rPr>
        <w:t xml:space="preserve"> </w:t>
      </w:r>
      <w:r>
        <w:rPr>
          <w:rFonts w:hint="cs"/>
          <w:rtl/>
          <w:lang w:bidi="ar-EG"/>
        </w:rPr>
        <w:t>تأثيرات</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مقصودة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مقصودة،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يدعو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تطوير</w:t>
      </w:r>
      <w:r w:rsidR="002E02B5" w:rsidRPr="002E02B5">
        <w:rPr>
          <w:rFonts w:hint="cs"/>
          <w:rtl/>
          <w:lang w:bidi="ar-EG"/>
        </w:rPr>
        <w:t xml:space="preserve"> </w:t>
      </w:r>
      <w:r>
        <w:rPr>
          <w:rFonts w:hint="cs"/>
          <w:rtl/>
          <w:lang w:bidi="ar-EG"/>
        </w:rPr>
        <w:t>مبادئ</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ضوء</w:t>
      </w:r>
      <w:r w:rsidR="002E02B5" w:rsidRPr="002E02B5">
        <w:rPr>
          <w:rFonts w:hint="cs"/>
          <w:rtl/>
          <w:lang w:bidi="ar-EG"/>
        </w:rPr>
        <w:t xml:space="preserve"> </w:t>
      </w:r>
      <w:r>
        <w:rPr>
          <w:rFonts w:hint="cs"/>
          <w:rtl/>
          <w:lang w:bidi="ar-EG"/>
        </w:rPr>
        <w:t>تأثير</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وبالمثل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ونظامها</w:t>
      </w:r>
      <w:r w:rsidR="002E02B5" w:rsidRPr="002E02B5">
        <w:rPr>
          <w:rFonts w:hint="cs"/>
          <w:rtl/>
          <w:lang w:bidi="ar-EG"/>
        </w:rPr>
        <w:t xml:space="preserve"> </w:t>
      </w:r>
      <w:r>
        <w:rPr>
          <w:rFonts w:hint="cs"/>
          <w:rtl/>
          <w:lang w:bidi="ar-EG"/>
        </w:rPr>
        <w:t>السياسي</w:t>
      </w:r>
      <w:r w:rsidR="002E02B5" w:rsidRPr="002E02B5">
        <w:rPr>
          <w:rFonts w:hint="cs"/>
          <w:rtl/>
          <w:lang w:bidi="ar-EG"/>
        </w:rPr>
        <w:t xml:space="preserve"> </w:t>
      </w:r>
      <w:r>
        <w:rPr>
          <w:rFonts w:hint="cs"/>
          <w:rtl/>
          <w:lang w:bidi="ar-EG"/>
        </w:rPr>
        <w:t>تأثيرات</w:t>
      </w:r>
      <w:r w:rsidR="002E02B5" w:rsidRPr="002E02B5">
        <w:rPr>
          <w:rFonts w:hint="cs"/>
          <w:rtl/>
          <w:lang w:bidi="ar-EG"/>
        </w:rPr>
        <w:t xml:space="preserve"> </w:t>
      </w:r>
      <w:r>
        <w:rPr>
          <w:rFonts w:hint="cs"/>
          <w:rtl/>
          <w:lang w:bidi="ar-EG"/>
        </w:rPr>
        <w:t>متبادلة،</w:t>
      </w:r>
      <w:r w:rsidR="002E02B5" w:rsidRPr="002E02B5">
        <w:rPr>
          <w:rFonts w:hint="cs"/>
          <w:rtl/>
          <w:lang w:bidi="ar-EG"/>
        </w:rPr>
        <w:t xml:space="preserve"> </w:t>
      </w:r>
      <w:r>
        <w:rPr>
          <w:rFonts w:hint="cs"/>
          <w:rtl/>
          <w:lang w:bidi="ar-EG"/>
        </w:rPr>
        <w:t>فإيرادات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تعكس</w:t>
      </w:r>
      <w:r w:rsidR="002E02B5" w:rsidRPr="002E02B5">
        <w:rPr>
          <w:rFonts w:hint="cs"/>
          <w:rtl/>
          <w:lang w:bidi="ar-EG"/>
        </w:rPr>
        <w:t xml:space="preserve"> </w:t>
      </w:r>
      <w:r>
        <w:rPr>
          <w:rFonts w:hint="cs"/>
          <w:rtl/>
          <w:lang w:bidi="ar-EG"/>
        </w:rPr>
        <w:t>اتجاهات</w:t>
      </w:r>
      <w:r w:rsidR="002E02B5" w:rsidRPr="002E02B5">
        <w:rPr>
          <w:rFonts w:hint="cs"/>
          <w:rtl/>
          <w:lang w:bidi="ar-EG"/>
        </w:rPr>
        <w:t xml:space="preserve"> </w:t>
      </w:r>
      <w:r>
        <w:rPr>
          <w:rFonts w:hint="cs"/>
          <w:rtl/>
          <w:lang w:bidi="ar-EG"/>
        </w:rPr>
        <w:t>نظامها</w:t>
      </w:r>
      <w:r w:rsidR="002E02B5" w:rsidRPr="002E02B5">
        <w:rPr>
          <w:rFonts w:hint="cs"/>
          <w:rtl/>
          <w:lang w:bidi="ar-EG"/>
        </w:rPr>
        <w:t xml:space="preserve"> </w:t>
      </w:r>
      <w:r>
        <w:rPr>
          <w:rFonts w:hint="cs"/>
          <w:rtl/>
          <w:lang w:bidi="ar-EG"/>
        </w:rPr>
        <w:t>السياسي،</w:t>
      </w:r>
      <w:r w:rsidR="002E02B5" w:rsidRPr="002E02B5">
        <w:rPr>
          <w:rFonts w:hint="cs"/>
          <w:rtl/>
          <w:lang w:bidi="ar-EG"/>
        </w:rPr>
        <w:t xml:space="preserve"> </w:t>
      </w:r>
      <w:r>
        <w:rPr>
          <w:rFonts w:hint="cs"/>
          <w:rtl/>
          <w:lang w:bidi="ar-EG"/>
        </w:rPr>
        <w:t>وتعد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أهدافه</w:t>
      </w:r>
      <w:r w:rsidR="002E02B5" w:rsidRPr="002E02B5">
        <w:rPr>
          <w:rFonts w:hint="cs"/>
          <w:rtl/>
          <w:lang w:bidi="ar-EG"/>
        </w:rPr>
        <w:t xml:space="preserve"> </w:t>
      </w:r>
      <w:r>
        <w:rPr>
          <w:rFonts w:hint="cs"/>
          <w:rtl/>
          <w:lang w:bidi="ar-EG"/>
        </w:rPr>
        <w:t>وشكل</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السياسي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الآخر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ماليتها</w:t>
      </w:r>
      <w:r w:rsidR="002E02B5" w:rsidRPr="002E02B5">
        <w:rPr>
          <w:rFonts w:hint="cs"/>
          <w:rtl/>
          <w:lang w:bidi="ar-EG"/>
        </w:rPr>
        <w:t xml:space="preserve"> </w:t>
      </w:r>
      <w:r>
        <w:rPr>
          <w:rFonts w:hint="cs"/>
          <w:rtl/>
          <w:lang w:bidi="ar-EG"/>
        </w:rPr>
        <w:t>كم</w:t>
      </w:r>
      <w:r w:rsidR="00D752BE">
        <w:rPr>
          <w:rFonts w:hint="cs"/>
          <w:rtl/>
          <w:lang w:bidi="ar-EG"/>
        </w:rPr>
        <w:t>ًّا</w:t>
      </w:r>
      <w:r w:rsidR="002E02B5" w:rsidRPr="002E02B5">
        <w:rPr>
          <w:rFonts w:hint="cs"/>
          <w:rtl/>
          <w:lang w:bidi="ar-EG"/>
        </w:rPr>
        <w:t xml:space="preserve"> </w:t>
      </w:r>
      <w:r w:rsidR="00D752BE">
        <w:rPr>
          <w:rFonts w:hint="cs"/>
          <w:rtl/>
          <w:lang w:bidi="ar-EG"/>
        </w:rPr>
        <w:t>وكيفًا،</w:t>
      </w:r>
      <w:r w:rsidR="002E02B5" w:rsidRPr="002E02B5">
        <w:rPr>
          <w:rFonts w:hint="cs"/>
          <w:rtl/>
          <w:lang w:bidi="ar-EG"/>
        </w:rPr>
        <w:t xml:space="preserve"> </w:t>
      </w:r>
      <w:r w:rsidR="00D752BE">
        <w:rPr>
          <w:rFonts w:hint="cs"/>
          <w:rtl/>
          <w:lang w:bidi="ar-EG"/>
        </w:rPr>
        <w:t>وهناك</w:t>
      </w:r>
      <w:r w:rsidR="002E02B5" w:rsidRPr="002E02B5">
        <w:rPr>
          <w:rFonts w:hint="cs"/>
          <w:rtl/>
          <w:lang w:bidi="ar-EG"/>
        </w:rPr>
        <w:t xml:space="preserve"> </w:t>
      </w:r>
      <w:r w:rsidR="00D752BE">
        <w:rPr>
          <w:rFonts w:hint="cs"/>
          <w:rtl/>
          <w:lang w:bidi="ar-EG"/>
        </w:rPr>
        <w:t>جزء</w:t>
      </w:r>
      <w:r w:rsidR="002E02B5" w:rsidRPr="002E02B5">
        <w:rPr>
          <w:rFonts w:hint="cs"/>
          <w:rtl/>
          <w:lang w:bidi="ar-EG"/>
        </w:rPr>
        <w:t xml:space="preserve"> </w:t>
      </w:r>
      <w:r w:rsidR="00D752BE">
        <w:rPr>
          <w:rFonts w:hint="cs"/>
          <w:rtl/>
          <w:lang w:bidi="ar-EG"/>
        </w:rPr>
        <w:t>غير</w:t>
      </w:r>
      <w:r w:rsidR="002E02B5" w:rsidRPr="002E02B5">
        <w:rPr>
          <w:rFonts w:hint="cs"/>
          <w:rtl/>
          <w:lang w:bidi="ar-EG"/>
        </w:rPr>
        <w:t xml:space="preserve"> </w:t>
      </w:r>
      <w:r w:rsidR="00D752BE">
        <w:rPr>
          <w:rFonts w:hint="cs"/>
          <w:rtl/>
          <w:lang w:bidi="ar-EG"/>
        </w:rPr>
        <w:t>يسير</w:t>
      </w:r>
      <w:r w:rsidR="002E02B5" w:rsidRPr="002E02B5">
        <w:rPr>
          <w:rFonts w:hint="cs"/>
          <w:rtl/>
          <w:lang w:bidi="ar-EG"/>
        </w:rPr>
        <w:t xml:space="preserve"> </w:t>
      </w:r>
      <w:r w:rsidR="00D752BE">
        <w:rPr>
          <w:rFonts w:hint="cs"/>
          <w:rtl/>
          <w:lang w:bidi="ar-EG"/>
        </w:rPr>
        <w:t>من</w:t>
      </w:r>
      <w:r w:rsidR="002E02B5" w:rsidRPr="002E02B5">
        <w:rPr>
          <w:rFonts w:hint="cs"/>
          <w:rtl/>
          <w:lang w:bidi="ar-EG"/>
        </w:rPr>
        <w:t xml:space="preserve"> </w:t>
      </w:r>
      <w:r w:rsidR="00D752BE">
        <w:rPr>
          <w:rFonts w:hint="cs"/>
          <w:rtl/>
          <w:lang w:bidi="ar-EG"/>
        </w:rPr>
        <w:t>المشكلات</w:t>
      </w:r>
      <w:r w:rsidR="002E02B5" w:rsidRPr="002E02B5">
        <w:rPr>
          <w:rFonts w:hint="cs"/>
          <w:rtl/>
          <w:lang w:bidi="ar-EG"/>
        </w:rPr>
        <w:t xml:space="preserve"> </w:t>
      </w:r>
      <w:r w:rsidR="00D752BE">
        <w:rPr>
          <w:rFonts w:hint="cs"/>
          <w:rtl/>
          <w:lang w:bidi="ar-EG"/>
        </w:rPr>
        <w:t>التي</w:t>
      </w:r>
      <w:r w:rsidR="002E02B5" w:rsidRPr="002E02B5">
        <w:rPr>
          <w:rFonts w:hint="cs"/>
          <w:rtl/>
          <w:lang w:bidi="ar-EG"/>
        </w:rPr>
        <w:t xml:space="preserve"> </w:t>
      </w:r>
      <w:r w:rsidR="00D752BE">
        <w:rPr>
          <w:rFonts w:hint="cs"/>
          <w:rtl/>
          <w:lang w:bidi="ar-EG"/>
        </w:rPr>
        <w:t>يهتم</w:t>
      </w:r>
      <w:r w:rsidR="002E02B5" w:rsidRPr="002E02B5">
        <w:rPr>
          <w:rFonts w:hint="cs"/>
          <w:rtl/>
          <w:lang w:bidi="ar-EG"/>
        </w:rPr>
        <w:t xml:space="preserve"> </w:t>
      </w:r>
      <w:r w:rsidR="00D752BE">
        <w:rPr>
          <w:rFonts w:hint="cs"/>
          <w:rtl/>
          <w:lang w:bidi="ar-EG"/>
        </w:rPr>
        <w:t>علم</w:t>
      </w:r>
      <w:r w:rsidR="002E02B5" w:rsidRPr="002E02B5">
        <w:rPr>
          <w:rFonts w:hint="cs"/>
          <w:rtl/>
          <w:lang w:bidi="ar-EG"/>
        </w:rPr>
        <w:t xml:space="preserve"> </w:t>
      </w:r>
      <w:r w:rsidR="00D752BE">
        <w:rPr>
          <w:rFonts w:hint="cs"/>
          <w:rtl/>
          <w:lang w:bidi="ar-EG"/>
        </w:rPr>
        <w:t>المالية</w:t>
      </w:r>
      <w:r w:rsidR="002E02B5" w:rsidRPr="002E02B5">
        <w:rPr>
          <w:rFonts w:hint="cs"/>
          <w:rtl/>
          <w:lang w:bidi="ar-EG"/>
        </w:rPr>
        <w:t xml:space="preserve"> </w:t>
      </w:r>
      <w:r w:rsidR="00D752BE">
        <w:rPr>
          <w:rFonts w:hint="cs"/>
          <w:rtl/>
          <w:lang w:bidi="ar-EG"/>
        </w:rPr>
        <w:t>ببحثها</w:t>
      </w:r>
      <w:r w:rsidR="002E02B5" w:rsidRPr="002E02B5">
        <w:rPr>
          <w:rFonts w:hint="cs"/>
          <w:rtl/>
          <w:lang w:bidi="ar-EG"/>
        </w:rPr>
        <w:t xml:space="preserve"> </w:t>
      </w:r>
      <w:r w:rsidR="00D752BE">
        <w:rPr>
          <w:rFonts w:hint="cs"/>
          <w:rtl/>
          <w:lang w:bidi="ar-EG"/>
        </w:rPr>
        <w:t>مشكلات</w:t>
      </w:r>
      <w:r w:rsidR="002E02B5" w:rsidRPr="002E02B5">
        <w:rPr>
          <w:rFonts w:hint="cs"/>
          <w:rtl/>
          <w:lang w:bidi="ar-EG"/>
        </w:rPr>
        <w:t xml:space="preserve"> </w:t>
      </w:r>
      <w:r w:rsidR="00D752BE">
        <w:rPr>
          <w:rFonts w:hint="cs"/>
          <w:rtl/>
          <w:lang w:bidi="ar-EG"/>
        </w:rPr>
        <w:t>قانونية</w:t>
      </w:r>
      <w:r w:rsidR="002E02B5" w:rsidRPr="002E02B5">
        <w:rPr>
          <w:rFonts w:hint="cs"/>
          <w:rtl/>
          <w:lang w:bidi="ar-EG"/>
        </w:rPr>
        <w:t xml:space="preserve"> </w:t>
      </w:r>
      <w:r w:rsidR="00D752BE">
        <w:rPr>
          <w:rFonts w:hint="cs"/>
          <w:rtl/>
          <w:lang w:bidi="ar-EG"/>
        </w:rPr>
        <w:t>دستورية</w:t>
      </w:r>
      <w:r w:rsidR="002E02B5" w:rsidRPr="002E02B5">
        <w:rPr>
          <w:rFonts w:hint="cs"/>
          <w:rtl/>
          <w:lang w:bidi="ar-EG"/>
        </w:rPr>
        <w:t xml:space="preserve"> </w:t>
      </w:r>
      <w:r w:rsidR="00D752BE">
        <w:rPr>
          <w:rFonts w:hint="cs"/>
          <w:rtl/>
          <w:lang w:bidi="ar-EG"/>
        </w:rPr>
        <w:t>وإدارية</w:t>
      </w:r>
      <w:r w:rsidR="002E02B5" w:rsidRPr="002E02B5">
        <w:rPr>
          <w:rFonts w:hint="cs"/>
          <w:rtl/>
          <w:lang w:bidi="ar-EG"/>
        </w:rPr>
        <w:t xml:space="preserve"> </w:t>
      </w:r>
      <w:r w:rsidR="00D752BE">
        <w:rPr>
          <w:rFonts w:hint="cs"/>
          <w:rtl/>
          <w:lang w:bidi="ar-EG"/>
        </w:rPr>
        <w:t>وجنائية،</w:t>
      </w:r>
      <w:r w:rsidR="002E02B5" w:rsidRPr="002E02B5">
        <w:rPr>
          <w:rFonts w:hint="cs"/>
          <w:rtl/>
          <w:lang w:bidi="ar-EG"/>
        </w:rPr>
        <w:t xml:space="preserve"> </w:t>
      </w:r>
      <w:r w:rsidR="00D752BE">
        <w:rPr>
          <w:rFonts w:hint="cs"/>
          <w:rtl/>
          <w:lang w:bidi="ar-EG"/>
        </w:rPr>
        <w:t>وذلك</w:t>
      </w:r>
      <w:r w:rsidR="002E02B5" w:rsidRPr="002E02B5">
        <w:rPr>
          <w:rFonts w:hint="cs"/>
          <w:rtl/>
          <w:lang w:bidi="ar-EG"/>
        </w:rPr>
        <w:t xml:space="preserve"> </w:t>
      </w:r>
      <w:r w:rsidR="00D752BE">
        <w:rPr>
          <w:rFonts w:hint="cs"/>
          <w:rtl/>
          <w:lang w:bidi="ar-EG"/>
        </w:rPr>
        <w:t>من</w:t>
      </w:r>
      <w:r w:rsidR="002E02B5" w:rsidRPr="002E02B5">
        <w:rPr>
          <w:rFonts w:hint="cs"/>
          <w:rtl/>
          <w:lang w:bidi="ar-EG"/>
        </w:rPr>
        <w:t xml:space="preserve"> </w:t>
      </w:r>
      <w:r w:rsidR="00D752BE">
        <w:rPr>
          <w:rFonts w:hint="cs"/>
          <w:rtl/>
          <w:lang w:bidi="ar-EG"/>
        </w:rPr>
        <w:t>حيث</w:t>
      </w:r>
      <w:r w:rsidR="002E02B5" w:rsidRPr="002E02B5">
        <w:rPr>
          <w:rFonts w:hint="cs"/>
          <w:rtl/>
          <w:lang w:bidi="ar-EG"/>
        </w:rPr>
        <w:t xml:space="preserve"> </w:t>
      </w:r>
      <w:r w:rsidR="00D752BE">
        <w:rPr>
          <w:rFonts w:hint="cs"/>
          <w:rtl/>
          <w:lang w:bidi="ar-EG"/>
        </w:rPr>
        <w:t>إن</w:t>
      </w:r>
      <w:r w:rsidR="002E02B5" w:rsidRPr="002E02B5">
        <w:rPr>
          <w:rFonts w:hint="cs"/>
          <w:rtl/>
          <w:lang w:bidi="ar-EG"/>
        </w:rPr>
        <w:t xml:space="preserve"> </w:t>
      </w:r>
      <w:r w:rsidR="00D752BE">
        <w:rPr>
          <w:rFonts w:hint="cs"/>
          <w:rtl/>
          <w:lang w:bidi="ar-EG"/>
        </w:rPr>
        <w:t>القانون</w:t>
      </w:r>
      <w:r w:rsidR="002E02B5" w:rsidRPr="002E02B5">
        <w:rPr>
          <w:rFonts w:hint="cs"/>
          <w:rtl/>
          <w:lang w:bidi="ar-EG"/>
        </w:rPr>
        <w:t xml:space="preserve"> </w:t>
      </w:r>
      <w:r w:rsidR="00D752BE">
        <w:rPr>
          <w:rFonts w:hint="cs"/>
          <w:rtl/>
          <w:lang w:bidi="ar-EG"/>
        </w:rPr>
        <w:t>من</w:t>
      </w:r>
      <w:r w:rsidR="002E02B5" w:rsidRPr="002E02B5">
        <w:rPr>
          <w:rFonts w:hint="cs"/>
          <w:rtl/>
          <w:lang w:bidi="ar-EG"/>
        </w:rPr>
        <w:t xml:space="preserve"> </w:t>
      </w:r>
      <w:r w:rsidR="00D752BE">
        <w:rPr>
          <w:rFonts w:hint="cs"/>
          <w:rtl/>
          <w:lang w:bidi="ar-EG"/>
        </w:rPr>
        <w:t>الأدوات</w:t>
      </w:r>
      <w:r w:rsidR="002E02B5" w:rsidRPr="002E02B5">
        <w:rPr>
          <w:rFonts w:hint="cs"/>
          <w:rtl/>
          <w:lang w:bidi="ar-EG"/>
        </w:rPr>
        <w:t xml:space="preserve"> </w:t>
      </w:r>
      <w:r w:rsidR="00D752BE">
        <w:rPr>
          <w:rFonts w:hint="cs"/>
          <w:rtl/>
          <w:lang w:bidi="ar-EG"/>
        </w:rPr>
        <w:t>التنظيمية</w:t>
      </w:r>
      <w:r w:rsidR="002E02B5" w:rsidRPr="002E02B5">
        <w:rPr>
          <w:rFonts w:hint="cs"/>
          <w:rtl/>
          <w:lang w:bidi="ar-EG"/>
        </w:rPr>
        <w:t xml:space="preserve"> </w:t>
      </w:r>
      <w:r w:rsidR="00D752BE">
        <w:rPr>
          <w:rFonts w:hint="cs"/>
          <w:rtl/>
          <w:lang w:bidi="ar-EG"/>
        </w:rPr>
        <w:t>الرئيسية</w:t>
      </w:r>
      <w:r w:rsidR="002E02B5" w:rsidRPr="002E02B5">
        <w:rPr>
          <w:rFonts w:hint="cs"/>
          <w:rtl/>
          <w:lang w:bidi="ar-EG"/>
        </w:rPr>
        <w:t xml:space="preserve"> </w:t>
      </w:r>
      <w:r w:rsidR="00D752BE">
        <w:rPr>
          <w:rFonts w:hint="cs"/>
          <w:rtl/>
          <w:lang w:bidi="ar-EG"/>
        </w:rPr>
        <w:t>التي</w:t>
      </w:r>
      <w:r w:rsidR="002E02B5" w:rsidRPr="002E02B5">
        <w:rPr>
          <w:rFonts w:hint="cs"/>
          <w:rtl/>
          <w:lang w:bidi="ar-EG"/>
        </w:rPr>
        <w:t xml:space="preserve"> </w:t>
      </w:r>
      <w:r w:rsidR="00D752BE">
        <w:rPr>
          <w:rFonts w:hint="cs"/>
          <w:rtl/>
          <w:lang w:bidi="ar-EG"/>
        </w:rPr>
        <w:t>تلجأ</w:t>
      </w:r>
      <w:r w:rsidR="002E02B5" w:rsidRPr="002E02B5">
        <w:rPr>
          <w:rFonts w:hint="cs"/>
          <w:rtl/>
          <w:lang w:bidi="ar-EG"/>
        </w:rPr>
        <w:t xml:space="preserve"> </w:t>
      </w:r>
      <w:r w:rsidR="00D752BE">
        <w:rPr>
          <w:rFonts w:hint="cs"/>
          <w:rtl/>
          <w:lang w:bidi="ar-EG"/>
        </w:rPr>
        <w:t>إليها</w:t>
      </w:r>
      <w:r w:rsidR="002E02B5" w:rsidRPr="002E02B5">
        <w:rPr>
          <w:rFonts w:hint="cs"/>
          <w:rtl/>
          <w:lang w:bidi="ar-EG"/>
        </w:rPr>
        <w:t xml:space="preserve"> </w:t>
      </w:r>
      <w:r w:rsidR="00D752BE">
        <w:rPr>
          <w:rFonts w:hint="cs"/>
          <w:rtl/>
          <w:lang w:bidi="ar-EG"/>
        </w:rPr>
        <w:t>الدولة</w:t>
      </w:r>
      <w:r w:rsidR="002E02B5" w:rsidRPr="002E02B5">
        <w:rPr>
          <w:rFonts w:hint="cs"/>
          <w:rtl/>
          <w:lang w:bidi="ar-EG"/>
        </w:rPr>
        <w:t xml:space="preserve"> </w:t>
      </w:r>
      <w:r w:rsidR="00A658BB">
        <w:rPr>
          <w:rFonts w:hint="cs"/>
          <w:rtl/>
          <w:lang w:bidi="ar-EG"/>
        </w:rPr>
        <w:t>في</w:t>
      </w:r>
      <w:r w:rsidR="002E02B5" w:rsidRPr="002E02B5">
        <w:rPr>
          <w:rFonts w:hint="cs"/>
          <w:rtl/>
          <w:lang w:bidi="ar-EG"/>
        </w:rPr>
        <w:t xml:space="preserve"> </w:t>
      </w:r>
      <w:r w:rsidR="00D752BE">
        <w:rPr>
          <w:rFonts w:hint="cs"/>
          <w:rtl/>
          <w:lang w:bidi="ar-EG"/>
        </w:rPr>
        <w:t>فرض</w:t>
      </w:r>
      <w:r w:rsidR="002E02B5" w:rsidRPr="002E02B5">
        <w:rPr>
          <w:rFonts w:hint="cs"/>
          <w:rtl/>
          <w:lang w:bidi="ar-EG"/>
        </w:rPr>
        <w:t xml:space="preserve"> </w:t>
      </w:r>
      <w:r w:rsidR="00D752BE">
        <w:rPr>
          <w:rFonts w:hint="cs"/>
          <w:rtl/>
          <w:lang w:bidi="ar-EG"/>
        </w:rPr>
        <w:t>الضرائب</w:t>
      </w:r>
      <w:r w:rsidR="002E02B5" w:rsidRPr="002E02B5">
        <w:rPr>
          <w:rFonts w:hint="cs"/>
          <w:rtl/>
          <w:lang w:bidi="ar-EG"/>
        </w:rPr>
        <w:t xml:space="preserve"> </w:t>
      </w:r>
      <w:r w:rsidR="00D752BE">
        <w:rPr>
          <w:rFonts w:hint="cs"/>
          <w:rtl/>
          <w:lang w:bidi="ar-EG"/>
        </w:rPr>
        <w:t>والرسوم</w:t>
      </w:r>
      <w:r w:rsidR="002E02B5" w:rsidRPr="002E02B5">
        <w:rPr>
          <w:rFonts w:hint="cs"/>
          <w:rtl/>
          <w:lang w:bidi="ar-EG"/>
        </w:rPr>
        <w:t xml:space="preserve"> </w:t>
      </w:r>
      <w:r w:rsidR="00D752BE">
        <w:rPr>
          <w:rFonts w:hint="cs"/>
          <w:rtl/>
          <w:lang w:bidi="ar-EG"/>
        </w:rPr>
        <w:t>وربط</w:t>
      </w:r>
      <w:r w:rsidR="002E02B5" w:rsidRPr="002E02B5">
        <w:rPr>
          <w:rFonts w:hint="cs"/>
          <w:rtl/>
          <w:lang w:bidi="ar-EG"/>
        </w:rPr>
        <w:t xml:space="preserve"> </w:t>
      </w:r>
      <w:r w:rsidR="00D752BE">
        <w:rPr>
          <w:rFonts w:hint="cs"/>
          <w:rtl/>
          <w:lang w:bidi="ar-EG"/>
        </w:rPr>
        <w:t>الاعتمادات</w:t>
      </w:r>
      <w:r w:rsidR="002E02B5" w:rsidRPr="002E02B5">
        <w:rPr>
          <w:rFonts w:hint="cs"/>
          <w:rtl/>
          <w:lang w:bidi="ar-EG"/>
        </w:rPr>
        <w:t xml:space="preserve"> </w:t>
      </w:r>
      <w:r w:rsidR="00D752BE">
        <w:rPr>
          <w:rFonts w:hint="cs"/>
          <w:rtl/>
          <w:lang w:bidi="ar-EG"/>
        </w:rPr>
        <w:t>وإصدار</w:t>
      </w:r>
      <w:r w:rsidR="002E02B5" w:rsidRPr="002E02B5">
        <w:rPr>
          <w:rFonts w:hint="cs"/>
          <w:rtl/>
          <w:lang w:bidi="ar-EG"/>
        </w:rPr>
        <w:t xml:space="preserve"> </w:t>
      </w:r>
      <w:r w:rsidR="00D752BE">
        <w:rPr>
          <w:rFonts w:hint="cs"/>
          <w:rtl/>
          <w:lang w:bidi="ar-EG"/>
        </w:rPr>
        <w:t>الميزانية</w:t>
      </w:r>
      <w:r w:rsidR="002E02B5" w:rsidRPr="002E02B5">
        <w:rPr>
          <w:rFonts w:hint="cs"/>
          <w:rtl/>
          <w:lang w:bidi="ar-EG"/>
        </w:rPr>
        <w:t xml:space="preserve"> </w:t>
      </w:r>
      <w:r w:rsidR="00D752BE">
        <w:rPr>
          <w:rFonts w:hint="cs"/>
          <w:rtl/>
          <w:lang w:bidi="ar-EG"/>
        </w:rPr>
        <w:t>العامة</w:t>
      </w:r>
      <w:r w:rsidR="002E02B5" w:rsidRPr="002E02B5">
        <w:rPr>
          <w:rFonts w:hint="cs"/>
          <w:rtl/>
          <w:lang w:bidi="ar-EG"/>
        </w:rPr>
        <w:t xml:space="preserve"> </w:t>
      </w:r>
      <w:r w:rsidR="00D752BE">
        <w:rPr>
          <w:rFonts w:hint="cs"/>
          <w:rtl/>
          <w:lang w:bidi="ar-EG"/>
        </w:rPr>
        <w:t>ومكافحة</w:t>
      </w:r>
      <w:r w:rsidR="002E02B5" w:rsidRPr="002E02B5">
        <w:rPr>
          <w:rFonts w:hint="cs"/>
          <w:rtl/>
          <w:lang w:bidi="ar-EG"/>
        </w:rPr>
        <w:t xml:space="preserve"> </w:t>
      </w:r>
      <w:r w:rsidR="00D752BE">
        <w:rPr>
          <w:rFonts w:hint="cs"/>
          <w:rtl/>
          <w:lang w:bidi="ar-EG"/>
        </w:rPr>
        <w:t>الفساد</w:t>
      </w:r>
      <w:r w:rsidR="002E02B5" w:rsidRPr="002E02B5">
        <w:rPr>
          <w:rFonts w:hint="cs"/>
          <w:rtl/>
          <w:lang w:bidi="ar-EG"/>
        </w:rPr>
        <w:t xml:space="preserve"> </w:t>
      </w:r>
      <w:r w:rsidR="00D752BE">
        <w:rPr>
          <w:rFonts w:hint="cs"/>
          <w:rtl/>
          <w:lang w:bidi="ar-EG"/>
        </w:rPr>
        <w:t>المالي،</w:t>
      </w:r>
      <w:r w:rsidR="002E02B5" w:rsidRPr="002E02B5">
        <w:rPr>
          <w:rFonts w:hint="cs"/>
          <w:rtl/>
          <w:lang w:bidi="ar-EG"/>
        </w:rPr>
        <w:t xml:space="preserve"> </w:t>
      </w:r>
      <w:r w:rsidR="00D752BE">
        <w:rPr>
          <w:rFonts w:hint="cs"/>
          <w:rtl/>
          <w:lang w:bidi="ar-EG"/>
        </w:rPr>
        <w:t>وتنظيم</w:t>
      </w:r>
      <w:r w:rsidR="002E02B5" w:rsidRPr="002E02B5">
        <w:rPr>
          <w:rFonts w:hint="cs"/>
          <w:rtl/>
          <w:lang w:bidi="ar-EG"/>
        </w:rPr>
        <w:t xml:space="preserve"> </w:t>
      </w:r>
      <w:r w:rsidR="00D752BE">
        <w:rPr>
          <w:rFonts w:hint="cs"/>
          <w:rtl/>
          <w:lang w:bidi="ar-EG"/>
        </w:rPr>
        <w:t>سير</w:t>
      </w:r>
      <w:r w:rsidR="002E02B5" w:rsidRPr="002E02B5">
        <w:rPr>
          <w:rFonts w:hint="cs"/>
          <w:rtl/>
          <w:lang w:bidi="ar-EG"/>
        </w:rPr>
        <w:t xml:space="preserve"> </w:t>
      </w:r>
      <w:r w:rsidR="00D752BE">
        <w:rPr>
          <w:rFonts w:hint="cs"/>
          <w:rtl/>
          <w:lang w:bidi="ar-EG"/>
        </w:rPr>
        <w:t>المرافق</w:t>
      </w:r>
      <w:r w:rsidR="002E02B5" w:rsidRPr="002E02B5">
        <w:rPr>
          <w:rFonts w:hint="cs"/>
          <w:rtl/>
          <w:lang w:bidi="ar-EG"/>
        </w:rPr>
        <w:t xml:space="preserve"> </w:t>
      </w:r>
      <w:r w:rsidR="00D752BE">
        <w:rPr>
          <w:rFonts w:hint="cs"/>
          <w:rtl/>
          <w:lang w:bidi="ar-EG"/>
        </w:rPr>
        <w:t>العامة</w:t>
      </w:r>
      <w:r w:rsidR="002E02B5" w:rsidRPr="002E02B5">
        <w:rPr>
          <w:rFonts w:hint="cs"/>
          <w:rtl/>
          <w:lang w:bidi="ar-EG"/>
        </w:rPr>
        <w:t xml:space="preserve"> </w:t>
      </w:r>
      <w:r w:rsidR="00D752BE">
        <w:rPr>
          <w:rFonts w:hint="cs"/>
          <w:rtl/>
          <w:lang w:bidi="ar-EG"/>
        </w:rPr>
        <w:t>الخدمية</w:t>
      </w:r>
      <w:r w:rsidR="002E02B5" w:rsidRPr="002E02B5">
        <w:rPr>
          <w:rFonts w:hint="cs"/>
          <w:rtl/>
          <w:lang w:bidi="ar-EG"/>
        </w:rPr>
        <w:t xml:space="preserve"> </w:t>
      </w:r>
      <w:r w:rsidR="00D752BE">
        <w:rPr>
          <w:rFonts w:hint="cs"/>
          <w:rtl/>
          <w:lang w:bidi="ar-EG"/>
        </w:rPr>
        <w:t>والمالية.</w:t>
      </w:r>
      <w:r w:rsidR="002E02B5" w:rsidRPr="002E02B5">
        <w:rPr>
          <w:rFonts w:hint="cs"/>
          <w:rtl/>
          <w:lang w:bidi="ar-EG"/>
        </w:rPr>
        <w:t xml:space="preserve"> </w:t>
      </w:r>
      <w:r w:rsidR="00D752BE">
        <w:rPr>
          <w:rFonts w:hint="cs"/>
          <w:rtl/>
          <w:lang w:bidi="ar-EG"/>
        </w:rPr>
        <w:t>وعلاوة</w:t>
      </w:r>
      <w:r w:rsidR="002E02B5" w:rsidRPr="002E02B5">
        <w:rPr>
          <w:rFonts w:hint="cs"/>
          <w:rtl/>
          <w:lang w:bidi="ar-EG"/>
        </w:rPr>
        <w:t xml:space="preserve"> </w:t>
      </w:r>
      <w:r w:rsidR="00D752BE">
        <w:rPr>
          <w:rFonts w:hint="cs"/>
          <w:rtl/>
          <w:lang w:bidi="ar-EG"/>
        </w:rPr>
        <w:t>على</w:t>
      </w:r>
      <w:r w:rsidR="002E02B5" w:rsidRPr="002E02B5">
        <w:rPr>
          <w:rFonts w:hint="cs"/>
          <w:rtl/>
          <w:lang w:bidi="ar-EG"/>
        </w:rPr>
        <w:t xml:space="preserve"> </w:t>
      </w:r>
      <w:r w:rsidR="00D752BE">
        <w:rPr>
          <w:rFonts w:hint="cs"/>
          <w:rtl/>
          <w:lang w:bidi="ar-EG"/>
        </w:rPr>
        <w:t>ما</w:t>
      </w:r>
      <w:r w:rsidR="002E02B5" w:rsidRPr="002E02B5">
        <w:rPr>
          <w:rFonts w:hint="cs"/>
          <w:rtl/>
          <w:lang w:bidi="ar-EG"/>
        </w:rPr>
        <w:t xml:space="preserve"> </w:t>
      </w:r>
      <w:r w:rsidR="00D752BE">
        <w:rPr>
          <w:rFonts w:hint="cs"/>
          <w:rtl/>
          <w:lang w:bidi="ar-EG"/>
        </w:rPr>
        <w:t>تقدم</w:t>
      </w:r>
      <w:r w:rsidR="002E02B5" w:rsidRPr="002E02B5">
        <w:rPr>
          <w:rFonts w:hint="cs"/>
          <w:rtl/>
          <w:lang w:bidi="ar-EG"/>
        </w:rPr>
        <w:t xml:space="preserve"> </w:t>
      </w:r>
      <w:r w:rsidR="00D752BE">
        <w:rPr>
          <w:rFonts w:hint="cs"/>
          <w:rtl/>
          <w:lang w:bidi="ar-EG"/>
        </w:rPr>
        <w:t>فإن</w:t>
      </w:r>
      <w:r w:rsidR="002E02B5" w:rsidRPr="002E02B5">
        <w:rPr>
          <w:rFonts w:hint="cs"/>
          <w:rtl/>
          <w:lang w:bidi="ar-EG"/>
        </w:rPr>
        <w:t xml:space="preserve"> </w:t>
      </w:r>
      <w:r w:rsidR="00D752BE">
        <w:rPr>
          <w:rFonts w:hint="cs"/>
          <w:rtl/>
          <w:lang w:bidi="ar-EG"/>
        </w:rPr>
        <w:t>علاقة</w:t>
      </w:r>
      <w:r w:rsidR="002E02B5" w:rsidRPr="002E02B5">
        <w:rPr>
          <w:rFonts w:hint="cs"/>
          <w:rtl/>
          <w:lang w:bidi="ar-EG"/>
        </w:rPr>
        <w:t xml:space="preserve"> </w:t>
      </w:r>
      <w:r w:rsidR="00D752BE">
        <w:rPr>
          <w:rFonts w:hint="cs"/>
          <w:rtl/>
          <w:lang w:bidi="ar-EG"/>
        </w:rPr>
        <w:t>المالية</w:t>
      </w:r>
      <w:r w:rsidR="002E02B5" w:rsidRPr="002E02B5">
        <w:rPr>
          <w:rFonts w:hint="cs"/>
          <w:rtl/>
          <w:lang w:bidi="ar-EG"/>
        </w:rPr>
        <w:t xml:space="preserve"> </w:t>
      </w:r>
      <w:r w:rsidR="00D752BE">
        <w:rPr>
          <w:rFonts w:hint="cs"/>
          <w:rtl/>
          <w:lang w:bidi="ar-EG"/>
        </w:rPr>
        <w:t>العامة</w:t>
      </w:r>
      <w:r w:rsidR="002E02B5" w:rsidRPr="002E02B5">
        <w:rPr>
          <w:rFonts w:hint="cs"/>
          <w:rtl/>
          <w:lang w:bidi="ar-EG"/>
        </w:rPr>
        <w:t xml:space="preserve"> </w:t>
      </w:r>
      <w:r w:rsidR="00D752BE">
        <w:rPr>
          <w:rFonts w:hint="cs"/>
          <w:rtl/>
          <w:lang w:bidi="ar-EG"/>
        </w:rPr>
        <w:t>بالاقتصاد</w:t>
      </w:r>
      <w:r w:rsidR="002E02B5" w:rsidRPr="002E02B5">
        <w:rPr>
          <w:rFonts w:hint="cs"/>
          <w:rtl/>
          <w:lang w:bidi="ar-EG"/>
        </w:rPr>
        <w:t xml:space="preserve"> </w:t>
      </w:r>
      <w:r w:rsidR="00D752BE">
        <w:rPr>
          <w:rFonts w:hint="cs"/>
          <w:rtl/>
          <w:lang w:bidi="ar-EG"/>
        </w:rPr>
        <w:t>هي</w:t>
      </w:r>
      <w:r w:rsidR="002E02B5" w:rsidRPr="002E02B5">
        <w:rPr>
          <w:rFonts w:hint="cs"/>
          <w:rtl/>
          <w:lang w:bidi="ar-EG"/>
        </w:rPr>
        <w:t xml:space="preserve"> </w:t>
      </w:r>
      <w:r w:rsidR="00D752BE">
        <w:rPr>
          <w:rFonts w:hint="cs"/>
          <w:rtl/>
          <w:lang w:bidi="ar-EG"/>
        </w:rPr>
        <w:t>علاقة</w:t>
      </w:r>
      <w:r w:rsidR="002E02B5" w:rsidRPr="002E02B5">
        <w:rPr>
          <w:rFonts w:hint="cs"/>
          <w:rtl/>
          <w:lang w:bidi="ar-EG"/>
        </w:rPr>
        <w:t xml:space="preserve"> </w:t>
      </w:r>
      <w:r w:rsidR="00D752BE">
        <w:rPr>
          <w:rFonts w:hint="cs"/>
          <w:rtl/>
          <w:lang w:bidi="ar-EG"/>
        </w:rPr>
        <w:t>الجزء</w:t>
      </w:r>
      <w:r w:rsidR="002E02B5" w:rsidRPr="002E02B5">
        <w:rPr>
          <w:rFonts w:hint="cs"/>
          <w:rtl/>
          <w:lang w:bidi="ar-EG"/>
        </w:rPr>
        <w:t xml:space="preserve"> </w:t>
      </w:r>
      <w:r w:rsidR="00D752BE">
        <w:rPr>
          <w:rFonts w:hint="cs"/>
          <w:rtl/>
          <w:lang w:bidi="ar-EG"/>
        </w:rPr>
        <w:t>بالكل</w:t>
      </w:r>
      <w:r w:rsidR="000F2411">
        <w:rPr>
          <w:rFonts w:hint="cs"/>
          <w:rtl/>
          <w:lang w:bidi="ar-EG"/>
        </w:rPr>
        <w:t>،</w:t>
      </w:r>
      <w:r w:rsidR="002E02B5" w:rsidRPr="002E02B5">
        <w:rPr>
          <w:rFonts w:hint="cs"/>
          <w:rtl/>
          <w:lang w:bidi="ar-EG"/>
        </w:rPr>
        <w:t xml:space="preserve"> </w:t>
      </w:r>
      <w:r w:rsidR="000F2411">
        <w:rPr>
          <w:rFonts w:hint="cs"/>
          <w:rtl/>
          <w:lang w:bidi="ar-EG"/>
        </w:rPr>
        <w:t>وذلك</w:t>
      </w:r>
      <w:r w:rsidR="002E02B5" w:rsidRPr="002E02B5">
        <w:rPr>
          <w:rFonts w:hint="cs"/>
          <w:rtl/>
          <w:lang w:bidi="ar-EG"/>
        </w:rPr>
        <w:t xml:space="preserve"> </w:t>
      </w:r>
      <w:r w:rsidR="000F2411">
        <w:rPr>
          <w:rFonts w:hint="cs"/>
          <w:rtl/>
          <w:lang w:bidi="ar-EG"/>
        </w:rPr>
        <w:t>من</w:t>
      </w:r>
      <w:r w:rsidR="002E02B5" w:rsidRPr="002E02B5">
        <w:rPr>
          <w:rFonts w:hint="cs"/>
          <w:rtl/>
          <w:lang w:bidi="ar-EG"/>
        </w:rPr>
        <w:t xml:space="preserve"> </w:t>
      </w:r>
      <w:r w:rsidR="000F2411">
        <w:rPr>
          <w:rFonts w:hint="cs"/>
          <w:rtl/>
          <w:lang w:bidi="ar-EG"/>
        </w:rPr>
        <w:t>حيث</w:t>
      </w:r>
      <w:r w:rsidR="002E02B5" w:rsidRPr="002E02B5">
        <w:rPr>
          <w:rFonts w:hint="cs"/>
          <w:rtl/>
          <w:lang w:bidi="ar-EG"/>
        </w:rPr>
        <w:t xml:space="preserve"> </w:t>
      </w:r>
      <w:r w:rsidR="000F2411">
        <w:rPr>
          <w:rFonts w:hint="cs"/>
          <w:rtl/>
          <w:lang w:bidi="ar-EG"/>
        </w:rPr>
        <w:t>إن</w:t>
      </w:r>
      <w:r w:rsidR="002E02B5" w:rsidRPr="002E02B5">
        <w:rPr>
          <w:rFonts w:hint="cs"/>
          <w:rtl/>
          <w:lang w:bidi="ar-EG"/>
        </w:rPr>
        <w:t xml:space="preserve"> </w:t>
      </w:r>
      <w:r w:rsidR="000F2411">
        <w:rPr>
          <w:rFonts w:hint="cs"/>
          <w:rtl/>
          <w:lang w:bidi="ar-EG"/>
        </w:rPr>
        <w:t>الموارد</w:t>
      </w:r>
      <w:r w:rsidR="002E02B5" w:rsidRPr="002E02B5">
        <w:rPr>
          <w:rFonts w:hint="cs"/>
          <w:rtl/>
          <w:lang w:bidi="ar-EG"/>
        </w:rPr>
        <w:t xml:space="preserve"> </w:t>
      </w:r>
      <w:r w:rsidR="000F2411">
        <w:rPr>
          <w:rFonts w:hint="cs"/>
          <w:rtl/>
          <w:lang w:bidi="ar-EG"/>
        </w:rPr>
        <w:t>الاقتصادية</w:t>
      </w:r>
      <w:r w:rsidR="002E02B5" w:rsidRPr="002E02B5">
        <w:rPr>
          <w:rFonts w:hint="cs"/>
          <w:rtl/>
          <w:lang w:bidi="ar-EG"/>
        </w:rPr>
        <w:t xml:space="preserve"> </w:t>
      </w:r>
      <w:r w:rsidR="000F2411">
        <w:rPr>
          <w:rFonts w:hint="cs"/>
          <w:rtl/>
          <w:lang w:bidi="ar-EG"/>
        </w:rPr>
        <w:t>المتاحة</w:t>
      </w:r>
      <w:r w:rsidR="002E02B5" w:rsidRPr="002E02B5">
        <w:rPr>
          <w:rFonts w:hint="cs"/>
          <w:rtl/>
          <w:lang w:bidi="ar-EG"/>
        </w:rPr>
        <w:t xml:space="preserve"> </w:t>
      </w:r>
      <w:r w:rsidR="000F2411">
        <w:rPr>
          <w:rFonts w:hint="cs"/>
          <w:rtl/>
          <w:lang w:bidi="ar-EG"/>
        </w:rPr>
        <w:t>للدولة</w:t>
      </w:r>
      <w:r w:rsidR="002E02B5" w:rsidRPr="002E02B5">
        <w:rPr>
          <w:rFonts w:hint="cs"/>
          <w:rtl/>
          <w:lang w:bidi="ar-EG"/>
        </w:rPr>
        <w:t xml:space="preserve"> </w:t>
      </w:r>
      <w:r w:rsidR="000F2411">
        <w:rPr>
          <w:rFonts w:hint="cs"/>
          <w:rtl/>
          <w:lang w:bidi="ar-EG"/>
        </w:rPr>
        <w:t>يتم</w:t>
      </w:r>
      <w:r w:rsidR="002E02B5" w:rsidRPr="002E02B5">
        <w:rPr>
          <w:rFonts w:hint="cs"/>
          <w:rtl/>
          <w:lang w:bidi="ar-EG"/>
        </w:rPr>
        <w:t xml:space="preserve"> </w:t>
      </w:r>
      <w:r w:rsidR="000F2411">
        <w:rPr>
          <w:rFonts w:hint="cs"/>
          <w:rtl/>
          <w:lang w:bidi="ar-EG"/>
        </w:rPr>
        <w:t>استخدامها</w:t>
      </w:r>
      <w:r w:rsidR="002E02B5" w:rsidRPr="002E02B5">
        <w:rPr>
          <w:rFonts w:hint="cs"/>
          <w:rtl/>
          <w:lang w:bidi="ar-EG"/>
        </w:rPr>
        <w:t xml:space="preserve"> </w:t>
      </w:r>
      <w:r w:rsidR="000F2411">
        <w:rPr>
          <w:rFonts w:hint="cs"/>
          <w:rtl/>
          <w:lang w:bidi="ar-EG"/>
        </w:rPr>
        <w:t>في</w:t>
      </w:r>
      <w:r w:rsidR="002E02B5" w:rsidRPr="002E02B5">
        <w:rPr>
          <w:rFonts w:hint="cs"/>
          <w:rtl/>
          <w:lang w:bidi="ar-EG"/>
        </w:rPr>
        <w:t xml:space="preserve"> </w:t>
      </w:r>
      <w:r w:rsidR="000F2411">
        <w:rPr>
          <w:rFonts w:hint="cs"/>
          <w:rtl/>
          <w:lang w:bidi="ar-EG"/>
        </w:rPr>
        <w:t>إنتاج</w:t>
      </w:r>
      <w:r w:rsidR="002E02B5" w:rsidRPr="002E02B5">
        <w:rPr>
          <w:rFonts w:hint="cs"/>
          <w:rtl/>
          <w:lang w:bidi="ar-EG"/>
        </w:rPr>
        <w:t xml:space="preserve"> </w:t>
      </w:r>
      <w:r w:rsidR="000F2411">
        <w:rPr>
          <w:rFonts w:hint="cs"/>
          <w:rtl/>
          <w:lang w:bidi="ar-EG"/>
        </w:rPr>
        <w:t>وتوزيع</w:t>
      </w:r>
      <w:r w:rsidR="002E02B5" w:rsidRPr="002E02B5">
        <w:rPr>
          <w:rFonts w:hint="cs"/>
          <w:rtl/>
          <w:lang w:bidi="ar-EG"/>
        </w:rPr>
        <w:t xml:space="preserve"> </w:t>
      </w:r>
      <w:r w:rsidR="000F2411">
        <w:rPr>
          <w:rFonts w:hint="cs"/>
          <w:rtl/>
          <w:lang w:bidi="ar-EG"/>
        </w:rPr>
        <w:t>السلع</w:t>
      </w:r>
      <w:r w:rsidR="002E02B5" w:rsidRPr="002E02B5">
        <w:rPr>
          <w:rFonts w:hint="cs"/>
          <w:rtl/>
          <w:lang w:bidi="ar-EG"/>
        </w:rPr>
        <w:t xml:space="preserve"> </w:t>
      </w:r>
      <w:r w:rsidR="000F2411">
        <w:rPr>
          <w:rFonts w:hint="cs"/>
          <w:rtl/>
          <w:lang w:bidi="ar-EG"/>
        </w:rPr>
        <w:t>والخدمات</w:t>
      </w:r>
      <w:r w:rsidR="002E02B5" w:rsidRPr="002E02B5">
        <w:rPr>
          <w:rFonts w:hint="cs"/>
          <w:rtl/>
          <w:lang w:bidi="ar-EG"/>
        </w:rPr>
        <w:t xml:space="preserve"> </w:t>
      </w:r>
      <w:r w:rsidR="000F2411">
        <w:rPr>
          <w:rFonts w:hint="cs"/>
          <w:rtl/>
          <w:lang w:bidi="ar-EG"/>
        </w:rPr>
        <w:t>اللازمة</w:t>
      </w:r>
      <w:r w:rsidR="002E02B5" w:rsidRPr="002E02B5">
        <w:rPr>
          <w:rFonts w:hint="cs"/>
          <w:rtl/>
          <w:lang w:bidi="ar-EG"/>
        </w:rPr>
        <w:t xml:space="preserve"> </w:t>
      </w:r>
      <w:r w:rsidR="000F2411">
        <w:rPr>
          <w:rFonts w:hint="cs"/>
          <w:rtl/>
          <w:lang w:bidi="ar-EG"/>
        </w:rPr>
        <w:t>لإشباع</w:t>
      </w:r>
      <w:r w:rsidR="002E02B5" w:rsidRPr="002E02B5">
        <w:rPr>
          <w:rFonts w:hint="cs"/>
          <w:rtl/>
          <w:lang w:bidi="ar-EG"/>
        </w:rPr>
        <w:t xml:space="preserve"> </w:t>
      </w:r>
      <w:r w:rsidR="000F2411">
        <w:rPr>
          <w:rFonts w:hint="cs"/>
          <w:rtl/>
          <w:lang w:bidi="ar-EG"/>
        </w:rPr>
        <w:t>الحاجات</w:t>
      </w:r>
      <w:r w:rsidR="002E02B5" w:rsidRPr="002E02B5">
        <w:rPr>
          <w:rFonts w:hint="cs"/>
          <w:rtl/>
          <w:lang w:bidi="ar-EG"/>
        </w:rPr>
        <w:t xml:space="preserve"> </w:t>
      </w:r>
      <w:r w:rsidR="000F2411">
        <w:rPr>
          <w:rFonts w:hint="cs"/>
          <w:rtl/>
          <w:lang w:bidi="ar-EG"/>
        </w:rPr>
        <w:t>العامة</w:t>
      </w:r>
      <w:r w:rsidR="002E02B5" w:rsidRPr="002E02B5">
        <w:rPr>
          <w:rFonts w:hint="cs"/>
          <w:rtl/>
          <w:lang w:bidi="ar-EG"/>
        </w:rPr>
        <w:t xml:space="preserve"> </w:t>
      </w:r>
      <w:r w:rsidR="000F2411">
        <w:rPr>
          <w:rFonts w:hint="cs"/>
          <w:rtl/>
          <w:lang w:bidi="ar-EG"/>
        </w:rPr>
        <w:t>للمجتمع</w:t>
      </w:r>
      <w:r w:rsidR="002E02B5" w:rsidRPr="002E02B5">
        <w:rPr>
          <w:rFonts w:hint="cs"/>
          <w:rtl/>
          <w:lang w:bidi="ar-EG"/>
        </w:rPr>
        <w:t xml:space="preserve"> </w:t>
      </w:r>
      <w:r w:rsidR="000F2411">
        <w:rPr>
          <w:rFonts w:hint="cs"/>
          <w:rtl/>
          <w:lang w:bidi="ar-EG"/>
        </w:rPr>
        <w:t>ككل،</w:t>
      </w:r>
      <w:r w:rsidR="002E02B5" w:rsidRPr="002E02B5">
        <w:rPr>
          <w:rFonts w:hint="cs"/>
          <w:rtl/>
          <w:lang w:bidi="ar-EG"/>
        </w:rPr>
        <w:t xml:space="preserve"> </w:t>
      </w:r>
      <w:r w:rsidR="000F2411">
        <w:rPr>
          <w:rFonts w:hint="cs"/>
          <w:rtl/>
          <w:lang w:bidi="ar-EG"/>
        </w:rPr>
        <w:t>ومن</w:t>
      </w:r>
      <w:r w:rsidR="002E02B5" w:rsidRPr="002E02B5">
        <w:rPr>
          <w:rFonts w:hint="cs"/>
          <w:rtl/>
          <w:lang w:bidi="ar-EG"/>
        </w:rPr>
        <w:t xml:space="preserve"> </w:t>
      </w:r>
      <w:r w:rsidR="000F2411">
        <w:rPr>
          <w:rFonts w:hint="cs"/>
          <w:rtl/>
          <w:lang w:bidi="ar-EG"/>
        </w:rPr>
        <w:lastRenderedPageBreak/>
        <w:t>حيث</w:t>
      </w:r>
      <w:r w:rsidR="002E02B5" w:rsidRPr="002E02B5">
        <w:rPr>
          <w:rFonts w:hint="cs"/>
          <w:rtl/>
          <w:lang w:bidi="ar-EG"/>
        </w:rPr>
        <w:t xml:space="preserve"> </w:t>
      </w:r>
      <w:r w:rsidR="000F2411">
        <w:rPr>
          <w:rFonts w:hint="cs"/>
          <w:rtl/>
          <w:lang w:bidi="ar-EG"/>
        </w:rPr>
        <w:t>إن</w:t>
      </w:r>
      <w:r w:rsidR="002E02B5" w:rsidRPr="002E02B5">
        <w:rPr>
          <w:rFonts w:hint="cs"/>
          <w:rtl/>
          <w:lang w:bidi="ar-EG"/>
        </w:rPr>
        <w:t xml:space="preserve"> </w:t>
      </w:r>
      <w:r w:rsidR="000F2411">
        <w:rPr>
          <w:rFonts w:hint="cs"/>
          <w:rtl/>
          <w:lang w:bidi="ar-EG"/>
        </w:rPr>
        <w:t>علم</w:t>
      </w:r>
      <w:r w:rsidR="002E02B5" w:rsidRPr="002E02B5">
        <w:rPr>
          <w:rFonts w:hint="cs"/>
          <w:rtl/>
          <w:lang w:bidi="ar-EG"/>
        </w:rPr>
        <w:t xml:space="preserve"> </w:t>
      </w:r>
      <w:r w:rsidR="000F2411">
        <w:rPr>
          <w:rFonts w:hint="cs"/>
          <w:rtl/>
          <w:lang w:bidi="ar-EG"/>
        </w:rPr>
        <w:t>المالية</w:t>
      </w:r>
      <w:r w:rsidR="002E02B5" w:rsidRPr="002E02B5">
        <w:rPr>
          <w:rFonts w:hint="cs"/>
          <w:rtl/>
          <w:lang w:bidi="ar-EG"/>
        </w:rPr>
        <w:t xml:space="preserve"> </w:t>
      </w:r>
      <w:r w:rsidR="000F2411">
        <w:rPr>
          <w:rFonts w:hint="cs"/>
          <w:rtl/>
          <w:lang w:bidi="ar-EG"/>
        </w:rPr>
        <w:t>العامة</w:t>
      </w:r>
      <w:r w:rsidR="002E02B5" w:rsidRPr="002E02B5">
        <w:rPr>
          <w:rFonts w:hint="cs"/>
          <w:rtl/>
          <w:lang w:bidi="ar-EG"/>
        </w:rPr>
        <w:t xml:space="preserve"> </w:t>
      </w:r>
      <w:r w:rsidR="000F2411">
        <w:rPr>
          <w:rFonts w:hint="cs"/>
          <w:rtl/>
          <w:lang w:bidi="ar-EG"/>
        </w:rPr>
        <w:t>يهتم</w:t>
      </w:r>
      <w:r w:rsidR="002E02B5" w:rsidRPr="002E02B5">
        <w:rPr>
          <w:rFonts w:hint="cs"/>
          <w:rtl/>
          <w:lang w:bidi="ar-EG"/>
        </w:rPr>
        <w:t xml:space="preserve"> </w:t>
      </w:r>
      <w:r w:rsidR="000F2411">
        <w:rPr>
          <w:rFonts w:hint="cs"/>
          <w:rtl/>
          <w:lang w:bidi="ar-EG"/>
        </w:rPr>
        <w:t>بدراسة</w:t>
      </w:r>
      <w:r w:rsidR="002E02B5" w:rsidRPr="002E02B5">
        <w:rPr>
          <w:rFonts w:hint="cs"/>
          <w:rtl/>
          <w:lang w:bidi="ar-EG"/>
        </w:rPr>
        <w:t xml:space="preserve"> </w:t>
      </w:r>
      <w:r w:rsidR="000F2411">
        <w:rPr>
          <w:rFonts w:hint="cs"/>
          <w:rtl/>
          <w:lang w:bidi="ar-EG"/>
        </w:rPr>
        <w:t>النشاط</w:t>
      </w:r>
      <w:r w:rsidR="002E02B5" w:rsidRPr="002E02B5">
        <w:rPr>
          <w:rFonts w:hint="cs"/>
          <w:rtl/>
          <w:lang w:bidi="ar-EG"/>
        </w:rPr>
        <w:t xml:space="preserve"> </w:t>
      </w:r>
      <w:r w:rsidR="000F2411">
        <w:rPr>
          <w:rFonts w:hint="cs"/>
          <w:rtl/>
          <w:lang w:bidi="ar-EG"/>
        </w:rPr>
        <w:t>المالي</w:t>
      </w:r>
      <w:r w:rsidR="002E02B5" w:rsidRPr="002E02B5">
        <w:rPr>
          <w:rFonts w:hint="cs"/>
          <w:rtl/>
          <w:lang w:bidi="ar-EG"/>
        </w:rPr>
        <w:t xml:space="preserve"> </w:t>
      </w:r>
      <w:r w:rsidR="000F2411">
        <w:rPr>
          <w:rFonts w:hint="cs"/>
          <w:rtl/>
          <w:lang w:bidi="ar-EG"/>
        </w:rPr>
        <w:t>للدولة</w:t>
      </w:r>
      <w:r w:rsidR="002E02B5" w:rsidRPr="002E02B5">
        <w:rPr>
          <w:rFonts w:hint="cs"/>
          <w:rtl/>
          <w:lang w:bidi="ar-EG"/>
        </w:rPr>
        <w:t xml:space="preserve"> </w:t>
      </w:r>
      <w:r w:rsidR="000F2411">
        <w:rPr>
          <w:rFonts w:hint="cs"/>
          <w:rtl/>
          <w:lang w:bidi="ar-EG"/>
        </w:rPr>
        <w:t>وهي</w:t>
      </w:r>
      <w:r w:rsidR="002E02B5" w:rsidRPr="002E02B5">
        <w:rPr>
          <w:rFonts w:hint="cs"/>
          <w:rtl/>
          <w:lang w:bidi="ar-EG"/>
        </w:rPr>
        <w:t xml:space="preserve"> </w:t>
      </w:r>
      <w:r w:rsidR="000F2411">
        <w:rPr>
          <w:rFonts w:hint="cs"/>
          <w:rtl/>
          <w:lang w:bidi="ar-EG"/>
        </w:rPr>
        <w:t>بصدد</w:t>
      </w:r>
      <w:r w:rsidR="002E02B5" w:rsidRPr="002E02B5">
        <w:rPr>
          <w:rFonts w:hint="cs"/>
          <w:rtl/>
          <w:lang w:bidi="ar-EG"/>
        </w:rPr>
        <w:t xml:space="preserve"> </w:t>
      </w:r>
      <w:r w:rsidR="000F2411">
        <w:rPr>
          <w:rFonts w:hint="cs"/>
          <w:rtl/>
          <w:lang w:bidi="ar-EG"/>
        </w:rPr>
        <w:t>إشباعها</w:t>
      </w:r>
      <w:r w:rsidR="002E02B5" w:rsidRPr="002E02B5">
        <w:rPr>
          <w:rFonts w:hint="cs"/>
          <w:rtl/>
          <w:lang w:bidi="ar-EG"/>
        </w:rPr>
        <w:t xml:space="preserve"> </w:t>
      </w:r>
      <w:r w:rsidR="000F2411">
        <w:rPr>
          <w:rFonts w:hint="cs"/>
          <w:rtl/>
          <w:lang w:bidi="ar-EG"/>
        </w:rPr>
        <w:t>للحاجات</w:t>
      </w:r>
      <w:r w:rsidR="002E02B5" w:rsidRPr="002E02B5">
        <w:rPr>
          <w:rFonts w:hint="cs"/>
          <w:rtl/>
          <w:lang w:bidi="ar-EG"/>
        </w:rPr>
        <w:t xml:space="preserve"> </w:t>
      </w:r>
      <w:r w:rsidR="000F2411">
        <w:rPr>
          <w:rFonts w:hint="cs"/>
          <w:rtl/>
          <w:lang w:bidi="ar-EG"/>
        </w:rPr>
        <w:t>العامة</w:t>
      </w:r>
      <w:r w:rsidR="002E02B5" w:rsidRPr="002E02B5">
        <w:rPr>
          <w:rFonts w:hint="cs"/>
          <w:rtl/>
          <w:lang w:bidi="ar-EG"/>
        </w:rPr>
        <w:t xml:space="preserve"> </w:t>
      </w:r>
      <w:r w:rsidR="000F2411">
        <w:rPr>
          <w:rFonts w:hint="cs"/>
          <w:rtl/>
          <w:lang w:bidi="ar-EG"/>
        </w:rPr>
        <w:t>باستخدام</w:t>
      </w:r>
      <w:r w:rsidR="002E02B5" w:rsidRPr="002E02B5">
        <w:rPr>
          <w:rFonts w:hint="cs"/>
          <w:rtl/>
          <w:lang w:bidi="ar-EG"/>
        </w:rPr>
        <w:t xml:space="preserve"> </w:t>
      </w:r>
      <w:r w:rsidR="000F2411">
        <w:rPr>
          <w:rFonts w:hint="cs"/>
          <w:rtl/>
          <w:lang w:bidi="ar-EG"/>
        </w:rPr>
        <w:t>الموارد</w:t>
      </w:r>
      <w:r w:rsidR="002E02B5" w:rsidRPr="002E02B5">
        <w:rPr>
          <w:rFonts w:hint="cs"/>
          <w:rtl/>
          <w:lang w:bidi="ar-EG"/>
        </w:rPr>
        <w:t xml:space="preserve"> </w:t>
      </w:r>
      <w:r w:rsidR="000F2411">
        <w:rPr>
          <w:rFonts w:hint="cs"/>
          <w:rtl/>
          <w:lang w:bidi="ar-EG"/>
        </w:rPr>
        <w:t>المالية.</w:t>
      </w:r>
    </w:p>
    <w:p w14:paraId="5F4F2474" w14:textId="041F952E" w:rsidR="004B2430" w:rsidRDefault="000F2411" w:rsidP="000F2411">
      <w:pPr>
        <w:rPr>
          <w:rtl/>
          <w:lang w:bidi="ar-EG"/>
        </w:rPr>
      </w:pPr>
      <w:r>
        <w:rPr>
          <w:rFonts w:hint="cs"/>
          <w:rtl/>
          <w:lang w:bidi="ar-EG"/>
        </w:rPr>
        <w:t>ومما</w:t>
      </w:r>
      <w:r w:rsidR="002E02B5" w:rsidRPr="002E02B5">
        <w:rPr>
          <w:rFonts w:hint="cs"/>
          <w:rtl/>
          <w:lang w:bidi="ar-EG"/>
        </w:rPr>
        <w:t xml:space="preserve"> </w:t>
      </w:r>
      <w:r>
        <w:rPr>
          <w:rFonts w:hint="cs"/>
          <w:rtl/>
          <w:lang w:bidi="ar-EG"/>
        </w:rPr>
        <w:t>سبق</w:t>
      </w:r>
      <w:r w:rsidR="002E02B5" w:rsidRPr="002E02B5">
        <w:rPr>
          <w:rFonts w:hint="cs"/>
          <w:rtl/>
          <w:lang w:bidi="ar-EG"/>
        </w:rPr>
        <w:t xml:space="preserve"> </w:t>
      </w:r>
      <w:r>
        <w:rPr>
          <w:rFonts w:hint="cs"/>
          <w:rtl/>
          <w:lang w:bidi="ar-EG"/>
        </w:rPr>
        <w:t>يتبين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جوانب</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واقتصادية</w:t>
      </w:r>
      <w:r w:rsidR="002E02B5" w:rsidRPr="002E02B5">
        <w:rPr>
          <w:rFonts w:hint="cs"/>
          <w:rtl/>
          <w:lang w:bidi="ar-EG"/>
        </w:rPr>
        <w:t xml:space="preserve"> </w:t>
      </w:r>
      <w:r>
        <w:rPr>
          <w:rFonts w:hint="cs"/>
          <w:rtl/>
          <w:lang w:bidi="ar-EG"/>
        </w:rPr>
        <w:t>وسياسية</w:t>
      </w:r>
      <w:r w:rsidR="002E02B5" w:rsidRPr="002E02B5">
        <w:rPr>
          <w:rFonts w:hint="cs"/>
          <w:rtl/>
          <w:lang w:bidi="ar-EG"/>
        </w:rPr>
        <w:t xml:space="preserve"> </w:t>
      </w:r>
      <w:r>
        <w:rPr>
          <w:rFonts w:hint="cs"/>
          <w:rtl/>
          <w:lang w:bidi="ar-EG"/>
        </w:rPr>
        <w:t>وقانونية،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أحسن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(الجانب</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وعندما</w:t>
      </w:r>
      <w:r w:rsidR="002E02B5" w:rsidRPr="002E02B5">
        <w:rPr>
          <w:rFonts w:hint="cs"/>
          <w:rtl/>
          <w:lang w:bidi="ar-EG"/>
        </w:rPr>
        <w:t xml:space="preserve"> </w:t>
      </w:r>
      <w:r>
        <w:rPr>
          <w:rFonts w:hint="cs"/>
          <w:rtl/>
          <w:lang w:bidi="ar-EG"/>
        </w:rPr>
        <w:t>دمج</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الفروع</w:t>
      </w:r>
      <w:r w:rsidR="002E02B5" w:rsidRPr="002E02B5">
        <w:rPr>
          <w:rFonts w:hint="cs"/>
          <w:rtl/>
          <w:lang w:bidi="ar-EG"/>
        </w:rPr>
        <w:t xml:space="preserve"> </w:t>
      </w:r>
      <w:r>
        <w:rPr>
          <w:rFonts w:hint="cs"/>
          <w:rtl/>
          <w:lang w:bidi="ar-EG"/>
        </w:rPr>
        <w:t>الكلاسيكية</w:t>
      </w:r>
      <w:r w:rsidR="002E02B5" w:rsidRPr="002E02B5">
        <w:rPr>
          <w:rFonts w:hint="cs"/>
          <w:rtl/>
          <w:lang w:bidi="ar-EG"/>
        </w:rPr>
        <w:t xml:space="preserve"> </w:t>
      </w:r>
      <w:r>
        <w:rPr>
          <w:rFonts w:hint="cs"/>
          <w:rtl/>
          <w:lang w:bidi="ar-EG"/>
        </w:rPr>
        <w:t>لعلم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اقتصاديا</w:t>
      </w:r>
      <w:r>
        <w:rPr>
          <w:rFonts w:hint="eastAsia"/>
          <w:rtl/>
          <w:lang w:bidi="ar-EG"/>
        </w:rPr>
        <w:t>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المالية)</w:t>
      </w:r>
      <w:r w:rsidR="004E49D2">
        <w:rPr>
          <w:rFonts w:hint="cs"/>
          <w:rtl/>
          <w:lang w:bidi="ar-EG"/>
        </w:rPr>
        <w:t>.</w:t>
      </w:r>
    </w:p>
    <w:p w14:paraId="1515F79B" w14:textId="77777777" w:rsidR="004B2430" w:rsidRDefault="004B2430">
      <w:pPr>
        <w:spacing w:before="0" w:after="120" w:line="240" w:lineRule="auto"/>
        <w:ind w:firstLine="0"/>
        <w:jc w:val="left"/>
        <w:rPr>
          <w:rtl/>
          <w:lang w:bidi="ar-EG"/>
        </w:rPr>
      </w:pPr>
      <w:r>
        <w:rPr>
          <w:rtl/>
          <w:lang w:bidi="ar-EG"/>
        </w:rPr>
        <w:br w:type="page"/>
      </w:r>
    </w:p>
    <w:p w14:paraId="5EEB83B6" w14:textId="4280750A" w:rsidR="000F2411" w:rsidRPr="0005203B" w:rsidRDefault="004B2430" w:rsidP="004B2430">
      <w:pPr>
        <w:pStyle w:val="Heading1"/>
        <w:rPr>
          <w:lang w:bidi="ar-EG"/>
        </w:rPr>
      </w:pPr>
      <w:bookmarkStart w:id="9" w:name="_Toc143104240"/>
      <w:r>
        <w:rPr>
          <w:rFonts w:hint="cs"/>
          <w:rtl/>
          <w:lang w:bidi="ar-EG"/>
        </w:rPr>
        <w:lastRenderedPageBreak/>
        <w:t>الفصـــل</w:t>
      </w:r>
      <w:r w:rsidR="002E02B5" w:rsidRPr="002E02B5">
        <w:rPr>
          <w:rFonts w:hint="cs"/>
          <w:sz w:val="28"/>
          <w:szCs w:val="28"/>
          <w:rtl/>
          <w:lang w:bidi="ar-EG"/>
        </w:rPr>
        <w:t xml:space="preserve"> </w:t>
      </w:r>
      <w:r>
        <w:rPr>
          <w:rFonts w:hint="cs"/>
          <w:rtl/>
          <w:lang w:bidi="ar-EG"/>
        </w:rPr>
        <w:t>الثانـــي</w:t>
      </w:r>
      <w:r>
        <w:rPr>
          <w:rtl/>
          <w:lang w:bidi="ar-EG"/>
        </w:rPr>
        <w:br/>
      </w:r>
      <w:r>
        <w:rPr>
          <w:rFonts w:hint="cs"/>
          <w:rtl/>
          <w:lang w:bidi="ar-EG"/>
        </w:rPr>
        <w:t>إدارة</w:t>
      </w:r>
      <w:r w:rsidR="002E02B5" w:rsidRPr="002E02B5">
        <w:rPr>
          <w:rFonts w:hint="cs"/>
          <w:sz w:val="28"/>
          <w:szCs w:val="28"/>
          <w:rtl/>
          <w:lang w:bidi="ar-EG"/>
        </w:rPr>
        <w:t xml:space="preserve"> </w:t>
      </w:r>
      <w:r>
        <w:rPr>
          <w:rFonts w:hint="cs"/>
          <w:rtl/>
          <w:lang w:bidi="ar-EG"/>
        </w:rPr>
        <w:t>الإنفــاق</w:t>
      </w:r>
      <w:r w:rsidR="002E02B5" w:rsidRPr="002E02B5">
        <w:rPr>
          <w:rFonts w:hint="cs"/>
          <w:sz w:val="28"/>
          <w:szCs w:val="28"/>
          <w:rtl/>
          <w:lang w:bidi="ar-EG"/>
        </w:rPr>
        <w:t xml:space="preserve"> </w:t>
      </w:r>
      <w:r>
        <w:rPr>
          <w:rFonts w:hint="cs"/>
          <w:rtl/>
          <w:lang w:bidi="ar-EG"/>
        </w:rPr>
        <w:t>العــام</w:t>
      </w:r>
      <w:r w:rsidR="002E02B5" w:rsidRPr="002E02B5">
        <w:rPr>
          <w:rFonts w:hint="cs"/>
          <w:sz w:val="28"/>
          <w:szCs w:val="28"/>
          <w:rtl/>
          <w:lang w:bidi="ar-EG"/>
        </w:rPr>
        <w:t xml:space="preserve"> </w:t>
      </w:r>
      <w:r>
        <w:rPr>
          <w:rFonts w:hint="cs"/>
          <w:rtl/>
          <w:lang w:bidi="ar-EG"/>
        </w:rPr>
        <w:t>فــي</w:t>
      </w:r>
      <w:r w:rsidR="002E02B5" w:rsidRPr="002E02B5">
        <w:rPr>
          <w:rFonts w:hint="cs"/>
          <w:sz w:val="28"/>
          <w:szCs w:val="28"/>
          <w:rtl/>
          <w:lang w:bidi="ar-EG"/>
        </w:rPr>
        <w:t xml:space="preserve"> </w:t>
      </w:r>
      <w:r>
        <w:rPr>
          <w:rFonts w:hint="cs"/>
          <w:rtl/>
          <w:lang w:bidi="ar-EG"/>
        </w:rPr>
        <w:t>إطــار</w:t>
      </w:r>
      <w:r w:rsidR="002E02B5" w:rsidRPr="002E02B5">
        <w:rPr>
          <w:rFonts w:hint="cs"/>
          <w:sz w:val="28"/>
          <w:szCs w:val="28"/>
          <w:rtl/>
          <w:lang w:bidi="ar-EG"/>
        </w:rPr>
        <w:t xml:space="preserve"> </w:t>
      </w:r>
      <w:r>
        <w:rPr>
          <w:rFonts w:hint="cs"/>
          <w:rtl/>
          <w:lang w:bidi="ar-EG"/>
        </w:rPr>
        <w:t>قانــون</w:t>
      </w:r>
      <w:r w:rsidR="002E02B5" w:rsidRPr="002E02B5">
        <w:rPr>
          <w:rFonts w:hint="cs"/>
          <w:sz w:val="28"/>
          <w:szCs w:val="28"/>
          <w:rtl/>
          <w:lang w:bidi="ar-EG"/>
        </w:rPr>
        <w:t xml:space="preserve"> </w:t>
      </w:r>
      <w:r>
        <w:rPr>
          <w:rFonts w:hint="cs"/>
          <w:rtl/>
          <w:lang w:bidi="ar-EG"/>
        </w:rPr>
        <w:t>الماليــة</w:t>
      </w:r>
      <w:r w:rsidR="002E02B5" w:rsidRPr="002E02B5">
        <w:rPr>
          <w:rFonts w:hint="cs"/>
          <w:sz w:val="28"/>
          <w:szCs w:val="28"/>
          <w:rtl/>
          <w:lang w:bidi="ar-EG"/>
        </w:rPr>
        <w:t xml:space="preserve"> </w:t>
      </w:r>
      <w:r>
        <w:rPr>
          <w:rFonts w:hint="cs"/>
          <w:rtl/>
          <w:lang w:bidi="ar-EG"/>
        </w:rPr>
        <w:t>العامــة</w:t>
      </w:r>
      <w:r w:rsidR="002E02B5" w:rsidRPr="002E02B5">
        <w:rPr>
          <w:rFonts w:hint="cs"/>
          <w:sz w:val="28"/>
          <w:szCs w:val="28"/>
          <w:rtl/>
          <w:lang w:bidi="ar-EG"/>
        </w:rPr>
        <w:t xml:space="preserve"> </w:t>
      </w:r>
      <w:r>
        <w:rPr>
          <w:rFonts w:hint="cs"/>
          <w:rtl/>
          <w:lang w:bidi="ar-EG"/>
        </w:rPr>
        <w:t>الموحــد</w:t>
      </w:r>
      <w:r>
        <w:rPr>
          <w:rtl/>
          <w:lang w:bidi="ar-EG"/>
        </w:rPr>
        <w:br/>
      </w:r>
      <w:r>
        <w:rPr>
          <w:rFonts w:hint="cs"/>
          <w:rtl/>
          <w:lang w:bidi="ar-EG"/>
        </w:rPr>
        <w:t>مــن</w:t>
      </w:r>
      <w:r w:rsidR="002E02B5" w:rsidRPr="002E02B5">
        <w:rPr>
          <w:rFonts w:hint="cs"/>
          <w:sz w:val="28"/>
          <w:szCs w:val="28"/>
          <w:rtl/>
          <w:lang w:bidi="ar-EG"/>
        </w:rPr>
        <w:t xml:space="preserve"> </w:t>
      </w:r>
      <w:r>
        <w:rPr>
          <w:rFonts w:hint="cs"/>
          <w:rtl/>
          <w:lang w:bidi="ar-EG"/>
        </w:rPr>
        <w:t>خــلال</w:t>
      </w:r>
      <w:r w:rsidR="002E02B5" w:rsidRPr="002E02B5">
        <w:rPr>
          <w:rFonts w:hint="cs"/>
          <w:sz w:val="28"/>
          <w:szCs w:val="28"/>
          <w:rtl/>
          <w:lang w:bidi="ar-EG"/>
        </w:rPr>
        <w:t xml:space="preserve"> </w:t>
      </w:r>
      <w:r>
        <w:rPr>
          <w:rFonts w:hint="cs"/>
          <w:rtl/>
          <w:lang w:bidi="ar-EG"/>
        </w:rPr>
        <w:t>(موازنــة</w:t>
      </w:r>
      <w:r w:rsidR="002E02B5" w:rsidRPr="002E02B5">
        <w:rPr>
          <w:rFonts w:hint="cs"/>
          <w:sz w:val="28"/>
          <w:szCs w:val="28"/>
          <w:rtl/>
          <w:lang w:bidi="ar-EG"/>
        </w:rPr>
        <w:t xml:space="preserve"> </w:t>
      </w:r>
      <w:r>
        <w:rPr>
          <w:rFonts w:hint="cs"/>
          <w:rtl/>
          <w:lang w:bidi="ar-EG"/>
        </w:rPr>
        <w:t>البرامــج</w:t>
      </w:r>
      <w:r w:rsidR="002E02B5" w:rsidRPr="002E02B5">
        <w:rPr>
          <w:rFonts w:hint="cs"/>
          <w:sz w:val="28"/>
          <w:szCs w:val="28"/>
          <w:rtl/>
          <w:lang w:bidi="ar-EG"/>
        </w:rPr>
        <w:t xml:space="preserve"> </w:t>
      </w:r>
      <w:r>
        <w:rPr>
          <w:rFonts w:hint="cs"/>
          <w:rtl/>
          <w:lang w:bidi="ar-EG"/>
        </w:rPr>
        <w:t>والأداء)</w:t>
      </w:r>
      <w:bookmarkEnd w:id="9"/>
    </w:p>
    <w:p w14:paraId="31B607E9" w14:textId="253865BA" w:rsidR="002B05A7" w:rsidRDefault="004B2430" w:rsidP="004B2430">
      <w:pPr>
        <w:rPr>
          <w:rtl/>
          <w:lang w:bidi="ar-EG"/>
        </w:rPr>
      </w:pPr>
      <w:r>
        <w:rPr>
          <w:rFonts w:hint="cs"/>
          <w:rtl/>
          <w:lang w:bidi="ar-EG"/>
        </w:rPr>
        <w:t>لقد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المشرع</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بالقانون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المعدل</w:t>
      </w:r>
      <w:r w:rsidR="002E02B5" w:rsidRPr="002E02B5">
        <w:rPr>
          <w:rFonts w:hint="cs"/>
          <w:rtl/>
          <w:lang w:bidi="ar-EG"/>
        </w:rPr>
        <w:t xml:space="preserve"> </w:t>
      </w:r>
      <w:r>
        <w:rPr>
          <w:rFonts w:hint="cs"/>
          <w:rtl/>
          <w:lang w:bidi="ar-EG"/>
        </w:rPr>
        <w:t>بالقانون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11</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1979</w:t>
      </w:r>
      <w:r w:rsidR="002E02B5" w:rsidRPr="002E02B5">
        <w:rPr>
          <w:rFonts w:hint="cs"/>
          <w:rtl/>
          <w:lang w:bidi="ar-EG"/>
        </w:rPr>
        <w:t xml:space="preserve"> </w:t>
      </w:r>
      <w:r>
        <w:rPr>
          <w:rFonts w:hint="cs"/>
          <w:rtl/>
          <w:lang w:bidi="ar-EG"/>
        </w:rPr>
        <w:t>يأخذ</w:t>
      </w:r>
      <w:r w:rsidR="002E02B5" w:rsidRPr="002E02B5">
        <w:rPr>
          <w:rFonts w:hint="cs"/>
          <w:rtl/>
          <w:lang w:bidi="ar-EG"/>
        </w:rPr>
        <w:t xml:space="preserve"> </w:t>
      </w:r>
      <w:r>
        <w:rPr>
          <w:rFonts w:hint="cs"/>
          <w:rtl/>
          <w:lang w:bidi="ar-EG"/>
        </w:rPr>
        <w:t>بنظام</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والبنود،</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تبويب</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تجري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لوظائف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كالدفاع</w:t>
      </w:r>
      <w:r w:rsidR="002E02B5" w:rsidRPr="002E02B5">
        <w:rPr>
          <w:rFonts w:hint="cs"/>
          <w:rtl/>
          <w:lang w:bidi="ar-EG"/>
        </w:rPr>
        <w:t xml:space="preserve"> </w:t>
      </w:r>
      <w:r>
        <w:rPr>
          <w:rFonts w:hint="cs"/>
          <w:rtl/>
          <w:lang w:bidi="ar-EG"/>
        </w:rPr>
        <w:t>والأمن</w:t>
      </w:r>
      <w:r w:rsidR="002E02B5" w:rsidRPr="002E02B5">
        <w:rPr>
          <w:rFonts w:hint="cs"/>
          <w:rtl/>
          <w:lang w:bidi="ar-EG"/>
        </w:rPr>
        <w:t xml:space="preserve"> </w:t>
      </w:r>
      <w:r>
        <w:rPr>
          <w:rFonts w:hint="cs"/>
          <w:rtl/>
          <w:lang w:bidi="ar-EG"/>
        </w:rPr>
        <w:t>والتعليم</w:t>
      </w:r>
      <w:r w:rsidR="002E02B5" w:rsidRPr="002E02B5">
        <w:rPr>
          <w:rFonts w:hint="cs"/>
          <w:rtl/>
          <w:lang w:bidi="ar-EG"/>
        </w:rPr>
        <w:t xml:space="preserve"> </w:t>
      </w:r>
      <w:r>
        <w:rPr>
          <w:rFonts w:hint="cs"/>
          <w:rtl/>
          <w:lang w:bidi="ar-EG"/>
        </w:rPr>
        <w:t>والصحة</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بند</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والمرتبات</w:t>
      </w:r>
      <w:r w:rsidR="002E02B5" w:rsidRPr="002E02B5">
        <w:rPr>
          <w:rFonts w:hint="cs"/>
          <w:rtl/>
          <w:lang w:bidi="ar-EG"/>
        </w:rPr>
        <w:t xml:space="preserve"> </w:t>
      </w:r>
      <w:r>
        <w:rPr>
          <w:rFonts w:hint="cs"/>
          <w:rtl/>
          <w:lang w:bidi="ar-EG"/>
        </w:rPr>
        <w:t>وبند</w:t>
      </w:r>
      <w:r w:rsidR="002E02B5" w:rsidRPr="002E02B5">
        <w:rPr>
          <w:rFonts w:hint="cs"/>
          <w:rtl/>
          <w:lang w:bidi="ar-EG"/>
        </w:rPr>
        <w:t xml:space="preserve"> </w:t>
      </w:r>
      <w:r>
        <w:rPr>
          <w:rFonts w:hint="cs"/>
          <w:rtl/>
          <w:lang w:bidi="ar-EG"/>
        </w:rPr>
        <w:t>المعاشات</w:t>
      </w:r>
      <w:r w:rsidR="002E02B5" w:rsidRPr="002E02B5">
        <w:rPr>
          <w:rFonts w:hint="cs"/>
          <w:rtl/>
          <w:lang w:bidi="ar-EG"/>
        </w:rPr>
        <w:t xml:space="preserve"> </w:t>
      </w:r>
      <w:r>
        <w:rPr>
          <w:rFonts w:hint="cs"/>
          <w:rtl/>
          <w:lang w:bidi="ar-EG"/>
        </w:rPr>
        <w:t>وبند</w:t>
      </w:r>
      <w:r w:rsidR="002E02B5" w:rsidRPr="002E02B5">
        <w:rPr>
          <w:rFonts w:hint="cs"/>
          <w:rtl/>
          <w:lang w:bidi="ar-EG"/>
        </w:rPr>
        <w:t xml:space="preserve"> </w:t>
      </w:r>
      <w:r>
        <w:rPr>
          <w:rFonts w:hint="cs"/>
          <w:rtl/>
          <w:lang w:bidi="ar-EG"/>
        </w:rPr>
        <w:t>المشتريات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بند</w:t>
      </w:r>
      <w:r w:rsidR="002E02B5" w:rsidRPr="002E02B5">
        <w:rPr>
          <w:rFonts w:hint="cs"/>
          <w:rtl/>
          <w:lang w:bidi="ar-EG"/>
        </w:rPr>
        <w:t xml:space="preserve"> </w:t>
      </w:r>
      <w:r>
        <w:rPr>
          <w:rFonts w:hint="cs"/>
          <w:rtl/>
          <w:lang w:bidi="ar-EG"/>
        </w:rPr>
        <w:t>باب</w:t>
      </w:r>
      <w:r w:rsidR="002E02B5" w:rsidRPr="002E02B5">
        <w:rPr>
          <w:rFonts w:hint="cs"/>
          <w:rtl/>
          <w:lang w:bidi="ar-EG"/>
        </w:rPr>
        <w:t xml:space="preserve"> </w:t>
      </w:r>
      <w:r>
        <w:rPr>
          <w:rFonts w:hint="cs"/>
          <w:rtl/>
          <w:lang w:bidi="ar-EG"/>
        </w:rPr>
        <w:t>مستقل</w:t>
      </w:r>
      <w:r w:rsidR="002E02B5" w:rsidRPr="002E02B5">
        <w:rPr>
          <w:rFonts w:hint="cs"/>
          <w:rtl/>
          <w:lang w:bidi="ar-EG"/>
        </w:rPr>
        <w:t xml:space="preserve"> </w:t>
      </w:r>
      <w:r>
        <w:rPr>
          <w:rFonts w:hint="cs"/>
          <w:rtl/>
          <w:lang w:bidi="ar-EG"/>
        </w:rPr>
        <w:t>يدرج</w:t>
      </w:r>
      <w:r w:rsidR="002E02B5" w:rsidRPr="002E02B5">
        <w:rPr>
          <w:rFonts w:hint="cs"/>
          <w:rtl/>
          <w:lang w:bidi="ar-EG"/>
        </w:rPr>
        <w:t xml:space="preserve"> </w:t>
      </w:r>
      <w:r>
        <w:rPr>
          <w:rFonts w:hint="cs"/>
          <w:rtl/>
          <w:lang w:bidi="ar-EG"/>
        </w:rPr>
        <w:t>تحته</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يخص</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المحقق</w:t>
      </w:r>
      <w:r w:rsidR="002E02B5" w:rsidRPr="002E02B5">
        <w:rPr>
          <w:rFonts w:hint="cs"/>
          <w:rtl/>
          <w:lang w:bidi="ar-EG"/>
        </w:rPr>
        <w:t xml:space="preserve"> </w:t>
      </w:r>
      <w:r>
        <w:rPr>
          <w:rFonts w:hint="cs"/>
          <w:rtl/>
          <w:lang w:bidi="ar-EG"/>
        </w:rPr>
        <w:t>لغرضه،</w:t>
      </w:r>
      <w:r w:rsidR="002E02B5" w:rsidRPr="002E02B5">
        <w:rPr>
          <w:rFonts w:hint="cs"/>
          <w:rtl/>
          <w:lang w:bidi="ar-EG"/>
        </w:rPr>
        <w:t xml:space="preserve"> </w:t>
      </w:r>
      <w:r>
        <w:rPr>
          <w:rFonts w:hint="cs"/>
          <w:rtl/>
          <w:lang w:bidi="ar-EG"/>
        </w:rPr>
        <w:t>وتجميع</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يخص</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وظيفة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بمفرده،</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للدفاع</w:t>
      </w:r>
      <w:r w:rsidR="002E02B5" w:rsidRPr="002E02B5">
        <w:rPr>
          <w:rFonts w:hint="cs"/>
          <w:rtl/>
          <w:lang w:bidi="ar-EG"/>
        </w:rPr>
        <w:t xml:space="preserve"> </w:t>
      </w:r>
      <w:r>
        <w:rPr>
          <w:rFonts w:hint="cs"/>
          <w:rtl/>
          <w:lang w:bidi="ar-EG"/>
        </w:rPr>
        <w:t>اعتمادًا</w:t>
      </w:r>
      <w:r w:rsidR="002E02B5" w:rsidRPr="002E02B5">
        <w:rPr>
          <w:rFonts w:hint="cs"/>
          <w:rtl/>
          <w:lang w:bidi="ar-EG"/>
        </w:rPr>
        <w:t xml:space="preserve"> </w:t>
      </w:r>
      <w:r>
        <w:rPr>
          <w:rFonts w:hint="cs"/>
          <w:rtl/>
          <w:lang w:bidi="ar-EG"/>
        </w:rPr>
        <w:t>إجماليًا</w:t>
      </w:r>
      <w:r w:rsidR="002E02B5" w:rsidRPr="002E02B5">
        <w:rPr>
          <w:rFonts w:hint="cs"/>
          <w:rtl/>
          <w:lang w:bidi="ar-EG"/>
        </w:rPr>
        <w:t xml:space="preserve"> </w:t>
      </w:r>
      <w:r>
        <w:rPr>
          <w:rFonts w:hint="cs"/>
          <w:rtl/>
          <w:lang w:bidi="ar-EG"/>
        </w:rPr>
        <w:t>مقداره</w:t>
      </w:r>
      <w:r w:rsidR="002E02B5" w:rsidRPr="002E02B5">
        <w:rPr>
          <w:rFonts w:hint="cs"/>
          <w:rtl/>
          <w:lang w:bidi="ar-EG"/>
        </w:rPr>
        <w:t xml:space="preserve"> </w:t>
      </w:r>
      <w:r>
        <w:rPr>
          <w:rFonts w:hint="cs"/>
          <w:rtl/>
          <w:lang w:bidi="ar-EG"/>
        </w:rPr>
        <w:t>(كذا)</w:t>
      </w:r>
      <w:r w:rsidR="002E02B5" w:rsidRPr="002E02B5">
        <w:rPr>
          <w:rFonts w:hint="cs"/>
          <w:rtl/>
          <w:lang w:bidi="ar-EG"/>
        </w:rPr>
        <w:t xml:space="preserve"> </w:t>
      </w:r>
      <w:r>
        <w:rPr>
          <w:rFonts w:hint="cs"/>
          <w:rtl/>
          <w:lang w:bidi="ar-EG"/>
        </w:rPr>
        <w:t>ويكون</w:t>
      </w:r>
      <w:r w:rsidR="002E02B5" w:rsidRPr="002E02B5">
        <w:rPr>
          <w:rFonts w:hint="cs"/>
          <w:rtl/>
          <w:lang w:bidi="ar-EG"/>
        </w:rPr>
        <w:t xml:space="preserve"> </w:t>
      </w:r>
      <w:r>
        <w:rPr>
          <w:rFonts w:hint="cs"/>
          <w:rtl/>
          <w:lang w:bidi="ar-EG"/>
        </w:rPr>
        <w:t>للتعليم</w:t>
      </w:r>
      <w:r w:rsidR="002E02B5" w:rsidRPr="002E02B5">
        <w:rPr>
          <w:rFonts w:hint="cs"/>
          <w:rtl/>
          <w:lang w:bidi="ar-EG"/>
        </w:rPr>
        <w:t xml:space="preserve"> </w:t>
      </w:r>
      <w:r>
        <w:rPr>
          <w:rFonts w:hint="cs"/>
          <w:rtl/>
          <w:lang w:bidi="ar-EG"/>
        </w:rPr>
        <w:t>وللصحة</w:t>
      </w:r>
      <w:r w:rsidR="002E02B5" w:rsidRPr="002E02B5">
        <w:rPr>
          <w:rFonts w:hint="cs"/>
          <w:rtl/>
          <w:lang w:bidi="ar-EG"/>
        </w:rPr>
        <w:t xml:space="preserve"> </w:t>
      </w:r>
      <w:r>
        <w:rPr>
          <w:rFonts w:hint="cs"/>
          <w:rtl/>
          <w:lang w:bidi="ar-EG"/>
        </w:rPr>
        <w:t>ولكل</w:t>
      </w:r>
      <w:r w:rsidR="002E02B5" w:rsidRPr="002E02B5">
        <w:rPr>
          <w:rFonts w:hint="cs"/>
          <w:rtl/>
          <w:lang w:bidi="ar-EG"/>
        </w:rPr>
        <w:t xml:space="preserve"> </w:t>
      </w:r>
      <w:r>
        <w:rPr>
          <w:rFonts w:hint="cs"/>
          <w:rtl/>
          <w:lang w:bidi="ar-EG"/>
        </w:rPr>
        <w:t>وظيفة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اعتمادًا</w:t>
      </w:r>
      <w:r w:rsidR="002E02B5" w:rsidRPr="002E02B5">
        <w:rPr>
          <w:rFonts w:hint="cs"/>
          <w:rtl/>
          <w:lang w:bidi="ar-EG"/>
        </w:rPr>
        <w:t xml:space="preserve"> </w:t>
      </w:r>
      <w:r>
        <w:rPr>
          <w:rFonts w:hint="cs"/>
          <w:rtl/>
          <w:lang w:bidi="ar-EG"/>
        </w:rPr>
        <w:t>إجمالي</w:t>
      </w:r>
      <w:r w:rsidR="00A658BB">
        <w:rPr>
          <w:rFonts w:hint="cs"/>
          <w:rtl/>
          <w:lang w:bidi="ar-EG"/>
        </w:rPr>
        <w:t>ًا</w:t>
      </w:r>
      <w:r w:rsidR="002E02B5" w:rsidRPr="002E02B5">
        <w:rPr>
          <w:rFonts w:hint="cs"/>
          <w:rtl/>
          <w:lang w:bidi="ar-EG"/>
        </w:rPr>
        <w:t xml:space="preserve"> </w:t>
      </w:r>
      <w:r>
        <w:rPr>
          <w:rFonts w:hint="cs"/>
          <w:rtl/>
          <w:lang w:bidi="ar-EG"/>
        </w:rPr>
        <w:t>مقداره</w:t>
      </w:r>
      <w:r w:rsidR="002E02B5" w:rsidRPr="002E02B5">
        <w:rPr>
          <w:rFonts w:hint="cs"/>
          <w:rtl/>
          <w:lang w:bidi="ar-EG"/>
        </w:rPr>
        <w:t xml:space="preserve"> </w:t>
      </w:r>
      <w:r>
        <w:rPr>
          <w:rFonts w:hint="cs"/>
          <w:rtl/>
          <w:lang w:bidi="ar-EG"/>
        </w:rPr>
        <w:t>(كذا).</w:t>
      </w:r>
    </w:p>
    <w:p w14:paraId="29560493" w14:textId="7FAD0B4D" w:rsidR="004B2430" w:rsidRDefault="00934AC7" w:rsidP="004B2430">
      <w:pPr>
        <w:rPr>
          <w:rtl/>
          <w:lang w:bidi="ar-EG"/>
        </w:rPr>
      </w:pPr>
      <w:r>
        <w:rPr>
          <w:rFonts w:hint="cs"/>
          <w:rtl/>
          <w:lang w:bidi="ar-EG"/>
        </w:rPr>
        <w:t>وهي</w:t>
      </w:r>
      <w:r w:rsidR="002E02B5" w:rsidRPr="002E02B5">
        <w:rPr>
          <w:rFonts w:hint="cs"/>
          <w:rtl/>
          <w:lang w:bidi="ar-EG"/>
        </w:rPr>
        <w:t xml:space="preserve"> </w:t>
      </w:r>
      <w:r>
        <w:rPr>
          <w:rFonts w:hint="cs"/>
          <w:rtl/>
          <w:lang w:bidi="ar-EG"/>
        </w:rPr>
        <w:t>أيضًا</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تتولى</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الإيراد</w:t>
      </w:r>
      <w:r w:rsidR="002E02B5" w:rsidRPr="002E02B5">
        <w:rPr>
          <w:rFonts w:hint="cs"/>
          <w:rtl/>
          <w:lang w:bidi="ar-EG"/>
        </w:rPr>
        <w:t xml:space="preserve"> </w:t>
      </w:r>
      <w:r>
        <w:rPr>
          <w:rFonts w:hint="cs"/>
          <w:rtl/>
          <w:lang w:bidi="ar-EG"/>
        </w:rPr>
        <w:t>وليس</w:t>
      </w:r>
      <w:r w:rsidR="002E02B5" w:rsidRPr="002E02B5">
        <w:rPr>
          <w:rFonts w:hint="cs"/>
          <w:rtl/>
          <w:lang w:bidi="ar-EG"/>
        </w:rPr>
        <w:t xml:space="preserve"> </w:t>
      </w:r>
      <w:r>
        <w:rPr>
          <w:rFonts w:hint="cs"/>
          <w:rtl/>
          <w:lang w:bidi="ar-EG"/>
        </w:rPr>
        <w:t>بح</w:t>
      </w:r>
      <w:r w:rsidR="00A658BB">
        <w:rPr>
          <w:rFonts w:hint="cs"/>
          <w:rtl/>
          <w:lang w:bidi="ar-EG"/>
        </w:rPr>
        <w:t>س</w:t>
      </w:r>
      <w:r>
        <w:rPr>
          <w:rFonts w:hint="cs"/>
          <w:rtl/>
          <w:lang w:bidi="ar-EG"/>
        </w:rPr>
        <w:t>ب</w:t>
      </w:r>
      <w:r w:rsidR="002E02B5" w:rsidRPr="002E02B5">
        <w:rPr>
          <w:rFonts w:hint="cs"/>
          <w:rtl/>
          <w:lang w:bidi="ar-EG"/>
        </w:rPr>
        <w:t xml:space="preserve"> </w:t>
      </w:r>
      <w:r>
        <w:rPr>
          <w:rFonts w:hint="cs"/>
          <w:rtl/>
          <w:lang w:bidi="ar-EG"/>
        </w:rPr>
        <w:t>طبيعته،</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ومصدر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إيراد</w:t>
      </w:r>
      <w:r w:rsidR="002E02B5" w:rsidRPr="002E02B5">
        <w:rPr>
          <w:rFonts w:hint="cs"/>
          <w:rtl/>
          <w:lang w:bidi="ar-EG"/>
        </w:rPr>
        <w:t xml:space="preserve"> </w:t>
      </w:r>
      <w:r>
        <w:rPr>
          <w:rFonts w:hint="cs"/>
          <w:rtl/>
          <w:lang w:bidi="ar-EG"/>
        </w:rPr>
        <w:t>فيقال</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sidR="00A658BB">
        <w:rPr>
          <w:rFonts w:hint="cs"/>
          <w:rtl/>
          <w:lang w:bidi="ar-EG"/>
        </w:rPr>
        <w:t>قناة</w:t>
      </w:r>
      <w:r w:rsidR="002E02B5" w:rsidRPr="002E02B5">
        <w:rPr>
          <w:rFonts w:hint="cs"/>
          <w:rtl/>
          <w:lang w:bidi="ar-EG"/>
        </w:rPr>
        <w:t xml:space="preserve"> </w:t>
      </w:r>
      <w:r>
        <w:rPr>
          <w:rFonts w:hint="cs"/>
          <w:rtl/>
          <w:lang w:bidi="ar-EG"/>
        </w:rPr>
        <w:t>السويس،</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البترول</w:t>
      </w:r>
      <w:r w:rsidR="002E02B5" w:rsidRPr="002E02B5">
        <w:rPr>
          <w:rFonts w:hint="cs"/>
          <w:rtl/>
          <w:lang w:bidi="ar-EG"/>
        </w:rPr>
        <w:t xml:space="preserve"> </w:t>
      </w:r>
      <w:r>
        <w:rPr>
          <w:rFonts w:hint="cs"/>
          <w:rtl/>
          <w:lang w:bidi="ar-EG"/>
        </w:rPr>
        <w:t>والثروة</w:t>
      </w:r>
      <w:r w:rsidR="002E02B5" w:rsidRPr="002E02B5">
        <w:rPr>
          <w:rFonts w:hint="cs"/>
          <w:rtl/>
          <w:lang w:bidi="ar-EG"/>
        </w:rPr>
        <w:t xml:space="preserve"> </w:t>
      </w:r>
      <w:r>
        <w:rPr>
          <w:rFonts w:hint="cs"/>
          <w:rtl/>
          <w:lang w:bidi="ar-EG"/>
        </w:rPr>
        <w:t>المعدنية</w:t>
      </w:r>
      <w:r w:rsidR="002E02B5" w:rsidRPr="002E02B5">
        <w:rPr>
          <w:rFonts w:hint="cs"/>
          <w:rtl/>
          <w:lang w:bidi="ar-EG"/>
        </w:rPr>
        <w:t xml:space="preserve"> </w:t>
      </w:r>
      <w:r>
        <w:rPr>
          <w:rFonts w:hint="cs"/>
          <w:rtl/>
          <w:lang w:bidi="ar-EG"/>
        </w:rPr>
        <w:t>وهكذا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نوع</w:t>
      </w:r>
      <w:r w:rsidR="002E02B5" w:rsidRPr="002E02B5">
        <w:rPr>
          <w:rFonts w:hint="cs"/>
          <w:rtl/>
          <w:lang w:bidi="ar-EG"/>
        </w:rPr>
        <w:t xml:space="preserve"> </w:t>
      </w:r>
      <w:r>
        <w:rPr>
          <w:rFonts w:hint="cs"/>
          <w:rtl/>
          <w:lang w:bidi="ar-EG"/>
        </w:rPr>
        <w:t>مستقل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والبنود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تقسيمات</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هي:</w:t>
      </w:r>
    </w:p>
    <w:p w14:paraId="796CB466" w14:textId="2971016B" w:rsidR="00D54F99" w:rsidRDefault="00D54F99">
      <w:pPr>
        <w:pStyle w:val="ListParagraph"/>
        <w:numPr>
          <w:ilvl w:val="0"/>
          <w:numId w:val="26"/>
        </w:numPr>
        <w:ind w:left="567" w:hanging="567"/>
        <w:rPr>
          <w:lang w:bidi="ar-EG"/>
        </w:rPr>
      </w:pPr>
      <w:r w:rsidRPr="00D54F99">
        <w:rPr>
          <w:rFonts w:hint="cs"/>
          <w:b/>
          <w:bCs/>
          <w:rtl/>
          <w:lang w:bidi="ar-EG"/>
        </w:rPr>
        <w:t>التقسيم</w:t>
      </w:r>
      <w:r w:rsidR="002E02B5" w:rsidRPr="002E02B5">
        <w:rPr>
          <w:rFonts w:hint="cs"/>
          <w:b/>
          <w:bCs/>
          <w:rtl/>
          <w:lang w:bidi="ar-EG"/>
        </w:rPr>
        <w:t xml:space="preserve"> </w:t>
      </w:r>
      <w:r w:rsidRPr="00D54F99">
        <w:rPr>
          <w:rFonts w:hint="cs"/>
          <w:b/>
          <w:bCs/>
          <w:rtl/>
          <w:lang w:bidi="ar-EG"/>
        </w:rPr>
        <w:t>الإداري: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يتخذ</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معيار</w:t>
      </w:r>
      <w:r w:rsidR="00A658BB">
        <w:rPr>
          <w:rFonts w:hint="cs"/>
          <w:rtl/>
          <w:lang w:bidi="ar-EG"/>
        </w:rPr>
        <w:t>ًا</w:t>
      </w:r>
      <w:r w:rsidR="002E02B5" w:rsidRPr="002E02B5">
        <w:rPr>
          <w:rFonts w:hint="cs"/>
          <w:rtl/>
          <w:lang w:bidi="ar-EG"/>
        </w:rPr>
        <w:t xml:space="preserve"> </w:t>
      </w:r>
      <w:r>
        <w:rPr>
          <w:rFonts w:hint="cs"/>
          <w:rtl/>
          <w:lang w:bidi="ar-EG"/>
        </w:rPr>
        <w:t>لتصنيف</w:t>
      </w:r>
      <w:r w:rsidR="002E02B5" w:rsidRPr="002E02B5">
        <w:rPr>
          <w:rFonts w:hint="cs"/>
          <w:rtl/>
          <w:lang w:bidi="ar-EG"/>
        </w:rPr>
        <w:t xml:space="preserve"> </w:t>
      </w:r>
      <w:r>
        <w:rPr>
          <w:rFonts w:hint="cs"/>
          <w:rtl/>
          <w:lang w:bidi="ar-EG"/>
        </w:rPr>
        <w:t>وتبويب</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فنقول</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الصحة</w:t>
      </w:r>
      <w:r w:rsidR="002E02B5" w:rsidRPr="002E02B5">
        <w:rPr>
          <w:rFonts w:hint="cs"/>
          <w:rtl/>
          <w:lang w:bidi="ar-EG"/>
        </w:rPr>
        <w:t xml:space="preserve"> </w:t>
      </w:r>
      <w:r>
        <w:rPr>
          <w:rFonts w:hint="cs"/>
          <w:rtl/>
          <w:lang w:bidi="ar-EG"/>
        </w:rPr>
        <w:t>(كذا)</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(كذا).</w:t>
      </w:r>
    </w:p>
    <w:p w14:paraId="798BD9D3" w14:textId="01D97400" w:rsidR="00D54F99" w:rsidRDefault="00D54F99">
      <w:pPr>
        <w:pStyle w:val="ListParagraph"/>
        <w:numPr>
          <w:ilvl w:val="0"/>
          <w:numId w:val="26"/>
        </w:numPr>
        <w:ind w:left="567" w:hanging="567"/>
        <w:rPr>
          <w:lang w:bidi="ar-EG"/>
        </w:rPr>
      </w:pPr>
      <w:r>
        <w:rPr>
          <w:rFonts w:hint="cs"/>
          <w:b/>
          <w:bCs/>
          <w:rtl/>
          <w:lang w:bidi="ar-EG"/>
        </w:rPr>
        <w:t>التقسيم</w:t>
      </w:r>
      <w:r w:rsidR="002E02B5" w:rsidRPr="002E02B5">
        <w:rPr>
          <w:rFonts w:hint="cs"/>
          <w:b/>
          <w:bCs/>
          <w:rtl/>
          <w:lang w:bidi="ar-EG"/>
        </w:rPr>
        <w:t xml:space="preserve"> </w:t>
      </w:r>
      <w:r>
        <w:rPr>
          <w:rFonts w:hint="cs"/>
          <w:b/>
          <w:bCs/>
          <w:rtl/>
          <w:lang w:bidi="ar-EG"/>
        </w:rPr>
        <w:t>الوظيفي: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تصنيف</w:t>
      </w:r>
      <w:r w:rsidR="002E02B5" w:rsidRPr="002E02B5">
        <w:rPr>
          <w:rFonts w:hint="cs"/>
          <w:rtl/>
          <w:lang w:bidi="ar-EG"/>
        </w:rPr>
        <w:t xml:space="preserve"> </w:t>
      </w:r>
      <w:r>
        <w:rPr>
          <w:rFonts w:hint="cs"/>
          <w:rtl/>
          <w:lang w:bidi="ar-EG"/>
        </w:rPr>
        <w:t>وتبويب</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مجموعات</w:t>
      </w:r>
      <w:r w:rsidR="002E02B5" w:rsidRPr="002E02B5">
        <w:rPr>
          <w:rFonts w:hint="cs"/>
          <w:rtl/>
          <w:lang w:bidi="ar-EG"/>
        </w:rPr>
        <w:t xml:space="preserve"> </w:t>
      </w:r>
      <w:r>
        <w:rPr>
          <w:rFonts w:hint="cs"/>
          <w:rtl/>
          <w:lang w:bidi="ar-EG"/>
        </w:rPr>
        <w:t>متجانسة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بالإنفاق،</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lastRenderedPageBreak/>
        <w:t>والخدمات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وتمولها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(الصحة،</w:t>
      </w:r>
      <w:r w:rsidR="002E02B5" w:rsidRPr="002E02B5">
        <w:rPr>
          <w:rFonts w:hint="cs"/>
          <w:rtl/>
          <w:lang w:bidi="ar-EG"/>
        </w:rPr>
        <w:t xml:space="preserve"> </w:t>
      </w:r>
      <w:r>
        <w:rPr>
          <w:rFonts w:hint="cs"/>
          <w:rtl/>
          <w:lang w:bidi="ar-EG"/>
        </w:rPr>
        <w:t>التعليم،</w:t>
      </w:r>
      <w:r w:rsidR="002E02B5" w:rsidRPr="002E02B5">
        <w:rPr>
          <w:rFonts w:hint="cs"/>
          <w:rtl/>
          <w:lang w:bidi="ar-EG"/>
        </w:rPr>
        <w:t xml:space="preserve"> </w:t>
      </w:r>
      <w:r>
        <w:rPr>
          <w:rFonts w:hint="cs"/>
          <w:rtl/>
          <w:lang w:bidi="ar-EG"/>
        </w:rPr>
        <w:t>الضمان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إلخ).</w:t>
      </w:r>
    </w:p>
    <w:p w14:paraId="22F7A83B" w14:textId="06EF4A96" w:rsidR="00D54F99" w:rsidRDefault="00D54F99">
      <w:pPr>
        <w:pStyle w:val="ListParagraph"/>
        <w:numPr>
          <w:ilvl w:val="0"/>
          <w:numId w:val="26"/>
        </w:numPr>
        <w:ind w:left="567" w:hanging="567"/>
        <w:rPr>
          <w:lang w:bidi="ar-EG"/>
        </w:rPr>
      </w:pPr>
      <w:r>
        <w:rPr>
          <w:rFonts w:hint="cs"/>
          <w:b/>
          <w:bCs/>
          <w:rtl/>
          <w:lang w:bidi="ar-EG"/>
        </w:rPr>
        <w:t>التقسيم</w:t>
      </w:r>
      <w:r w:rsidR="002E02B5" w:rsidRPr="002E02B5">
        <w:rPr>
          <w:rFonts w:hint="cs"/>
          <w:b/>
          <w:bCs/>
          <w:rtl/>
          <w:lang w:bidi="ar-EG"/>
        </w:rPr>
        <w:t xml:space="preserve"> </w:t>
      </w:r>
      <w:r>
        <w:rPr>
          <w:rFonts w:hint="cs"/>
          <w:b/>
          <w:bCs/>
          <w:rtl/>
          <w:lang w:bidi="ar-EG"/>
        </w:rPr>
        <w:t>النوعي: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sidR="00424878">
        <w:rPr>
          <w:rFonts w:hint="cs"/>
          <w:rtl/>
          <w:lang w:bidi="ar-EG"/>
        </w:rPr>
        <w:t>تبوّب</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اعتمادها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للخدمة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تعتمد</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لإشباعها</w:t>
      </w:r>
      <w:r w:rsidR="002E02B5" w:rsidRPr="002E02B5">
        <w:rPr>
          <w:rFonts w:hint="cs"/>
          <w:rtl/>
          <w:lang w:bidi="ar-EG"/>
        </w:rPr>
        <w:t xml:space="preserve"> </w:t>
      </w:r>
      <w:r>
        <w:rPr>
          <w:rFonts w:hint="cs"/>
          <w:rtl/>
          <w:lang w:bidi="ar-EG"/>
        </w:rPr>
        <w:t>للمستفيدين</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sidR="00424878">
        <w:rPr>
          <w:rFonts w:hint="cs"/>
          <w:rtl/>
          <w:lang w:bidi="ar-EG"/>
        </w:rPr>
        <w:t>تبوّب</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الصحة</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بالمستشفيات</w:t>
      </w:r>
      <w:r w:rsidR="002E02B5" w:rsidRPr="002E02B5">
        <w:rPr>
          <w:rFonts w:hint="cs"/>
          <w:rtl/>
          <w:lang w:bidi="ar-EG"/>
        </w:rPr>
        <w:t xml:space="preserve"> </w:t>
      </w:r>
      <w:r>
        <w:rPr>
          <w:rFonts w:hint="cs"/>
          <w:rtl/>
          <w:lang w:bidi="ar-EG"/>
        </w:rPr>
        <w:t>الجامعية</w:t>
      </w:r>
      <w:r w:rsidR="002E02B5" w:rsidRPr="002E02B5">
        <w:rPr>
          <w:rFonts w:hint="cs"/>
          <w:rtl/>
          <w:lang w:bidi="ar-EG"/>
        </w:rPr>
        <w:t xml:space="preserve"> </w:t>
      </w:r>
      <w:r>
        <w:rPr>
          <w:rFonts w:hint="cs"/>
          <w:rtl/>
          <w:lang w:bidi="ar-EG"/>
        </w:rPr>
        <w:t>ونفقات</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بالوحدات</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الريفية،</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sidR="00424878">
        <w:rPr>
          <w:rFonts w:hint="cs"/>
          <w:rtl/>
          <w:lang w:bidi="ar-EG"/>
        </w:rPr>
        <w:t>تبوّب</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الريفية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لتنظيم</w:t>
      </w:r>
      <w:r w:rsidR="002E02B5" w:rsidRPr="002E02B5">
        <w:rPr>
          <w:rFonts w:hint="cs"/>
          <w:rtl/>
          <w:lang w:bidi="ar-EG"/>
        </w:rPr>
        <w:t xml:space="preserve"> </w:t>
      </w:r>
      <w:r>
        <w:rPr>
          <w:rFonts w:hint="cs"/>
          <w:rtl/>
          <w:lang w:bidi="ar-EG"/>
        </w:rPr>
        <w:t>الأسرة</w:t>
      </w:r>
      <w:r w:rsidR="002E02B5" w:rsidRPr="002E02B5">
        <w:rPr>
          <w:rFonts w:hint="cs"/>
          <w:rtl/>
          <w:lang w:bidi="ar-EG"/>
        </w:rPr>
        <w:t xml:space="preserve"> </w:t>
      </w:r>
      <w:r>
        <w:rPr>
          <w:rFonts w:hint="cs"/>
          <w:rtl/>
          <w:lang w:bidi="ar-EG"/>
        </w:rPr>
        <w:t>ونفقات</w:t>
      </w:r>
      <w:r w:rsidR="002E02B5" w:rsidRPr="002E02B5">
        <w:rPr>
          <w:rFonts w:hint="cs"/>
          <w:rtl/>
          <w:lang w:bidi="ar-EG"/>
        </w:rPr>
        <w:t xml:space="preserve"> </w:t>
      </w:r>
      <w:r>
        <w:rPr>
          <w:rFonts w:hint="cs"/>
          <w:rtl/>
          <w:lang w:bidi="ar-EG"/>
        </w:rPr>
        <w:t>لمكافحة</w:t>
      </w:r>
      <w:r w:rsidR="002E02B5" w:rsidRPr="002E02B5">
        <w:rPr>
          <w:rFonts w:hint="cs"/>
          <w:rtl/>
          <w:lang w:bidi="ar-EG"/>
        </w:rPr>
        <w:t xml:space="preserve"> </w:t>
      </w:r>
      <w:r>
        <w:rPr>
          <w:rFonts w:hint="cs"/>
          <w:rtl/>
          <w:lang w:bidi="ar-EG"/>
        </w:rPr>
        <w:t>البلهارسيا</w:t>
      </w:r>
      <w:r w:rsidR="002E02B5" w:rsidRPr="002E02B5">
        <w:rPr>
          <w:rFonts w:hint="cs"/>
          <w:rtl/>
          <w:lang w:bidi="ar-EG"/>
        </w:rPr>
        <w:t xml:space="preserve"> </w:t>
      </w:r>
      <w:r>
        <w:rPr>
          <w:rFonts w:hint="cs"/>
          <w:rtl/>
          <w:lang w:bidi="ar-EG"/>
        </w:rPr>
        <w:t>وعلاج</w:t>
      </w:r>
      <w:r w:rsidR="002E02B5" w:rsidRPr="002E02B5">
        <w:rPr>
          <w:rFonts w:hint="cs"/>
          <w:rtl/>
          <w:lang w:bidi="ar-EG"/>
        </w:rPr>
        <w:t xml:space="preserve"> </w:t>
      </w:r>
      <w:r>
        <w:rPr>
          <w:rFonts w:hint="cs"/>
          <w:rtl/>
          <w:lang w:bidi="ar-EG"/>
        </w:rPr>
        <w:t>الأنيميا.</w:t>
      </w:r>
    </w:p>
    <w:p w14:paraId="79F71F76" w14:textId="0C337ECC" w:rsidR="00D54F99" w:rsidRDefault="00D54F99">
      <w:pPr>
        <w:pStyle w:val="ListParagraph"/>
        <w:numPr>
          <w:ilvl w:val="0"/>
          <w:numId w:val="26"/>
        </w:numPr>
        <w:ind w:left="567" w:hanging="567"/>
        <w:rPr>
          <w:lang w:bidi="ar-EG"/>
        </w:rPr>
      </w:pPr>
      <w:r>
        <w:rPr>
          <w:rFonts w:hint="cs"/>
          <w:b/>
          <w:bCs/>
          <w:rtl/>
          <w:lang w:bidi="ar-EG"/>
        </w:rPr>
        <w:t>التقسيم</w:t>
      </w:r>
      <w:r w:rsidR="002E02B5" w:rsidRPr="002E02B5">
        <w:rPr>
          <w:rFonts w:hint="cs"/>
          <w:b/>
          <w:bCs/>
          <w:rtl/>
          <w:lang w:bidi="ar-EG"/>
        </w:rPr>
        <w:t xml:space="preserve"> </w:t>
      </w:r>
      <w:r>
        <w:rPr>
          <w:rFonts w:hint="cs"/>
          <w:b/>
          <w:bCs/>
          <w:rtl/>
          <w:lang w:bidi="ar-EG"/>
        </w:rPr>
        <w:t>الاقتصادي: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تقسم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ونفقات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تدفقات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واحد</w:t>
      </w:r>
      <w:r w:rsidR="00A658BB">
        <w:rPr>
          <w:rFonts w:hint="cs"/>
          <w:rtl/>
          <w:lang w:bidi="ar-EG"/>
        </w:rPr>
        <w:t>،</w:t>
      </w:r>
      <w:r w:rsidR="002E02B5" w:rsidRPr="002E02B5">
        <w:rPr>
          <w:rFonts w:hint="cs"/>
          <w:rtl/>
          <w:lang w:bidi="ar-EG"/>
        </w:rPr>
        <w:t xml:space="preserve"> </w:t>
      </w:r>
      <w:r>
        <w:rPr>
          <w:rFonts w:hint="cs"/>
          <w:rtl/>
          <w:lang w:bidi="ar-EG"/>
        </w:rPr>
        <w:t>وتدفقات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جانبين،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جارية،</w:t>
      </w:r>
      <w:r w:rsidR="002E02B5" w:rsidRPr="002E02B5">
        <w:rPr>
          <w:rFonts w:hint="cs"/>
          <w:rtl/>
          <w:lang w:bidi="ar-EG"/>
        </w:rPr>
        <w:t xml:space="preserve"> </w:t>
      </w:r>
      <w:r>
        <w:rPr>
          <w:rFonts w:hint="cs"/>
          <w:rtl/>
          <w:lang w:bidi="ar-EG"/>
        </w:rPr>
        <w:t>وعمليات</w:t>
      </w:r>
      <w:r w:rsidR="002E02B5" w:rsidRPr="002E02B5">
        <w:rPr>
          <w:rFonts w:hint="cs"/>
          <w:rtl/>
          <w:lang w:bidi="ar-EG"/>
        </w:rPr>
        <w:t xml:space="preserve"> </w:t>
      </w:r>
      <w:r>
        <w:rPr>
          <w:rFonts w:hint="cs"/>
          <w:rtl/>
          <w:lang w:bidi="ar-EG"/>
        </w:rPr>
        <w:t>رأسمالية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متكررة.</w:t>
      </w:r>
    </w:p>
    <w:p w14:paraId="208D54B1" w14:textId="00F56C98" w:rsidR="00D54F99" w:rsidRDefault="00D54F99" w:rsidP="00D54F99">
      <w:pPr>
        <w:pStyle w:val="Heading2"/>
        <w:rPr>
          <w:rtl/>
          <w:lang w:bidi="ar-EG"/>
        </w:rPr>
      </w:pPr>
      <w:bookmarkStart w:id="10" w:name="_Toc143104241"/>
      <w:r>
        <w:rPr>
          <w:rFonts w:hint="cs"/>
          <w:rtl/>
          <w:lang w:bidi="ar-EG"/>
        </w:rPr>
        <w:t>بعض</w:t>
      </w:r>
      <w:r w:rsidR="002E02B5" w:rsidRPr="002E02B5">
        <w:rPr>
          <w:rFonts w:hint="cs"/>
          <w:sz w:val="28"/>
          <w:szCs w:val="28"/>
          <w:rtl/>
          <w:lang w:bidi="ar-EG"/>
        </w:rPr>
        <w:t xml:space="preserve"> </w:t>
      </w:r>
      <w:r>
        <w:rPr>
          <w:rFonts w:hint="cs"/>
          <w:rtl/>
          <w:lang w:bidi="ar-EG"/>
        </w:rPr>
        <w:t>المآخذ</w:t>
      </w:r>
      <w:r w:rsidR="002E02B5" w:rsidRPr="002E02B5">
        <w:rPr>
          <w:rFonts w:hint="cs"/>
          <w:sz w:val="28"/>
          <w:szCs w:val="28"/>
          <w:rtl/>
          <w:lang w:bidi="ar-EG"/>
        </w:rPr>
        <w:t xml:space="preserve"> </w:t>
      </w:r>
      <w:r>
        <w:rPr>
          <w:rFonts w:hint="cs"/>
          <w:rtl/>
          <w:lang w:bidi="ar-EG"/>
        </w:rPr>
        <w:t>على</w:t>
      </w:r>
      <w:r w:rsidR="002E02B5" w:rsidRPr="002E02B5">
        <w:rPr>
          <w:rFonts w:hint="cs"/>
          <w:sz w:val="28"/>
          <w:szCs w:val="28"/>
          <w:rtl/>
          <w:lang w:bidi="ar-EG"/>
        </w:rPr>
        <w:t xml:space="preserve"> </w:t>
      </w:r>
      <w:r>
        <w:rPr>
          <w:rFonts w:hint="cs"/>
          <w:rtl/>
          <w:lang w:bidi="ar-EG"/>
        </w:rPr>
        <w:t>ميزانية</w:t>
      </w:r>
      <w:r w:rsidR="002E02B5" w:rsidRPr="002E02B5">
        <w:rPr>
          <w:rFonts w:hint="cs"/>
          <w:sz w:val="28"/>
          <w:szCs w:val="28"/>
          <w:rtl/>
          <w:lang w:bidi="ar-EG"/>
        </w:rPr>
        <w:t xml:space="preserve"> </w:t>
      </w:r>
      <w:r>
        <w:rPr>
          <w:rFonts w:hint="cs"/>
          <w:rtl/>
          <w:lang w:bidi="ar-EG"/>
        </w:rPr>
        <w:t>الأبواب</w:t>
      </w:r>
      <w:r w:rsidR="002E02B5" w:rsidRPr="002E02B5">
        <w:rPr>
          <w:rFonts w:hint="cs"/>
          <w:sz w:val="28"/>
          <w:szCs w:val="28"/>
          <w:rtl/>
          <w:lang w:bidi="ar-EG"/>
        </w:rPr>
        <w:t xml:space="preserve"> </w:t>
      </w:r>
      <w:r>
        <w:rPr>
          <w:rFonts w:hint="cs"/>
          <w:rtl/>
          <w:lang w:bidi="ar-EG"/>
        </w:rPr>
        <w:t>والبنود:</w:t>
      </w:r>
      <w:bookmarkEnd w:id="10"/>
    </w:p>
    <w:p w14:paraId="2ED1A648" w14:textId="737B69AD" w:rsidR="00D54F99" w:rsidRDefault="00D54F99" w:rsidP="00D54F99">
      <w:pPr>
        <w:rPr>
          <w:rtl/>
          <w:lang w:bidi="ar-EG"/>
        </w:rPr>
      </w:pPr>
      <w:r>
        <w:rPr>
          <w:rFonts w:hint="cs"/>
          <w:rtl/>
          <w:lang w:bidi="ar-EG"/>
        </w:rPr>
        <w:t>لقد</w:t>
      </w:r>
      <w:r w:rsidR="002E02B5" w:rsidRPr="002E02B5">
        <w:rPr>
          <w:rFonts w:hint="cs"/>
          <w:rtl/>
          <w:lang w:bidi="ar-EG"/>
        </w:rPr>
        <w:t xml:space="preserve"> </w:t>
      </w:r>
      <w:r>
        <w:rPr>
          <w:rFonts w:hint="cs"/>
          <w:rtl/>
          <w:lang w:bidi="ar-EG"/>
        </w:rPr>
        <w:t>كشف</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بالتقسيمات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والوظيفية</w:t>
      </w:r>
      <w:r w:rsidR="002E02B5" w:rsidRPr="002E02B5">
        <w:rPr>
          <w:rFonts w:hint="cs"/>
          <w:rtl/>
          <w:lang w:bidi="ar-EG"/>
        </w:rPr>
        <w:t xml:space="preserve"> </w:t>
      </w:r>
      <w:r>
        <w:rPr>
          <w:rFonts w:hint="cs"/>
          <w:rtl/>
          <w:lang w:bidi="ar-EG"/>
        </w:rPr>
        <w:t>والنوعية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والبنود</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المآخذ</w:t>
      </w:r>
      <w:r w:rsidR="002E02B5" w:rsidRPr="002E02B5">
        <w:rPr>
          <w:rFonts w:hint="cs"/>
          <w:rtl/>
          <w:lang w:bidi="ar-EG"/>
        </w:rPr>
        <w:t xml:space="preserve"> </w:t>
      </w:r>
      <w:r>
        <w:rPr>
          <w:rFonts w:hint="cs"/>
          <w:rtl/>
          <w:lang w:bidi="ar-EG"/>
        </w:rPr>
        <w:t>والقصور</w:t>
      </w:r>
      <w:r w:rsidR="002E02B5" w:rsidRPr="002E02B5">
        <w:rPr>
          <w:rFonts w:hint="cs"/>
          <w:rtl/>
          <w:lang w:bidi="ar-EG"/>
        </w:rPr>
        <w:t xml:space="preserve"> </w:t>
      </w:r>
      <w:r>
        <w:rPr>
          <w:rFonts w:hint="cs"/>
          <w:rtl/>
          <w:lang w:bidi="ar-EG"/>
        </w:rPr>
        <w:t>التالية:</w:t>
      </w:r>
    </w:p>
    <w:p w14:paraId="7F087415" w14:textId="0AEA6DD3" w:rsidR="00D54F99" w:rsidRDefault="00D54F99" w:rsidP="00D54F99">
      <w:pPr>
        <w:rPr>
          <w:rtl/>
          <w:lang w:bidi="ar-EG"/>
        </w:rPr>
      </w:pPr>
      <w:r>
        <w:rPr>
          <w:rFonts w:hint="cs"/>
          <w:rtl/>
          <w:lang w:bidi="ar-EG"/>
        </w:rPr>
        <w:t>إن</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والنوعي</w:t>
      </w:r>
      <w:r w:rsidR="002E02B5" w:rsidRPr="002E02B5">
        <w:rPr>
          <w:rFonts w:hint="cs"/>
          <w:rtl/>
          <w:lang w:bidi="ar-EG"/>
        </w:rPr>
        <w:t xml:space="preserve"> </w:t>
      </w:r>
      <w:r>
        <w:rPr>
          <w:rFonts w:hint="cs"/>
          <w:rtl/>
          <w:lang w:bidi="ar-EG"/>
        </w:rPr>
        <w:t>للنفقات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يركز</w:t>
      </w:r>
      <w:r w:rsidR="002E02B5" w:rsidRPr="002E02B5">
        <w:rPr>
          <w:rFonts w:hint="cs"/>
          <w:rtl/>
          <w:lang w:bidi="ar-EG"/>
        </w:rPr>
        <w:t xml:space="preserve"> </w:t>
      </w:r>
      <w:r>
        <w:rPr>
          <w:rFonts w:hint="cs"/>
          <w:rtl/>
          <w:lang w:bidi="ar-EG"/>
        </w:rPr>
        <w:t>جلّ</w:t>
      </w:r>
      <w:r w:rsidR="002E02B5" w:rsidRPr="002E02B5">
        <w:rPr>
          <w:rFonts w:hint="cs"/>
          <w:rtl/>
          <w:lang w:bidi="ar-EG"/>
        </w:rPr>
        <w:t xml:space="preserve"> </w:t>
      </w:r>
      <w:r>
        <w:rPr>
          <w:rFonts w:hint="cs"/>
          <w:rtl/>
          <w:lang w:bidi="ar-EG"/>
        </w:rPr>
        <w:t>اهتمامه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كم</w:t>
      </w:r>
      <w:r w:rsidR="002E02B5" w:rsidRPr="002E02B5">
        <w:rPr>
          <w:rFonts w:hint="cs"/>
          <w:rtl/>
          <w:lang w:bidi="ar-EG"/>
        </w:rPr>
        <w:t xml:space="preserve"> </w:t>
      </w:r>
      <w:r>
        <w:rPr>
          <w:rFonts w:hint="cs"/>
          <w:rtl/>
          <w:lang w:bidi="ar-EG"/>
        </w:rPr>
        <w:t>ونوع</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تشتريها</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وتشبع</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حاجاتها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عملائها،</w:t>
      </w:r>
      <w:r w:rsidR="002E02B5" w:rsidRPr="002E02B5">
        <w:rPr>
          <w:rFonts w:hint="cs"/>
          <w:rtl/>
          <w:lang w:bidi="ar-EG"/>
        </w:rPr>
        <w:t xml:space="preserve"> </w:t>
      </w:r>
      <w:r>
        <w:rPr>
          <w:rFonts w:hint="cs"/>
          <w:rtl/>
          <w:lang w:bidi="ar-EG"/>
        </w:rPr>
        <w:t>لكنه</w:t>
      </w:r>
      <w:r w:rsidR="002E02B5" w:rsidRPr="002E02B5">
        <w:rPr>
          <w:rFonts w:hint="cs"/>
          <w:rtl/>
          <w:lang w:bidi="ar-EG"/>
        </w:rPr>
        <w:t xml:space="preserve"> </w:t>
      </w:r>
      <w:r>
        <w:rPr>
          <w:rFonts w:hint="cs"/>
          <w:rtl/>
          <w:lang w:bidi="ar-EG"/>
        </w:rPr>
        <w:t>يتغاضى</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الدوافع</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لشراء</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وعما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بالفعل</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تم</w:t>
      </w:r>
      <w:r w:rsidR="00A658BB">
        <w:rPr>
          <w:rFonts w:hint="cs"/>
          <w:rtl/>
          <w:lang w:bidi="ar-EG"/>
        </w:rPr>
        <w:t xml:space="preserve"> 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أم</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إهدار</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والإسراف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مراحل</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كونه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استعمال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p>
    <w:p w14:paraId="53184086" w14:textId="4E6FC042" w:rsidR="00D54F99" w:rsidRDefault="00D54F99" w:rsidP="00D54F99">
      <w:pPr>
        <w:rPr>
          <w:rtl/>
          <w:lang w:bidi="ar-EG"/>
        </w:rPr>
      </w:pPr>
      <w:r>
        <w:rPr>
          <w:rFonts w:hint="cs"/>
          <w:rtl/>
          <w:lang w:bidi="ar-EG"/>
        </w:rPr>
        <w:t>وبالمثل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دوافع</w:t>
      </w:r>
      <w:r w:rsidR="002E02B5" w:rsidRPr="002E02B5">
        <w:rPr>
          <w:rFonts w:hint="cs"/>
          <w:rtl/>
          <w:lang w:bidi="ar-EG"/>
        </w:rPr>
        <w:t xml:space="preserve"> </w:t>
      </w:r>
      <w:r>
        <w:rPr>
          <w:rFonts w:hint="cs"/>
          <w:rtl/>
          <w:lang w:bidi="ar-EG"/>
        </w:rPr>
        <w:t>ودواعي</w:t>
      </w:r>
      <w:r w:rsidR="002E02B5" w:rsidRPr="002E02B5">
        <w:rPr>
          <w:rFonts w:hint="cs"/>
          <w:rtl/>
          <w:lang w:bidi="ar-EG"/>
        </w:rPr>
        <w:t xml:space="preserve"> </w:t>
      </w:r>
      <w:r>
        <w:rPr>
          <w:rFonts w:hint="cs"/>
          <w:rtl/>
          <w:lang w:bidi="ar-EG"/>
        </w:rPr>
        <w:t>ومبررات</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تمييز</w:t>
      </w:r>
      <w:r w:rsidR="002E02B5" w:rsidRPr="002E02B5">
        <w:rPr>
          <w:rFonts w:hint="cs"/>
          <w:rtl/>
          <w:lang w:bidi="ar-EG"/>
        </w:rPr>
        <w:t xml:space="preserve"> </w:t>
      </w:r>
      <w:r>
        <w:rPr>
          <w:rFonts w:hint="cs"/>
          <w:rtl/>
          <w:lang w:bidi="ar-EG"/>
        </w:rPr>
        <w:t>وجو</w:t>
      </w:r>
      <w:r w:rsidR="00A658BB">
        <w:rPr>
          <w:rFonts w:hint="cs"/>
          <w:rtl/>
          <w:lang w:bidi="ar-EG"/>
        </w:rPr>
        <w:t>ه</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باعتمادات</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غيرها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الأخرى.</w:t>
      </w:r>
    </w:p>
    <w:p w14:paraId="01C98747" w14:textId="297EC6A6" w:rsidR="00D54F99" w:rsidRDefault="00D54F99" w:rsidP="00D54F99">
      <w:pPr>
        <w:rPr>
          <w:rtl/>
          <w:lang w:bidi="ar-EG"/>
        </w:rPr>
      </w:pPr>
      <w:r>
        <w:rPr>
          <w:rFonts w:hint="cs"/>
          <w:rtl/>
          <w:lang w:bidi="ar-EG"/>
        </w:rPr>
        <w:lastRenderedPageBreak/>
        <w:t>ولأجل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الأسباب</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ومع</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وتعدد</w:t>
      </w:r>
      <w:r w:rsidR="002E02B5" w:rsidRPr="002E02B5">
        <w:rPr>
          <w:rFonts w:hint="cs"/>
          <w:rtl/>
          <w:lang w:bidi="ar-EG"/>
        </w:rPr>
        <w:t xml:space="preserve"> </w:t>
      </w:r>
      <w:r>
        <w:rPr>
          <w:rFonts w:hint="cs"/>
          <w:rtl/>
          <w:lang w:bidi="ar-EG"/>
        </w:rPr>
        <w:t>وتنوع</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الشاملة</w:t>
      </w:r>
      <w:r w:rsidR="002E02B5" w:rsidRPr="002E02B5">
        <w:rPr>
          <w:rFonts w:hint="cs"/>
          <w:rtl/>
          <w:lang w:bidi="ar-EG"/>
        </w:rPr>
        <w:t xml:space="preserve"> </w:t>
      </w:r>
      <w:r>
        <w:rPr>
          <w:rFonts w:hint="cs"/>
          <w:rtl/>
          <w:lang w:bidi="ar-EG"/>
        </w:rPr>
        <w:t>والمستدامة،</w:t>
      </w:r>
      <w:r w:rsidR="002E02B5" w:rsidRPr="002E02B5">
        <w:rPr>
          <w:rFonts w:hint="cs"/>
          <w:rtl/>
          <w:lang w:bidi="ar-EG"/>
        </w:rPr>
        <w:t xml:space="preserve"> </w:t>
      </w:r>
      <w:r>
        <w:rPr>
          <w:rFonts w:hint="cs"/>
          <w:rtl/>
          <w:lang w:bidi="ar-EG"/>
        </w:rPr>
        <w:t>وتعدد</w:t>
      </w:r>
      <w:r w:rsidR="002E02B5" w:rsidRPr="002E02B5">
        <w:rPr>
          <w:rFonts w:hint="cs"/>
          <w:rtl/>
          <w:lang w:bidi="ar-EG"/>
        </w:rPr>
        <w:t xml:space="preserve"> </w:t>
      </w:r>
      <w:r>
        <w:rPr>
          <w:rFonts w:hint="cs"/>
          <w:rtl/>
          <w:lang w:bidi="ar-EG"/>
        </w:rPr>
        <w:t>جهات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تحقيقها،</w:t>
      </w:r>
      <w:r w:rsidR="002E02B5" w:rsidRPr="002E02B5">
        <w:rPr>
          <w:rFonts w:hint="cs"/>
          <w:rtl/>
          <w:lang w:bidi="ar-EG"/>
        </w:rPr>
        <w:t xml:space="preserve"> </w:t>
      </w:r>
      <w:r w:rsidR="00A658BB">
        <w:rPr>
          <w:rFonts w:hint="cs"/>
          <w:rtl/>
          <w:lang w:bidi="ar-EG"/>
        </w:rPr>
        <w:t>ف</w:t>
      </w:r>
      <w:r>
        <w:rPr>
          <w:rFonts w:hint="cs"/>
          <w:rtl/>
          <w:lang w:bidi="ar-EG"/>
        </w:rPr>
        <w:t>قد</w:t>
      </w:r>
      <w:r w:rsidR="002E02B5" w:rsidRPr="002E02B5">
        <w:rPr>
          <w:rFonts w:hint="cs"/>
          <w:rtl/>
          <w:lang w:bidi="ar-EG"/>
        </w:rPr>
        <w:t xml:space="preserve"> </w:t>
      </w:r>
      <w:r>
        <w:rPr>
          <w:rFonts w:hint="cs"/>
          <w:rtl/>
          <w:lang w:bidi="ar-EG"/>
        </w:rPr>
        <w:t>تزايدت</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الأخذ</w:t>
      </w:r>
      <w:r w:rsidR="002E02B5" w:rsidRPr="002E02B5">
        <w:rPr>
          <w:rFonts w:hint="cs"/>
          <w:rtl/>
          <w:lang w:bidi="ar-EG"/>
        </w:rPr>
        <w:t xml:space="preserve"> </w:t>
      </w:r>
      <w:r>
        <w:rPr>
          <w:rFonts w:hint="cs"/>
          <w:rtl/>
          <w:lang w:bidi="ar-EG"/>
        </w:rPr>
        <w:t>بميزانية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الأحدث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فنون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يظهر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w:t>
      </w:r>
      <w:r w:rsidR="002E02B5" w:rsidRPr="002E02B5">
        <w:rPr>
          <w:rFonts w:hint="cs"/>
          <w:rtl/>
          <w:lang w:bidi="ar-EG"/>
        </w:rPr>
        <w:t xml:space="preserve"> </w:t>
      </w:r>
      <w:r>
        <w:rPr>
          <w:rFonts w:hint="cs"/>
          <w:rtl/>
          <w:lang w:bidi="ar-EG"/>
        </w:rPr>
        <w:t>تجاوب</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وضرورات</w:t>
      </w:r>
      <w:r w:rsidR="002E02B5" w:rsidRPr="002E02B5">
        <w:rPr>
          <w:rFonts w:hint="cs"/>
          <w:rtl/>
          <w:lang w:bidi="ar-EG"/>
        </w:rPr>
        <w:t xml:space="preserve"> </w:t>
      </w:r>
      <w:r>
        <w:rPr>
          <w:rFonts w:hint="cs"/>
          <w:rtl/>
          <w:lang w:bidi="ar-EG"/>
        </w:rPr>
        <w:t>تدخلها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ومع</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مُلزمة</w:t>
      </w:r>
      <w:r w:rsidR="002E02B5" w:rsidRPr="002E02B5">
        <w:rPr>
          <w:rFonts w:hint="cs"/>
          <w:rtl/>
          <w:lang w:bidi="ar-EG"/>
        </w:rPr>
        <w:t xml:space="preserve"> </w:t>
      </w:r>
      <w:r>
        <w:rPr>
          <w:rFonts w:hint="cs"/>
          <w:rtl/>
          <w:lang w:bidi="ar-EG"/>
        </w:rPr>
        <w:t>بإشباعها</w:t>
      </w:r>
      <w:r w:rsidR="002E02B5" w:rsidRPr="002E02B5">
        <w:rPr>
          <w:rFonts w:hint="cs"/>
          <w:rtl/>
          <w:lang w:bidi="ar-EG"/>
        </w:rPr>
        <w:t xml:space="preserve"> </w:t>
      </w:r>
      <w:r>
        <w:rPr>
          <w:rFonts w:hint="cs"/>
          <w:rtl/>
          <w:lang w:bidi="ar-EG"/>
        </w:rPr>
        <w:t>لمواطنيها،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تدعو</w:t>
      </w:r>
      <w:r w:rsidR="002E02B5" w:rsidRPr="002E02B5">
        <w:rPr>
          <w:rFonts w:hint="cs"/>
          <w:rtl/>
          <w:lang w:bidi="ar-EG"/>
        </w:rPr>
        <w:t xml:space="preserve"> </w:t>
      </w:r>
      <w:r>
        <w:rPr>
          <w:rFonts w:hint="cs"/>
          <w:rtl/>
          <w:lang w:bidi="ar-EG"/>
        </w:rPr>
        <w:t>بالضرورة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التزايد</w:t>
      </w:r>
      <w:r w:rsidR="002E02B5" w:rsidRPr="002E02B5">
        <w:rPr>
          <w:rFonts w:hint="cs"/>
          <w:rtl/>
          <w:lang w:bidi="ar-EG"/>
        </w:rPr>
        <w:t xml:space="preserve"> </w:t>
      </w:r>
      <w:r>
        <w:rPr>
          <w:rFonts w:hint="cs"/>
          <w:rtl/>
          <w:lang w:bidi="ar-EG"/>
        </w:rPr>
        <w:t>المستمر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معه</w:t>
      </w:r>
      <w:r w:rsidR="002E02B5" w:rsidRPr="002E02B5">
        <w:rPr>
          <w:rFonts w:hint="cs"/>
          <w:rtl/>
          <w:lang w:bidi="ar-EG"/>
        </w:rPr>
        <w:t xml:space="preserve"> </w:t>
      </w:r>
      <w:r>
        <w:rPr>
          <w:rFonts w:hint="cs"/>
          <w:rtl/>
          <w:lang w:bidi="ar-EG"/>
        </w:rPr>
        <w:t>تطوير</w:t>
      </w:r>
      <w:r w:rsidR="002E02B5" w:rsidRPr="002E02B5">
        <w:rPr>
          <w:rFonts w:hint="cs"/>
          <w:rtl/>
          <w:lang w:bidi="ar-EG"/>
        </w:rPr>
        <w:t xml:space="preserve"> </w:t>
      </w:r>
      <w:r>
        <w:rPr>
          <w:rFonts w:hint="cs"/>
          <w:rtl/>
          <w:lang w:bidi="ar-EG"/>
        </w:rPr>
        <w:t>فن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واستحداث</w:t>
      </w:r>
      <w:r w:rsidR="002E02B5" w:rsidRPr="002E02B5">
        <w:rPr>
          <w:rFonts w:hint="cs"/>
          <w:rtl/>
          <w:lang w:bidi="ar-EG"/>
        </w:rPr>
        <w:t xml:space="preserve"> </w:t>
      </w:r>
      <w:r>
        <w:rPr>
          <w:rFonts w:hint="cs"/>
          <w:rtl/>
          <w:lang w:bidi="ar-EG"/>
        </w:rPr>
        <w:t>تقسيمات</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تتناسب</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طرأ</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تطورات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المتسارعة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المناخية</w:t>
      </w:r>
      <w:r w:rsidR="002E02B5" w:rsidRPr="002E02B5">
        <w:rPr>
          <w:rFonts w:hint="cs"/>
          <w:rtl/>
          <w:lang w:bidi="ar-EG"/>
        </w:rPr>
        <w:t xml:space="preserve"> </w:t>
      </w:r>
      <w:r>
        <w:rPr>
          <w:rFonts w:hint="cs"/>
          <w:rtl/>
          <w:lang w:bidi="ar-EG"/>
        </w:rPr>
        <w:t>والكوارث</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والأوبئة</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والحروب</w:t>
      </w:r>
      <w:r w:rsidR="002E02B5" w:rsidRPr="002E02B5">
        <w:rPr>
          <w:rFonts w:hint="cs"/>
          <w:rtl/>
          <w:lang w:bidi="ar-EG"/>
        </w:rPr>
        <w:t xml:space="preserve"> </w:t>
      </w:r>
      <w:r>
        <w:rPr>
          <w:rFonts w:hint="cs"/>
          <w:rtl/>
          <w:lang w:bidi="ar-EG"/>
        </w:rPr>
        <w:t>الإقليمية</w:t>
      </w:r>
      <w:r w:rsidR="002E02B5" w:rsidRPr="002E02B5">
        <w:rPr>
          <w:rFonts w:hint="cs"/>
          <w:rtl/>
          <w:lang w:bidi="ar-EG"/>
        </w:rPr>
        <w:t xml:space="preserve"> </w:t>
      </w:r>
      <w:r>
        <w:rPr>
          <w:rFonts w:hint="cs"/>
          <w:rtl/>
          <w:lang w:bidi="ar-EG"/>
        </w:rPr>
        <w:t>المتجاوزة</w:t>
      </w:r>
      <w:r w:rsidR="002E02B5" w:rsidRPr="002E02B5">
        <w:rPr>
          <w:rFonts w:hint="cs"/>
          <w:rtl/>
          <w:lang w:bidi="ar-EG"/>
        </w:rPr>
        <w:t xml:space="preserve"> </w:t>
      </w:r>
      <w:r>
        <w:rPr>
          <w:rFonts w:hint="cs"/>
          <w:rtl/>
          <w:lang w:bidi="ar-EG"/>
        </w:rPr>
        <w:t>لحدود</w:t>
      </w:r>
      <w:r w:rsidR="002E02B5" w:rsidRPr="002E02B5">
        <w:rPr>
          <w:rFonts w:hint="cs"/>
          <w:rtl/>
          <w:lang w:bidi="ar-EG"/>
        </w:rPr>
        <w:t xml:space="preserve"> </w:t>
      </w:r>
      <w:r>
        <w:rPr>
          <w:rFonts w:hint="cs"/>
          <w:rtl/>
          <w:lang w:bidi="ar-EG"/>
        </w:rPr>
        <w:t>أطرافها</w:t>
      </w:r>
      <w:r w:rsidR="002E02B5" w:rsidRPr="002E02B5">
        <w:rPr>
          <w:rFonts w:hint="cs"/>
          <w:rtl/>
          <w:lang w:bidi="ar-EG"/>
        </w:rPr>
        <w:t xml:space="preserve"> </w:t>
      </w:r>
      <w:r>
        <w:rPr>
          <w:rFonts w:hint="cs"/>
          <w:rtl/>
          <w:lang w:bidi="ar-EG"/>
        </w:rPr>
        <w:t>الجغرافية.</w:t>
      </w:r>
    </w:p>
    <w:p w14:paraId="4EEDD63D" w14:textId="7027335A" w:rsidR="00D54F99" w:rsidRDefault="00D54F99" w:rsidP="00D54F99">
      <w:pPr>
        <w:rPr>
          <w:rtl/>
          <w:lang w:bidi="ar-EG"/>
        </w:rPr>
      </w:pP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ظهور</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استجابة</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التطورات،</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جاءت</w:t>
      </w:r>
      <w:r w:rsidR="002E02B5" w:rsidRPr="002E02B5">
        <w:rPr>
          <w:rFonts w:hint="cs"/>
          <w:rtl/>
          <w:lang w:bidi="ar-EG"/>
        </w:rPr>
        <w:t xml:space="preserve"> </w:t>
      </w:r>
      <w:r>
        <w:rPr>
          <w:rFonts w:hint="cs"/>
          <w:rtl/>
          <w:lang w:bidi="ar-EG"/>
        </w:rPr>
        <w:t>استجابة</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بإصدار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لتطوير</w:t>
      </w:r>
      <w:r w:rsidR="002E02B5" w:rsidRPr="002E02B5">
        <w:rPr>
          <w:rFonts w:hint="cs"/>
          <w:rtl/>
          <w:lang w:bidi="ar-EG"/>
        </w:rPr>
        <w:t xml:space="preserve"> </w:t>
      </w:r>
      <w:r>
        <w:rPr>
          <w:rFonts w:hint="cs"/>
          <w:rtl/>
          <w:lang w:bidi="ar-EG"/>
        </w:rPr>
        <w:t>فن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ممثلة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مواده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5A57CDC9" w14:textId="6D7749EA" w:rsidR="00D54F99" w:rsidRDefault="00D54F99">
      <w:pPr>
        <w:pStyle w:val="ListParagraph"/>
        <w:numPr>
          <w:ilvl w:val="0"/>
          <w:numId w:val="27"/>
        </w:numPr>
        <w:ind w:left="567" w:hanging="567"/>
        <w:rPr>
          <w:lang w:bidi="ar-EG"/>
        </w:rPr>
      </w:pPr>
      <w:r>
        <w:rPr>
          <w:rFonts w:hint="cs"/>
          <w:rtl/>
          <w:lang w:bidi="ar-EG"/>
        </w:rPr>
        <w:t>ما</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الثانية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الإصدا</w:t>
      </w:r>
      <w:r w:rsidR="00590979">
        <w:rPr>
          <w:rFonts w:hint="cs"/>
          <w:rtl/>
          <w:lang w:bidi="ar-EG"/>
        </w:rPr>
        <w:t>ر</w:t>
      </w:r>
      <w:r w:rsidR="002E02B5" w:rsidRPr="002E02B5">
        <w:rPr>
          <w:rFonts w:hint="cs"/>
          <w:rtl/>
          <w:lang w:bidi="ar-EG"/>
        </w:rPr>
        <w:t xml:space="preserve"> </w:t>
      </w:r>
      <w:r w:rsidR="00590979">
        <w:rPr>
          <w:rFonts w:hint="cs"/>
          <w:rtl/>
          <w:lang w:bidi="ar-EG"/>
        </w:rPr>
        <w:t>من</w:t>
      </w:r>
      <w:r w:rsidR="002E02B5" w:rsidRPr="002E02B5">
        <w:rPr>
          <w:rFonts w:hint="cs"/>
          <w:rtl/>
          <w:lang w:bidi="ar-EG"/>
        </w:rPr>
        <w:t xml:space="preserve"> </w:t>
      </w:r>
      <w:r w:rsidR="00590979">
        <w:rPr>
          <w:rFonts w:hint="cs"/>
          <w:rtl/>
          <w:lang w:bidi="ar-EG"/>
        </w:rPr>
        <w:t>أنه:</w:t>
      </w:r>
      <w:r w:rsidR="002E02B5" w:rsidRPr="002E02B5">
        <w:rPr>
          <w:rFonts w:hint="cs"/>
          <w:rtl/>
          <w:lang w:bidi="ar-EG"/>
        </w:rPr>
        <w:t xml:space="preserve"> </w:t>
      </w:r>
      <w:r w:rsidR="00590979">
        <w:rPr>
          <w:rtl/>
          <w:lang w:bidi="ar-EG"/>
        </w:rPr>
        <w:t>«</w:t>
      </w:r>
      <w:r w:rsidR="00590979">
        <w:rPr>
          <w:rFonts w:hint="cs"/>
          <w:rtl/>
          <w:lang w:bidi="ar-EG"/>
        </w:rPr>
        <w:t>يطبق</w:t>
      </w:r>
      <w:r w:rsidR="002E02B5" w:rsidRPr="002E02B5">
        <w:rPr>
          <w:rFonts w:hint="cs"/>
          <w:rtl/>
          <w:lang w:bidi="ar-EG"/>
        </w:rPr>
        <w:t xml:space="preserve"> </w:t>
      </w:r>
      <w:r w:rsidR="00590979">
        <w:rPr>
          <w:rFonts w:hint="cs"/>
          <w:rtl/>
          <w:lang w:bidi="ar-EG"/>
        </w:rPr>
        <w:t>نظام</w:t>
      </w:r>
      <w:r w:rsidR="002E02B5" w:rsidRPr="002E02B5">
        <w:rPr>
          <w:rFonts w:hint="cs"/>
          <w:rtl/>
          <w:lang w:bidi="ar-EG"/>
        </w:rPr>
        <w:t xml:space="preserve"> </w:t>
      </w:r>
      <w:r w:rsidR="00590979">
        <w:rPr>
          <w:rFonts w:hint="cs"/>
          <w:rtl/>
          <w:lang w:bidi="ar-EG"/>
        </w:rPr>
        <w:t>موازنة</w:t>
      </w:r>
      <w:r w:rsidR="002E02B5" w:rsidRPr="002E02B5">
        <w:rPr>
          <w:rFonts w:hint="cs"/>
          <w:rtl/>
          <w:lang w:bidi="ar-EG"/>
        </w:rPr>
        <w:t xml:space="preserve"> </w:t>
      </w:r>
      <w:r w:rsidR="00590979">
        <w:rPr>
          <w:rFonts w:hint="cs"/>
          <w:rtl/>
          <w:lang w:bidi="ar-EG"/>
        </w:rPr>
        <w:t>الأبواب</w:t>
      </w:r>
      <w:r w:rsidR="002E02B5" w:rsidRPr="002E02B5">
        <w:rPr>
          <w:rFonts w:hint="cs"/>
          <w:rtl/>
          <w:lang w:bidi="ar-EG"/>
        </w:rPr>
        <w:t xml:space="preserve"> </w:t>
      </w:r>
      <w:r w:rsidR="00590979">
        <w:rPr>
          <w:rFonts w:hint="cs"/>
          <w:rtl/>
          <w:lang w:bidi="ar-EG"/>
        </w:rPr>
        <w:t>والبنود،</w:t>
      </w:r>
      <w:r w:rsidR="002E02B5" w:rsidRPr="002E02B5">
        <w:rPr>
          <w:rFonts w:hint="cs"/>
          <w:rtl/>
          <w:lang w:bidi="ar-EG"/>
        </w:rPr>
        <w:t xml:space="preserve"> </w:t>
      </w:r>
      <w:r w:rsidR="00590979">
        <w:rPr>
          <w:rFonts w:hint="cs"/>
          <w:rtl/>
          <w:lang w:bidi="ar-EG"/>
        </w:rPr>
        <w:t>مع</w:t>
      </w:r>
      <w:r w:rsidR="002E02B5" w:rsidRPr="002E02B5">
        <w:rPr>
          <w:rFonts w:hint="cs"/>
          <w:rtl/>
          <w:lang w:bidi="ar-EG"/>
        </w:rPr>
        <w:t xml:space="preserve"> </w:t>
      </w:r>
      <w:r w:rsidR="00590979">
        <w:rPr>
          <w:rFonts w:hint="cs"/>
          <w:rtl/>
          <w:lang w:bidi="ar-EG"/>
        </w:rPr>
        <w:t>التطبيق</w:t>
      </w:r>
      <w:r w:rsidR="002E02B5" w:rsidRPr="002E02B5">
        <w:rPr>
          <w:rFonts w:hint="cs"/>
          <w:rtl/>
          <w:lang w:bidi="ar-EG"/>
        </w:rPr>
        <w:t xml:space="preserve"> </w:t>
      </w:r>
      <w:r w:rsidR="00590979">
        <w:rPr>
          <w:rFonts w:hint="cs"/>
          <w:rtl/>
          <w:lang w:bidi="ar-EG"/>
        </w:rPr>
        <w:t>الكامل</w:t>
      </w:r>
      <w:r w:rsidR="002E02B5" w:rsidRPr="002E02B5">
        <w:rPr>
          <w:rFonts w:hint="cs"/>
          <w:rtl/>
          <w:lang w:bidi="ar-EG"/>
        </w:rPr>
        <w:t xml:space="preserve"> </w:t>
      </w:r>
      <w:r w:rsidR="00590979">
        <w:rPr>
          <w:rFonts w:hint="cs"/>
          <w:rtl/>
          <w:lang w:bidi="ar-EG"/>
        </w:rPr>
        <w:t>لموازنة</w:t>
      </w:r>
      <w:r w:rsidR="002E02B5" w:rsidRPr="002E02B5">
        <w:rPr>
          <w:rFonts w:hint="cs"/>
          <w:rtl/>
          <w:lang w:bidi="ar-EG"/>
        </w:rPr>
        <w:t xml:space="preserve"> </w:t>
      </w:r>
      <w:r w:rsidR="00590979">
        <w:rPr>
          <w:rFonts w:hint="cs"/>
          <w:rtl/>
          <w:lang w:bidi="ar-EG"/>
        </w:rPr>
        <w:t>البرامج</w:t>
      </w:r>
      <w:r w:rsidR="002E02B5" w:rsidRPr="002E02B5">
        <w:rPr>
          <w:rFonts w:hint="cs"/>
          <w:rtl/>
          <w:lang w:bidi="ar-EG"/>
        </w:rPr>
        <w:t xml:space="preserve"> </w:t>
      </w:r>
      <w:r w:rsidR="00590979">
        <w:rPr>
          <w:rFonts w:hint="cs"/>
          <w:rtl/>
          <w:lang w:bidi="ar-EG"/>
        </w:rPr>
        <w:t>والأداء</w:t>
      </w:r>
      <w:r w:rsidR="002E02B5" w:rsidRPr="002E02B5">
        <w:rPr>
          <w:rFonts w:hint="cs"/>
          <w:rtl/>
          <w:lang w:bidi="ar-EG"/>
        </w:rPr>
        <w:t xml:space="preserve"> </w:t>
      </w:r>
      <w:r w:rsidR="00590979">
        <w:rPr>
          <w:rFonts w:hint="cs"/>
          <w:rtl/>
          <w:lang w:bidi="ar-EG"/>
        </w:rPr>
        <w:t>في</w:t>
      </w:r>
      <w:r w:rsidR="002E02B5" w:rsidRPr="002E02B5">
        <w:rPr>
          <w:rFonts w:hint="cs"/>
          <w:rtl/>
          <w:lang w:bidi="ar-EG"/>
        </w:rPr>
        <w:t xml:space="preserve"> </w:t>
      </w:r>
      <w:r w:rsidR="00590979">
        <w:rPr>
          <w:rFonts w:hint="cs"/>
          <w:rtl/>
          <w:lang w:bidi="ar-EG"/>
        </w:rPr>
        <w:t>غضون</w:t>
      </w:r>
      <w:r w:rsidR="002E02B5" w:rsidRPr="002E02B5">
        <w:rPr>
          <w:rFonts w:hint="cs"/>
          <w:rtl/>
          <w:lang w:bidi="ar-EG"/>
        </w:rPr>
        <w:t xml:space="preserve"> </w:t>
      </w:r>
      <w:r w:rsidR="00590979">
        <w:rPr>
          <w:rFonts w:hint="cs"/>
          <w:rtl/>
          <w:lang w:bidi="ar-EG"/>
        </w:rPr>
        <w:t>أربع</w:t>
      </w:r>
      <w:r w:rsidR="002E02B5" w:rsidRPr="002E02B5">
        <w:rPr>
          <w:rFonts w:hint="cs"/>
          <w:rtl/>
          <w:lang w:bidi="ar-EG"/>
        </w:rPr>
        <w:t xml:space="preserve"> </w:t>
      </w:r>
      <w:r w:rsidR="00590979">
        <w:rPr>
          <w:rFonts w:hint="cs"/>
          <w:rtl/>
          <w:lang w:bidi="ar-EG"/>
        </w:rPr>
        <w:t>سنوات</w:t>
      </w:r>
      <w:r w:rsidR="002E02B5" w:rsidRPr="002E02B5">
        <w:rPr>
          <w:rFonts w:hint="cs"/>
          <w:rtl/>
          <w:lang w:bidi="ar-EG"/>
        </w:rPr>
        <w:t xml:space="preserve"> </w:t>
      </w:r>
      <w:r w:rsidR="00590979">
        <w:rPr>
          <w:rFonts w:hint="cs"/>
          <w:rtl/>
          <w:lang w:bidi="ar-EG"/>
        </w:rPr>
        <w:t>من</w:t>
      </w:r>
      <w:r w:rsidR="002E02B5" w:rsidRPr="002E02B5">
        <w:rPr>
          <w:rFonts w:hint="cs"/>
          <w:rtl/>
          <w:lang w:bidi="ar-EG"/>
        </w:rPr>
        <w:t xml:space="preserve"> </w:t>
      </w:r>
      <w:r w:rsidR="00590979">
        <w:rPr>
          <w:rFonts w:hint="cs"/>
          <w:rtl/>
          <w:lang w:bidi="ar-EG"/>
        </w:rPr>
        <w:t>تاريخ</w:t>
      </w:r>
      <w:r w:rsidR="002E02B5" w:rsidRPr="002E02B5">
        <w:rPr>
          <w:rFonts w:hint="cs"/>
          <w:rtl/>
          <w:lang w:bidi="ar-EG"/>
        </w:rPr>
        <w:t xml:space="preserve"> </w:t>
      </w:r>
      <w:r w:rsidR="00590979">
        <w:rPr>
          <w:rFonts w:hint="cs"/>
          <w:rtl/>
          <w:lang w:bidi="ar-EG"/>
        </w:rPr>
        <w:t>العمل</w:t>
      </w:r>
      <w:r w:rsidR="002E02B5" w:rsidRPr="002E02B5">
        <w:rPr>
          <w:rFonts w:hint="cs"/>
          <w:rtl/>
          <w:lang w:bidi="ar-EG"/>
        </w:rPr>
        <w:t xml:space="preserve"> </w:t>
      </w:r>
      <w:r w:rsidR="00590979">
        <w:rPr>
          <w:rFonts w:hint="cs"/>
          <w:rtl/>
          <w:lang w:bidi="ar-EG"/>
        </w:rPr>
        <w:t>بأحكام</w:t>
      </w:r>
      <w:r w:rsidR="002E02B5" w:rsidRPr="002E02B5">
        <w:rPr>
          <w:rFonts w:hint="cs"/>
          <w:rtl/>
          <w:lang w:bidi="ar-EG"/>
        </w:rPr>
        <w:t xml:space="preserve"> </w:t>
      </w:r>
      <w:r w:rsidR="00590979">
        <w:rPr>
          <w:rFonts w:hint="cs"/>
          <w:rtl/>
          <w:lang w:bidi="ar-EG"/>
        </w:rPr>
        <w:t>هذا</w:t>
      </w:r>
      <w:r w:rsidR="002E02B5" w:rsidRPr="002E02B5">
        <w:rPr>
          <w:rFonts w:hint="cs"/>
          <w:rtl/>
          <w:lang w:bidi="ar-EG"/>
        </w:rPr>
        <w:t xml:space="preserve"> </w:t>
      </w:r>
      <w:r w:rsidR="00590979">
        <w:rPr>
          <w:rFonts w:hint="cs"/>
          <w:rtl/>
          <w:lang w:bidi="ar-EG"/>
        </w:rPr>
        <w:t>القانون،</w:t>
      </w:r>
      <w:r w:rsidR="002E02B5" w:rsidRPr="002E02B5">
        <w:rPr>
          <w:rFonts w:hint="cs"/>
          <w:rtl/>
          <w:lang w:bidi="ar-EG"/>
        </w:rPr>
        <w:t xml:space="preserve"> </w:t>
      </w:r>
      <w:r w:rsidR="00590979">
        <w:rPr>
          <w:rFonts w:hint="cs"/>
          <w:rtl/>
          <w:lang w:bidi="ar-EG"/>
        </w:rPr>
        <w:t>مع</w:t>
      </w:r>
      <w:r w:rsidR="002E02B5" w:rsidRPr="002E02B5">
        <w:rPr>
          <w:rFonts w:hint="cs"/>
          <w:rtl/>
          <w:lang w:bidi="ar-EG"/>
        </w:rPr>
        <w:t xml:space="preserve"> </w:t>
      </w:r>
      <w:r w:rsidR="00590979">
        <w:rPr>
          <w:rFonts w:hint="cs"/>
          <w:rtl/>
          <w:lang w:bidi="ar-EG"/>
        </w:rPr>
        <w:t>مراعاة</w:t>
      </w:r>
      <w:r w:rsidR="002E02B5" w:rsidRPr="002E02B5">
        <w:rPr>
          <w:rFonts w:hint="cs"/>
          <w:rtl/>
          <w:lang w:bidi="ar-EG"/>
        </w:rPr>
        <w:t xml:space="preserve"> </w:t>
      </w:r>
      <w:r w:rsidR="00590979">
        <w:rPr>
          <w:rFonts w:hint="cs"/>
          <w:rtl/>
          <w:lang w:bidi="ar-EG"/>
        </w:rPr>
        <w:t>تطوير</w:t>
      </w:r>
      <w:r w:rsidR="002E02B5" w:rsidRPr="002E02B5">
        <w:rPr>
          <w:rFonts w:hint="cs"/>
          <w:rtl/>
          <w:lang w:bidi="ar-EG"/>
        </w:rPr>
        <w:t xml:space="preserve"> </w:t>
      </w:r>
      <w:r w:rsidR="00590979">
        <w:rPr>
          <w:rFonts w:hint="cs"/>
          <w:rtl/>
          <w:lang w:bidi="ar-EG"/>
        </w:rPr>
        <w:t>نظام</w:t>
      </w:r>
      <w:r w:rsidR="002E02B5" w:rsidRPr="002E02B5">
        <w:rPr>
          <w:rFonts w:hint="cs"/>
          <w:rtl/>
          <w:lang w:bidi="ar-EG"/>
        </w:rPr>
        <w:t xml:space="preserve"> </w:t>
      </w:r>
      <w:r w:rsidR="00590979">
        <w:rPr>
          <w:rFonts w:hint="cs"/>
          <w:rtl/>
          <w:lang w:bidi="ar-EG"/>
        </w:rPr>
        <w:t>الرقابة</w:t>
      </w:r>
      <w:r w:rsidR="002E02B5" w:rsidRPr="002E02B5">
        <w:rPr>
          <w:rFonts w:hint="cs"/>
          <w:rtl/>
          <w:lang w:bidi="ar-EG"/>
        </w:rPr>
        <w:t xml:space="preserve"> </w:t>
      </w:r>
      <w:r w:rsidR="00590979">
        <w:rPr>
          <w:rFonts w:hint="cs"/>
          <w:rtl/>
          <w:lang w:bidi="ar-EG"/>
        </w:rPr>
        <w:t>بما</w:t>
      </w:r>
      <w:r w:rsidR="002E02B5" w:rsidRPr="002E02B5">
        <w:rPr>
          <w:rFonts w:hint="cs"/>
          <w:rtl/>
          <w:lang w:bidi="ar-EG"/>
        </w:rPr>
        <w:t xml:space="preserve"> </w:t>
      </w:r>
      <w:r w:rsidR="00590979">
        <w:rPr>
          <w:rFonts w:hint="cs"/>
          <w:rtl/>
          <w:lang w:bidi="ar-EG"/>
        </w:rPr>
        <w:t>يناسب</w:t>
      </w:r>
      <w:r w:rsidR="002E02B5" w:rsidRPr="002E02B5">
        <w:rPr>
          <w:rFonts w:hint="cs"/>
          <w:rtl/>
          <w:lang w:bidi="ar-EG"/>
        </w:rPr>
        <w:t xml:space="preserve"> </w:t>
      </w:r>
      <w:r w:rsidR="00590979">
        <w:rPr>
          <w:rFonts w:hint="cs"/>
          <w:rtl/>
          <w:lang w:bidi="ar-EG"/>
        </w:rPr>
        <w:t>تطبيق</w:t>
      </w:r>
      <w:r w:rsidR="002E02B5" w:rsidRPr="002E02B5">
        <w:rPr>
          <w:rFonts w:hint="cs"/>
          <w:rtl/>
          <w:lang w:bidi="ar-EG"/>
        </w:rPr>
        <w:t xml:space="preserve"> </w:t>
      </w:r>
      <w:r w:rsidR="00590979">
        <w:rPr>
          <w:rFonts w:hint="cs"/>
          <w:rtl/>
          <w:lang w:bidi="ar-EG"/>
        </w:rPr>
        <w:t>موازنة</w:t>
      </w:r>
      <w:r w:rsidR="002E02B5" w:rsidRPr="002E02B5">
        <w:rPr>
          <w:rFonts w:hint="cs"/>
          <w:rtl/>
          <w:lang w:bidi="ar-EG"/>
        </w:rPr>
        <w:t xml:space="preserve"> </w:t>
      </w:r>
      <w:r w:rsidR="00590979">
        <w:rPr>
          <w:rFonts w:hint="cs"/>
          <w:rtl/>
          <w:lang w:bidi="ar-EG"/>
        </w:rPr>
        <w:t>البرامج</w:t>
      </w:r>
      <w:r w:rsidR="002E02B5" w:rsidRPr="002E02B5">
        <w:rPr>
          <w:rFonts w:hint="cs"/>
          <w:rtl/>
          <w:lang w:bidi="ar-EG"/>
        </w:rPr>
        <w:t xml:space="preserve"> </w:t>
      </w:r>
      <w:r w:rsidR="00590979">
        <w:rPr>
          <w:rFonts w:hint="cs"/>
          <w:rtl/>
          <w:lang w:bidi="ar-EG"/>
        </w:rPr>
        <w:t>والأداء،</w:t>
      </w:r>
      <w:r w:rsidR="002E02B5" w:rsidRPr="002E02B5">
        <w:rPr>
          <w:rFonts w:hint="cs"/>
          <w:rtl/>
          <w:lang w:bidi="ar-EG"/>
        </w:rPr>
        <w:t xml:space="preserve"> </w:t>
      </w:r>
      <w:r w:rsidR="00590979">
        <w:rPr>
          <w:rFonts w:hint="cs"/>
          <w:rtl/>
          <w:lang w:bidi="ar-EG"/>
        </w:rPr>
        <w:t>ويحقق</w:t>
      </w:r>
      <w:r w:rsidR="002E02B5" w:rsidRPr="002E02B5">
        <w:rPr>
          <w:rFonts w:hint="cs"/>
          <w:rtl/>
          <w:lang w:bidi="ar-EG"/>
        </w:rPr>
        <w:t xml:space="preserve"> </w:t>
      </w:r>
      <w:r w:rsidR="00590979">
        <w:rPr>
          <w:rFonts w:hint="cs"/>
          <w:rtl/>
          <w:lang w:bidi="ar-EG"/>
        </w:rPr>
        <w:t>الاستخدام</w:t>
      </w:r>
      <w:r w:rsidR="002E02B5" w:rsidRPr="002E02B5">
        <w:rPr>
          <w:rFonts w:hint="cs"/>
          <w:rtl/>
          <w:lang w:bidi="ar-EG"/>
        </w:rPr>
        <w:t xml:space="preserve"> </w:t>
      </w:r>
      <w:r w:rsidR="00590979">
        <w:rPr>
          <w:rFonts w:hint="cs"/>
          <w:rtl/>
          <w:lang w:bidi="ar-EG"/>
        </w:rPr>
        <w:t>الأمثل</w:t>
      </w:r>
      <w:r w:rsidR="002E02B5" w:rsidRPr="002E02B5">
        <w:rPr>
          <w:rFonts w:hint="cs"/>
          <w:rtl/>
          <w:lang w:bidi="ar-EG"/>
        </w:rPr>
        <w:t xml:space="preserve"> </w:t>
      </w:r>
      <w:r w:rsidR="00590979">
        <w:rPr>
          <w:rFonts w:hint="cs"/>
          <w:rtl/>
          <w:lang w:bidi="ar-EG"/>
        </w:rPr>
        <w:t>لموارد</w:t>
      </w:r>
      <w:r w:rsidR="002E02B5" w:rsidRPr="002E02B5">
        <w:rPr>
          <w:rFonts w:hint="cs"/>
          <w:rtl/>
          <w:lang w:bidi="ar-EG"/>
        </w:rPr>
        <w:t xml:space="preserve"> </w:t>
      </w:r>
      <w:r w:rsidR="00590979">
        <w:rPr>
          <w:rFonts w:hint="cs"/>
          <w:rtl/>
          <w:lang w:bidi="ar-EG"/>
        </w:rPr>
        <w:t>الدولة</w:t>
      </w:r>
      <w:r w:rsidR="002E02B5" w:rsidRPr="002E02B5">
        <w:rPr>
          <w:rFonts w:hint="cs"/>
          <w:rtl/>
          <w:lang w:bidi="ar-EG"/>
        </w:rPr>
        <w:t xml:space="preserve"> </w:t>
      </w:r>
      <w:r w:rsidR="00590979">
        <w:rPr>
          <w:rFonts w:hint="cs"/>
          <w:rtl/>
          <w:lang w:bidi="ar-EG"/>
        </w:rPr>
        <w:t>بكفاءة</w:t>
      </w:r>
      <w:r w:rsidR="002E02B5" w:rsidRPr="002E02B5">
        <w:rPr>
          <w:rFonts w:hint="cs"/>
          <w:rtl/>
          <w:lang w:bidi="ar-EG"/>
        </w:rPr>
        <w:t xml:space="preserve"> </w:t>
      </w:r>
      <w:r w:rsidR="00590979">
        <w:rPr>
          <w:rFonts w:hint="cs"/>
          <w:rtl/>
          <w:lang w:bidi="ar-EG"/>
        </w:rPr>
        <w:t>وفاعلية،</w:t>
      </w:r>
      <w:r w:rsidR="002E02B5" w:rsidRPr="002E02B5">
        <w:rPr>
          <w:rFonts w:hint="cs"/>
          <w:rtl/>
          <w:lang w:bidi="ar-EG"/>
        </w:rPr>
        <w:t xml:space="preserve"> </w:t>
      </w:r>
      <w:r w:rsidR="00590979">
        <w:rPr>
          <w:rFonts w:hint="cs"/>
          <w:rtl/>
          <w:lang w:bidi="ar-EG"/>
        </w:rPr>
        <w:t>ويضمن</w:t>
      </w:r>
      <w:r w:rsidR="002E02B5" w:rsidRPr="002E02B5">
        <w:rPr>
          <w:rFonts w:hint="cs"/>
          <w:rtl/>
          <w:lang w:bidi="ar-EG"/>
        </w:rPr>
        <w:t xml:space="preserve"> </w:t>
      </w:r>
      <w:r w:rsidR="00590979">
        <w:rPr>
          <w:rFonts w:hint="cs"/>
          <w:rtl/>
          <w:lang w:bidi="ar-EG"/>
        </w:rPr>
        <w:t>تحقيق</w:t>
      </w:r>
      <w:r w:rsidR="002E02B5" w:rsidRPr="002E02B5">
        <w:rPr>
          <w:rFonts w:hint="cs"/>
          <w:rtl/>
          <w:lang w:bidi="ar-EG"/>
        </w:rPr>
        <w:t xml:space="preserve"> </w:t>
      </w:r>
      <w:r w:rsidR="00590979">
        <w:rPr>
          <w:rFonts w:hint="cs"/>
          <w:rtl/>
          <w:lang w:bidi="ar-EG"/>
        </w:rPr>
        <w:t>أهداف</w:t>
      </w:r>
      <w:r w:rsidR="002E02B5" w:rsidRPr="002E02B5">
        <w:rPr>
          <w:rFonts w:hint="cs"/>
          <w:rtl/>
          <w:lang w:bidi="ar-EG"/>
        </w:rPr>
        <w:t xml:space="preserve"> </w:t>
      </w:r>
      <w:r w:rsidR="00590979">
        <w:rPr>
          <w:rFonts w:hint="cs"/>
          <w:rtl/>
          <w:lang w:bidi="ar-EG"/>
        </w:rPr>
        <w:t>الخطة</w:t>
      </w:r>
      <w:r w:rsidR="002E02B5" w:rsidRPr="002E02B5">
        <w:rPr>
          <w:rFonts w:hint="cs"/>
          <w:rtl/>
          <w:lang w:bidi="ar-EG"/>
        </w:rPr>
        <w:t xml:space="preserve"> </w:t>
      </w:r>
      <w:r w:rsidR="00590979">
        <w:rPr>
          <w:rFonts w:hint="cs"/>
          <w:rtl/>
          <w:lang w:bidi="ar-EG"/>
        </w:rPr>
        <w:t>العامة</w:t>
      </w:r>
      <w:r w:rsidR="002E02B5" w:rsidRPr="002E02B5">
        <w:rPr>
          <w:rFonts w:hint="cs"/>
          <w:rtl/>
          <w:lang w:bidi="ar-EG"/>
        </w:rPr>
        <w:t xml:space="preserve"> </w:t>
      </w:r>
      <w:r w:rsidR="00590979">
        <w:rPr>
          <w:rFonts w:hint="cs"/>
          <w:rtl/>
          <w:lang w:bidi="ar-EG"/>
        </w:rPr>
        <w:t>للتنمية</w:t>
      </w:r>
      <w:r w:rsidR="002E02B5" w:rsidRPr="002E02B5">
        <w:rPr>
          <w:rFonts w:hint="cs"/>
          <w:rtl/>
          <w:lang w:bidi="ar-EG"/>
        </w:rPr>
        <w:t xml:space="preserve"> </w:t>
      </w:r>
      <w:r w:rsidR="00590979">
        <w:rPr>
          <w:rFonts w:hint="cs"/>
          <w:rtl/>
          <w:lang w:bidi="ar-EG"/>
        </w:rPr>
        <w:t>الاقتصادية</w:t>
      </w:r>
      <w:r w:rsidR="002E02B5" w:rsidRPr="002E02B5">
        <w:rPr>
          <w:rFonts w:hint="cs"/>
          <w:rtl/>
          <w:lang w:bidi="ar-EG"/>
        </w:rPr>
        <w:t xml:space="preserve"> </w:t>
      </w:r>
      <w:r w:rsidR="00590979">
        <w:rPr>
          <w:rFonts w:hint="cs"/>
          <w:rtl/>
          <w:lang w:bidi="ar-EG"/>
        </w:rPr>
        <w:t>والاجتماعية</w:t>
      </w:r>
      <w:r w:rsidR="002E02B5" w:rsidRPr="002E02B5">
        <w:rPr>
          <w:rFonts w:hint="cs"/>
          <w:rtl/>
          <w:lang w:bidi="ar-EG"/>
        </w:rPr>
        <w:t xml:space="preserve"> </w:t>
      </w:r>
      <w:r w:rsidR="00590979">
        <w:rPr>
          <w:rFonts w:hint="cs"/>
          <w:rtl/>
          <w:lang w:bidi="ar-EG"/>
        </w:rPr>
        <w:t>والأهداف</w:t>
      </w:r>
      <w:r w:rsidR="002E02B5" w:rsidRPr="002E02B5">
        <w:rPr>
          <w:rFonts w:hint="cs"/>
          <w:rtl/>
          <w:lang w:bidi="ar-EG"/>
        </w:rPr>
        <w:t xml:space="preserve"> </w:t>
      </w:r>
      <w:r w:rsidR="00590979">
        <w:rPr>
          <w:rFonts w:hint="cs"/>
          <w:rtl/>
          <w:lang w:bidi="ar-EG"/>
        </w:rPr>
        <w:t>الاستراتيجية</w:t>
      </w:r>
      <w:r w:rsidR="002E02B5" w:rsidRPr="002E02B5">
        <w:rPr>
          <w:rFonts w:hint="cs"/>
          <w:rtl/>
          <w:lang w:bidi="ar-EG"/>
        </w:rPr>
        <w:t xml:space="preserve"> </w:t>
      </w:r>
      <w:r w:rsidR="00590979">
        <w:rPr>
          <w:rFonts w:hint="cs"/>
          <w:rtl/>
          <w:lang w:bidi="ar-EG"/>
        </w:rPr>
        <w:t>للدولة</w:t>
      </w:r>
      <w:r w:rsidR="00590979">
        <w:rPr>
          <w:rtl/>
          <w:lang w:bidi="ar-EG"/>
        </w:rPr>
        <w:t>»</w:t>
      </w:r>
      <w:r w:rsidR="00590979">
        <w:rPr>
          <w:rFonts w:hint="cs"/>
          <w:rtl/>
          <w:lang w:bidi="ar-EG"/>
        </w:rPr>
        <w:t>.</w:t>
      </w:r>
    </w:p>
    <w:p w14:paraId="21042BDF" w14:textId="511DC936" w:rsidR="00590979" w:rsidRDefault="00590979" w:rsidP="00590979">
      <w:pPr>
        <w:rPr>
          <w:rtl/>
          <w:lang w:bidi="ar-EG"/>
        </w:rPr>
      </w:pPr>
      <w:r>
        <w:rPr>
          <w:rFonts w:hint="cs"/>
          <w:rtl/>
          <w:lang w:bidi="ar-EG"/>
        </w:rPr>
        <w:t>وواضح</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النص</w:t>
      </w:r>
      <w:r w:rsidR="002E02B5" w:rsidRPr="002E02B5">
        <w:rPr>
          <w:rFonts w:hint="cs"/>
          <w:rtl/>
          <w:lang w:bidi="ar-EG"/>
        </w:rPr>
        <w:t xml:space="preserve"> </w:t>
      </w:r>
      <w:r>
        <w:rPr>
          <w:rFonts w:hint="cs"/>
          <w:rtl/>
          <w:lang w:bidi="ar-EG"/>
        </w:rPr>
        <w:t>يعطي</w:t>
      </w:r>
      <w:r w:rsidR="002E02B5" w:rsidRPr="002E02B5">
        <w:rPr>
          <w:rFonts w:hint="cs"/>
          <w:rtl/>
          <w:lang w:bidi="ar-EG"/>
        </w:rPr>
        <w:t xml:space="preserve"> </w:t>
      </w:r>
      <w:r>
        <w:rPr>
          <w:rFonts w:hint="cs"/>
          <w:rtl/>
          <w:lang w:bidi="ar-EG"/>
        </w:rPr>
        <w:t>لوزارة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فترة</w:t>
      </w:r>
      <w:r w:rsidR="002E02B5" w:rsidRPr="002E02B5">
        <w:rPr>
          <w:rFonts w:hint="cs"/>
          <w:rtl/>
          <w:lang w:bidi="ar-EG"/>
        </w:rPr>
        <w:t xml:space="preserve"> </w:t>
      </w:r>
      <w:r>
        <w:rPr>
          <w:rFonts w:hint="cs"/>
          <w:rtl/>
          <w:lang w:bidi="ar-EG"/>
        </w:rPr>
        <w:t>انتقالية</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الدمج</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نظامي</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والبنود</w:t>
      </w:r>
      <w:r w:rsidR="002E02B5" w:rsidRPr="002E02B5">
        <w:rPr>
          <w:rFonts w:hint="cs"/>
          <w:rtl/>
          <w:lang w:bidi="ar-EG"/>
        </w:rPr>
        <w:t xml:space="preserve"> </w:t>
      </w:r>
      <w:r>
        <w:rPr>
          <w:rFonts w:hint="cs"/>
          <w:rtl/>
          <w:lang w:bidi="ar-EG"/>
        </w:rPr>
        <w:t>وموازنة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حين</w:t>
      </w:r>
      <w:r w:rsidR="002E02B5" w:rsidRPr="002E02B5">
        <w:rPr>
          <w:rFonts w:hint="cs"/>
          <w:rtl/>
          <w:lang w:bidi="ar-EG"/>
        </w:rPr>
        <w:t xml:space="preserve"> </w:t>
      </w:r>
      <w:r>
        <w:rPr>
          <w:rFonts w:hint="cs"/>
          <w:rtl/>
          <w:lang w:bidi="ar-EG"/>
        </w:rPr>
        <w:t>الانتقال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للأخذ</w:t>
      </w:r>
      <w:r w:rsidR="002E02B5" w:rsidRPr="002E02B5">
        <w:rPr>
          <w:rFonts w:hint="cs"/>
          <w:rtl/>
          <w:lang w:bidi="ar-EG"/>
        </w:rPr>
        <w:t xml:space="preserve"> </w:t>
      </w:r>
      <w:r>
        <w:rPr>
          <w:rFonts w:hint="cs"/>
          <w:rtl/>
          <w:lang w:bidi="ar-EG"/>
        </w:rPr>
        <w:t>بنظام</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الفترة</w:t>
      </w:r>
      <w:r w:rsidR="002E02B5" w:rsidRPr="002E02B5">
        <w:rPr>
          <w:rFonts w:hint="cs"/>
          <w:rtl/>
          <w:lang w:bidi="ar-EG"/>
        </w:rPr>
        <w:t xml:space="preserve"> </w:t>
      </w:r>
      <w:r>
        <w:rPr>
          <w:rFonts w:hint="cs"/>
          <w:rtl/>
          <w:lang w:bidi="ar-EG"/>
        </w:rPr>
        <w:t>الانتقالية.</w:t>
      </w:r>
    </w:p>
    <w:p w14:paraId="7D33AC7D" w14:textId="7AE1CF9A" w:rsidR="00590979" w:rsidRDefault="00590979" w:rsidP="00590979">
      <w:pPr>
        <w:rPr>
          <w:rtl/>
          <w:lang w:bidi="ar-EG"/>
        </w:rPr>
      </w:pPr>
      <w:r>
        <w:rPr>
          <w:rFonts w:hint="cs"/>
          <w:rtl/>
          <w:lang w:bidi="ar-EG"/>
        </w:rPr>
        <w:lastRenderedPageBreak/>
        <w:t>أما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الأخذ</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المزدوج</w:t>
      </w:r>
      <w:r w:rsidR="002E02B5" w:rsidRPr="002E02B5">
        <w:rPr>
          <w:rFonts w:hint="cs"/>
          <w:rtl/>
          <w:lang w:bidi="ar-EG"/>
        </w:rPr>
        <w:t xml:space="preserve"> </w:t>
      </w:r>
      <w:r>
        <w:rPr>
          <w:rFonts w:hint="cs"/>
          <w:rtl/>
          <w:lang w:bidi="ar-EG"/>
        </w:rPr>
        <w:t>وأسسه</w:t>
      </w:r>
      <w:r w:rsidR="002E02B5" w:rsidRPr="002E02B5">
        <w:rPr>
          <w:rFonts w:hint="cs"/>
          <w:rtl/>
          <w:lang w:bidi="ar-EG"/>
        </w:rPr>
        <w:t xml:space="preserve"> </w:t>
      </w:r>
      <w:r>
        <w:rPr>
          <w:rFonts w:hint="cs"/>
          <w:rtl/>
          <w:lang w:bidi="ar-EG"/>
        </w:rPr>
        <w:t>ومراحله</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الثامن</w:t>
      </w:r>
      <w:r w:rsidR="00951B11">
        <w:rPr>
          <w:rFonts w:hint="cs"/>
          <w:rtl/>
          <w:lang w:bidi="ar-EG"/>
        </w:rPr>
        <w:t>ة</w:t>
      </w:r>
      <w:r w:rsidR="002E02B5" w:rsidRPr="002E02B5">
        <w:rPr>
          <w:rFonts w:hint="cs"/>
          <w:rtl/>
          <w:lang w:bidi="ar-EG"/>
        </w:rPr>
        <w:t xml:space="preserve"> </w:t>
      </w:r>
      <w:r w:rsidR="00951B11">
        <w:rPr>
          <w:rFonts w:hint="cs"/>
          <w:rtl/>
          <w:lang w:bidi="ar-EG"/>
        </w:rPr>
        <w:t>من</w:t>
      </w:r>
      <w:r w:rsidR="002E02B5" w:rsidRPr="002E02B5">
        <w:rPr>
          <w:rFonts w:hint="cs"/>
          <w:rtl/>
          <w:lang w:bidi="ar-EG"/>
        </w:rPr>
        <w:t xml:space="preserve"> </w:t>
      </w:r>
      <w:r w:rsidR="00951B11">
        <w:rPr>
          <w:rFonts w:hint="cs"/>
          <w:rtl/>
          <w:lang w:bidi="ar-EG"/>
        </w:rPr>
        <w:t>القانون</w:t>
      </w:r>
      <w:r w:rsidR="002E02B5" w:rsidRPr="002E02B5">
        <w:rPr>
          <w:rFonts w:hint="cs"/>
          <w:rtl/>
          <w:lang w:bidi="ar-EG"/>
        </w:rPr>
        <w:t xml:space="preserve"> </w:t>
      </w:r>
      <w:r w:rsidR="00951B11">
        <w:rPr>
          <w:rFonts w:hint="cs"/>
          <w:rtl/>
          <w:lang w:bidi="ar-EG"/>
        </w:rPr>
        <w:t>رقم</w:t>
      </w:r>
      <w:r w:rsidR="002E02B5" w:rsidRPr="002E02B5">
        <w:rPr>
          <w:rFonts w:hint="cs"/>
          <w:rtl/>
          <w:lang w:bidi="ar-EG"/>
        </w:rPr>
        <w:t xml:space="preserve"> </w:t>
      </w:r>
      <w:r w:rsidR="00951B11">
        <w:rPr>
          <w:rFonts w:hint="cs"/>
          <w:rtl/>
          <w:lang w:bidi="ar-EG"/>
        </w:rPr>
        <w:t>6</w:t>
      </w:r>
      <w:r w:rsidR="002E02B5" w:rsidRPr="002E02B5">
        <w:rPr>
          <w:rFonts w:hint="cs"/>
          <w:rtl/>
          <w:lang w:bidi="ar-EG"/>
        </w:rPr>
        <w:t xml:space="preserve"> </w:t>
      </w:r>
      <w:r w:rsidR="00951B11">
        <w:rPr>
          <w:rFonts w:hint="cs"/>
          <w:rtl/>
          <w:lang w:bidi="ar-EG"/>
        </w:rPr>
        <w:t>لسنة</w:t>
      </w:r>
      <w:r w:rsidR="002E02B5" w:rsidRPr="002E02B5">
        <w:rPr>
          <w:rFonts w:hint="cs"/>
          <w:rtl/>
          <w:lang w:bidi="ar-EG"/>
        </w:rPr>
        <w:t xml:space="preserve"> </w:t>
      </w:r>
      <w:r w:rsidR="00951B11">
        <w:rPr>
          <w:rFonts w:hint="cs"/>
          <w:rtl/>
          <w:lang w:bidi="ar-EG"/>
        </w:rPr>
        <w:t>2022</w:t>
      </w:r>
      <w:r w:rsidR="002E02B5" w:rsidRPr="002E02B5">
        <w:rPr>
          <w:rFonts w:hint="cs"/>
          <w:rtl/>
          <w:lang w:bidi="ar-EG"/>
        </w:rPr>
        <w:t xml:space="preserve"> </w:t>
      </w:r>
      <w:r w:rsidR="00951B11">
        <w:rPr>
          <w:rFonts w:hint="cs"/>
          <w:rtl/>
          <w:lang w:bidi="ar-EG"/>
        </w:rPr>
        <w:t>على</w:t>
      </w:r>
      <w:r w:rsidR="002E02B5" w:rsidRPr="002E02B5">
        <w:rPr>
          <w:rFonts w:hint="cs"/>
          <w:rtl/>
          <w:lang w:bidi="ar-EG"/>
        </w:rPr>
        <w:t xml:space="preserve"> </w:t>
      </w:r>
      <w:r w:rsidR="00951B11">
        <w:rPr>
          <w:rFonts w:hint="cs"/>
          <w:rtl/>
          <w:lang w:bidi="ar-EG"/>
        </w:rPr>
        <w:t>أن:</w:t>
      </w:r>
      <w:r w:rsidR="002E02B5" w:rsidRPr="002E02B5">
        <w:rPr>
          <w:rFonts w:hint="cs"/>
          <w:rtl/>
          <w:lang w:bidi="ar-EG"/>
        </w:rPr>
        <w:t xml:space="preserve"> </w:t>
      </w:r>
      <w:r w:rsidR="00951B11">
        <w:rPr>
          <w:rtl/>
          <w:lang w:bidi="ar-EG"/>
        </w:rPr>
        <w:t>«</w:t>
      </w:r>
      <w:r w:rsidR="00424878">
        <w:rPr>
          <w:rFonts w:hint="cs"/>
          <w:rtl/>
          <w:lang w:bidi="ar-EG"/>
        </w:rPr>
        <w:t>تعد</w:t>
      </w:r>
      <w:r w:rsidR="002E02B5" w:rsidRPr="002E02B5">
        <w:rPr>
          <w:rFonts w:hint="cs"/>
          <w:rtl/>
          <w:lang w:bidi="ar-EG"/>
        </w:rPr>
        <w:t xml:space="preserve"> </w:t>
      </w:r>
      <w:r w:rsidR="00424878">
        <w:rPr>
          <w:rFonts w:hint="cs"/>
          <w:rtl/>
          <w:lang w:bidi="ar-EG"/>
        </w:rPr>
        <w:t>وتنفذ</w:t>
      </w:r>
      <w:r w:rsidR="002E02B5" w:rsidRPr="002E02B5">
        <w:rPr>
          <w:rFonts w:hint="cs"/>
          <w:rtl/>
          <w:lang w:bidi="ar-EG"/>
        </w:rPr>
        <w:t xml:space="preserve"> </w:t>
      </w:r>
      <w:r w:rsidR="00424878">
        <w:rPr>
          <w:rFonts w:hint="cs"/>
          <w:rtl/>
          <w:lang w:bidi="ar-EG"/>
        </w:rPr>
        <w:t>الموازنة</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للدولة</w:t>
      </w:r>
      <w:r w:rsidR="002E02B5" w:rsidRPr="002E02B5">
        <w:rPr>
          <w:rFonts w:hint="cs"/>
          <w:rtl/>
          <w:lang w:bidi="ar-EG"/>
        </w:rPr>
        <w:t xml:space="preserve"> </w:t>
      </w:r>
      <w:r w:rsidR="00424878">
        <w:rPr>
          <w:rFonts w:hint="cs"/>
          <w:rtl/>
          <w:lang w:bidi="ar-EG"/>
        </w:rPr>
        <w:t>على</w:t>
      </w:r>
      <w:r w:rsidR="002E02B5" w:rsidRPr="002E02B5">
        <w:rPr>
          <w:rFonts w:hint="cs"/>
          <w:rtl/>
          <w:lang w:bidi="ar-EG"/>
        </w:rPr>
        <w:t xml:space="preserve"> </w:t>
      </w:r>
      <w:r w:rsidR="00424878">
        <w:rPr>
          <w:rFonts w:hint="cs"/>
          <w:rtl/>
          <w:lang w:bidi="ar-EG"/>
        </w:rPr>
        <w:t>أساس</w:t>
      </w:r>
      <w:r w:rsidR="002E02B5" w:rsidRPr="002E02B5">
        <w:rPr>
          <w:rFonts w:hint="cs"/>
          <w:rtl/>
          <w:lang w:bidi="ar-EG"/>
        </w:rPr>
        <w:t xml:space="preserve"> </w:t>
      </w:r>
      <w:r w:rsidR="00424878">
        <w:rPr>
          <w:rFonts w:hint="cs"/>
          <w:rtl/>
          <w:lang w:bidi="ar-EG"/>
        </w:rPr>
        <w:t>موازنة</w:t>
      </w:r>
      <w:r w:rsidR="002E02B5" w:rsidRPr="002E02B5">
        <w:rPr>
          <w:rFonts w:hint="cs"/>
          <w:rtl/>
          <w:lang w:bidi="ar-EG"/>
        </w:rPr>
        <w:t xml:space="preserve"> </w:t>
      </w:r>
      <w:r w:rsidR="00424878">
        <w:rPr>
          <w:rFonts w:hint="cs"/>
          <w:rtl/>
          <w:lang w:bidi="ar-EG"/>
        </w:rPr>
        <w:t>البرامج</w:t>
      </w:r>
      <w:r w:rsidR="002E02B5" w:rsidRPr="002E02B5">
        <w:rPr>
          <w:rFonts w:hint="cs"/>
          <w:rtl/>
          <w:lang w:bidi="ar-EG"/>
        </w:rPr>
        <w:t xml:space="preserve"> </w:t>
      </w:r>
      <w:r w:rsidR="00424878">
        <w:rPr>
          <w:rFonts w:hint="cs"/>
          <w:rtl/>
          <w:lang w:bidi="ar-EG"/>
        </w:rPr>
        <w:t>والغذاء...</w:t>
      </w:r>
      <w:r w:rsidR="002E02B5" w:rsidRPr="002E02B5">
        <w:rPr>
          <w:rFonts w:hint="cs"/>
          <w:rtl/>
          <w:lang w:bidi="ar-EG"/>
        </w:rPr>
        <w:t xml:space="preserve"> </w:t>
      </w:r>
      <w:r w:rsidR="00424878">
        <w:rPr>
          <w:rFonts w:hint="cs"/>
          <w:rtl/>
          <w:lang w:bidi="ar-EG"/>
        </w:rPr>
        <w:t>وتبوّب</w:t>
      </w:r>
      <w:r w:rsidR="002E02B5" w:rsidRPr="002E02B5">
        <w:rPr>
          <w:rFonts w:hint="cs"/>
          <w:rtl/>
          <w:lang w:bidi="ar-EG"/>
        </w:rPr>
        <w:t xml:space="preserve"> </w:t>
      </w:r>
      <w:r w:rsidR="00424878">
        <w:rPr>
          <w:rFonts w:hint="cs"/>
          <w:rtl/>
          <w:lang w:bidi="ar-EG"/>
        </w:rPr>
        <w:t>وفقًا</w:t>
      </w:r>
      <w:r w:rsidR="002E02B5" w:rsidRPr="002E02B5">
        <w:rPr>
          <w:rFonts w:hint="cs"/>
          <w:rtl/>
          <w:lang w:bidi="ar-EG"/>
        </w:rPr>
        <w:t xml:space="preserve"> </w:t>
      </w:r>
      <w:r w:rsidR="00424878">
        <w:rPr>
          <w:rFonts w:hint="cs"/>
          <w:rtl/>
          <w:lang w:bidi="ar-EG"/>
        </w:rPr>
        <w:t>لكل</w:t>
      </w:r>
      <w:r w:rsidR="002E02B5" w:rsidRPr="002E02B5">
        <w:rPr>
          <w:rFonts w:hint="cs"/>
          <w:rtl/>
          <w:lang w:bidi="ar-EG"/>
        </w:rPr>
        <w:t xml:space="preserve"> </w:t>
      </w:r>
      <w:r w:rsidR="00424878">
        <w:rPr>
          <w:rFonts w:hint="cs"/>
          <w:rtl/>
          <w:lang w:bidi="ar-EG"/>
        </w:rPr>
        <w:t>من</w:t>
      </w:r>
      <w:r w:rsidR="002E02B5" w:rsidRPr="002E02B5">
        <w:rPr>
          <w:rFonts w:hint="cs"/>
          <w:rtl/>
          <w:lang w:bidi="ar-EG"/>
        </w:rPr>
        <w:t xml:space="preserve"> </w:t>
      </w:r>
      <w:r w:rsidR="00424878">
        <w:rPr>
          <w:rFonts w:hint="cs"/>
          <w:rtl/>
          <w:lang w:bidi="ar-EG"/>
        </w:rPr>
        <w:t>التصنيف</w:t>
      </w:r>
      <w:r w:rsidR="002E02B5" w:rsidRPr="002E02B5">
        <w:rPr>
          <w:rFonts w:hint="cs"/>
          <w:rtl/>
          <w:lang w:bidi="ar-EG"/>
        </w:rPr>
        <w:t xml:space="preserve"> </w:t>
      </w:r>
      <w:r w:rsidR="00424878">
        <w:rPr>
          <w:rFonts w:hint="cs"/>
          <w:rtl/>
          <w:lang w:bidi="ar-EG"/>
        </w:rPr>
        <w:t>الاقتصادي،</w:t>
      </w:r>
      <w:r w:rsidR="002E02B5" w:rsidRPr="002E02B5">
        <w:rPr>
          <w:rFonts w:hint="cs"/>
          <w:rtl/>
          <w:lang w:bidi="ar-EG"/>
        </w:rPr>
        <w:t xml:space="preserve"> </w:t>
      </w:r>
      <w:r w:rsidR="00424878">
        <w:rPr>
          <w:rFonts w:hint="cs"/>
          <w:rtl/>
          <w:lang w:bidi="ar-EG"/>
        </w:rPr>
        <w:t>والتصنيف</w:t>
      </w:r>
      <w:r w:rsidR="002E02B5" w:rsidRPr="002E02B5">
        <w:rPr>
          <w:rFonts w:hint="cs"/>
          <w:rtl/>
          <w:lang w:bidi="ar-EG"/>
        </w:rPr>
        <w:t xml:space="preserve"> </w:t>
      </w:r>
      <w:r w:rsidR="00424878">
        <w:rPr>
          <w:rFonts w:hint="cs"/>
          <w:rtl/>
          <w:lang w:bidi="ar-EG"/>
        </w:rPr>
        <w:t>الوظيفي</w:t>
      </w:r>
      <w:r w:rsidR="002E02B5" w:rsidRPr="002E02B5">
        <w:rPr>
          <w:rFonts w:hint="cs"/>
          <w:rtl/>
          <w:lang w:bidi="ar-EG"/>
        </w:rPr>
        <w:t xml:space="preserve"> </w:t>
      </w:r>
      <w:r w:rsidR="00424878">
        <w:rPr>
          <w:rFonts w:hint="cs"/>
          <w:rtl/>
          <w:lang w:bidi="ar-EG"/>
        </w:rPr>
        <w:t>والتصنيف</w:t>
      </w:r>
      <w:r w:rsidR="002E02B5" w:rsidRPr="002E02B5">
        <w:rPr>
          <w:rFonts w:hint="cs"/>
          <w:rtl/>
          <w:lang w:bidi="ar-EG"/>
        </w:rPr>
        <w:t xml:space="preserve"> </w:t>
      </w:r>
      <w:r w:rsidR="00424878">
        <w:rPr>
          <w:rFonts w:hint="cs"/>
          <w:rtl/>
          <w:lang w:bidi="ar-EG"/>
        </w:rPr>
        <w:t>الإداري</w:t>
      </w:r>
      <w:r w:rsidR="00951B11">
        <w:rPr>
          <w:rtl/>
          <w:lang w:bidi="ar-EG"/>
        </w:rPr>
        <w:t>»</w:t>
      </w:r>
      <w:r w:rsidR="002E02B5" w:rsidRPr="002E02B5">
        <w:rPr>
          <w:rFonts w:hint="cs"/>
          <w:rtl/>
          <w:lang w:bidi="ar-EG"/>
        </w:rPr>
        <w:t xml:space="preserve"> </w:t>
      </w:r>
      <w:r w:rsidR="00424878">
        <w:rPr>
          <w:rFonts w:hint="cs"/>
          <w:rtl/>
          <w:lang w:bidi="ar-EG"/>
        </w:rPr>
        <w:t>والمعنى</w:t>
      </w:r>
      <w:r w:rsidR="002E02B5" w:rsidRPr="002E02B5">
        <w:rPr>
          <w:rFonts w:hint="cs"/>
          <w:rtl/>
          <w:lang w:bidi="ar-EG"/>
        </w:rPr>
        <w:t xml:space="preserve"> </w:t>
      </w:r>
      <w:r w:rsidR="00424878">
        <w:rPr>
          <w:rFonts w:hint="cs"/>
          <w:rtl/>
          <w:lang w:bidi="ar-EG"/>
        </w:rPr>
        <w:t>في</w:t>
      </w:r>
      <w:r w:rsidR="002E02B5" w:rsidRPr="002E02B5">
        <w:rPr>
          <w:rFonts w:hint="cs"/>
          <w:rtl/>
          <w:lang w:bidi="ar-EG"/>
        </w:rPr>
        <w:t xml:space="preserve"> </w:t>
      </w:r>
      <w:r w:rsidR="00424878">
        <w:rPr>
          <w:rFonts w:hint="cs"/>
          <w:rtl/>
          <w:lang w:bidi="ar-EG"/>
        </w:rPr>
        <w:t>هذا</w:t>
      </w:r>
      <w:r w:rsidR="002E02B5" w:rsidRPr="002E02B5">
        <w:rPr>
          <w:rFonts w:hint="cs"/>
          <w:rtl/>
          <w:lang w:bidi="ar-EG"/>
        </w:rPr>
        <w:t xml:space="preserve"> </w:t>
      </w:r>
      <w:r w:rsidR="00424878">
        <w:rPr>
          <w:rFonts w:hint="cs"/>
          <w:rtl/>
          <w:lang w:bidi="ar-EG"/>
        </w:rPr>
        <w:t>النص:</w:t>
      </w:r>
      <w:r w:rsidR="002E02B5" w:rsidRPr="002E02B5">
        <w:rPr>
          <w:rFonts w:hint="cs"/>
          <w:rtl/>
          <w:lang w:bidi="ar-EG"/>
        </w:rPr>
        <w:t xml:space="preserve"> </w:t>
      </w:r>
      <w:r w:rsidR="00424878">
        <w:rPr>
          <w:rFonts w:hint="cs"/>
          <w:rtl/>
          <w:lang w:bidi="ar-EG"/>
        </w:rPr>
        <w:t>التزام</w:t>
      </w:r>
      <w:r w:rsidR="002E02B5" w:rsidRPr="002E02B5">
        <w:rPr>
          <w:rFonts w:hint="cs"/>
          <w:rtl/>
          <w:lang w:bidi="ar-EG"/>
        </w:rPr>
        <w:t xml:space="preserve"> </w:t>
      </w:r>
      <w:r w:rsidR="00424878">
        <w:rPr>
          <w:rFonts w:hint="cs"/>
          <w:rtl/>
          <w:lang w:bidi="ar-EG"/>
        </w:rPr>
        <w:t>وزارة</w:t>
      </w:r>
      <w:r w:rsidR="002E02B5" w:rsidRPr="002E02B5">
        <w:rPr>
          <w:rFonts w:hint="cs"/>
          <w:rtl/>
          <w:lang w:bidi="ar-EG"/>
        </w:rPr>
        <w:t xml:space="preserve"> </w:t>
      </w:r>
      <w:r w:rsidR="00424878">
        <w:rPr>
          <w:rFonts w:hint="cs"/>
          <w:rtl/>
          <w:lang w:bidi="ar-EG"/>
        </w:rPr>
        <w:t>المالية</w:t>
      </w:r>
      <w:r w:rsidR="002E02B5" w:rsidRPr="002E02B5">
        <w:rPr>
          <w:rFonts w:hint="cs"/>
          <w:rtl/>
          <w:lang w:bidi="ar-EG"/>
        </w:rPr>
        <w:t xml:space="preserve"> </w:t>
      </w:r>
      <w:r w:rsidR="00424878">
        <w:rPr>
          <w:rFonts w:hint="cs"/>
          <w:rtl/>
          <w:lang w:bidi="ar-EG"/>
        </w:rPr>
        <w:t>في</w:t>
      </w:r>
      <w:r w:rsidR="002E02B5" w:rsidRPr="002E02B5">
        <w:rPr>
          <w:rFonts w:hint="cs"/>
          <w:rtl/>
          <w:lang w:bidi="ar-EG"/>
        </w:rPr>
        <w:t xml:space="preserve"> </w:t>
      </w:r>
      <w:r w:rsidR="00424878">
        <w:rPr>
          <w:rFonts w:hint="cs"/>
          <w:rtl/>
          <w:lang w:bidi="ar-EG"/>
        </w:rPr>
        <w:t>إعداد</w:t>
      </w:r>
      <w:r w:rsidR="002E02B5" w:rsidRPr="002E02B5">
        <w:rPr>
          <w:rFonts w:hint="cs"/>
          <w:rtl/>
          <w:lang w:bidi="ar-EG"/>
        </w:rPr>
        <w:t xml:space="preserve"> </w:t>
      </w:r>
      <w:r w:rsidR="00424878">
        <w:rPr>
          <w:rFonts w:hint="cs"/>
          <w:rtl/>
          <w:lang w:bidi="ar-EG"/>
        </w:rPr>
        <w:t>وتنفيذ</w:t>
      </w:r>
      <w:r w:rsidR="002E02B5" w:rsidRPr="002E02B5">
        <w:rPr>
          <w:rFonts w:hint="cs"/>
          <w:rtl/>
          <w:lang w:bidi="ar-EG"/>
        </w:rPr>
        <w:t xml:space="preserve"> </w:t>
      </w:r>
      <w:r w:rsidR="00424878">
        <w:rPr>
          <w:rFonts w:hint="cs"/>
          <w:rtl/>
          <w:lang w:bidi="ar-EG"/>
        </w:rPr>
        <w:t>الموازنة</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بربط</w:t>
      </w:r>
      <w:r w:rsidR="002E02B5" w:rsidRPr="002E02B5">
        <w:rPr>
          <w:rFonts w:hint="cs"/>
          <w:rtl/>
          <w:lang w:bidi="ar-EG"/>
        </w:rPr>
        <w:t xml:space="preserve"> </w:t>
      </w:r>
      <w:r w:rsidR="00424878">
        <w:rPr>
          <w:rFonts w:hint="cs"/>
          <w:rtl/>
          <w:lang w:bidi="ar-EG"/>
        </w:rPr>
        <w:t>الاعتمادات</w:t>
      </w:r>
      <w:r w:rsidR="002E02B5" w:rsidRPr="002E02B5">
        <w:rPr>
          <w:rFonts w:hint="cs"/>
          <w:rtl/>
          <w:lang w:bidi="ar-EG"/>
        </w:rPr>
        <w:t xml:space="preserve"> </w:t>
      </w:r>
      <w:r w:rsidR="00424878">
        <w:rPr>
          <w:rFonts w:hint="cs"/>
          <w:rtl/>
          <w:lang w:bidi="ar-EG"/>
        </w:rPr>
        <w:t>المخصصة</w:t>
      </w:r>
      <w:r w:rsidR="002E02B5" w:rsidRPr="002E02B5">
        <w:rPr>
          <w:rFonts w:hint="cs"/>
          <w:rtl/>
          <w:lang w:bidi="ar-EG"/>
        </w:rPr>
        <w:t xml:space="preserve"> </w:t>
      </w:r>
      <w:r w:rsidR="00424878">
        <w:rPr>
          <w:rFonts w:hint="cs"/>
          <w:rtl/>
          <w:lang w:bidi="ar-EG"/>
        </w:rPr>
        <w:t>لكل</w:t>
      </w:r>
      <w:r w:rsidR="002E02B5" w:rsidRPr="002E02B5">
        <w:rPr>
          <w:rFonts w:hint="cs"/>
          <w:rtl/>
          <w:lang w:bidi="ar-EG"/>
        </w:rPr>
        <w:t xml:space="preserve"> </w:t>
      </w:r>
      <w:r w:rsidR="00424878">
        <w:rPr>
          <w:rFonts w:hint="cs"/>
          <w:rtl/>
          <w:lang w:bidi="ar-EG"/>
        </w:rPr>
        <w:t>نشاط</w:t>
      </w:r>
      <w:r w:rsidR="002E02B5" w:rsidRPr="002E02B5">
        <w:rPr>
          <w:rFonts w:hint="cs"/>
          <w:rtl/>
          <w:lang w:bidi="ar-EG"/>
        </w:rPr>
        <w:t xml:space="preserve"> </w:t>
      </w:r>
      <w:r w:rsidR="00424878">
        <w:rPr>
          <w:rFonts w:hint="cs"/>
          <w:rtl/>
          <w:lang w:bidi="ar-EG"/>
        </w:rPr>
        <w:t>أو</w:t>
      </w:r>
      <w:r w:rsidR="002E02B5" w:rsidRPr="002E02B5">
        <w:rPr>
          <w:rFonts w:hint="cs"/>
          <w:rtl/>
          <w:lang w:bidi="ar-EG"/>
        </w:rPr>
        <w:t xml:space="preserve"> </w:t>
      </w:r>
      <w:r w:rsidR="00424878">
        <w:rPr>
          <w:rFonts w:hint="cs"/>
          <w:rtl/>
          <w:lang w:bidi="ar-EG"/>
        </w:rPr>
        <w:t>عملية</w:t>
      </w:r>
      <w:r w:rsidR="002E02B5" w:rsidRPr="002E02B5">
        <w:rPr>
          <w:rFonts w:hint="cs"/>
          <w:rtl/>
          <w:lang w:bidi="ar-EG"/>
        </w:rPr>
        <w:t xml:space="preserve"> </w:t>
      </w:r>
      <w:r w:rsidR="00424878">
        <w:rPr>
          <w:rFonts w:hint="cs"/>
          <w:rtl/>
          <w:lang w:bidi="ar-EG"/>
        </w:rPr>
        <w:t>أو</w:t>
      </w:r>
      <w:r w:rsidR="002E02B5" w:rsidRPr="002E02B5">
        <w:rPr>
          <w:rFonts w:hint="cs"/>
          <w:rtl/>
          <w:lang w:bidi="ar-EG"/>
        </w:rPr>
        <w:t xml:space="preserve"> </w:t>
      </w:r>
      <w:r w:rsidR="00424878">
        <w:rPr>
          <w:rFonts w:hint="cs"/>
          <w:rtl/>
          <w:lang w:bidi="ar-EG"/>
        </w:rPr>
        <w:t>مشروع</w:t>
      </w:r>
      <w:r w:rsidR="002E02B5" w:rsidRPr="002E02B5">
        <w:rPr>
          <w:rFonts w:hint="cs"/>
          <w:rtl/>
          <w:lang w:bidi="ar-EG"/>
        </w:rPr>
        <w:t xml:space="preserve"> </w:t>
      </w:r>
      <w:r w:rsidR="00424878">
        <w:rPr>
          <w:rFonts w:hint="cs"/>
          <w:rtl/>
          <w:lang w:bidi="ar-EG"/>
        </w:rPr>
        <w:t>بالنتائج</w:t>
      </w:r>
      <w:r w:rsidR="002E02B5" w:rsidRPr="002E02B5">
        <w:rPr>
          <w:rFonts w:hint="cs"/>
          <w:rtl/>
          <w:lang w:bidi="ar-EG"/>
        </w:rPr>
        <w:t xml:space="preserve"> </w:t>
      </w:r>
      <w:r w:rsidR="00424878">
        <w:rPr>
          <w:rFonts w:hint="cs"/>
          <w:rtl/>
          <w:lang w:bidi="ar-EG"/>
        </w:rPr>
        <w:t>المستهدفة</w:t>
      </w:r>
      <w:r w:rsidR="002E02B5" w:rsidRPr="002E02B5">
        <w:rPr>
          <w:rFonts w:hint="cs"/>
          <w:rtl/>
          <w:lang w:bidi="ar-EG"/>
        </w:rPr>
        <w:t xml:space="preserve"> </w:t>
      </w:r>
      <w:r w:rsidR="00424878">
        <w:rPr>
          <w:rFonts w:hint="cs"/>
          <w:rtl/>
          <w:lang w:bidi="ar-EG"/>
        </w:rPr>
        <w:t>للخطة</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للتنمية</w:t>
      </w:r>
      <w:r w:rsidR="002E02B5" w:rsidRPr="002E02B5">
        <w:rPr>
          <w:rFonts w:hint="cs"/>
          <w:rtl/>
          <w:lang w:bidi="ar-EG"/>
        </w:rPr>
        <w:t xml:space="preserve"> </w:t>
      </w:r>
      <w:r w:rsidR="00424878">
        <w:rPr>
          <w:rFonts w:hint="cs"/>
          <w:rtl/>
          <w:lang w:bidi="ar-EG"/>
        </w:rPr>
        <w:t>الاقتصادية</w:t>
      </w:r>
      <w:r w:rsidR="002E02B5" w:rsidRPr="002E02B5">
        <w:rPr>
          <w:rFonts w:hint="cs"/>
          <w:rtl/>
          <w:lang w:bidi="ar-EG"/>
        </w:rPr>
        <w:t xml:space="preserve"> </w:t>
      </w:r>
      <w:r w:rsidR="00424878">
        <w:rPr>
          <w:rFonts w:hint="cs"/>
          <w:rtl/>
          <w:lang w:bidi="ar-EG"/>
        </w:rPr>
        <w:t>والاجتماعية</w:t>
      </w:r>
      <w:r w:rsidR="002E02B5" w:rsidRPr="002E02B5">
        <w:rPr>
          <w:rFonts w:hint="cs"/>
          <w:rtl/>
          <w:lang w:bidi="ar-EG"/>
        </w:rPr>
        <w:t xml:space="preserve"> </w:t>
      </w:r>
      <w:r w:rsidR="00424878">
        <w:rPr>
          <w:rFonts w:hint="cs"/>
          <w:rtl/>
          <w:lang w:bidi="ar-EG"/>
        </w:rPr>
        <w:t>والأهداف</w:t>
      </w:r>
      <w:r w:rsidR="002E02B5" w:rsidRPr="002E02B5">
        <w:rPr>
          <w:rFonts w:hint="cs"/>
          <w:rtl/>
          <w:lang w:bidi="ar-EG"/>
        </w:rPr>
        <w:t xml:space="preserve"> </w:t>
      </w:r>
      <w:r w:rsidR="00424878">
        <w:rPr>
          <w:rFonts w:hint="cs"/>
          <w:rtl/>
          <w:lang w:bidi="ar-EG"/>
        </w:rPr>
        <w:t>الاستراتيجية</w:t>
      </w:r>
      <w:r w:rsidR="002E02B5" w:rsidRPr="002E02B5">
        <w:rPr>
          <w:rFonts w:hint="cs"/>
          <w:rtl/>
          <w:lang w:bidi="ar-EG"/>
        </w:rPr>
        <w:t xml:space="preserve"> </w:t>
      </w:r>
      <w:r w:rsidR="00424878">
        <w:rPr>
          <w:rFonts w:hint="cs"/>
          <w:rtl/>
          <w:lang w:bidi="ar-EG"/>
        </w:rPr>
        <w:t>للدولة،</w:t>
      </w:r>
      <w:r w:rsidR="002E02B5" w:rsidRPr="002E02B5">
        <w:rPr>
          <w:rFonts w:hint="cs"/>
          <w:rtl/>
          <w:lang w:bidi="ar-EG"/>
        </w:rPr>
        <w:t xml:space="preserve"> </w:t>
      </w:r>
      <w:r w:rsidR="00424878">
        <w:rPr>
          <w:rFonts w:hint="cs"/>
          <w:rtl/>
          <w:lang w:bidi="ar-EG"/>
        </w:rPr>
        <w:t>وذلك</w:t>
      </w:r>
      <w:r w:rsidR="002E02B5" w:rsidRPr="002E02B5">
        <w:rPr>
          <w:rFonts w:hint="cs"/>
          <w:rtl/>
          <w:lang w:bidi="ar-EG"/>
        </w:rPr>
        <w:t xml:space="preserve"> </w:t>
      </w:r>
      <w:r w:rsidR="00424878">
        <w:rPr>
          <w:rFonts w:hint="cs"/>
          <w:rtl/>
          <w:lang w:bidi="ar-EG"/>
        </w:rPr>
        <w:t>مع</w:t>
      </w:r>
      <w:r w:rsidR="002E02B5" w:rsidRPr="002E02B5">
        <w:rPr>
          <w:rFonts w:hint="cs"/>
          <w:rtl/>
          <w:lang w:bidi="ar-EG"/>
        </w:rPr>
        <w:t xml:space="preserve"> </w:t>
      </w:r>
      <w:r w:rsidR="00424878">
        <w:rPr>
          <w:rFonts w:hint="cs"/>
          <w:rtl/>
          <w:lang w:bidi="ar-EG"/>
        </w:rPr>
        <w:t>السماح</w:t>
      </w:r>
      <w:r w:rsidR="002E02B5" w:rsidRPr="002E02B5">
        <w:rPr>
          <w:rFonts w:hint="cs"/>
          <w:rtl/>
          <w:lang w:bidi="ar-EG"/>
        </w:rPr>
        <w:t xml:space="preserve"> </w:t>
      </w:r>
      <w:r w:rsidR="00424878">
        <w:rPr>
          <w:rFonts w:hint="cs"/>
          <w:rtl/>
          <w:lang w:bidi="ar-EG"/>
        </w:rPr>
        <w:t>بتقسيم</w:t>
      </w:r>
      <w:r w:rsidR="002E02B5" w:rsidRPr="002E02B5">
        <w:rPr>
          <w:rFonts w:hint="cs"/>
          <w:rtl/>
          <w:lang w:bidi="ar-EG"/>
        </w:rPr>
        <w:t xml:space="preserve"> </w:t>
      </w:r>
      <w:r w:rsidR="00424878">
        <w:rPr>
          <w:rFonts w:hint="cs"/>
          <w:rtl/>
          <w:lang w:bidi="ar-EG"/>
        </w:rPr>
        <w:t>الاستخدامات</w:t>
      </w:r>
      <w:r w:rsidR="002E02B5" w:rsidRPr="002E02B5">
        <w:rPr>
          <w:rFonts w:hint="cs"/>
          <w:rtl/>
          <w:lang w:bidi="ar-EG"/>
        </w:rPr>
        <w:t xml:space="preserve"> </w:t>
      </w:r>
      <w:r w:rsidR="00424878">
        <w:rPr>
          <w:rFonts w:hint="cs"/>
          <w:rtl/>
          <w:lang w:bidi="ar-EG"/>
        </w:rPr>
        <w:t>(النفقات</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تقسيمًا</w:t>
      </w:r>
      <w:r w:rsidR="002E02B5" w:rsidRPr="002E02B5">
        <w:rPr>
          <w:rFonts w:hint="cs"/>
          <w:rtl/>
          <w:lang w:bidi="ar-EG"/>
        </w:rPr>
        <w:t xml:space="preserve"> </w:t>
      </w:r>
      <w:r w:rsidR="00424878">
        <w:rPr>
          <w:rFonts w:hint="cs"/>
          <w:rtl/>
          <w:lang w:bidi="ar-EG"/>
        </w:rPr>
        <w:t>وظيفيًا</w:t>
      </w:r>
      <w:r w:rsidR="002E02B5" w:rsidRPr="002E02B5">
        <w:rPr>
          <w:rFonts w:hint="cs"/>
          <w:rtl/>
          <w:lang w:bidi="ar-EG"/>
        </w:rPr>
        <w:t xml:space="preserve"> </w:t>
      </w:r>
      <w:r w:rsidR="00424878">
        <w:rPr>
          <w:rFonts w:hint="cs"/>
          <w:rtl/>
          <w:lang w:bidi="ar-EG"/>
        </w:rPr>
        <w:t>أي</w:t>
      </w:r>
      <w:r w:rsidR="002E02B5" w:rsidRPr="002E02B5">
        <w:rPr>
          <w:rFonts w:hint="cs"/>
          <w:rtl/>
          <w:lang w:bidi="ar-EG"/>
        </w:rPr>
        <w:t xml:space="preserve"> </w:t>
      </w:r>
      <w:r w:rsidR="00424878">
        <w:rPr>
          <w:rFonts w:hint="cs"/>
          <w:rtl/>
          <w:lang w:bidi="ar-EG"/>
        </w:rPr>
        <w:t>تابعًا</w:t>
      </w:r>
      <w:r w:rsidR="002E02B5" w:rsidRPr="002E02B5">
        <w:rPr>
          <w:rFonts w:hint="cs"/>
          <w:rtl/>
          <w:lang w:bidi="ar-EG"/>
        </w:rPr>
        <w:t xml:space="preserve"> </w:t>
      </w:r>
      <w:r w:rsidR="00424878">
        <w:rPr>
          <w:rFonts w:hint="cs"/>
          <w:rtl/>
          <w:lang w:bidi="ar-EG"/>
        </w:rPr>
        <w:t>للوظيفة</w:t>
      </w:r>
      <w:r w:rsidR="002E02B5" w:rsidRPr="002E02B5">
        <w:rPr>
          <w:rFonts w:hint="cs"/>
          <w:rtl/>
          <w:lang w:bidi="ar-EG"/>
        </w:rPr>
        <w:t xml:space="preserve"> </w:t>
      </w:r>
      <w:r w:rsidR="00424878">
        <w:rPr>
          <w:rFonts w:hint="cs"/>
          <w:rtl/>
          <w:lang w:bidi="ar-EG"/>
        </w:rPr>
        <w:t>الأساسية</w:t>
      </w:r>
      <w:r w:rsidR="002E02B5" w:rsidRPr="002E02B5">
        <w:rPr>
          <w:rFonts w:hint="cs"/>
          <w:rtl/>
          <w:lang w:bidi="ar-EG"/>
        </w:rPr>
        <w:t xml:space="preserve"> </w:t>
      </w:r>
      <w:r w:rsidR="00424878">
        <w:rPr>
          <w:rFonts w:hint="cs"/>
          <w:rtl/>
          <w:lang w:bidi="ar-EG"/>
        </w:rPr>
        <w:t>لكل</w:t>
      </w:r>
      <w:r w:rsidR="002E02B5" w:rsidRPr="002E02B5">
        <w:rPr>
          <w:rFonts w:hint="cs"/>
          <w:rtl/>
          <w:lang w:bidi="ar-EG"/>
        </w:rPr>
        <w:t xml:space="preserve"> </w:t>
      </w:r>
      <w:r w:rsidR="00424878">
        <w:rPr>
          <w:rFonts w:hint="cs"/>
          <w:rtl/>
          <w:lang w:bidi="ar-EG"/>
        </w:rPr>
        <w:t>جهة</w:t>
      </w:r>
      <w:r w:rsidR="002E02B5" w:rsidRPr="002E02B5">
        <w:rPr>
          <w:rFonts w:hint="cs"/>
          <w:rtl/>
          <w:lang w:bidi="ar-EG"/>
        </w:rPr>
        <w:t xml:space="preserve"> </w:t>
      </w:r>
      <w:r w:rsidR="00424878">
        <w:rPr>
          <w:rFonts w:hint="cs"/>
          <w:rtl/>
          <w:lang w:bidi="ar-EG"/>
        </w:rPr>
        <w:t>إدارية</w:t>
      </w:r>
      <w:r w:rsidR="002E02B5" w:rsidRPr="002E02B5">
        <w:rPr>
          <w:rFonts w:hint="cs"/>
          <w:rtl/>
          <w:lang w:bidi="ar-EG"/>
        </w:rPr>
        <w:t xml:space="preserve"> </w:t>
      </w:r>
      <w:r w:rsidR="00424878">
        <w:rPr>
          <w:rFonts w:hint="cs"/>
          <w:rtl/>
          <w:lang w:bidi="ar-EG"/>
        </w:rPr>
        <w:t>في</w:t>
      </w:r>
      <w:r w:rsidR="002E02B5" w:rsidRPr="002E02B5">
        <w:rPr>
          <w:rFonts w:hint="cs"/>
          <w:rtl/>
          <w:lang w:bidi="ar-EG"/>
        </w:rPr>
        <w:t xml:space="preserve"> </w:t>
      </w:r>
      <w:r w:rsidR="00424878">
        <w:rPr>
          <w:rFonts w:hint="cs"/>
          <w:rtl/>
          <w:lang w:bidi="ar-EG"/>
        </w:rPr>
        <w:t>إطار</w:t>
      </w:r>
      <w:r w:rsidR="002E02B5" w:rsidRPr="002E02B5">
        <w:rPr>
          <w:rFonts w:hint="cs"/>
          <w:rtl/>
          <w:lang w:bidi="ar-EG"/>
        </w:rPr>
        <w:t xml:space="preserve"> </w:t>
      </w:r>
      <w:r w:rsidR="00424878">
        <w:rPr>
          <w:rFonts w:hint="cs"/>
          <w:rtl/>
          <w:lang w:bidi="ar-EG"/>
        </w:rPr>
        <w:t>برامجها</w:t>
      </w:r>
      <w:r w:rsidR="002E02B5" w:rsidRPr="002E02B5">
        <w:rPr>
          <w:rFonts w:hint="cs"/>
          <w:rtl/>
          <w:lang w:bidi="ar-EG"/>
        </w:rPr>
        <w:t xml:space="preserve"> </w:t>
      </w:r>
      <w:r w:rsidR="00424878">
        <w:rPr>
          <w:rFonts w:hint="cs"/>
          <w:rtl/>
          <w:lang w:bidi="ar-EG"/>
        </w:rPr>
        <w:t>المعتمدة،</w:t>
      </w:r>
      <w:r w:rsidR="002E02B5" w:rsidRPr="002E02B5">
        <w:rPr>
          <w:rFonts w:hint="cs"/>
          <w:rtl/>
          <w:lang w:bidi="ar-EG"/>
        </w:rPr>
        <w:t xml:space="preserve"> </w:t>
      </w:r>
      <w:r w:rsidR="00424878">
        <w:rPr>
          <w:rFonts w:hint="cs"/>
          <w:rtl/>
          <w:lang w:bidi="ar-EG"/>
        </w:rPr>
        <w:t>أو</w:t>
      </w:r>
      <w:r w:rsidR="002E02B5" w:rsidRPr="002E02B5">
        <w:rPr>
          <w:rFonts w:hint="cs"/>
          <w:rtl/>
          <w:lang w:bidi="ar-EG"/>
        </w:rPr>
        <w:t xml:space="preserve"> </w:t>
      </w:r>
      <w:r w:rsidR="00424878">
        <w:rPr>
          <w:rFonts w:hint="cs"/>
          <w:rtl/>
          <w:lang w:bidi="ar-EG"/>
        </w:rPr>
        <w:t>بتقسيم</w:t>
      </w:r>
      <w:r w:rsidR="002E02B5" w:rsidRPr="002E02B5">
        <w:rPr>
          <w:rFonts w:hint="cs"/>
          <w:rtl/>
          <w:lang w:bidi="ar-EG"/>
        </w:rPr>
        <w:t xml:space="preserve"> </w:t>
      </w:r>
      <w:r w:rsidR="00424878">
        <w:rPr>
          <w:rFonts w:hint="cs"/>
          <w:rtl/>
          <w:lang w:bidi="ar-EG"/>
        </w:rPr>
        <w:t>الاستخدامات</w:t>
      </w:r>
      <w:r w:rsidR="002E02B5" w:rsidRPr="002E02B5">
        <w:rPr>
          <w:rFonts w:hint="cs"/>
          <w:rtl/>
          <w:lang w:bidi="ar-EG"/>
        </w:rPr>
        <w:t xml:space="preserve"> </w:t>
      </w:r>
      <w:r w:rsidR="00424878">
        <w:rPr>
          <w:rFonts w:hint="cs"/>
          <w:rtl/>
          <w:lang w:bidi="ar-EG"/>
        </w:rPr>
        <w:t>والموارد</w:t>
      </w:r>
      <w:r w:rsidR="002E02B5" w:rsidRPr="002E02B5">
        <w:rPr>
          <w:rFonts w:hint="cs"/>
          <w:rtl/>
          <w:lang w:bidi="ar-EG"/>
        </w:rPr>
        <w:t xml:space="preserve"> </w:t>
      </w:r>
      <w:r w:rsidR="00424878">
        <w:rPr>
          <w:rFonts w:hint="cs"/>
          <w:rtl/>
          <w:lang w:bidi="ar-EG"/>
        </w:rPr>
        <w:t>تقسيمًا</w:t>
      </w:r>
      <w:r w:rsidR="002E02B5" w:rsidRPr="002E02B5">
        <w:rPr>
          <w:rFonts w:hint="cs"/>
          <w:rtl/>
          <w:lang w:bidi="ar-EG"/>
        </w:rPr>
        <w:t xml:space="preserve"> </w:t>
      </w:r>
      <w:r w:rsidR="00424878">
        <w:rPr>
          <w:rFonts w:hint="cs"/>
          <w:rtl/>
          <w:lang w:bidi="ar-EG"/>
        </w:rPr>
        <w:t>اقتصاديًا،</w:t>
      </w:r>
      <w:r w:rsidR="002E02B5" w:rsidRPr="002E02B5">
        <w:rPr>
          <w:rFonts w:hint="cs"/>
          <w:rtl/>
          <w:lang w:bidi="ar-EG"/>
        </w:rPr>
        <w:t xml:space="preserve"> </w:t>
      </w:r>
      <w:r w:rsidR="00424878">
        <w:rPr>
          <w:rFonts w:hint="cs"/>
          <w:rtl/>
          <w:lang w:bidi="ar-EG"/>
        </w:rPr>
        <w:t>إلى</w:t>
      </w:r>
      <w:r w:rsidR="002E02B5" w:rsidRPr="002E02B5">
        <w:rPr>
          <w:rFonts w:hint="cs"/>
          <w:rtl/>
          <w:lang w:bidi="ar-EG"/>
        </w:rPr>
        <w:t xml:space="preserve"> </w:t>
      </w:r>
      <w:r w:rsidR="00424878">
        <w:rPr>
          <w:rFonts w:hint="cs"/>
          <w:rtl/>
          <w:lang w:bidi="ar-EG"/>
        </w:rPr>
        <w:t>أبواب</w:t>
      </w:r>
      <w:r w:rsidR="002E02B5" w:rsidRPr="002E02B5">
        <w:rPr>
          <w:rFonts w:hint="cs"/>
          <w:rtl/>
          <w:lang w:bidi="ar-EG"/>
        </w:rPr>
        <w:t xml:space="preserve"> </w:t>
      </w:r>
      <w:r w:rsidR="00424878">
        <w:rPr>
          <w:rFonts w:hint="cs"/>
          <w:rtl/>
          <w:lang w:bidi="ar-EG"/>
        </w:rPr>
        <w:t>وبنود</w:t>
      </w:r>
      <w:r w:rsidR="002E02B5" w:rsidRPr="002E02B5">
        <w:rPr>
          <w:rFonts w:hint="cs"/>
          <w:rtl/>
          <w:lang w:bidi="ar-EG"/>
        </w:rPr>
        <w:t xml:space="preserve"> </w:t>
      </w:r>
      <w:r w:rsidR="00424878">
        <w:rPr>
          <w:rFonts w:hint="cs"/>
          <w:rtl/>
          <w:lang w:bidi="ar-EG"/>
        </w:rPr>
        <w:t>وأنواع</w:t>
      </w:r>
      <w:r w:rsidR="002E02B5" w:rsidRPr="002E02B5">
        <w:rPr>
          <w:rFonts w:hint="cs"/>
          <w:rtl/>
          <w:lang w:bidi="ar-EG"/>
        </w:rPr>
        <w:t xml:space="preserve"> </w:t>
      </w:r>
      <w:r w:rsidR="00424878">
        <w:rPr>
          <w:rFonts w:hint="cs"/>
          <w:rtl/>
          <w:lang w:bidi="ar-EG"/>
        </w:rPr>
        <w:t>بما</w:t>
      </w:r>
      <w:r w:rsidR="002E02B5" w:rsidRPr="002E02B5">
        <w:rPr>
          <w:rFonts w:hint="cs"/>
          <w:rtl/>
          <w:lang w:bidi="ar-EG"/>
        </w:rPr>
        <w:t xml:space="preserve"> </w:t>
      </w:r>
      <w:r w:rsidR="00424878">
        <w:rPr>
          <w:rFonts w:hint="cs"/>
          <w:rtl/>
          <w:lang w:bidi="ar-EG"/>
        </w:rPr>
        <w:t>يتوافق</w:t>
      </w:r>
      <w:r w:rsidR="002E02B5" w:rsidRPr="002E02B5">
        <w:rPr>
          <w:rFonts w:hint="cs"/>
          <w:rtl/>
          <w:lang w:bidi="ar-EG"/>
        </w:rPr>
        <w:t xml:space="preserve"> </w:t>
      </w:r>
      <w:r w:rsidR="00424878" w:rsidRPr="00A658BB">
        <w:rPr>
          <w:rFonts w:hint="cs"/>
          <w:rtl/>
          <w:lang w:bidi="ar-EG"/>
        </w:rPr>
        <w:t>وإحصاءات</w:t>
      </w:r>
      <w:r w:rsidR="002E02B5" w:rsidRPr="002E02B5">
        <w:rPr>
          <w:rFonts w:hint="cs"/>
          <w:rtl/>
          <w:lang w:bidi="ar-EG"/>
        </w:rPr>
        <w:t xml:space="preserve"> </w:t>
      </w:r>
      <w:r w:rsidR="00424878">
        <w:rPr>
          <w:rFonts w:hint="cs"/>
          <w:rtl/>
          <w:lang w:bidi="ar-EG"/>
        </w:rPr>
        <w:t>مالية</w:t>
      </w:r>
      <w:r w:rsidR="002E02B5" w:rsidRPr="002E02B5">
        <w:rPr>
          <w:rFonts w:hint="cs"/>
          <w:rtl/>
          <w:lang w:bidi="ar-EG"/>
        </w:rPr>
        <w:t xml:space="preserve"> </w:t>
      </w:r>
      <w:r w:rsidR="00424878">
        <w:rPr>
          <w:rFonts w:hint="cs"/>
          <w:rtl/>
          <w:lang w:bidi="ar-EG"/>
        </w:rPr>
        <w:t>الحكومة</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أو</w:t>
      </w:r>
      <w:r w:rsidR="002E02B5" w:rsidRPr="002E02B5">
        <w:rPr>
          <w:rFonts w:hint="cs"/>
          <w:rtl/>
          <w:lang w:bidi="ar-EG"/>
        </w:rPr>
        <w:t xml:space="preserve"> </w:t>
      </w:r>
      <w:r w:rsidR="00424878">
        <w:rPr>
          <w:rFonts w:hint="cs"/>
          <w:rtl/>
          <w:lang w:bidi="ar-EG"/>
        </w:rPr>
        <w:t>بتقسيم</w:t>
      </w:r>
      <w:r w:rsidR="002E02B5" w:rsidRPr="002E02B5">
        <w:rPr>
          <w:rFonts w:hint="cs"/>
          <w:rtl/>
          <w:lang w:bidi="ar-EG"/>
        </w:rPr>
        <w:t xml:space="preserve"> </w:t>
      </w:r>
      <w:r w:rsidR="00424878">
        <w:rPr>
          <w:rFonts w:hint="cs"/>
          <w:rtl/>
          <w:lang w:bidi="ar-EG"/>
        </w:rPr>
        <w:t>جهات</w:t>
      </w:r>
      <w:r w:rsidR="002E02B5" w:rsidRPr="002E02B5">
        <w:rPr>
          <w:rFonts w:hint="cs"/>
          <w:rtl/>
          <w:lang w:bidi="ar-EG"/>
        </w:rPr>
        <w:t xml:space="preserve"> </w:t>
      </w:r>
      <w:r w:rsidR="00424878">
        <w:rPr>
          <w:rFonts w:hint="cs"/>
          <w:rtl/>
          <w:lang w:bidi="ar-EG"/>
        </w:rPr>
        <w:t>الإنفاق</w:t>
      </w:r>
      <w:r w:rsidR="002E02B5" w:rsidRPr="002E02B5">
        <w:rPr>
          <w:rFonts w:hint="cs"/>
          <w:rtl/>
          <w:lang w:bidi="ar-EG"/>
        </w:rPr>
        <w:t xml:space="preserve"> </w:t>
      </w:r>
      <w:r w:rsidR="00424878">
        <w:rPr>
          <w:rFonts w:hint="cs"/>
          <w:rtl/>
          <w:lang w:bidi="ar-EG"/>
        </w:rPr>
        <w:t>والتحصيل</w:t>
      </w:r>
      <w:r w:rsidR="002E02B5" w:rsidRPr="002E02B5">
        <w:rPr>
          <w:rFonts w:hint="cs"/>
          <w:rtl/>
          <w:lang w:bidi="ar-EG"/>
        </w:rPr>
        <w:t xml:space="preserve"> </w:t>
      </w:r>
      <w:r w:rsidR="00424878">
        <w:rPr>
          <w:rFonts w:hint="cs"/>
          <w:rtl/>
          <w:lang w:bidi="ar-EG"/>
        </w:rPr>
        <w:t>تقسيمًا</w:t>
      </w:r>
      <w:r w:rsidR="002E02B5" w:rsidRPr="002E02B5">
        <w:rPr>
          <w:rFonts w:hint="cs"/>
          <w:rtl/>
          <w:lang w:bidi="ar-EG"/>
        </w:rPr>
        <w:t xml:space="preserve"> </w:t>
      </w:r>
      <w:r w:rsidR="00424878">
        <w:rPr>
          <w:rFonts w:hint="cs"/>
          <w:rtl/>
          <w:lang w:bidi="ar-EG"/>
        </w:rPr>
        <w:t>إداريًا</w:t>
      </w:r>
      <w:r w:rsidR="002E02B5" w:rsidRPr="002E02B5">
        <w:rPr>
          <w:rFonts w:hint="cs"/>
          <w:rtl/>
          <w:lang w:bidi="ar-EG"/>
        </w:rPr>
        <w:t xml:space="preserve"> </w:t>
      </w:r>
      <w:r w:rsidR="00424878">
        <w:rPr>
          <w:rFonts w:hint="cs"/>
          <w:rtl/>
          <w:lang w:bidi="ar-EG"/>
        </w:rPr>
        <w:t>يقوم</w:t>
      </w:r>
      <w:r w:rsidR="002E02B5" w:rsidRPr="002E02B5">
        <w:rPr>
          <w:rFonts w:hint="cs"/>
          <w:rtl/>
          <w:lang w:bidi="ar-EG"/>
        </w:rPr>
        <w:t xml:space="preserve"> </w:t>
      </w:r>
      <w:r w:rsidR="00424878">
        <w:rPr>
          <w:rFonts w:hint="cs"/>
          <w:rtl/>
          <w:lang w:bidi="ar-EG"/>
        </w:rPr>
        <w:t>على</w:t>
      </w:r>
      <w:r w:rsidR="002E02B5" w:rsidRPr="002E02B5">
        <w:rPr>
          <w:rFonts w:hint="cs"/>
          <w:rtl/>
          <w:lang w:bidi="ar-EG"/>
        </w:rPr>
        <w:t xml:space="preserve"> </w:t>
      </w:r>
      <w:r w:rsidR="00424878">
        <w:rPr>
          <w:rFonts w:hint="cs"/>
          <w:rtl/>
          <w:lang w:bidi="ar-EG"/>
        </w:rPr>
        <w:t>أساس</w:t>
      </w:r>
      <w:r w:rsidR="002E02B5" w:rsidRPr="002E02B5">
        <w:rPr>
          <w:rFonts w:hint="cs"/>
          <w:rtl/>
          <w:lang w:bidi="ar-EG"/>
        </w:rPr>
        <w:t xml:space="preserve"> </w:t>
      </w:r>
      <w:r w:rsidR="00424878">
        <w:rPr>
          <w:rFonts w:hint="cs"/>
          <w:rtl/>
          <w:lang w:bidi="ar-EG"/>
        </w:rPr>
        <w:t>تصنيف</w:t>
      </w:r>
      <w:r w:rsidR="002E02B5" w:rsidRPr="002E02B5">
        <w:rPr>
          <w:rFonts w:hint="cs"/>
          <w:rtl/>
          <w:lang w:bidi="ar-EG"/>
        </w:rPr>
        <w:t xml:space="preserve"> </w:t>
      </w:r>
      <w:r w:rsidR="00424878">
        <w:rPr>
          <w:rFonts w:hint="cs"/>
          <w:rtl/>
          <w:lang w:bidi="ar-EG"/>
        </w:rPr>
        <w:t>أجهزة</w:t>
      </w:r>
      <w:r w:rsidR="002E02B5" w:rsidRPr="002E02B5">
        <w:rPr>
          <w:rFonts w:hint="cs"/>
          <w:rtl/>
          <w:lang w:bidi="ar-EG"/>
        </w:rPr>
        <w:t xml:space="preserve"> </w:t>
      </w:r>
      <w:r w:rsidR="00424878">
        <w:rPr>
          <w:rFonts w:hint="cs"/>
          <w:rtl/>
          <w:lang w:bidi="ar-EG"/>
        </w:rPr>
        <w:t>الدولة</w:t>
      </w:r>
      <w:r w:rsidR="002E02B5" w:rsidRPr="002E02B5">
        <w:rPr>
          <w:rFonts w:hint="cs"/>
          <w:rtl/>
          <w:lang w:bidi="ar-EG"/>
        </w:rPr>
        <w:t xml:space="preserve"> </w:t>
      </w:r>
      <w:r w:rsidR="00424878">
        <w:rPr>
          <w:rFonts w:hint="cs"/>
          <w:rtl/>
          <w:lang w:bidi="ar-EG"/>
        </w:rPr>
        <w:t>إلى</w:t>
      </w:r>
      <w:r w:rsidR="002E02B5" w:rsidRPr="002E02B5">
        <w:rPr>
          <w:rFonts w:hint="cs"/>
          <w:rtl/>
          <w:lang w:bidi="ar-EG"/>
        </w:rPr>
        <w:t xml:space="preserve"> </w:t>
      </w:r>
      <w:r w:rsidR="00424878">
        <w:rPr>
          <w:rFonts w:hint="cs"/>
          <w:rtl/>
          <w:lang w:bidi="ar-EG"/>
        </w:rPr>
        <w:t>أجهزة</w:t>
      </w:r>
      <w:r w:rsidR="002E02B5" w:rsidRPr="002E02B5">
        <w:rPr>
          <w:rFonts w:hint="cs"/>
          <w:rtl/>
          <w:lang w:bidi="ar-EG"/>
        </w:rPr>
        <w:t xml:space="preserve"> </w:t>
      </w:r>
      <w:r w:rsidR="00424878">
        <w:rPr>
          <w:rFonts w:hint="cs"/>
          <w:rtl/>
          <w:lang w:bidi="ar-EG"/>
        </w:rPr>
        <w:t>إدارية</w:t>
      </w:r>
      <w:r w:rsidR="002E02B5" w:rsidRPr="002E02B5">
        <w:rPr>
          <w:rFonts w:hint="cs"/>
          <w:rtl/>
          <w:lang w:bidi="ar-EG"/>
        </w:rPr>
        <w:t xml:space="preserve"> </w:t>
      </w:r>
      <w:r w:rsidR="00424878">
        <w:rPr>
          <w:rFonts w:hint="cs"/>
          <w:rtl/>
          <w:lang w:bidi="ar-EG"/>
        </w:rPr>
        <w:t>وأجهزة</w:t>
      </w:r>
      <w:r w:rsidR="002E02B5" w:rsidRPr="002E02B5">
        <w:rPr>
          <w:rFonts w:hint="cs"/>
          <w:rtl/>
          <w:lang w:bidi="ar-EG"/>
        </w:rPr>
        <w:t xml:space="preserve"> </w:t>
      </w:r>
      <w:r w:rsidR="00424878">
        <w:rPr>
          <w:rFonts w:hint="cs"/>
          <w:rtl/>
          <w:lang w:bidi="ar-EG"/>
        </w:rPr>
        <w:t>الإدارة</w:t>
      </w:r>
      <w:r w:rsidR="002E02B5" w:rsidRPr="002E02B5">
        <w:rPr>
          <w:rFonts w:hint="cs"/>
          <w:rtl/>
          <w:lang w:bidi="ar-EG"/>
        </w:rPr>
        <w:t xml:space="preserve"> </w:t>
      </w:r>
      <w:r w:rsidR="00424878">
        <w:rPr>
          <w:rFonts w:hint="cs"/>
          <w:rtl/>
          <w:lang w:bidi="ar-EG"/>
        </w:rPr>
        <w:t>المحلية،</w:t>
      </w:r>
      <w:r w:rsidR="002E02B5" w:rsidRPr="002E02B5">
        <w:rPr>
          <w:rFonts w:hint="cs"/>
          <w:rtl/>
          <w:lang w:bidi="ar-EG"/>
        </w:rPr>
        <w:t xml:space="preserve"> </w:t>
      </w:r>
      <w:r w:rsidR="00424878">
        <w:rPr>
          <w:rFonts w:hint="cs"/>
          <w:rtl/>
          <w:lang w:bidi="ar-EG"/>
        </w:rPr>
        <w:t>وأجهزة</w:t>
      </w:r>
      <w:r w:rsidR="002E02B5" w:rsidRPr="002E02B5">
        <w:rPr>
          <w:rFonts w:hint="cs"/>
          <w:rtl/>
          <w:lang w:bidi="ar-EG"/>
        </w:rPr>
        <w:t xml:space="preserve"> </w:t>
      </w:r>
      <w:r w:rsidR="00424878">
        <w:rPr>
          <w:rFonts w:hint="cs"/>
          <w:rtl/>
          <w:lang w:bidi="ar-EG"/>
        </w:rPr>
        <w:t>الهيئات</w:t>
      </w:r>
      <w:r w:rsidR="002E02B5" w:rsidRPr="002E02B5">
        <w:rPr>
          <w:rFonts w:hint="cs"/>
          <w:rtl/>
          <w:lang w:bidi="ar-EG"/>
        </w:rPr>
        <w:t xml:space="preserve"> </w:t>
      </w:r>
      <w:r w:rsidR="00424878">
        <w:rPr>
          <w:rFonts w:hint="cs"/>
          <w:rtl/>
          <w:lang w:bidi="ar-EG"/>
        </w:rPr>
        <w:t>العامة</w:t>
      </w:r>
      <w:r w:rsidR="002E02B5" w:rsidRPr="002E02B5">
        <w:rPr>
          <w:rFonts w:hint="cs"/>
          <w:rtl/>
          <w:lang w:bidi="ar-EG"/>
        </w:rPr>
        <w:t xml:space="preserve"> </w:t>
      </w:r>
      <w:r w:rsidR="00424878">
        <w:rPr>
          <w:rFonts w:hint="cs"/>
          <w:rtl/>
          <w:lang w:bidi="ar-EG"/>
        </w:rPr>
        <w:t>الخدمية.</w:t>
      </w:r>
    </w:p>
    <w:p w14:paraId="136CF731" w14:textId="577E0CC5" w:rsidR="00424878" w:rsidRDefault="00424878" w:rsidP="00590979">
      <w:pPr>
        <w:rPr>
          <w:rtl/>
          <w:lang w:bidi="ar-EG"/>
        </w:rPr>
      </w:pPr>
      <w:r>
        <w:rPr>
          <w:rFonts w:hint="cs"/>
          <w:rtl/>
          <w:lang w:bidi="ar-EG"/>
        </w:rPr>
        <w:t>وفي</w:t>
      </w:r>
      <w:r w:rsidR="002E02B5" w:rsidRPr="002E02B5">
        <w:rPr>
          <w:rFonts w:hint="cs"/>
          <w:rtl/>
          <w:lang w:bidi="ar-EG"/>
        </w:rPr>
        <w:t xml:space="preserve"> </w:t>
      </w:r>
      <w:r>
        <w:rPr>
          <w:rFonts w:hint="cs"/>
          <w:rtl/>
          <w:lang w:bidi="ar-EG"/>
        </w:rPr>
        <w:t>شأن</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للاستخدامات</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ومصادر</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وبنود،</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12</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p>
    <w:p w14:paraId="6D8834D4" w14:textId="27F6DE76" w:rsidR="00424878" w:rsidRDefault="00424878" w:rsidP="002558D9">
      <w:pPr>
        <w:pStyle w:val="Heading3"/>
        <w:rPr>
          <w:rtl/>
          <w:lang w:bidi="ar-EG"/>
        </w:rPr>
      </w:pPr>
      <w:bookmarkStart w:id="11" w:name="_Toc143104242"/>
      <w:r>
        <w:rPr>
          <w:rFonts w:hint="cs"/>
          <w:rtl/>
          <w:lang w:bidi="ar-EG"/>
        </w:rPr>
        <w:t>أول</w:t>
      </w:r>
      <w:r w:rsidR="002558D9">
        <w:rPr>
          <w:rFonts w:hint="cs"/>
          <w:rtl/>
          <w:lang w:bidi="ar-EG"/>
        </w:rPr>
        <w:t>اً</w:t>
      </w:r>
      <w:r>
        <w:rPr>
          <w:rFonts w:hint="cs"/>
          <w:rtl/>
          <w:lang w:bidi="ar-EG"/>
        </w:rPr>
        <w:t>:</w:t>
      </w:r>
      <w:r w:rsidR="002E02B5" w:rsidRPr="002E02B5">
        <w:rPr>
          <w:rFonts w:hint="cs"/>
          <w:rtl/>
          <w:lang w:bidi="ar-EG"/>
        </w:rPr>
        <w:t xml:space="preserve"> </w:t>
      </w:r>
      <w:r w:rsidR="002558D9">
        <w:rPr>
          <w:rFonts w:hint="cs"/>
          <w:rtl/>
          <w:lang w:bidi="ar-EG"/>
        </w:rPr>
        <w:t>تقسم</w:t>
      </w:r>
      <w:r w:rsidR="002E02B5" w:rsidRPr="002E02B5">
        <w:rPr>
          <w:rFonts w:hint="cs"/>
          <w:rtl/>
          <w:lang w:bidi="ar-EG"/>
        </w:rPr>
        <w:t xml:space="preserve"> </w:t>
      </w:r>
      <w:r w:rsidR="002558D9">
        <w:rPr>
          <w:rFonts w:hint="cs"/>
          <w:rtl/>
          <w:lang w:bidi="ar-EG"/>
        </w:rPr>
        <w:t>استخدامات</w:t>
      </w:r>
      <w:r w:rsidR="002E02B5" w:rsidRPr="002E02B5">
        <w:rPr>
          <w:rFonts w:hint="cs"/>
          <w:rtl/>
          <w:lang w:bidi="ar-EG"/>
        </w:rPr>
        <w:t xml:space="preserve"> </w:t>
      </w:r>
      <w:r w:rsidR="002558D9">
        <w:rPr>
          <w:rFonts w:hint="cs"/>
          <w:rtl/>
          <w:lang w:bidi="ar-EG"/>
        </w:rPr>
        <w:t>الموازنة</w:t>
      </w:r>
      <w:r w:rsidR="002E02B5" w:rsidRPr="002E02B5">
        <w:rPr>
          <w:rFonts w:hint="cs"/>
          <w:rtl/>
          <w:lang w:bidi="ar-EG"/>
        </w:rPr>
        <w:t xml:space="preserve"> </w:t>
      </w:r>
      <w:r w:rsidR="002558D9">
        <w:rPr>
          <w:rFonts w:hint="cs"/>
          <w:rtl/>
          <w:lang w:bidi="ar-EG"/>
        </w:rPr>
        <w:t>العامة</w:t>
      </w:r>
      <w:r w:rsidR="002E02B5" w:rsidRPr="002E02B5">
        <w:rPr>
          <w:rFonts w:hint="cs"/>
          <w:rtl/>
          <w:lang w:bidi="ar-EG"/>
        </w:rPr>
        <w:t xml:space="preserve"> </w:t>
      </w:r>
      <w:r w:rsidR="002558D9">
        <w:rPr>
          <w:rFonts w:hint="cs"/>
          <w:rtl/>
          <w:lang w:bidi="ar-EG"/>
        </w:rPr>
        <w:t>للدولة</w:t>
      </w:r>
      <w:r w:rsidR="002E02B5" w:rsidRPr="002E02B5">
        <w:rPr>
          <w:rFonts w:hint="cs"/>
          <w:rtl/>
          <w:lang w:bidi="ar-EG"/>
        </w:rPr>
        <w:t xml:space="preserve"> </w:t>
      </w:r>
      <w:r w:rsidR="002558D9">
        <w:rPr>
          <w:rFonts w:hint="cs"/>
          <w:rtl/>
          <w:lang w:bidi="ar-EG"/>
        </w:rPr>
        <w:t>إلى</w:t>
      </w:r>
      <w:r w:rsidR="002E02B5" w:rsidRPr="002E02B5">
        <w:rPr>
          <w:rFonts w:hint="cs"/>
          <w:rtl/>
          <w:lang w:bidi="ar-EG"/>
        </w:rPr>
        <w:t xml:space="preserve"> </w:t>
      </w:r>
      <w:r w:rsidR="002558D9">
        <w:rPr>
          <w:rFonts w:hint="cs"/>
          <w:rtl/>
          <w:lang w:bidi="ar-EG"/>
        </w:rPr>
        <w:t>ما</w:t>
      </w:r>
      <w:r w:rsidR="002E02B5" w:rsidRPr="002E02B5">
        <w:rPr>
          <w:rFonts w:hint="cs"/>
          <w:rtl/>
          <w:lang w:bidi="ar-EG"/>
        </w:rPr>
        <w:t xml:space="preserve"> </w:t>
      </w:r>
      <w:r w:rsidR="002558D9">
        <w:rPr>
          <w:rFonts w:hint="cs"/>
          <w:rtl/>
          <w:lang w:bidi="ar-EG"/>
        </w:rPr>
        <w:t>يأتي:</w:t>
      </w:r>
      <w:bookmarkEnd w:id="11"/>
    </w:p>
    <w:p w14:paraId="3691AC95" w14:textId="42CE3C02" w:rsidR="002558D9" w:rsidRDefault="002558D9">
      <w:pPr>
        <w:pStyle w:val="Heading4"/>
        <w:numPr>
          <w:ilvl w:val="0"/>
          <w:numId w:val="28"/>
        </w:numPr>
        <w:ind w:left="567" w:hanging="567"/>
        <w:rPr>
          <w:rtl/>
          <w:lang w:bidi="ar-EG"/>
        </w:rPr>
      </w:pPr>
      <w:r>
        <w:rPr>
          <w:rFonts w:hint="cs"/>
          <w:rtl/>
          <w:lang w:bidi="ar-EG"/>
        </w:rPr>
        <w:t>المصروفات</w:t>
      </w:r>
      <w:r w:rsidR="002E02B5" w:rsidRPr="002E02B5">
        <w:rPr>
          <w:rFonts w:hint="cs"/>
          <w:sz w:val="28"/>
          <w:szCs w:val="28"/>
          <w:rtl/>
          <w:lang w:bidi="ar-EG"/>
        </w:rPr>
        <w:t xml:space="preserve"> </w:t>
      </w:r>
      <w:r>
        <w:rPr>
          <w:rFonts w:hint="cs"/>
          <w:rtl/>
          <w:lang w:bidi="ar-EG"/>
        </w:rPr>
        <w:t>ويتم</w:t>
      </w:r>
      <w:r w:rsidR="002E02B5" w:rsidRPr="002E02B5">
        <w:rPr>
          <w:rFonts w:hint="cs"/>
          <w:sz w:val="28"/>
          <w:szCs w:val="28"/>
          <w:rtl/>
          <w:lang w:bidi="ar-EG"/>
        </w:rPr>
        <w:t xml:space="preserve"> </w:t>
      </w:r>
      <w:r>
        <w:rPr>
          <w:rFonts w:hint="cs"/>
          <w:rtl/>
          <w:lang w:bidi="ar-EG"/>
        </w:rPr>
        <w:t>تقسيمها</w:t>
      </w:r>
      <w:r w:rsidR="002E02B5" w:rsidRPr="002E02B5">
        <w:rPr>
          <w:rFonts w:hint="cs"/>
          <w:sz w:val="28"/>
          <w:szCs w:val="28"/>
          <w:rtl/>
          <w:lang w:bidi="ar-EG"/>
        </w:rPr>
        <w:t xml:space="preserve"> </w:t>
      </w:r>
      <w:r>
        <w:rPr>
          <w:rFonts w:hint="cs"/>
          <w:rtl/>
          <w:lang w:bidi="ar-EG"/>
        </w:rPr>
        <w:t>إلى</w:t>
      </w:r>
      <w:r w:rsidR="002E02B5" w:rsidRPr="002E02B5">
        <w:rPr>
          <w:rFonts w:hint="cs"/>
          <w:sz w:val="28"/>
          <w:szCs w:val="28"/>
          <w:rtl/>
          <w:lang w:bidi="ar-EG"/>
        </w:rPr>
        <w:t xml:space="preserve"> </w:t>
      </w:r>
      <w:r>
        <w:rPr>
          <w:rFonts w:hint="cs"/>
          <w:rtl/>
          <w:lang w:bidi="ar-EG"/>
        </w:rPr>
        <w:t>ستة</w:t>
      </w:r>
      <w:r w:rsidR="002E02B5" w:rsidRPr="002E02B5">
        <w:rPr>
          <w:rFonts w:hint="cs"/>
          <w:sz w:val="28"/>
          <w:szCs w:val="28"/>
          <w:rtl/>
          <w:lang w:bidi="ar-EG"/>
        </w:rPr>
        <w:t xml:space="preserve"> </w:t>
      </w:r>
      <w:r>
        <w:rPr>
          <w:rFonts w:hint="cs"/>
          <w:rtl/>
          <w:lang w:bidi="ar-EG"/>
        </w:rPr>
        <w:t>أبواب:</w:t>
      </w:r>
    </w:p>
    <w:p w14:paraId="6E441495" w14:textId="6F3F95B2"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وتعويضات</w:t>
      </w:r>
      <w:r w:rsidR="002E02B5" w:rsidRPr="002E02B5">
        <w:rPr>
          <w:rFonts w:hint="cs"/>
          <w:rtl/>
          <w:lang w:bidi="ar-EG"/>
        </w:rPr>
        <w:t xml:space="preserve"> </w:t>
      </w:r>
      <w:r>
        <w:rPr>
          <w:rFonts w:hint="cs"/>
          <w:rtl/>
          <w:lang w:bidi="ar-EG"/>
        </w:rPr>
        <w:t>العاملين.</w:t>
      </w:r>
    </w:p>
    <w:p w14:paraId="3BF0F4AF" w14:textId="39D8348F"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(المشتريات</w:t>
      </w:r>
      <w:r w:rsidR="002E02B5" w:rsidRPr="002E02B5">
        <w:rPr>
          <w:rFonts w:hint="cs"/>
          <w:rtl/>
          <w:lang w:bidi="ar-EG"/>
        </w:rPr>
        <w:t xml:space="preserve"> </w:t>
      </w:r>
      <w:r>
        <w:rPr>
          <w:rFonts w:hint="cs"/>
          <w:rtl/>
          <w:lang w:bidi="ar-EG"/>
        </w:rPr>
        <w:t>الحكومية).</w:t>
      </w:r>
    </w:p>
    <w:p w14:paraId="7FDCEF24" w14:textId="00259269"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(فوائد</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والخارجية).</w:t>
      </w:r>
    </w:p>
    <w:p w14:paraId="0E0A557F" w14:textId="2A465AAC"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الرابع:</w:t>
      </w:r>
      <w:r w:rsidR="002E02B5" w:rsidRPr="002E02B5">
        <w:rPr>
          <w:rFonts w:hint="cs"/>
          <w:rtl/>
          <w:lang w:bidi="ar-EG"/>
        </w:rPr>
        <w:t xml:space="preserve"> </w:t>
      </w:r>
      <w:r>
        <w:rPr>
          <w:rFonts w:hint="cs"/>
          <w:rtl/>
          <w:lang w:bidi="ar-EG"/>
        </w:rPr>
        <w:t>الدعم</w:t>
      </w:r>
      <w:r w:rsidR="002E02B5" w:rsidRPr="002E02B5">
        <w:rPr>
          <w:rFonts w:hint="cs"/>
          <w:rtl/>
          <w:lang w:bidi="ar-EG"/>
        </w:rPr>
        <w:t xml:space="preserve"> </w:t>
      </w:r>
      <w:r>
        <w:rPr>
          <w:rFonts w:hint="cs"/>
          <w:rtl/>
          <w:lang w:bidi="ar-EG"/>
        </w:rPr>
        <w:t>والمنح</w:t>
      </w:r>
      <w:r w:rsidR="002E02B5" w:rsidRPr="002E02B5">
        <w:rPr>
          <w:rFonts w:hint="cs"/>
          <w:rtl/>
          <w:lang w:bidi="ar-EG"/>
        </w:rPr>
        <w:t xml:space="preserve"> </w:t>
      </w:r>
      <w:r>
        <w:rPr>
          <w:rFonts w:hint="cs"/>
          <w:rtl/>
          <w:lang w:bidi="ar-EG"/>
        </w:rPr>
        <w:t>والمزايا</w:t>
      </w:r>
      <w:r w:rsidR="002E02B5" w:rsidRPr="002E02B5">
        <w:rPr>
          <w:rFonts w:hint="cs"/>
          <w:rtl/>
          <w:lang w:bidi="ar-EG"/>
        </w:rPr>
        <w:t xml:space="preserve"> </w:t>
      </w:r>
      <w:r>
        <w:rPr>
          <w:rFonts w:hint="cs"/>
          <w:rtl/>
          <w:lang w:bidi="ar-EG"/>
        </w:rPr>
        <w:t>الاجتماعية.</w:t>
      </w:r>
    </w:p>
    <w:p w14:paraId="5494280F" w14:textId="19F443FC"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الخامس:</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الأخرى.</w:t>
      </w:r>
    </w:p>
    <w:p w14:paraId="1A94C7B7" w14:textId="23306C17"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السادس:</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العينية).</w:t>
      </w:r>
    </w:p>
    <w:p w14:paraId="62233ED7" w14:textId="7F97A9F0" w:rsidR="002558D9" w:rsidRDefault="002558D9">
      <w:pPr>
        <w:pStyle w:val="Heading4"/>
        <w:numPr>
          <w:ilvl w:val="0"/>
          <w:numId w:val="28"/>
        </w:numPr>
        <w:ind w:left="567" w:hanging="567"/>
        <w:rPr>
          <w:rtl/>
          <w:lang w:bidi="ar-EG"/>
        </w:rPr>
      </w:pPr>
      <w:r>
        <w:rPr>
          <w:rFonts w:hint="cs"/>
          <w:rtl/>
          <w:lang w:bidi="ar-EG"/>
        </w:rPr>
        <w:lastRenderedPageBreak/>
        <w:t>الإيرادات:</w:t>
      </w:r>
      <w:r w:rsidR="002E02B5" w:rsidRPr="002E02B5">
        <w:rPr>
          <w:rFonts w:hint="cs"/>
          <w:sz w:val="28"/>
          <w:szCs w:val="28"/>
          <w:rtl/>
          <w:lang w:bidi="ar-EG"/>
        </w:rPr>
        <w:t xml:space="preserve"> </w:t>
      </w:r>
      <w:r>
        <w:rPr>
          <w:rFonts w:hint="cs"/>
          <w:rtl/>
          <w:lang w:bidi="ar-EG"/>
        </w:rPr>
        <w:t>ويتم</w:t>
      </w:r>
      <w:r w:rsidR="002E02B5" w:rsidRPr="002E02B5">
        <w:rPr>
          <w:rFonts w:hint="cs"/>
          <w:sz w:val="28"/>
          <w:szCs w:val="28"/>
          <w:rtl/>
          <w:lang w:bidi="ar-EG"/>
        </w:rPr>
        <w:t xml:space="preserve"> </w:t>
      </w:r>
      <w:r>
        <w:rPr>
          <w:rFonts w:hint="cs"/>
          <w:rtl/>
          <w:lang w:bidi="ar-EG"/>
        </w:rPr>
        <w:t>تقسيمها</w:t>
      </w:r>
      <w:r w:rsidR="002E02B5" w:rsidRPr="002E02B5">
        <w:rPr>
          <w:rFonts w:hint="cs"/>
          <w:sz w:val="28"/>
          <w:szCs w:val="28"/>
          <w:rtl/>
          <w:lang w:bidi="ar-EG"/>
        </w:rPr>
        <w:t xml:space="preserve"> </w:t>
      </w:r>
      <w:r>
        <w:rPr>
          <w:rFonts w:hint="cs"/>
          <w:rtl/>
          <w:lang w:bidi="ar-EG"/>
        </w:rPr>
        <w:t>إلى</w:t>
      </w:r>
      <w:r w:rsidR="002E02B5" w:rsidRPr="002E02B5">
        <w:rPr>
          <w:rFonts w:hint="cs"/>
          <w:sz w:val="28"/>
          <w:szCs w:val="28"/>
          <w:rtl/>
          <w:lang w:bidi="ar-EG"/>
        </w:rPr>
        <w:t xml:space="preserve"> </w:t>
      </w:r>
      <w:r>
        <w:rPr>
          <w:rFonts w:hint="cs"/>
          <w:rtl/>
          <w:lang w:bidi="ar-EG"/>
        </w:rPr>
        <w:t>ثلاث</w:t>
      </w:r>
      <w:r w:rsidR="00A658BB">
        <w:rPr>
          <w:rFonts w:hint="cs"/>
          <w:rtl/>
          <w:lang w:bidi="ar-EG"/>
        </w:rPr>
        <w:t>ة</w:t>
      </w:r>
      <w:r w:rsidR="002E02B5" w:rsidRPr="002E02B5">
        <w:rPr>
          <w:rFonts w:hint="cs"/>
          <w:sz w:val="28"/>
          <w:szCs w:val="28"/>
          <w:rtl/>
          <w:lang w:bidi="ar-EG"/>
        </w:rPr>
        <w:t xml:space="preserve"> </w:t>
      </w:r>
      <w:r>
        <w:rPr>
          <w:rFonts w:hint="cs"/>
          <w:rtl/>
          <w:lang w:bidi="ar-EG"/>
        </w:rPr>
        <w:t>أبواب:</w:t>
      </w:r>
    </w:p>
    <w:p w14:paraId="071F4438" w14:textId="2E73FF71"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الضرائب.</w:t>
      </w:r>
    </w:p>
    <w:p w14:paraId="7A9D5743" w14:textId="10567597"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المنح</w:t>
      </w:r>
      <w:r w:rsidR="002E02B5" w:rsidRPr="002E02B5">
        <w:rPr>
          <w:rFonts w:hint="cs"/>
          <w:rtl/>
          <w:lang w:bidi="ar-EG"/>
        </w:rPr>
        <w:t xml:space="preserve"> </w:t>
      </w:r>
      <w:r>
        <w:rPr>
          <w:rFonts w:hint="cs"/>
          <w:rtl/>
          <w:lang w:bidi="ar-EG"/>
        </w:rPr>
        <w:t>والمساعدات.</w:t>
      </w:r>
    </w:p>
    <w:p w14:paraId="106A207A" w14:textId="4A741076"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الدومين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العقاري</w:t>
      </w:r>
      <w:r w:rsidR="002E02B5" w:rsidRPr="002E02B5">
        <w:rPr>
          <w:rFonts w:hint="cs"/>
          <w:rtl/>
          <w:lang w:bidi="ar-EG"/>
        </w:rPr>
        <w:t xml:space="preserve"> </w:t>
      </w:r>
      <w:r>
        <w:rPr>
          <w:rFonts w:hint="cs"/>
          <w:rtl/>
          <w:lang w:bidi="ar-EG"/>
        </w:rPr>
        <w:t>والمالي</w:t>
      </w:r>
      <w:r w:rsidR="002E02B5" w:rsidRPr="002E02B5">
        <w:rPr>
          <w:rFonts w:hint="cs"/>
          <w:rtl/>
          <w:lang w:bidi="ar-EG"/>
        </w:rPr>
        <w:t xml:space="preserve"> </w:t>
      </w:r>
      <w:r>
        <w:rPr>
          <w:rFonts w:hint="cs"/>
          <w:rtl/>
          <w:lang w:bidi="ar-EG"/>
        </w:rPr>
        <w:t>والتعديني).</w:t>
      </w:r>
    </w:p>
    <w:p w14:paraId="227E58A3" w14:textId="11B37130" w:rsidR="002558D9" w:rsidRDefault="002558D9">
      <w:pPr>
        <w:pStyle w:val="Heading4"/>
        <w:numPr>
          <w:ilvl w:val="0"/>
          <w:numId w:val="28"/>
        </w:numPr>
        <w:ind w:left="567" w:hanging="567"/>
        <w:rPr>
          <w:rtl/>
          <w:lang w:bidi="ar-EG"/>
        </w:rPr>
      </w:pPr>
      <w:r>
        <w:rPr>
          <w:rFonts w:hint="cs"/>
          <w:rtl/>
          <w:lang w:bidi="ar-EG"/>
        </w:rPr>
        <w:t>مصادر</w:t>
      </w:r>
      <w:r w:rsidR="002E02B5" w:rsidRPr="002E02B5">
        <w:rPr>
          <w:rFonts w:hint="cs"/>
          <w:sz w:val="28"/>
          <w:szCs w:val="28"/>
          <w:rtl/>
          <w:lang w:bidi="ar-EG"/>
        </w:rPr>
        <w:t xml:space="preserve"> </w:t>
      </w:r>
      <w:r>
        <w:rPr>
          <w:rFonts w:hint="cs"/>
          <w:rtl/>
          <w:lang w:bidi="ar-EG"/>
        </w:rPr>
        <w:t>التمويل:</w:t>
      </w:r>
    </w:p>
    <w:p w14:paraId="78CD3EAF" w14:textId="7E3FD072"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المتحصلات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w:t>
      </w:r>
      <w:r w:rsidR="00A658BB">
        <w:rPr>
          <w:rFonts w:hint="cs"/>
          <w:rtl/>
          <w:lang w:bidi="ar-EG"/>
        </w:rPr>
        <w:t>ا</w:t>
      </w:r>
      <w:r>
        <w:rPr>
          <w:rFonts w:hint="cs"/>
          <w:rtl/>
          <w:lang w:bidi="ar-EG"/>
        </w:rPr>
        <w:t>قراض</w:t>
      </w:r>
      <w:r w:rsidR="002E02B5" w:rsidRPr="002E02B5">
        <w:rPr>
          <w:rFonts w:hint="cs"/>
          <w:rtl/>
          <w:lang w:bidi="ar-EG"/>
        </w:rPr>
        <w:t xml:space="preserve"> </w:t>
      </w:r>
      <w:r>
        <w:rPr>
          <w:rFonts w:hint="cs"/>
          <w:rtl/>
          <w:lang w:bidi="ar-EG"/>
        </w:rPr>
        <w:t>ومبيعات</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والعقارية</w:t>
      </w:r>
      <w:r w:rsidR="002E02B5" w:rsidRPr="002E02B5">
        <w:rPr>
          <w:rFonts w:hint="cs"/>
          <w:rtl/>
          <w:lang w:bidi="ar-EG"/>
        </w:rPr>
        <w:t xml:space="preserve"> </w:t>
      </w:r>
      <w:r>
        <w:rPr>
          <w:rFonts w:hint="cs"/>
          <w:rtl/>
          <w:lang w:bidi="ar-EG"/>
        </w:rPr>
        <w:t>وغيرها.</w:t>
      </w:r>
    </w:p>
    <w:p w14:paraId="0F0ECF6C" w14:textId="45183A9D" w:rsidR="002558D9" w:rsidRDefault="002558D9" w:rsidP="002558D9">
      <w:pPr>
        <w:pStyle w:val="ListBullet"/>
        <w:rPr>
          <w:lang w:bidi="ar-EG"/>
        </w:rPr>
      </w:pPr>
      <w:r>
        <w:rPr>
          <w:rFonts w:hint="cs"/>
          <w:rtl/>
          <w:lang w:bidi="ar-EG"/>
        </w:rPr>
        <w:t>الباب</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والأجنبية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698B127B" w14:textId="3C556158" w:rsidR="002558D9" w:rsidRDefault="002558D9" w:rsidP="002558D9">
      <w:pPr>
        <w:rPr>
          <w:rtl/>
          <w:lang w:bidi="ar-EG"/>
        </w:rPr>
      </w:pPr>
      <w:r>
        <w:rPr>
          <w:rFonts w:hint="cs"/>
          <w:rtl/>
          <w:lang w:bidi="ar-EG"/>
        </w:rPr>
        <w:t>وعن</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الالتزامات</w:t>
      </w:r>
      <w:r w:rsidR="002E02B5" w:rsidRPr="002E02B5">
        <w:rPr>
          <w:rFonts w:hint="cs"/>
          <w:rtl/>
          <w:lang w:bidi="ar-EG"/>
        </w:rPr>
        <w:t xml:space="preserve"> </w:t>
      </w:r>
      <w:r>
        <w:rPr>
          <w:rFonts w:hint="cs"/>
          <w:rtl/>
          <w:lang w:bidi="ar-EG"/>
        </w:rPr>
        <w:t>الطارئة</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المفاجئة،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واستثناء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أحكام</w:t>
      </w:r>
      <w:r w:rsidR="002E02B5" w:rsidRPr="002E02B5">
        <w:rPr>
          <w:rFonts w:hint="cs"/>
          <w:rtl/>
          <w:lang w:bidi="ar-EG"/>
        </w:rPr>
        <w:t xml:space="preserve"> </w:t>
      </w:r>
      <w:r>
        <w:rPr>
          <w:rFonts w:hint="cs"/>
          <w:rtl/>
          <w:lang w:bidi="ar-EG"/>
        </w:rPr>
        <w:t>الدمج</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نوعي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المُشار</w:t>
      </w:r>
      <w:r w:rsidR="002E02B5" w:rsidRPr="002E02B5">
        <w:rPr>
          <w:rFonts w:hint="cs"/>
          <w:rtl/>
          <w:lang w:bidi="ar-EG"/>
        </w:rPr>
        <w:t xml:space="preserve"> </w:t>
      </w:r>
      <w:r>
        <w:rPr>
          <w:rFonts w:hint="cs"/>
          <w:rtl/>
          <w:lang w:bidi="ar-EG"/>
        </w:rPr>
        <w:t>إليهما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تقسيمات</w:t>
      </w:r>
      <w:r w:rsidR="002E02B5" w:rsidRPr="002E02B5">
        <w:rPr>
          <w:rFonts w:hint="cs"/>
          <w:rtl/>
          <w:lang w:bidi="ar-EG"/>
        </w:rPr>
        <w:t xml:space="preserve"> </w:t>
      </w:r>
      <w:r>
        <w:rPr>
          <w:rFonts w:hint="cs"/>
          <w:rtl/>
          <w:lang w:bidi="ar-EG"/>
        </w:rPr>
        <w:t>وتصنيفات</w:t>
      </w:r>
      <w:r w:rsidR="002E02B5" w:rsidRPr="002E02B5">
        <w:rPr>
          <w:rFonts w:hint="cs"/>
          <w:rtl/>
          <w:lang w:bidi="ar-EG"/>
        </w:rPr>
        <w:t xml:space="preserve"> </w:t>
      </w:r>
      <w:r>
        <w:rPr>
          <w:rFonts w:hint="cs"/>
          <w:rtl/>
          <w:lang w:bidi="ar-EG"/>
        </w:rPr>
        <w:t>وتبويبات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السالفة</w:t>
      </w:r>
      <w:r w:rsidR="002E02B5" w:rsidRPr="002E02B5">
        <w:rPr>
          <w:rFonts w:hint="cs"/>
          <w:rtl/>
          <w:lang w:bidi="ar-EG"/>
        </w:rPr>
        <w:t xml:space="preserve"> </w:t>
      </w:r>
      <w:r>
        <w:rPr>
          <w:rFonts w:hint="cs"/>
          <w:rtl/>
          <w:lang w:bidi="ar-EG"/>
        </w:rPr>
        <w:t>الذكر</w:t>
      </w:r>
      <w:r w:rsidR="002E02B5" w:rsidRPr="002E02B5">
        <w:rPr>
          <w:rFonts w:hint="cs"/>
          <w:rtl/>
          <w:lang w:bidi="ar-EG"/>
        </w:rPr>
        <w:t xml:space="preserve"> </w:t>
      </w:r>
      <w:r>
        <w:rPr>
          <w:rFonts w:hint="cs"/>
          <w:rtl/>
          <w:lang w:bidi="ar-EG"/>
        </w:rPr>
        <w:t>تنص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21</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جواز</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تدرج</w:t>
      </w:r>
      <w:r w:rsidR="002E02B5" w:rsidRPr="002E02B5">
        <w:rPr>
          <w:rFonts w:hint="cs"/>
          <w:rtl/>
          <w:lang w:bidi="ar-EG"/>
        </w:rPr>
        <w:t xml:space="preserve"> </w:t>
      </w:r>
      <w:r>
        <w:rPr>
          <w:rFonts w:hint="cs"/>
          <w:rtl/>
          <w:lang w:bidi="ar-EG"/>
        </w:rPr>
        <w:t>ضمن</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بالموازنة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اعتمادات</w:t>
      </w:r>
      <w:r w:rsidR="002E02B5" w:rsidRPr="002E02B5">
        <w:rPr>
          <w:rFonts w:hint="cs"/>
          <w:rtl/>
          <w:lang w:bidi="ar-EG"/>
        </w:rPr>
        <w:t xml:space="preserve"> </w:t>
      </w:r>
      <w:r>
        <w:rPr>
          <w:rFonts w:hint="cs"/>
          <w:rtl/>
          <w:lang w:bidi="ar-EG"/>
        </w:rPr>
        <w:t>إجمالية</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احتياطات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التقيّد</w:t>
      </w:r>
      <w:r w:rsidR="002E02B5" w:rsidRPr="002E02B5">
        <w:rPr>
          <w:rFonts w:hint="cs"/>
          <w:rtl/>
          <w:lang w:bidi="ar-EG"/>
        </w:rPr>
        <w:t xml:space="preserve"> </w:t>
      </w:r>
      <w:r>
        <w:rPr>
          <w:rFonts w:hint="cs"/>
          <w:rtl/>
          <w:lang w:bidi="ar-EG"/>
        </w:rPr>
        <w:t>بالتصنيف</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يتجاوز</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يدرج</w:t>
      </w:r>
      <w:r w:rsidR="002E02B5" w:rsidRPr="002E02B5">
        <w:rPr>
          <w:rFonts w:hint="cs"/>
          <w:rtl/>
          <w:lang w:bidi="ar-EG"/>
        </w:rPr>
        <w:t xml:space="preserve"> </w:t>
      </w:r>
      <w:r>
        <w:rPr>
          <w:rFonts w:hint="cs"/>
          <w:rtl/>
          <w:lang w:bidi="ar-EG"/>
        </w:rPr>
        <w:t>كاعتمادات</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للجهة</w:t>
      </w:r>
      <w:r w:rsidR="002E02B5" w:rsidRPr="002E02B5">
        <w:rPr>
          <w:rFonts w:hint="cs"/>
          <w:rtl/>
          <w:lang w:bidi="ar-EG"/>
        </w:rPr>
        <w:t xml:space="preserve"> </w:t>
      </w:r>
      <w:r>
        <w:rPr>
          <w:rFonts w:hint="cs"/>
          <w:rtl/>
          <w:lang w:bidi="ar-EG"/>
        </w:rPr>
        <w:t>الواحدة</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إجمالي</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المدرجة</w:t>
      </w:r>
      <w:r w:rsidR="002E02B5" w:rsidRPr="002E02B5">
        <w:rPr>
          <w:rFonts w:hint="cs"/>
          <w:rtl/>
          <w:lang w:bidi="ar-EG"/>
        </w:rPr>
        <w:t xml:space="preserve"> </w:t>
      </w:r>
      <w:r>
        <w:rPr>
          <w:rFonts w:hint="cs"/>
          <w:rtl/>
          <w:lang w:bidi="ar-EG"/>
        </w:rPr>
        <w:t>لاستخداماتها</w:t>
      </w:r>
      <w:r w:rsidR="002E02B5" w:rsidRPr="002E02B5">
        <w:rPr>
          <w:rFonts w:hint="cs"/>
          <w:rtl/>
          <w:lang w:bidi="ar-EG"/>
        </w:rPr>
        <w:t xml:space="preserve"> </w:t>
      </w:r>
      <w:r>
        <w:rPr>
          <w:rFonts w:hint="cs"/>
          <w:rtl/>
          <w:lang w:bidi="ar-EG"/>
        </w:rPr>
        <w:t>بالموازنة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استثناء</w:t>
      </w:r>
      <w:r w:rsidR="002E02B5" w:rsidRPr="002E02B5">
        <w:rPr>
          <w:rFonts w:hint="cs"/>
          <w:rtl/>
          <w:lang w:bidi="ar-EG"/>
        </w:rPr>
        <w:t xml:space="preserve"> </w:t>
      </w:r>
      <w:r>
        <w:rPr>
          <w:rFonts w:hint="cs"/>
          <w:rtl/>
          <w:lang w:bidi="ar-EG"/>
        </w:rPr>
        <w:t>القوات</w:t>
      </w:r>
      <w:r w:rsidR="002E02B5" w:rsidRPr="002E02B5">
        <w:rPr>
          <w:rFonts w:hint="cs"/>
          <w:rtl/>
          <w:lang w:bidi="ar-EG"/>
        </w:rPr>
        <w:t xml:space="preserve"> </w:t>
      </w:r>
      <w:r>
        <w:rPr>
          <w:rFonts w:hint="cs"/>
          <w:rtl/>
          <w:lang w:bidi="ar-EG"/>
        </w:rPr>
        <w:t>المسلحة</w:t>
      </w:r>
      <w:r w:rsidR="002E02B5" w:rsidRPr="002E02B5">
        <w:rPr>
          <w:rFonts w:hint="cs"/>
          <w:rtl/>
          <w:lang w:bidi="ar-EG"/>
        </w:rPr>
        <w:t xml:space="preserve"> </w:t>
      </w:r>
      <w:r>
        <w:rPr>
          <w:rFonts w:hint="cs"/>
          <w:rtl/>
          <w:lang w:bidi="ar-EG"/>
        </w:rPr>
        <w:t>والمحكمة</w:t>
      </w:r>
      <w:r w:rsidR="002E02B5" w:rsidRPr="002E02B5">
        <w:rPr>
          <w:rFonts w:hint="cs"/>
          <w:rtl/>
          <w:lang w:bidi="ar-EG"/>
        </w:rPr>
        <w:t xml:space="preserve"> </w:t>
      </w:r>
      <w:r>
        <w:rPr>
          <w:rFonts w:hint="cs"/>
          <w:rtl/>
          <w:lang w:bidi="ar-EG"/>
        </w:rPr>
        <w:t>الدستورية</w:t>
      </w:r>
      <w:r w:rsidR="002E02B5" w:rsidRPr="002E02B5">
        <w:rPr>
          <w:rFonts w:hint="cs"/>
          <w:rtl/>
          <w:lang w:bidi="ar-EG"/>
        </w:rPr>
        <w:t xml:space="preserve"> </w:t>
      </w:r>
      <w:r>
        <w:rPr>
          <w:rFonts w:hint="cs"/>
          <w:rtl/>
          <w:lang w:bidi="ar-EG"/>
        </w:rPr>
        <w:t>العليا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النسبة.</w:t>
      </w:r>
    </w:p>
    <w:p w14:paraId="17EAB10B" w14:textId="604CB74C" w:rsidR="002558D9" w:rsidRDefault="002558D9" w:rsidP="002558D9">
      <w:pPr>
        <w:rPr>
          <w:rtl/>
          <w:lang w:bidi="ar-EG"/>
        </w:rPr>
      </w:pPr>
      <w:r>
        <w:rPr>
          <w:rFonts w:hint="cs"/>
          <w:rtl/>
          <w:lang w:bidi="ar-EG"/>
        </w:rPr>
        <w:t>أما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وأحكام</w:t>
      </w:r>
      <w:r w:rsidR="002E02B5" w:rsidRPr="002E02B5">
        <w:rPr>
          <w:rFonts w:hint="cs"/>
          <w:rtl/>
          <w:lang w:bidi="ar-EG"/>
        </w:rPr>
        <w:t xml:space="preserve"> </w:t>
      </w:r>
      <w:r>
        <w:rPr>
          <w:rFonts w:hint="cs"/>
          <w:rtl/>
          <w:lang w:bidi="ar-EG"/>
        </w:rPr>
        <w:t>الربط</w:t>
      </w:r>
      <w:r w:rsidR="002E02B5" w:rsidRPr="002E02B5">
        <w:rPr>
          <w:rFonts w:hint="cs"/>
          <w:rtl/>
          <w:lang w:bidi="ar-EG"/>
        </w:rPr>
        <w:t xml:space="preserve"> </w:t>
      </w:r>
      <w:r>
        <w:rPr>
          <w:rFonts w:hint="cs"/>
          <w:rtl/>
          <w:lang w:bidi="ar-EG"/>
        </w:rPr>
        <w:t>والتحصيل،</w:t>
      </w:r>
      <w:r w:rsidR="002E02B5" w:rsidRPr="002E02B5">
        <w:rPr>
          <w:rFonts w:hint="cs"/>
          <w:rtl/>
          <w:lang w:bidi="ar-EG"/>
        </w:rPr>
        <w:t xml:space="preserve"> </w:t>
      </w:r>
      <w:r>
        <w:rPr>
          <w:rFonts w:hint="cs"/>
          <w:rtl/>
          <w:lang w:bidi="ar-EG"/>
        </w:rPr>
        <w:t>فتنص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26</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ربط</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ترخيصًا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اختصاصها،</w:t>
      </w:r>
      <w:r w:rsidR="002E02B5" w:rsidRPr="002E02B5">
        <w:rPr>
          <w:rFonts w:hint="cs"/>
          <w:rtl/>
          <w:lang w:bidi="ar-EG"/>
        </w:rPr>
        <w:t xml:space="preserve"> </w:t>
      </w:r>
      <w:r>
        <w:rPr>
          <w:rFonts w:hint="cs"/>
          <w:rtl/>
          <w:lang w:bidi="ar-EG"/>
        </w:rPr>
        <w:t>باستخدام</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أجلها،</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مسئولة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لتنفيذ</w:t>
      </w:r>
      <w:r w:rsidR="002E02B5" w:rsidRPr="002E02B5">
        <w:rPr>
          <w:rFonts w:hint="cs"/>
          <w:rtl/>
          <w:lang w:bidi="ar-EG"/>
        </w:rPr>
        <w:t xml:space="preserve"> </w:t>
      </w:r>
      <w:r>
        <w:rPr>
          <w:rFonts w:hint="cs"/>
          <w:rtl/>
          <w:lang w:bidi="ar-EG"/>
        </w:rPr>
        <w:t>موازنتها،</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ومما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يتضح:</w:t>
      </w:r>
    </w:p>
    <w:p w14:paraId="67A2FFF8" w14:textId="5A8F5C7D" w:rsidR="002558D9" w:rsidRDefault="002558D9" w:rsidP="002558D9">
      <w:pPr>
        <w:rPr>
          <w:rtl/>
          <w:lang w:bidi="ar-EG"/>
        </w:rPr>
      </w:pPr>
      <w:r>
        <w:rPr>
          <w:rFonts w:hint="cs"/>
          <w:rtl/>
          <w:lang w:bidi="ar-EG"/>
        </w:rPr>
        <w:lastRenderedPageBreak/>
        <w:t>أن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أتى</w:t>
      </w:r>
      <w:r w:rsidR="002E02B5" w:rsidRPr="002E02B5">
        <w:rPr>
          <w:rFonts w:hint="cs"/>
          <w:rtl/>
          <w:lang w:bidi="ar-EG"/>
        </w:rPr>
        <w:t xml:space="preserve"> </w:t>
      </w:r>
      <w:r>
        <w:rPr>
          <w:rFonts w:hint="cs"/>
          <w:rtl/>
          <w:lang w:bidi="ar-EG"/>
        </w:rPr>
        <w:t>بشكل</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مسبو</w:t>
      </w:r>
      <w:r w:rsidR="00A658BB">
        <w:rPr>
          <w:rFonts w:hint="cs"/>
          <w:rtl/>
          <w:lang w:bidi="ar-EG"/>
        </w:rPr>
        <w:t>ق</w:t>
      </w:r>
      <w:r w:rsidR="002E02B5" w:rsidRPr="002E02B5">
        <w:rPr>
          <w:rFonts w:hint="cs"/>
          <w:rtl/>
          <w:lang w:bidi="ar-EG"/>
        </w:rPr>
        <w:t xml:space="preserve"> </w:t>
      </w:r>
      <w:r>
        <w:rPr>
          <w:rFonts w:hint="cs"/>
          <w:rtl/>
          <w:lang w:bidi="ar-EG"/>
        </w:rPr>
        <w:t>لموازنة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يصعب</w:t>
      </w:r>
      <w:r w:rsidR="002E02B5" w:rsidRPr="002E02B5">
        <w:rPr>
          <w:rFonts w:hint="cs"/>
          <w:rtl/>
          <w:lang w:bidi="ar-EG"/>
        </w:rPr>
        <w:t xml:space="preserve"> </w:t>
      </w:r>
      <w:r>
        <w:rPr>
          <w:rFonts w:hint="cs"/>
          <w:rtl/>
          <w:lang w:bidi="ar-EG"/>
        </w:rPr>
        <w:t>وضع</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محدد</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لكونه</w:t>
      </w:r>
      <w:r w:rsidR="002E02B5" w:rsidRPr="002E02B5">
        <w:rPr>
          <w:rFonts w:hint="cs"/>
          <w:rtl/>
          <w:lang w:bidi="ar-EG"/>
        </w:rPr>
        <w:t xml:space="preserve"> </w:t>
      </w:r>
      <w:r>
        <w:rPr>
          <w:rFonts w:hint="cs"/>
          <w:rtl/>
          <w:lang w:bidi="ar-EG"/>
        </w:rPr>
        <w:t>يجمع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خصائصه</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والمقومات</w:t>
      </w:r>
      <w:r w:rsidR="002E02B5" w:rsidRPr="002E02B5">
        <w:rPr>
          <w:rFonts w:hint="cs"/>
          <w:rtl/>
          <w:lang w:bidi="ar-EG"/>
        </w:rPr>
        <w:t xml:space="preserve"> </w:t>
      </w:r>
      <w:r>
        <w:rPr>
          <w:rFonts w:hint="cs"/>
          <w:rtl/>
          <w:lang w:bidi="ar-EG"/>
        </w:rPr>
        <w:t>التالية:</w:t>
      </w:r>
    </w:p>
    <w:p w14:paraId="38525426" w14:textId="112ACDBC" w:rsidR="002558D9" w:rsidRDefault="002558D9">
      <w:pPr>
        <w:pStyle w:val="ListParagraph"/>
        <w:numPr>
          <w:ilvl w:val="0"/>
          <w:numId w:val="29"/>
        </w:numPr>
        <w:ind w:left="567" w:hanging="567"/>
        <w:rPr>
          <w:lang w:bidi="ar-EG"/>
        </w:rPr>
      </w:pPr>
      <w:r>
        <w:rPr>
          <w:rFonts w:hint="cs"/>
          <w:rtl/>
          <w:lang w:bidi="ar-EG"/>
        </w:rPr>
        <w:t>اعتبار</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الخطة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والأهداف</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أساسًا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أولوية</w:t>
      </w:r>
      <w:r w:rsidR="002E02B5" w:rsidRPr="002E02B5">
        <w:rPr>
          <w:rFonts w:hint="cs"/>
          <w:rtl/>
          <w:lang w:bidi="ar-EG"/>
        </w:rPr>
        <w:t xml:space="preserve"> </w:t>
      </w:r>
      <w:r>
        <w:rPr>
          <w:rFonts w:hint="cs"/>
          <w:rtl/>
          <w:lang w:bidi="ar-EG"/>
        </w:rPr>
        <w:t>مطلقة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وضع</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الأداة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والمقابل</w:t>
      </w:r>
      <w:r w:rsidR="002E02B5" w:rsidRPr="002E02B5">
        <w:rPr>
          <w:rFonts w:hint="cs"/>
          <w:rtl/>
          <w:lang w:bidi="ar-EG"/>
        </w:rPr>
        <w:t xml:space="preserve"> </w:t>
      </w:r>
      <w:r>
        <w:rPr>
          <w:rFonts w:hint="cs"/>
          <w:rtl/>
          <w:lang w:bidi="ar-EG"/>
        </w:rPr>
        <w:t>المادي</w:t>
      </w:r>
      <w:r w:rsidR="002E02B5" w:rsidRPr="002E02B5">
        <w:rPr>
          <w:rFonts w:hint="cs"/>
          <w:rtl/>
          <w:lang w:bidi="ar-EG"/>
        </w:rPr>
        <w:t xml:space="preserve"> </w:t>
      </w:r>
      <w:r>
        <w:rPr>
          <w:rFonts w:hint="cs"/>
          <w:rtl/>
          <w:lang w:bidi="ar-EG"/>
        </w:rPr>
        <w:t>لتنفيذ</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الأهداف.</w:t>
      </w:r>
    </w:p>
    <w:p w14:paraId="29A405A9" w14:textId="1010A74B" w:rsidR="002558D9" w:rsidRDefault="002558D9">
      <w:pPr>
        <w:pStyle w:val="ListParagraph"/>
        <w:numPr>
          <w:ilvl w:val="0"/>
          <w:numId w:val="29"/>
        </w:numPr>
        <w:ind w:left="567" w:hanging="567"/>
        <w:rPr>
          <w:lang w:bidi="ar-EG"/>
        </w:rPr>
      </w:pPr>
      <w:r>
        <w:rPr>
          <w:rFonts w:hint="cs"/>
          <w:rtl/>
          <w:lang w:bidi="ar-EG"/>
        </w:rPr>
        <w:t>اعتبار</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نظامًا</w:t>
      </w:r>
      <w:r w:rsidR="002E02B5" w:rsidRPr="002E02B5">
        <w:rPr>
          <w:rFonts w:hint="cs"/>
          <w:rtl/>
          <w:lang w:bidi="ar-EG"/>
        </w:rPr>
        <w:t xml:space="preserve"> </w:t>
      </w:r>
      <w:r>
        <w:rPr>
          <w:rFonts w:hint="cs"/>
          <w:rtl/>
          <w:lang w:bidi="ar-EG"/>
        </w:rPr>
        <w:t>ماليًا</w:t>
      </w:r>
      <w:r w:rsidR="002E02B5" w:rsidRPr="002E02B5">
        <w:rPr>
          <w:rFonts w:hint="cs"/>
          <w:rtl/>
          <w:lang w:bidi="ar-EG"/>
        </w:rPr>
        <w:t xml:space="preserve"> </w:t>
      </w:r>
      <w:r>
        <w:rPr>
          <w:rFonts w:hint="cs"/>
          <w:rtl/>
          <w:lang w:bidi="ar-EG"/>
        </w:rPr>
        <w:t>يهدف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فعاليته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خطوات</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مادية</w:t>
      </w:r>
      <w:r w:rsidR="002E02B5" w:rsidRPr="002E02B5">
        <w:rPr>
          <w:rFonts w:hint="cs"/>
          <w:rtl/>
          <w:lang w:bidi="ar-EG"/>
        </w:rPr>
        <w:t xml:space="preserve"> </w:t>
      </w:r>
      <w:r>
        <w:rPr>
          <w:rFonts w:hint="cs"/>
          <w:rtl/>
          <w:lang w:bidi="ar-EG"/>
        </w:rPr>
        <w:t>ملموسة</w:t>
      </w:r>
      <w:r w:rsidR="002E02B5" w:rsidRPr="002E02B5">
        <w:rPr>
          <w:rFonts w:hint="cs"/>
          <w:rtl/>
          <w:lang w:bidi="ar-EG"/>
        </w:rPr>
        <w:t xml:space="preserve"> </w:t>
      </w:r>
      <w:r>
        <w:rPr>
          <w:rFonts w:hint="cs"/>
          <w:rtl/>
          <w:lang w:bidi="ar-EG"/>
        </w:rPr>
        <w:t>وإنجازات</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تتمثل</w:t>
      </w:r>
      <w:r w:rsidR="002E02B5" w:rsidRPr="002E02B5">
        <w:rPr>
          <w:rFonts w:hint="cs"/>
          <w:rtl/>
          <w:lang w:bidi="ar-EG"/>
        </w:rPr>
        <w:t xml:space="preserve"> </w:t>
      </w:r>
      <w:r>
        <w:rPr>
          <w:rFonts w:hint="cs"/>
          <w:rtl/>
          <w:lang w:bidi="ar-EG"/>
        </w:rPr>
        <w:t>في:</w:t>
      </w:r>
    </w:p>
    <w:p w14:paraId="4934A6CA" w14:textId="3A043040" w:rsidR="002558D9" w:rsidRDefault="002558D9" w:rsidP="002558D9">
      <w:pPr>
        <w:pStyle w:val="ListBullet"/>
        <w:rPr>
          <w:lang w:bidi="ar-EG"/>
        </w:rPr>
      </w:pPr>
      <w:r>
        <w:rPr>
          <w:rFonts w:hint="cs"/>
          <w:rtl/>
          <w:lang w:bidi="ar-EG"/>
        </w:rPr>
        <w:t>برنامج</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واضح</w:t>
      </w:r>
      <w:r w:rsidR="002E02B5" w:rsidRPr="002E02B5">
        <w:rPr>
          <w:rFonts w:hint="cs"/>
          <w:rtl/>
          <w:lang w:bidi="ar-EG"/>
        </w:rPr>
        <w:t xml:space="preserve"> </w:t>
      </w:r>
      <w:r>
        <w:rPr>
          <w:rFonts w:hint="cs"/>
          <w:rtl/>
          <w:lang w:bidi="ar-EG"/>
        </w:rPr>
        <w:t>المعالم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مقبلة</w:t>
      </w:r>
      <w:r w:rsidR="002E02B5" w:rsidRPr="002E02B5">
        <w:rPr>
          <w:rFonts w:hint="cs"/>
          <w:rtl/>
          <w:lang w:bidi="ar-EG"/>
        </w:rPr>
        <w:t xml:space="preserve"> </w:t>
      </w:r>
      <w:r>
        <w:rPr>
          <w:rFonts w:hint="cs"/>
          <w:rtl/>
          <w:lang w:bidi="ar-EG"/>
        </w:rPr>
        <w:t>يرتبط</w:t>
      </w:r>
      <w:r w:rsidR="002E02B5" w:rsidRPr="002E02B5">
        <w:rPr>
          <w:rFonts w:hint="cs"/>
          <w:rtl/>
          <w:lang w:bidi="ar-EG"/>
        </w:rPr>
        <w:t xml:space="preserve"> </w:t>
      </w:r>
      <w:r>
        <w:rPr>
          <w:rFonts w:hint="cs"/>
          <w:rtl/>
          <w:lang w:bidi="ar-EG"/>
        </w:rPr>
        <w:t>بتحقيق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تلتزم</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بتحقيقها.</w:t>
      </w:r>
    </w:p>
    <w:p w14:paraId="4856471B" w14:textId="03481CA8" w:rsidR="002558D9" w:rsidRDefault="002558D9" w:rsidP="002558D9">
      <w:pPr>
        <w:pStyle w:val="ListBullet"/>
        <w:rPr>
          <w:lang w:bidi="ar-EG"/>
        </w:rPr>
      </w:pP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والعمليات</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الواضحة</w:t>
      </w:r>
      <w:r w:rsidR="002E02B5" w:rsidRPr="002E02B5">
        <w:rPr>
          <w:rFonts w:hint="cs"/>
          <w:rtl/>
          <w:lang w:bidi="ar-EG"/>
        </w:rPr>
        <w:t xml:space="preserve"> </w:t>
      </w:r>
      <w:r>
        <w:rPr>
          <w:rFonts w:hint="cs"/>
          <w:rtl/>
          <w:lang w:bidi="ar-EG"/>
        </w:rPr>
        <w:t>المعالم،</w:t>
      </w:r>
      <w:r w:rsidR="002E02B5" w:rsidRPr="002E02B5">
        <w:rPr>
          <w:rFonts w:hint="cs"/>
          <w:rtl/>
          <w:lang w:bidi="ar-EG"/>
        </w:rPr>
        <w:t xml:space="preserve"> </w:t>
      </w:r>
      <w:r>
        <w:rPr>
          <w:rFonts w:hint="cs"/>
          <w:rtl/>
          <w:lang w:bidi="ar-EG"/>
        </w:rPr>
        <w:t>يقع</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مسئولية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يقع</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اختصاصها</w:t>
      </w:r>
      <w:r w:rsidR="002E02B5" w:rsidRPr="002E02B5">
        <w:rPr>
          <w:rFonts w:hint="cs"/>
          <w:rtl/>
          <w:lang w:bidi="ar-EG"/>
        </w:rPr>
        <w:t xml:space="preserve"> </w:t>
      </w:r>
      <w:r>
        <w:rPr>
          <w:rFonts w:hint="cs"/>
          <w:rtl/>
          <w:lang w:bidi="ar-EG"/>
        </w:rPr>
        <w:t>منها.</w:t>
      </w:r>
    </w:p>
    <w:p w14:paraId="186E6938" w14:textId="455A54F6" w:rsidR="002558D9" w:rsidRDefault="002558D9" w:rsidP="002558D9">
      <w:pPr>
        <w:pStyle w:val="ListBullet"/>
        <w:rPr>
          <w:lang w:bidi="ar-EG"/>
        </w:rPr>
      </w:pPr>
      <w:r>
        <w:rPr>
          <w:rFonts w:hint="cs"/>
          <w:rtl/>
          <w:lang w:bidi="ar-EG"/>
        </w:rPr>
        <w:t>قواعد</w:t>
      </w:r>
      <w:r w:rsidR="002E02B5" w:rsidRPr="002E02B5">
        <w:rPr>
          <w:rFonts w:hint="cs"/>
          <w:rtl/>
          <w:lang w:bidi="ar-EG"/>
        </w:rPr>
        <w:t xml:space="preserve"> </w:t>
      </w:r>
      <w:r>
        <w:rPr>
          <w:rFonts w:hint="cs"/>
          <w:rtl/>
          <w:lang w:bidi="ar-EG"/>
        </w:rPr>
        <w:t>محاسبية</w:t>
      </w:r>
      <w:r w:rsidR="002E02B5" w:rsidRPr="002E02B5">
        <w:rPr>
          <w:rFonts w:hint="cs"/>
          <w:rtl/>
          <w:lang w:bidi="ar-EG"/>
        </w:rPr>
        <w:t xml:space="preserve"> </w:t>
      </w:r>
      <w:r>
        <w:rPr>
          <w:rFonts w:hint="cs"/>
          <w:rtl/>
          <w:lang w:bidi="ar-EG"/>
        </w:rPr>
        <w:t>صارمة،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وظائفها</w:t>
      </w:r>
      <w:r w:rsidR="002E02B5" w:rsidRPr="002E02B5">
        <w:rPr>
          <w:rFonts w:hint="cs"/>
          <w:rtl/>
          <w:lang w:bidi="ar-EG"/>
        </w:rPr>
        <w:t xml:space="preserve"> </w:t>
      </w:r>
      <w:r>
        <w:rPr>
          <w:rFonts w:hint="cs"/>
          <w:rtl/>
          <w:lang w:bidi="ar-EG"/>
        </w:rPr>
        <w:t>ومسئولياتها،</w:t>
      </w:r>
      <w:r w:rsidR="002E02B5" w:rsidRPr="002E02B5">
        <w:rPr>
          <w:rFonts w:hint="cs"/>
          <w:rtl/>
          <w:lang w:bidi="ar-EG"/>
        </w:rPr>
        <w:t xml:space="preserve"> </w:t>
      </w:r>
      <w:r>
        <w:rPr>
          <w:rFonts w:hint="cs"/>
          <w:rtl/>
          <w:lang w:bidi="ar-EG"/>
        </w:rPr>
        <w:t>وعن</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كفاءتها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واستخدام</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لها.</w:t>
      </w:r>
    </w:p>
    <w:p w14:paraId="2C956826" w14:textId="243D7EA0" w:rsidR="002558D9" w:rsidRDefault="002558D9" w:rsidP="002558D9">
      <w:pPr>
        <w:pStyle w:val="ListBullet"/>
        <w:rPr>
          <w:lang w:bidi="ar-EG"/>
        </w:rPr>
      </w:pPr>
      <w:r>
        <w:rPr>
          <w:rFonts w:hint="cs"/>
          <w:rtl/>
          <w:lang w:bidi="ar-EG"/>
        </w:rPr>
        <w:t>إجراءات</w:t>
      </w:r>
      <w:r w:rsidR="002E02B5" w:rsidRPr="002E02B5">
        <w:rPr>
          <w:rFonts w:hint="cs"/>
          <w:rtl/>
          <w:lang w:bidi="ar-EG"/>
        </w:rPr>
        <w:t xml:space="preserve"> </w:t>
      </w:r>
      <w:r>
        <w:rPr>
          <w:rFonts w:hint="cs"/>
          <w:rtl/>
          <w:lang w:bidi="ar-EG"/>
        </w:rPr>
        <w:t>رقابية</w:t>
      </w:r>
      <w:r w:rsidR="002E02B5" w:rsidRPr="002E02B5">
        <w:rPr>
          <w:rFonts w:hint="cs"/>
          <w:rtl/>
          <w:lang w:bidi="ar-EG"/>
        </w:rPr>
        <w:t xml:space="preserve"> </w:t>
      </w:r>
      <w:r>
        <w:rPr>
          <w:rFonts w:hint="cs"/>
          <w:rtl/>
          <w:lang w:bidi="ar-EG"/>
        </w:rPr>
        <w:t>داخلية،</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الشفافية</w:t>
      </w:r>
      <w:r w:rsidR="002E02B5" w:rsidRPr="002E02B5">
        <w:rPr>
          <w:rFonts w:hint="cs"/>
          <w:rtl/>
          <w:lang w:bidi="ar-EG"/>
        </w:rPr>
        <w:t xml:space="preserve"> </w:t>
      </w:r>
      <w:r>
        <w:rPr>
          <w:rFonts w:hint="cs"/>
          <w:rtl/>
          <w:lang w:bidi="ar-EG"/>
        </w:rPr>
        <w:t>والإفصاح</w:t>
      </w:r>
      <w:r w:rsidR="002E02B5" w:rsidRPr="002E02B5">
        <w:rPr>
          <w:rFonts w:hint="cs"/>
          <w:rtl/>
          <w:lang w:bidi="ar-EG"/>
        </w:rPr>
        <w:t xml:space="preserve"> </w:t>
      </w:r>
      <w:r w:rsidR="009F351D">
        <w:rPr>
          <w:rFonts w:hint="cs"/>
          <w:rtl/>
          <w:lang w:bidi="ar-EG"/>
        </w:rPr>
        <w:t>والمساءلة</w:t>
      </w:r>
      <w:r w:rsidR="002E02B5" w:rsidRPr="002E02B5">
        <w:rPr>
          <w:rFonts w:hint="cs"/>
          <w:rtl/>
          <w:lang w:bidi="ar-EG"/>
        </w:rPr>
        <w:t xml:space="preserve"> </w:t>
      </w:r>
      <w:r w:rsidR="009F351D">
        <w:rPr>
          <w:rFonts w:hint="cs"/>
          <w:rtl/>
          <w:lang w:bidi="ar-EG"/>
        </w:rPr>
        <w:t>للتأكد</w:t>
      </w:r>
      <w:r w:rsidR="002E02B5" w:rsidRPr="002E02B5">
        <w:rPr>
          <w:rFonts w:hint="cs"/>
          <w:rtl/>
          <w:lang w:bidi="ar-EG"/>
        </w:rPr>
        <w:t xml:space="preserve"> </w:t>
      </w:r>
      <w:r w:rsidR="009F351D">
        <w:rPr>
          <w:rFonts w:hint="cs"/>
          <w:rtl/>
          <w:lang w:bidi="ar-EG"/>
        </w:rPr>
        <w:t>من</w:t>
      </w:r>
      <w:r w:rsidR="002E02B5" w:rsidRPr="002E02B5">
        <w:rPr>
          <w:rFonts w:hint="cs"/>
          <w:rtl/>
          <w:lang w:bidi="ar-EG"/>
        </w:rPr>
        <w:t xml:space="preserve"> </w:t>
      </w:r>
      <w:r w:rsidR="009F351D">
        <w:rPr>
          <w:rFonts w:hint="cs"/>
          <w:rtl/>
          <w:lang w:bidi="ar-EG"/>
        </w:rPr>
        <w:t>سلامة</w:t>
      </w:r>
      <w:r w:rsidR="002E02B5" w:rsidRPr="002E02B5">
        <w:rPr>
          <w:rFonts w:hint="cs"/>
          <w:rtl/>
          <w:lang w:bidi="ar-EG"/>
        </w:rPr>
        <w:t xml:space="preserve"> </w:t>
      </w:r>
      <w:r w:rsidR="009F351D">
        <w:rPr>
          <w:rFonts w:hint="cs"/>
          <w:rtl/>
          <w:lang w:bidi="ar-EG"/>
        </w:rPr>
        <w:t>وكفاءة</w:t>
      </w:r>
      <w:r w:rsidR="002E02B5" w:rsidRPr="002E02B5">
        <w:rPr>
          <w:rFonts w:hint="cs"/>
          <w:rtl/>
          <w:lang w:bidi="ar-EG"/>
        </w:rPr>
        <w:t xml:space="preserve"> </w:t>
      </w:r>
      <w:r w:rsidR="009F351D">
        <w:rPr>
          <w:rFonts w:hint="cs"/>
          <w:rtl/>
          <w:lang w:bidi="ar-EG"/>
        </w:rPr>
        <w:t>كل</w:t>
      </w:r>
      <w:r w:rsidR="002E02B5" w:rsidRPr="002E02B5">
        <w:rPr>
          <w:rFonts w:hint="cs"/>
          <w:rtl/>
          <w:lang w:bidi="ar-EG"/>
        </w:rPr>
        <w:t xml:space="preserve"> </w:t>
      </w:r>
      <w:r w:rsidR="009F351D">
        <w:rPr>
          <w:rFonts w:hint="cs"/>
          <w:rtl/>
          <w:lang w:bidi="ar-EG"/>
        </w:rPr>
        <w:t>جهة</w:t>
      </w:r>
      <w:r w:rsidR="002E02B5" w:rsidRPr="002E02B5">
        <w:rPr>
          <w:rFonts w:hint="cs"/>
          <w:rtl/>
          <w:lang w:bidi="ar-EG"/>
        </w:rPr>
        <w:t xml:space="preserve"> </w:t>
      </w:r>
      <w:r w:rsidR="009F351D">
        <w:rPr>
          <w:rFonts w:hint="cs"/>
          <w:rtl/>
          <w:lang w:bidi="ar-EG"/>
        </w:rPr>
        <w:t>حكومية</w:t>
      </w:r>
      <w:r w:rsidR="002E02B5" w:rsidRPr="002E02B5">
        <w:rPr>
          <w:rFonts w:hint="cs"/>
          <w:rtl/>
          <w:lang w:bidi="ar-EG"/>
        </w:rPr>
        <w:t xml:space="preserve"> </w:t>
      </w:r>
      <w:r w:rsidR="009F351D">
        <w:rPr>
          <w:rFonts w:hint="cs"/>
          <w:rtl/>
          <w:lang w:bidi="ar-EG"/>
        </w:rPr>
        <w:t>في</w:t>
      </w:r>
      <w:r w:rsidR="002E02B5" w:rsidRPr="002E02B5">
        <w:rPr>
          <w:rFonts w:hint="cs"/>
          <w:rtl/>
          <w:lang w:bidi="ar-EG"/>
        </w:rPr>
        <w:t xml:space="preserve"> </w:t>
      </w:r>
      <w:r w:rsidR="009F351D">
        <w:rPr>
          <w:rFonts w:hint="cs"/>
          <w:rtl/>
          <w:lang w:bidi="ar-EG"/>
        </w:rPr>
        <w:t>تنفيذ</w:t>
      </w:r>
      <w:r w:rsidR="002E02B5" w:rsidRPr="002E02B5">
        <w:rPr>
          <w:rFonts w:hint="cs"/>
          <w:rtl/>
          <w:lang w:bidi="ar-EG"/>
        </w:rPr>
        <w:t xml:space="preserve"> </w:t>
      </w:r>
      <w:r w:rsidR="009F351D">
        <w:rPr>
          <w:rFonts w:hint="cs"/>
          <w:rtl/>
          <w:lang w:bidi="ar-EG"/>
        </w:rPr>
        <w:t>أعمالها</w:t>
      </w:r>
      <w:r w:rsidR="002E02B5" w:rsidRPr="002E02B5">
        <w:rPr>
          <w:rFonts w:hint="cs"/>
          <w:rtl/>
          <w:lang w:bidi="ar-EG"/>
        </w:rPr>
        <w:t xml:space="preserve"> </w:t>
      </w:r>
      <w:r w:rsidR="009F351D">
        <w:rPr>
          <w:rFonts w:hint="cs"/>
          <w:rtl/>
          <w:lang w:bidi="ar-EG"/>
        </w:rPr>
        <w:t>والبرامج</w:t>
      </w:r>
      <w:r w:rsidR="002E02B5" w:rsidRPr="002E02B5">
        <w:rPr>
          <w:rFonts w:hint="cs"/>
          <w:rtl/>
          <w:lang w:bidi="ar-EG"/>
        </w:rPr>
        <w:t xml:space="preserve"> </w:t>
      </w:r>
      <w:r w:rsidR="009F351D">
        <w:rPr>
          <w:rFonts w:hint="cs"/>
          <w:rtl/>
          <w:lang w:bidi="ar-EG"/>
        </w:rPr>
        <w:t>المنوطة</w:t>
      </w:r>
      <w:r w:rsidR="002E02B5" w:rsidRPr="002E02B5">
        <w:rPr>
          <w:rFonts w:hint="cs"/>
          <w:rtl/>
          <w:lang w:bidi="ar-EG"/>
        </w:rPr>
        <w:t xml:space="preserve"> </w:t>
      </w:r>
      <w:r w:rsidR="009F351D">
        <w:rPr>
          <w:rFonts w:hint="cs"/>
          <w:rtl/>
          <w:lang w:bidi="ar-EG"/>
        </w:rPr>
        <w:t>بها.</w:t>
      </w:r>
    </w:p>
    <w:p w14:paraId="11E5BEC5" w14:textId="4DA4E240" w:rsidR="009F351D" w:rsidRDefault="009F351D" w:rsidP="002558D9">
      <w:pPr>
        <w:pStyle w:val="ListBullet"/>
        <w:rPr>
          <w:lang w:bidi="ar-EG"/>
        </w:rPr>
      </w:pPr>
      <w:r>
        <w:rPr>
          <w:rFonts w:hint="cs"/>
          <w:rtl/>
          <w:lang w:bidi="ar-EG"/>
        </w:rPr>
        <w:t>تحديد</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وأنشطة</w:t>
      </w:r>
      <w:r w:rsidR="002E02B5" w:rsidRPr="002E02B5">
        <w:rPr>
          <w:rFonts w:hint="cs"/>
          <w:rtl/>
          <w:lang w:bidi="ar-EG"/>
        </w:rPr>
        <w:t xml:space="preserve"> </w:t>
      </w:r>
      <w:r>
        <w:rPr>
          <w:rFonts w:hint="cs"/>
          <w:rtl/>
          <w:lang w:bidi="ar-EG"/>
        </w:rPr>
        <w:t>وعمليات</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وتعبئة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لتنفيذ</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عملية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تمكينًا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مهامها.</w:t>
      </w:r>
    </w:p>
    <w:p w14:paraId="748254BB" w14:textId="43C7A38F" w:rsidR="009F351D" w:rsidRDefault="009F351D" w:rsidP="002558D9">
      <w:pPr>
        <w:pStyle w:val="ListBullet"/>
        <w:rPr>
          <w:lang w:bidi="ar-EG"/>
        </w:rPr>
      </w:pPr>
      <w:r>
        <w:rPr>
          <w:rFonts w:hint="cs"/>
          <w:rtl/>
          <w:lang w:bidi="ar-EG"/>
        </w:rPr>
        <w:t>وضع</w:t>
      </w:r>
      <w:r w:rsidR="002E02B5" w:rsidRPr="002E02B5">
        <w:rPr>
          <w:rFonts w:hint="cs"/>
          <w:rtl/>
          <w:lang w:bidi="ar-EG"/>
        </w:rPr>
        <w:t xml:space="preserve"> </w:t>
      </w:r>
      <w:r>
        <w:rPr>
          <w:rFonts w:hint="cs"/>
          <w:rtl/>
          <w:lang w:bidi="ar-EG"/>
        </w:rPr>
        <w:t>مقاييس</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ولكفاءة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الموارد.</w:t>
      </w:r>
    </w:p>
    <w:p w14:paraId="3B3C3C3A" w14:textId="338BE3B5" w:rsidR="009F351D" w:rsidRDefault="009F351D" w:rsidP="002558D9">
      <w:pPr>
        <w:pStyle w:val="ListBullet"/>
        <w:rPr>
          <w:lang w:bidi="ar-EG"/>
        </w:rPr>
      </w:pPr>
      <w:r>
        <w:rPr>
          <w:rFonts w:hint="cs"/>
          <w:rtl/>
          <w:lang w:bidi="ar-EG"/>
        </w:rPr>
        <w:t>تحديد</w:t>
      </w:r>
      <w:r w:rsidR="002E02B5" w:rsidRPr="002E02B5">
        <w:rPr>
          <w:rFonts w:hint="cs"/>
          <w:rtl/>
          <w:lang w:bidi="ar-EG"/>
        </w:rPr>
        <w:t xml:space="preserve"> </w:t>
      </w:r>
      <w:r>
        <w:rPr>
          <w:rFonts w:hint="cs"/>
          <w:rtl/>
          <w:lang w:bidi="ar-EG"/>
        </w:rPr>
        <w:t>مؤشرات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المستهدف،</w:t>
      </w:r>
      <w:r w:rsidR="002E02B5" w:rsidRPr="002E02B5">
        <w:rPr>
          <w:rFonts w:hint="cs"/>
          <w:rtl/>
          <w:lang w:bidi="ar-EG"/>
        </w:rPr>
        <w:t xml:space="preserve"> </w:t>
      </w:r>
      <w:r>
        <w:rPr>
          <w:rFonts w:hint="cs"/>
          <w:rtl/>
          <w:lang w:bidi="ar-EG"/>
        </w:rPr>
        <w:t>واستخدام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المؤشرات</w:t>
      </w:r>
      <w:r w:rsidR="002E02B5" w:rsidRPr="002E02B5">
        <w:rPr>
          <w:rFonts w:hint="cs"/>
          <w:rtl/>
          <w:lang w:bidi="ar-EG"/>
        </w:rPr>
        <w:t xml:space="preserve"> </w:t>
      </w:r>
      <w:r>
        <w:rPr>
          <w:rFonts w:hint="cs"/>
          <w:rtl/>
          <w:lang w:bidi="ar-EG"/>
        </w:rPr>
        <w:t>أسسًا</w:t>
      </w:r>
      <w:r w:rsidR="002E02B5" w:rsidRPr="002E02B5">
        <w:rPr>
          <w:rFonts w:hint="cs"/>
          <w:rtl/>
          <w:lang w:bidi="ar-EG"/>
        </w:rPr>
        <w:t xml:space="preserve"> </w:t>
      </w:r>
      <w:r>
        <w:rPr>
          <w:rFonts w:hint="cs"/>
          <w:rtl/>
          <w:lang w:bidi="ar-EG"/>
        </w:rPr>
        <w:t>للمتابعة</w:t>
      </w:r>
      <w:r w:rsidR="002E02B5" w:rsidRPr="002E02B5">
        <w:rPr>
          <w:rFonts w:hint="cs"/>
          <w:rtl/>
          <w:lang w:bidi="ar-EG"/>
        </w:rPr>
        <w:t xml:space="preserve"> </w:t>
      </w:r>
      <w:r>
        <w:rPr>
          <w:rFonts w:hint="cs"/>
          <w:rtl/>
          <w:lang w:bidi="ar-EG"/>
        </w:rPr>
        <w:t>الدورية</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مراحل</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البرامج.</w:t>
      </w:r>
    </w:p>
    <w:p w14:paraId="50F4F606" w14:textId="5B7F34BD" w:rsidR="009F351D" w:rsidRPr="002558D9" w:rsidRDefault="009F351D" w:rsidP="00A658BB">
      <w:pPr>
        <w:pStyle w:val="ListBullet"/>
        <w:spacing w:before="0"/>
        <w:rPr>
          <w:rtl/>
          <w:lang w:bidi="ar-EG"/>
        </w:rPr>
      </w:pPr>
      <w:r>
        <w:rPr>
          <w:rFonts w:hint="cs"/>
          <w:rtl/>
          <w:lang w:bidi="ar-EG"/>
        </w:rPr>
        <w:lastRenderedPageBreak/>
        <w:t>استخدام</w:t>
      </w:r>
      <w:r w:rsidR="002E02B5" w:rsidRPr="002E02B5">
        <w:rPr>
          <w:rFonts w:hint="cs"/>
          <w:rtl/>
          <w:lang w:bidi="ar-EG"/>
        </w:rPr>
        <w:t xml:space="preserve"> </w:t>
      </w:r>
      <w:r>
        <w:rPr>
          <w:rFonts w:hint="cs"/>
          <w:rtl/>
          <w:lang w:bidi="ar-EG"/>
        </w:rPr>
        <w:t>أسس</w:t>
      </w:r>
      <w:r w:rsidR="002E02B5" w:rsidRPr="002E02B5">
        <w:rPr>
          <w:rFonts w:hint="cs"/>
          <w:rtl/>
          <w:lang w:bidi="ar-EG"/>
        </w:rPr>
        <w:t xml:space="preserve"> </w:t>
      </w:r>
      <w:r>
        <w:rPr>
          <w:rFonts w:hint="cs"/>
          <w:rtl/>
          <w:lang w:bidi="ar-EG"/>
        </w:rPr>
        <w:t>محاسبية</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تسجيل</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ل</w:t>
      </w:r>
      <w:r w:rsidR="00A658BB">
        <w:rPr>
          <w:rFonts w:hint="cs"/>
          <w:rtl/>
          <w:lang w:bidi="ar-EG"/>
        </w:rPr>
        <w:t>حظ</w:t>
      </w:r>
      <w:r>
        <w:rPr>
          <w:rFonts w:hint="cs"/>
          <w:rtl/>
          <w:lang w:bidi="ar-EG"/>
        </w:rPr>
        <w:t>ة</w:t>
      </w:r>
      <w:r w:rsidR="002E02B5" w:rsidRPr="002E02B5">
        <w:rPr>
          <w:rFonts w:hint="cs"/>
          <w:rtl/>
          <w:lang w:bidi="ar-EG"/>
        </w:rPr>
        <w:t xml:space="preserve"> </w:t>
      </w:r>
      <w:r>
        <w:rPr>
          <w:rFonts w:hint="cs"/>
          <w:rtl/>
          <w:lang w:bidi="ar-EG"/>
        </w:rPr>
        <w:t>تحصيلها</w:t>
      </w:r>
      <w:r w:rsidR="002E02B5" w:rsidRPr="002E02B5">
        <w:rPr>
          <w:rFonts w:hint="cs"/>
          <w:rtl/>
          <w:lang w:bidi="ar-EG"/>
        </w:rPr>
        <w:t xml:space="preserve"> </w:t>
      </w:r>
      <w:r>
        <w:rPr>
          <w:rFonts w:hint="cs"/>
          <w:rtl/>
          <w:lang w:bidi="ar-EG"/>
        </w:rPr>
        <w:t>وتسجيل</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لحظة</w:t>
      </w:r>
      <w:r w:rsidR="002E02B5" w:rsidRPr="002E02B5">
        <w:rPr>
          <w:rFonts w:hint="cs"/>
          <w:rtl/>
          <w:lang w:bidi="ar-EG"/>
        </w:rPr>
        <w:t xml:space="preserve"> </w:t>
      </w:r>
      <w:r>
        <w:rPr>
          <w:rFonts w:hint="cs"/>
          <w:rtl/>
          <w:lang w:bidi="ar-EG"/>
        </w:rPr>
        <w:t>إجرائها</w:t>
      </w:r>
      <w:r w:rsidR="002E02B5" w:rsidRPr="002E02B5">
        <w:rPr>
          <w:rFonts w:hint="cs"/>
          <w:rtl/>
          <w:lang w:bidi="ar-EG"/>
        </w:rPr>
        <w:t xml:space="preserve"> </w:t>
      </w:r>
      <w:r>
        <w:rPr>
          <w:rFonts w:hint="cs"/>
          <w:rtl/>
          <w:lang w:bidi="ar-EG"/>
        </w:rPr>
        <w:t>وليس</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سدادها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استحقاقها.</w:t>
      </w:r>
    </w:p>
    <w:p w14:paraId="3D03061E" w14:textId="7535FDBC" w:rsidR="00934AC7" w:rsidRDefault="00627A37" w:rsidP="00627A37">
      <w:pPr>
        <w:pStyle w:val="Heading2"/>
        <w:rPr>
          <w:rtl/>
          <w:lang w:bidi="ar-EG"/>
        </w:rPr>
      </w:pPr>
      <w:bookmarkStart w:id="12" w:name="_Toc143104243"/>
      <w:r>
        <w:rPr>
          <w:rFonts w:hint="cs"/>
          <w:rtl/>
          <w:lang w:bidi="ar-EG"/>
        </w:rPr>
        <w:t>المضامين</w:t>
      </w:r>
      <w:r w:rsidR="002E02B5" w:rsidRPr="002E02B5">
        <w:rPr>
          <w:rFonts w:hint="cs"/>
          <w:sz w:val="28"/>
          <w:szCs w:val="28"/>
          <w:rtl/>
          <w:lang w:bidi="ar-EG"/>
        </w:rPr>
        <w:t xml:space="preserve"> </w:t>
      </w:r>
      <w:r>
        <w:rPr>
          <w:rFonts w:hint="cs"/>
          <w:rtl/>
          <w:lang w:bidi="ar-EG"/>
        </w:rPr>
        <w:t>العلمية</w:t>
      </w:r>
      <w:r w:rsidR="002E02B5" w:rsidRPr="002E02B5">
        <w:rPr>
          <w:rFonts w:hint="cs"/>
          <w:sz w:val="28"/>
          <w:szCs w:val="28"/>
          <w:rtl/>
          <w:lang w:bidi="ar-EG"/>
        </w:rPr>
        <w:t xml:space="preserve"> </w:t>
      </w:r>
      <w:r>
        <w:rPr>
          <w:rFonts w:hint="cs"/>
          <w:rtl/>
          <w:lang w:bidi="ar-EG"/>
        </w:rPr>
        <w:t>لموازنة</w:t>
      </w:r>
      <w:r w:rsidR="002E02B5" w:rsidRPr="002E02B5">
        <w:rPr>
          <w:rFonts w:hint="cs"/>
          <w:sz w:val="28"/>
          <w:szCs w:val="28"/>
          <w:rtl/>
          <w:lang w:bidi="ar-EG"/>
        </w:rPr>
        <w:t xml:space="preserve"> </w:t>
      </w:r>
      <w:r>
        <w:rPr>
          <w:rFonts w:hint="cs"/>
          <w:rtl/>
          <w:lang w:bidi="ar-EG"/>
        </w:rPr>
        <w:t>البرامج</w:t>
      </w:r>
      <w:r w:rsidR="002E02B5" w:rsidRPr="002E02B5">
        <w:rPr>
          <w:rFonts w:hint="cs"/>
          <w:sz w:val="28"/>
          <w:szCs w:val="28"/>
          <w:rtl/>
          <w:lang w:bidi="ar-EG"/>
        </w:rPr>
        <w:t xml:space="preserve"> </w:t>
      </w:r>
      <w:r>
        <w:rPr>
          <w:rFonts w:hint="cs"/>
          <w:rtl/>
          <w:lang w:bidi="ar-EG"/>
        </w:rPr>
        <w:t>والأداء:</w:t>
      </w:r>
      <w:bookmarkEnd w:id="12"/>
    </w:p>
    <w:p w14:paraId="6B590AE4" w14:textId="77777777" w:rsidR="00A658BB" w:rsidRDefault="00627A37" w:rsidP="00A658BB">
      <w:pPr>
        <w:spacing w:before="0" w:line="420" w:lineRule="exact"/>
        <w:rPr>
          <w:rtl/>
          <w:lang w:bidi="ar-EG"/>
        </w:rPr>
      </w:pPr>
      <w:r>
        <w:rPr>
          <w:rFonts w:hint="cs"/>
          <w:rtl/>
          <w:lang w:bidi="ar-EG"/>
        </w:rPr>
        <w:t>بالوقوف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أورده</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ذكره</w:t>
      </w:r>
      <w:r w:rsidR="002E02B5" w:rsidRPr="002E02B5">
        <w:rPr>
          <w:rFonts w:hint="cs"/>
          <w:rtl/>
          <w:lang w:bidi="ar-EG"/>
        </w:rPr>
        <w:t xml:space="preserve"> </w:t>
      </w:r>
      <w:r>
        <w:rPr>
          <w:rFonts w:hint="cs"/>
          <w:rtl/>
          <w:lang w:bidi="ar-EG"/>
        </w:rPr>
        <w:t>علماء</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مضامين</w:t>
      </w:r>
      <w:r w:rsidR="002E02B5" w:rsidRPr="002E02B5">
        <w:rPr>
          <w:rFonts w:hint="cs"/>
          <w:rtl/>
          <w:lang w:bidi="ar-EG"/>
        </w:rPr>
        <w:t xml:space="preserve"> </w:t>
      </w:r>
      <w:r>
        <w:rPr>
          <w:rFonts w:hint="cs"/>
          <w:rtl/>
          <w:lang w:bidi="ar-EG"/>
        </w:rPr>
        <w:t>لموازنة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يمكننا</w:t>
      </w:r>
      <w:r w:rsidR="002E02B5" w:rsidRPr="002E02B5">
        <w:rPr>
          <w:rFonts w:hint="cs"/>
          <w:rtl/>
          <w:lang w:bidi="ar-EG"/>
        </w:rPr>
        <w:t xml:space="preserve"> </w:t>
      </w:r>
      <w:r>
        <w:rPr>
          <w:rFonts w:hint="cs"/>
          <w:rtl/>
          <w:lang w:bidi="ar-EG"/>
        </w:rPr>
        <w:t>إيجاز</w:t>
      </w:r>
      <w:r w:rsidR="002E02B5" w:rsidRPr="002E02B5">
        <w:rPr>
          <w:rFonts w:hint="cs"/>
          <w:rtl/>
          <w:lang w:bidi="ar-EG"/>
        </w:rPr>
        <w:t xml:space="preserve"> </w:t>
      </w:r>
      <w:r>
        <w:rPr>
          <w:rFonts w:hint="cs"/>
          <w:rtl/>
          <w:lang w:bidi="ar-EG"/>
        </w:rPr>
        <w:t>معالمها</w:t>
      </w:r>
      <w:r w:rsidR="002E02B5" w:rsidRPr="002E02B5">
        <w:rPr>
          <w:rFonts w:hint="cs"/>
          <w:rtl/>
          <w:lang w:bidi="ar-EG"/>
        </w:rPr>
        <w:t xml:space="preserve"> </w:t>
      </w:r>
      <w:r>
        <w:rPr>
          <w:rFonts w:hint="cs"/>
          <w:rtl/>
          <w:lang w:bidi="ar-EG"/>
        </w:rPr>
        <w:t>ومقوماتها،</w:t>
      </w:r>
      <w:r w:rsidR="002E02B5" w:rsidRPr="002E02B5">
        <w:rPr>
          <w:rFonts w:hint="cs"/>
          <w:rtl/>
          <w:lang w:bidi="ar-EG"/>
        </w:rPr>
        <w:t xml:space="preserve"> </w:t>
      </w:r>
      <w:r>
        <w:rPr>
          <w:rFonts w:hint="cs"/>
          <w:rtl/>
          <w:lang w:bidi="ar-EG"/>
        </w:rPr>
        <w:t>و</w:t>
      </w:r>
      <w:r w:rsidR="00A658BB">
        <w:rPr>
          <w:rFonts w:hint="cs"/>
          <w:rtl/>
          <w:lang w:bidi="ar-EG"/>
        </w:rPr>
        <w:t>ا</w:t>
      </w:r>
      <w:r>
        <w:rPr>
          <w:rFonts w:hint="cs"/>
          <w:rtl/>
          <w:lang w:bidi="ar-EG"/>
        </w:rPr>
        <w:t>لقول</w:t>
      </w:r>
      <w:r w:rsidR="002E02B5" w:rsidRPr="002E02B5">
        <w:rPr>
          <w:rFonts w:hint="cs"/>
          <w:rtl/>
          <w:lang w:bidi="ar-EG"/>
        </w:rPr>
        <w:t xml:space="preserve"> </w:t>
      </w:r>
      <w:r>
        <w:rPr>
          <w:rFonts w:hint="cs"/>
          <w:rtl/>
          <w:lang w:bidi="ar-EG"/>
        </w:rPr>
        <w:t>بأنها:</w:t>
      </w:r>
      <w:r w:rsidR="002E02B5" w:rsidRPr="002E02B5">
        <w:rPr>
          <w:rFonts w:hint="cs"/>
          <w:rtl/>
          <w:lang w:bidi="ar-EG"/>
        </w:rPr>
        <w:t xml:space="preserve"> </w:t>
      </w:r>
    </w:p>
    <w:p w14:paraId="1AB38DF6" w14:textId="73ADBDD8" w:rsidR="00627A37" w:rsidRDefault="00627A37" w:rsidP="00A658BB">
      <w:pPr>
        <w:spacing w:before="0" w:line="420" w:lineRule="exact"/>
        <w:rPr>
          <w:rtl/>
          <w:lang w:bidi="ar-EG"/>
        </w:rPr>
      </w:pPr>
      <w:r>
        <w:rPr>
          <w:rFonts w:hint="cs"/>
          <w:rtl/>
          <w:lang w:bidi="ar-EG"/>
        </w:rPr>
        <w:t>نوع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يركز</w:t>
      </w:r>
      <w:r w:rsidR="002E02B5" w:rsidRPr="002E02B5">
        <w:rPr>
          <w:rFonts w:hint="cs"/>
          <w:rtl/>
          <w:lang w:bidi="ar-EG"/>
        </w:rPr>
        <w:t xml:space="preserve"> </w:t>
      </w:r>
      <w:r>
        <w:rPr>
          <w:rFonts w:hint="cs"/>
          <w:rtl/>
          <w:lang w:bidi="ar-EG"/>
        </w:rPr>
        <w:t>الاهتمام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تنجزها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بدرجة</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الاهتمام</w:t>
      </w:r>
      <w:r w:rsidR="002E02B5" w:rsidRPr="002E02B5">
        <w:rPr>
          <w:rFonts w:hint="cs"/>
          <w:rtl/>
          <w:lang w:bidi="ar-EG"/>
        </w:rPr>
        <w:t xml:space="preserve"> </w:t>
      </w:r>
      <w:r>
        <w:rPr>
          <w:rFonts w:hint="cs"/>
          <w:rtl/>
          <w:lang w:bidi="ar-EG"/>
        </w:rPr>
        <w:t>بالسلع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تشتريها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لإنجاز</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والأنشطة</w:t>
      </w:r>
      <w:r w:rsidR="002E02B5" w:rsidRPr="002E02B5">
        <w:rPr>
          <w:rFonts w:hint="cs"/>
          <w:rtl/>
          <w:lang w:bidi="ar-EG"/>
        </w:rPr>
        <w:t xml:space="preserve"> </w:t>
      </w:r>
      <w:r>
        <w:rPr>
          <w:rFonts w:hint="cs"/>
          <w:rtl/>
          <w:lang w:bidi="ar-EG"/>
        </w:rPr>
        <w:t>المكونة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وبناءً</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تتميز</w:t>
      </w:r>
      <w:r w:rsidR="002E02B5" w:rsidRPr="002E02B5">
        <w:rPr>
          <w:rFonts w:hint="cs"/>
          <w:rtl/>
          <w:lang w:bidi="ar-EG"/>
        </w:rPr>
        <w:t xml:space="preserve"> </w:t>
      </w:r>
      <w:r>
        <w:rPr>
          <w:rFonts w:hint="cs"/>
          <w:rtl/>
          <w:lang w:bidi="ar-EG"/>
        </w:rPr>
        <w:t>بكونها:</w:t>
      </w:r>
    </w:p>
    <w:p w14:paraId="24757E4F" w14:textId="7C4F8A18" w:rsidR="00627A37" w:rsidRDefault="00627A37" w:rsidP="00A658BB">
      <w:pPr>
        <w:pStyle w:val="ListParagraph"/>
        <w:numPr>
          <w:ilvl w:val="0"/>
          <w:numId w:val="30"/>
        </w:numPr>
        <w:spacing w:before="0"/>
        <w:ind w:left="567" w:hanging="567"/>
        <w:rPr>
          <w:lang w:bidi="ar-EG"/>
        </w:rPr>
      </w:pPr>
      <w:r>
        <w:rPr>
          <w:rFonts w:hint="cs"/>
          <w:rtl/>
          <w:lang w:bidi="ar-EG"/>
        </w:rPr>
        <w:t>تعبيرًا</w:t>
      </w:r>
      <w:r w:rsidR="002E02B5" w:rsidRPr="002E02B5">
        <w:rPr>
          <w:rFonts w:hint="cs"/>
          <w:rtl/>
          <w:lang w:bidi="ar-EG"/>
        </w:rPr>
        <w:t xml:space="preserve"> </w:t>
      </w:r>
      <w:r>
        <w:rPr>
          <w:rFonts w:hint="cs"/>
          <w:rtl/>
          <w:lang w:bidi="ar-EG"/>
        </w:rPr>
        <w:t>ماليًا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حكومية.</w:t>
      </w:r>
    </w:p>
    <w:p w14:paraId="61EB684F" w14:textId="531A8744" w:rsidR="00627A37" w:rsidRDefault="00627A37">
      <w:pPr>
        <w:pStyle w:val="ListParagraph"/>
        <w:numPr>
          <w:ilvl w:val="0"/>
          <w:numId w:val="30"/>
        </w:numPr>
        <w:ind w:left="567" w:hanging="567"/>
        <w:rPr>
          <w:lang w:bidi="ar-EG"/>
        </w:rPr>
      </w:pPr>
      <w:r>
        <w:rPr>
          <w:rFonts w:hint="cs"/>
          <w:rtl/>
          <w:lang w:bidi="ar-EG"/>
        </w:rPr>
        <w:t>تركيزًا</w:t>
      </w:r>
      <w:r w:rsidR="002E02B5" w:rsidRPr="002E02B5">
        <w:rPr>
          <w:rFonts w:hint="cs"/>
          <w:rtl/>
          <w:lang w:bidi="ar-EG"/>
        </w:rPr>
        <w:t xml:space="preserve"> </w:t>
      </w:r>
      <w:r>
        <w:rPr>
          <w:rFonts w:hint="cs"/>
          <w:rtl/>
          <w:lang w:bidi="ar-EG"/>
        </w:rPr>
        <w:t>لاهتمام</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المصلحة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بالعمل</w:t>
      </w:r>
      <w:r w:rsidR="002E02B5" w:rsidRPr="002E02B5">
        <w:rPr>
          <w:rFonts w:hint="cs"/>
          <w:rtl/>
          <w:lang w:bidi="ar-EG"/>
        </w:rPr>
        <w:t xml:space="preserve"> </w:t>
      </w:r>
      <w:r>
        <w:rPr>
          <w:rFonts w:hint="cs"/>
          <w:rtl/>
          <w:lang w:bidi="ar-EG"/>
        </w:rPr>
        <w:t>المنجز</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جانبها</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اهتمامها</w:t>
      </w:r>
      <w:r w:rsidR="002E02B5" w:rsidRPr="002E02B5">
        <w:rPr>
          <w:rFonts w:hint="cs"/>
          <w:rtl/>
          <w:lang w:bidi="ar-EG"/>
        </w:rPr>
        <w:t xml:space="preserve"> </w:t>
      </w:r>
      <w:r>
        <w:rPr>
          <w:rFonts w:hint="cs"/>
          <w:rtl/>
          <w:lang w:bidi="ar-EG"/>
        </w:rPr>
        <w:t>بوسائل</w:t>
      </w:r>
      <w:r w:rsidR="002E02B5" w:rsidRPr="002E02B5">
        <w:rPr>
          <w:rFonts w:hint="cs"/>
          <w:rtl/>
          <w:lang w:bidi="ar-EG"/>
        </w:rPr>
        <w:t xml:space="preserve"> </w:t>
      </w:r>
      <w:r>
        <w:rPr>
          <w:rFonts w:hint="cs"/>
          <w:rtl/>
          <w:lang w:bidi="ar-EG"/>
        </w:rPr>
        <w:t>إنجاز</w:t>
      </w:r>
      <w:r w:rsidR="002E02B5" w:rsidRPr="002E02B5">
        <w:rPr>
          <w:rFonts w:hint="cs"/>
          <w:rtl/>
          <w:lang w:bidi="ar-EG"/>
        </w:rPr>
        <w:t xml:space="preserve"> </w:t>
      </w:r>
      <w:r>
        <w:rPr>
          <w:rFonts w:hint="cs"/>
          <w:rtl/>
          <w:lang w:bidi="ar-EG"/>
        </w:rPr>
        <w:t>العمل.</w:t>
      </w:r>
    </w:p>
    <w:p w14:paraId="246C98DB" w14:textId="5049C3C9" w:rsidR="00627A37" w:rsidRDefault="00627A37">
      <w:pPr>
        <w:pStyle w:val="ListParagraph"/>
        <w:numPr>
          <w:ilvl w:val="0"/>
          <w:numId w:val="30"/>
        </w:numPr>
        <w:ind w:left="567" w:hanging="567"/>
        <w:rPr>
          <w:lang w:bidi="ar-EG"/>
        </w:rPr>
      </w:pPr>
      <w:r>
        <w:rPr>
          <w:rFonts w:hint="cs"/>
          <w:rtl/>
          <w:lang w:bidi="ar-EG"/>
        </w:rPr>
        <w:t>تبويبًا</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والأنشطة</w:t>
      </w:r>
      <w:r w:rsidR="002E02B5" w:rsidRPr="002E02B5">
        <w:rPr>
          <w:rFonts w:hint="cs"/>
          <w:rtl/>
          <w:lang w:bidi="ar-EG"/>
        </w:rPr>
        <w:t xml:space="preserve"> </w:t>
      </w:r>
      <w:r>
        <w:rPr>
          <w:rFonts w:hint="cs"/>
          <w:rtl/>
          <w:lang w:bidi="ar-EG"/>
        </w:rPr>
        <w:t>والبرامج</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البنود</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يتطلبها</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وكل</w:t>
      </w:r>
      <w:r w:rsidR="002E02B5" w:rsidRPr="002E02B5">
        <w:rPr>
          <w:rFonts w:hint="cs"/>
          <w:rtl/>
          <w:lang w:bidi="ar-EG"/>
        </w:rPr>
        <w:t xml:space="preserve"> </w:t>
      </w:r>
      <w:r>
        <w:rPr>
          <w:rFonts w:hint="cs"/>
          <w:rtl/>
          <w:lang w:bidi="ar-EG"/>
        </w:rPr>
        <w:t>نشاط.</w:t>
      </w:r>
    </w:p>
    <w:p w14:paraId="34CC2C03" w14:textId="3856C4A8" w:rsidR="00627A37" w:rsidRDefault="00627A37" w:rsidP="00A658BB">
      <w:pPr>
        <w:spacing w:before="0" w:line="420" w:lineRule="exact"/>
        <w:rPr>
          <w:rtl/>
          <w:lang w:bidi="ar-EG"/>
        </w:rPr>
      </w:pPr>
      <w:r>
        <w:rPr>
          <w:rFonts w:hint="cs"/>
          <w:rtl/>
          <w:lang w:bidi="ar-EG"/>
        </w:rPr>
        <w:t>ولما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تنطوي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مجوعة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والعمليات</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المصلحة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وأهداف</w:t>
      </w:r>
      <w:r w:rsidR="002E02B5" w:rsidRPr="002E02B5">
        <w:rPr>
          <w:rFonts w:hint="cs"/>
          <w:rtl/>
          <w:lang w:bidi="ar-EG"/>
        </w:rPr>
        <w:t xml:space="preserve"> </w:t>
      </w:r>
      <w:r>
        <w:rPr>
          <w:rFonts w:hint="cs"/>
          <w:rtl/>
          <w:lang w:bidi="ar-EG"/>
        </w:rPr>
        <w:t>خطة</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بأنها:</w:t>
      </w:r>
    </w:p>
    <w:p w14:paraId="7C50A589" w14:textId="5800CC25" w:rsidR="00627A37" w:rsidRDefault="00627A37" w:rsidP="00A658BB">
      <w:pPr>
        <w:spacing w:before="0"/>
        <w:rPr>
          <w:rtl/>
          <w:lang w:bidi="ar-EG"/>
        </w:rPr>
      </w:pPr>
      <w:r>
        <w:rPr>
          <w:rFonts w:hint="cs"/>
          <w:rtl/>
          <w:lang w:bidi="ar-EG"/>
        </w:rPr>
        <w:t>نظام</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يهدف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وفاعلية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ربط</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عملية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مشروع</w:t>
      </w:r>
      <w:r w:rsidR="002E02B5" w:rsidRPr="002E02B5">
        <w:rPr>
          <w:rFonts w:hint="cs"/>
          <w:rtl/>
          <w:lang w:bidi="ar-EG"/>
        </w:rPr>
        <w:t xml:space="preserve"> </w:t>
      </w:r>
      <w:r>
        <w:rPr>
          <w:rFonts w:hint="cs"/>
          <w:rtl/>
          <w:lang w:bidi="ar-EG"/>
        </w:rPr>
        <w:t>بالنتائج</w:t>
      </w:r>
      <w:r w:rsidR="002E02B5" w:rsidRPr="002E02B5">
        <w:rPr>
          <w:rFonts w:hint="cs"/>
          <w:rtl/>
          <w:lang w:bidi="ar-EG"/>
        </w:rPr>
        <w:t xml:space="preserve"> </w:t>
      </w:r>
      <w:r>
        <w:rPr>
          <w:rFonts w:hint="cs"/>
          <w:rtl/>
          <w:lang w:bidi="ar-EG"/>
        </w:rPr>
        <w:t>المراد</w:t>
      </w:r>
      <w:r w:rsidR="002E02B5" w:rsidRPr="002E02B5">
        <w:rPr>
          <w:rFonts w:hint="cs"/>
          <w:rtl/>
          <w:lang w:bidi="ar-EG"/>
        </w:rPr>
        <w:t xml:space="preserve"> </w:t>
      </w:r>
      <w:r>
        <w:rPr>
          <w:rFonts w:hint="cs"/>
          <w:rtl/>
          <w:lang w:bidi="ar-EG"/>
        </w:rPr>
        <w:t>تحقيقها.</w:t>
      </w:r>
    </w:p>
    <w:p w14:paraId="32CE0DD5" w14:textId="2BB7B576" w:rsidR="00627A37" w:rsidRDefault="00627A37" w:rsidP="00A658BB">
      <w:pPr>
        <w:spacing w:before="0"/>
        <w:rPr>
          <w:rtl/>
          <w:lang w:bidi="ar-EG"/>
        </w:rPr>
      </w:pPr>
      <w:r>
        <w:rPr>
          <w:rFonts w:hint="cs"/>
          <w:rtl/>
          <w:lang w:bidi="ar-EG"/>
        </w:rPr>
        <w:t>وإذا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الأصل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تقييم</w:t>
      </w:r>
      <w:r w:rsidR="002E02B5" w:rsidRPr="002E02B5">
        <w:rPr>
          <w:rFonts w:hint="cs"/>
          <w:rtl/>
          <w:lang w:bidi="ar-EG"/>
        </w:rPr>
        <w:t xml:space="preserve"> </w:t>
      </w:r>
      <w:r>
        <w:rPr>
          <w:rFonts w:hint="cs"/>
          <w:rtl/>
          <w:lang w:bidi="ar-EG"/>
        </w:rPr>
        <w:t>نجاح</w:t>
      </w:r>
      <w:r w:rsidR="002E02B5" w:rsidRPr="002E02B5">
        <w:rPr>
          <w:rFonts w:hint="cs"/>
          <w:rtl/>
          <w:lang w:bidi="ar-EG"/>
        </w:rPr>
        <w:t xml:space="preserve"> </w:t>
      </w:r>
      <w:r>
        <w:rPr>
          <w:rFonts w:hint="cs"/>
          <w:rtl/>
          <w:lang w:bidi="ar-EG"/>
        </w:rPr>
        <w:t>البرنامج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أهدافه،</w:t>
      </w:r>
      <w:r w:rsidR="002E02B5" w:rsidRPr="002E02B5">
        <w:rPr>
          <w:rFonts w:hint="cs"/>
          <w:rtl/>
          <w:lang w:bidi="ar-EG"/>
        </w:rPr>
        <w:t xml:space="preserve"> </w:t>
      </w:r>
      <w:r>
        <w:rPr>
          <w:rFonts w:hint="cs"/>
          <w:rtl/>
          <w:lang w:bidi="ar-EG"/>
        </w:rPr>
        <w:t>وبيان</w:t>
      </w:r>
      <w:r w:rsidR="002E02B5" w:rsidRPr="002E02B5">
        <w:rPr>
          <w:rFonts w:hint="cs"/>
          <w:rtl/>
          <w:lang w:bidi="ar-EG"/>
        </w:rPr>
        <w:t xml:space="preserve"> </w:t>
      </w:r>
      <w:r>
        <w:rPr>
          <w:rFonts w:hint="cs"/>
          <w:rtl/>
          <w:lang w:bidi="ar-EG"/>
        </w:rPr>
        <w:t>ذلك:</w:t>
      </w:r>
    </w:p>
    <w:p w14:paraId="2DABED99" w14:textId="0E14231C" w:rsidR="00627A37" w:rsidRDefault="00627A37" w:rsidP="00627A37">
      <w:pPr>
        <w:rPr>
          <w:rtl/>
          <w:lang w:bidi="ar-EG"/>
        </w:rPr>
      </w:pPr>
      <w:r>
        <w:rPr>
          <w:rFonts w:hint="cs"/>
          <w:rtl/>
          <w:lang w:bidi="ar-EG"/>
        </w:rPr>
        <w:t>أن</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المصلحة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نشاطها</w:t>
      </w:r>
      <w:r w:rsidR="002E02B5" w:rsidRPr="002E02B5">
        <w:rPr>
          <w:rFonts w:hint="cs"/>
          <w:rtl/>
          <w:lang w:bidi="ar-EG"/>
        </w:rPr>
        <w:t xml:space="preserve"> </w:t>
      </w:r>
      <w:r>
        <w:rPr>
          <w:rFonts w:hint="cs"/>
          <w:rtl/>
          <w:lang w:bidi="ar-EG"/>
        </w:rPr>
        <w:t>تضع</w:t>
      </w:r>
      <w:r w:rsidR="002E02B5" w:rsidRPr="002E02B5">
        <w:rPr>
          <w:rFonts w:hint="cs"/>
          <w:rtl/>
          <w:lang w:bidi="ar-EG"/>
        </w:rPr>
        <w:t xml:space="preserve"> </w:t>
      </w:r>
      <w:r>
        <w:rPr>
          <w:rFonts w:hint="cs"/>
          <w:rtl/>
          <w:lang w:bidi="ar-EG"/>
        </w:rPr>
        <w:t>لنفسها</w:t>
      </w:r>
      <w:r w:rsidR="002E02B5" w:rsidRPr="002E02B5">
        <w:rPr>
          <w:rFonts w:hint="cs"/>
          <w:rtl/>
          <w:lang w:bidi="ar-EG"/>
        </w:rPr>
        <w:t xml:space="preserve"> </w:t>
      </w:r>
      <w:r>
        <w:rPr>
          <w:rFonts w:hint="cs"/>
          <w:rtl/>
          <w:lang w:bidi="ar-EG"/>
        </w:rPr>
        <w:t>برنامجًا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موزعة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تحقيقها</w:t>
      </w:r>
      <w:r w:rsidR="002E02B5" w:rsidRPr="002E02B5">
        <w:rPr>
          <w:rFonts w:hint="cs"/>
          <w:rtl/>
          <w:lang w:bidi="ar-EG"/>
        </w:rPr>
        <w:t xml:space="preserve"> </w:t>
      </w:r>
      <w:r>
        <w:rPr>
          <w:rFonts w:hint="cs"/>
          <w:rtl/>
          <w:lang w:bidi="ar-EG"/>
        </w:rPr>
        <w:t>وتنفيذها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إدارية</w:t>
      </w:r>
      <w:r w:rsidR="002E02B5" w:rsidRPr="002E02B5">
        <w:rPr>
          <w:rFonts w:hint="cs"/>
          <w:rtl/>
          <w:lang w:bidi="ar-EG"/>
        </w:rPr>
        <w:t xml:space="preserve"> </w:t>
      </w:r>
      <w:r>
        <w:rPr>
          <w:rFonts w:hint="cs"/>
          <w:rtl/>
          <w:lang w:bidi="ar-EG"/>
        </w:rPr>
        <w:t>صغيرة</w:t>
      </w:r>
      <w:r w:rsidR="002E02B5" w:rsidRPr="002E02B5">
        <w:rPr>
          <w:rFonts w:hint="cs"/>
          <w:rtl/>
          <w:lang w:bidi="ar-EG"/>
        </w:rPr>
        <w:t xml:space="preserve"> </w:t>
      </w:r>
      <w:r>
        <w:rPr>
          <w:rFonts w:hint="cs"/>
          <w:rtl/>
          <w:lang w:bidi="ar-EG"/>
        </w:rPr>
        <w:t>تابعة</w:t>
      </w:r>
      <w:r w:rsidR="002E02B5" w:rsidRPr="002E02B5">
        <w:rPr>
          <w:rFonts w:hint="cs"/>
          <w:rtl/>
          <w:lang w:bidi="ar-EG"/>
        </w:rPr>
        <w:t xml:space="preserve"> </w:t>
      </w:r>
      <w:r>
        <w:rPr>
          <w:rFonts w:hint="cs"/>
          <w:rtl/>
          <w:lang w:bidi="ar-EG"/>
        </w:rPr>
        <w:t>(إدارات</w:t>
      </w:r>
      <w:r w:rsidR="002E02B5" w:rsidRPr="002E02B5">
        <w:rPr>
          <w:rFonts w:hint="cs"/>
          <w:rtl/>
          <w:lang w:bidi="ar-EG"/>
        </w:rPr>
        <w:t xml:space="preserve"> </w:t>
      </w:r>
      <w:r>
        <w:rPr>
          <w:rFonts w:hint="cs"/>
          <w:rtl/>
          <w:lang w:bidi="ar-EG"/>
        </w:rPr>
        <w:t>تنفيذية)</w:t>
      </w:r>
      <w:r w:rsidR="002E02B5" w:rsidRPr="002E02B5">
        <w:rPr>
          <w:rFonts w:hint="cs"/>
          <w:rtl/>
          <w:lang w:bidi="ar-EG"/>
        </w:rPr>
        <w:t xml:space="preserve"> </w:t>
      </w:r>
      <w:r>
        <w:rPr>
          <w:rFonts w:hint="cs"/>
          <w:rtl/>
          <w:lang w:bidi="ar-EG"/>
        </w:rPr>
        <w:t>تحقق</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جزءًا</w:t>
      </w:r>
      <w:r w:rsidR="002E02B5" w:rsidRPr="002E02B5">
        <w:rPr>
          <w:rFonts w:hint="cs"/>
          <w:rtl/>
          <w:lang w:bidi="ar-EG"/>
        </w:rPr>
        <w:t xml:space="preserve"> </w:t>
      </w:r>
      <w:r>
        <w:rPr>
          <w:rFonts w:hint="cs"/>
          <w:rtl/>
          <w:lang w:bidi="ar-EG"/>
        </w:rPr>
        <w:t>معينًا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البرنامج.</w:t>
      </w:r>
    </w:p>
    <w:p w14:paraId="2188399E" w14:textId="6D645EED" w:rsidR="00627A37" w:rsidRDefault="00627A37" w:rsidP="00627A37">
      <w:pPr>
        <w:rPr>
          <w:rtl/>
          <w:lang w:bidi="ar-EG"/>
        </w:rPr>
      </w:pPr>
      <w:r>
        <w:rPr>
          <w:rFonts w:hint="cs"/>
          <w:rtl/>
          <w:lang w:bidi="ar-EG"/>
        </w:rPr>
        <w:lastRenderedPageBreak/>
        <w:t>ولما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الفرعية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تابعة</w:t>
      </w:r>
      <w:r w:rsidR="002E02B5" w:rsidRPr="002E02B5">
        <w:rPr>
          <w:rFonts w:hint="cs"/>
          <w:rtl/>
          <w:lang w:bidi="ar-EG"/>
        </w:rPr>
        <w:t xml:space="preserve"> </w:t>
      </w:r>
      <w:r>
        <w:rPr>
          <w:rFonts w:hint="cs"/>
          <w:rtl/>
          <w:lang w:bidi="ar-EG"/>
        </w:rPr>
        <w:t>للوحدة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الأم</w:t>
      </w:r>
      <w:r w:rsidR="002E02B5" w:rsidRPr="002E02B5">
        <w:rPr>
          <w:rFonts w:hint="cs"/>
          <w:rtl/>
          <w:lang w:bidi="ar-EG"/>
        </w:rPr>
        <w:t xml:space="preserve"> </w:t>
      </w:r>
      <w:r>
        <w:rPr>
          <w:rFonts w:hint="cs"/>
          <w:rtl/>
          <w:lang w:bidi="ar-EG"/>
        </w:rPr>
        <w:t>(الوزارة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الأم</w:t>
      </w:r>
      <w:r w:rsidR="002E02B5" w:rsidRPr="002E02B5">
        <w:rPr>
          <w:rFonts w:hint="cs"/>
          <w:rtl/>
          <w:lang w:bidi="ar-EG"/>
        </w:rPr>
        <w:t xml:space="preserve"> </w:t>
      </w:r>
      <w:r>
        <w:rPr>
          <w:rFonts w:hint="cs"/>
          <w:rtl/>
          <w:lang w:bidi="ar-EG"/>
        </w:rPr>
        <w:t>تقع</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مسئوليتان:</w:t>
      </w:r>
      <w:r w:rsidR="002E02B5" w:rsidRPr="002E02B5">
        <w:rPr>
          <w:rFonts w:hint="cs"/>
          <w:rtl/>
          <w:lang w:bidi="ar-EG"/>
        </w:rPr>
        <w:t xml:space="preserve"> </w:t>
      </w:r>
      <w:r>
        <w:rPr>
          <w:rFonts w:hint="cs"/>
          <w:rtl/>
          <w:lang w:bidi="ar-EG"/>
        </w:rPr>
        <w:t>مسئولية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البرنامج</w:t>
      </w:r>
      <w:r w:rsidR="002E02B5" w:rsidRPr="002E02B5">
        <w:rPr>
          <w:rFonts w:hint="cs"/>
          <w:rtl/>
          <w:lang w:bidi="ar-EG"/>
        </w:rPr>
        <w:t xml:space="preserve"> </w:t>
      </w:r>
      <w:r>
        <w:rPr>
          <w:rFonts w:hint="cs"/>
          <w:rtl/>
          <w:lang w:bidi="ar-EG"/>
        </w:rPr>
        <w:t>لأهدافه</w:t>
      </w:r>
      <w:r w:rsidR="002E02B5" w:rsidRPr="002E02B5">
        <w:rPr>
          <w:rFonts w:hint="cs"/>
          <w:rtl/>
          <w:lang w:bidi="ar-EG"/>
        </w:rPr>
        <w:t xml:space="preserve"> </w:t>
      </w:r>
      <w:r>
        <w:rPr>
          <w:rFonts w:hint="cs"/>
          <w:rtl/>
          <w:lang w:bidi="ar-EG"/>
        </w:rPr>
        <w:t>ومسئولية</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ومتابعة</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التابعة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مخصصاتها</w:t>
      </w:r>
      <w:r w:rsidR="002E02B5" w:rsidRPr="002E02B5">
        <w:rPr>
          <w:rFonts w:hint="cs"/>
          <w:rtl/>
          <w:lang w:bidi="ar-EG"/>
        </w:rPr>
        <w:t xml:space="preserve"> </w:t>
      </w:r>
      <w:r w:rsidR="00C15E36">
        <w:rPr>
          <w:rFonts w:hint="cs"/>
          <w:rtl/>
          <w:lang w:bidi="ar-EG"/>
        </w:rPr>
        <w:t>من</w:t>
      </w:r>
      <w:r w:rsidR="002E02B5" w:rsidRPr="002E02B5">
        <w:rPr>
          <w:rFonts w:hint="cs"/>
          <w:rtl/>
          <w:lang w:bidi="ar-EG"/>
        </w:rPr>
        <w:t xml:space="preserve"> </w:t>
      </w:r>
      <w:r w:rsidR="00C15E36">
        <w:rPr>
          <w:rFonts w:hint="cs"/>
          <w:rtl/>
          <w:lang w:bidi="ar-EG"/>
        </w:rPr>
        <w:t>ميزانية</w:t>
      </w:r>
      <w:r w:rsidR="002E02B5" w:rsidRPr="002E02B5">
        <w:rPr>
          <w:rFonts w:hint="cs"/>
          <w:rtl/>
          <w:lang w:bidi="ar-EG"/>
        </w:rPr>
        <w:t xml:space="preserve"> </w:t>
      </w:r>
      <w:r w:rsidR="00C15E36">
        <w:rPr>
          <w:rFonts w:hint="cs"/>
          <w:rtl/>
          <w:lang w:bidi="ar-EG"/>
        </w:rPr>
        <w:t>البرنامج،</w:t>
      </w:r>
      <w:r w:rsidR="002E02B5" w:rsidRPr="002E02B5">
        <w:rPr>
          <w:rFonts w:hint="cs"/>
          <w:rtl/>
          <w:lang w:bidi="ar-EG"/>
        </w:rPr>
        <w:t xml:space="preserve"> </w:t>
      </w:r>
      <w:r w:rsidR="00C15E36">
        <w:rPr>
          <w:rFonts w:hint="cs"/>
          <w:rtl/>
          <w:lang w:bidi="ar-EG"/>
        </w:rPr>
        <w:t>وذلك</w:t>
      </w:r>
      <w:r w:rsidR="002E02B5" w:rsidRPr="002E02B5">
        <w:rPr>
          <w:rFonts w:hint="cs"/>
          <w:rtl/>
          <w:lang w:bidi="ar-EG"/>
        </w:rPr>
        <w:t xml:space="preserve"> </w:t>
      </w:r>
      <w:r w:rsidR="00C15E36">
        <w:rPr>
          <w:rFonts w:hint="cs"/>
          <w:rtl/>
          <w:lang w:bidi="ar-EG"/>
        </w:rPr>
        <w:t>من</w:t>
      </w:r>
      <w:r w:rsidR="002E02B5" w:rsidRPr="002E02B5">
        <w:rPr>
          <w:rFonts w:hint="cs"/>
          <w:rtl/>
          <w:lang w:bidi="ar-EG"/>
        </w:rPr>
        <w:t xml:space="preserve"> </w:t>
      </w:r>
      <w:r w:rsidR="00C15E36">
        <w:rPr>
          <w:rFonts w:hint="cs"/>
          <w:rtl/>
          <w:lang w:bidi="ar-EG"/>
        </w:rPr>
        <w:t>حيث</w:t>
      </w:r>
      <w:r w:rsidR="002E02B5" w:rsidRPr="002E02B5">
        <w:rPr>
          <w:rFonts w:hint="cs"/>
          <w:rtl/>
          <w:lang w:bidi="ar-EG"/>
        </w:rPr>
        <w:t xml:space="preserve"> </w:t>
      </w:r>
      <w:r w:rsidR="00C15E36">
        <w:rPr>
          <w:rFonts w:hint="cs"/>
          <w:rtl/>
          <w:lang w:bidi="ar-EG"/>
        </w:rPr>
        <w:t>إن</w:t>
      </w:r>
      <w:r w:rsidR="002E02B5" w:rsidRPr="002E02B5">
        <w:rPr>
          <w:rFonts w:hint="cs"/>
          <w:rtl/>
          <w:lang w:bidi="ar-EG"/>
        </w:rPr>
        <w:t xml:space="preserve"> </w:t>
      </w:r>
      <w:r w:rsidR="00C15E36">
        <w:rPr>
          <w:rFonts w:hint="cs"/>
          <w:rtl/>
          <w:lang w:bidi="ar-EG"/>
        </w:rPr>
        <w:t>نفقات</w:t>
      </w:r>
      <w:r w:rsidR="002E02B5" w:rsidRPr="002E02B5">
        <w:rPr>
          <w:rFonts w:hint="cs"/>
          <w:rtl/>
          <w:lang w:bidi="ar-EG"/>
        </w:rPr>
        <w:t xml:space="preserve"> </w:t>
      </w:r>
      <w:r w:rsidR="00C15E36">
        <w:rPr>
          <w:rFonts w:hint="cs"/>
          <w:rtl/>
          <w:lang w:bidi="ar-EG"/>
        </w:rPr>
        <w:t>البرنامج</w:t>
      </w:r>
      <w:r w:rsidR="002E02B5" w:rsidRPr="002E02B5">
        <w:rPr>
          <w:rFonts w:hint="cs"/>
          <w:rtl/>
          <w:lang w:bidi="ar-EG"/>
        </w:rPr>
        <w:t xml:space="preserve"> </w:t>
      </w:r>
      <w:r w:rsidR="00C15E36">
        <w:rPr>
          <w:rFonts w:hint="cs"/>
          <w:rtl/>
          <w:lang w:bidi="ar-EG"/>
        </w:rPr>
        <w:t>تتكون</w:t>
      </w:r>
      <w:r w:rsidR="002E02B5" w:rsidRPr="002E02B5">
        <w:rPr>
          <w:rFonts w:hint="cs"/>
          <w:rtl/>
          <w:lang w:bidi="ar-EG"/>
        </w:rPr>
        <w:t xml:space="preserve"> </w:t>
      </w:r>
      <w:r w:rsidR="00C15E36">
        <w:rPr>
          <w:rFonts w:hint="cs"/>
          <w:rtl/>
          <w:lang w:bidi="ar-EG"/>
        </w:rPr>
        <w:t>من</w:t>
      </w:r>
      <w:r w:rsidR="002E02B5" w:rsidRPr="002E02B5">
        <w:rPr>
          <w:rFonts w:hint="cs"/>
          <w:rtl/>
          <w:lang w:bidi="ar-EG"/>
        </w:rPr>
        <w:t xml:space="preserve"> </w:t>
      </w:r>
      <w:r w:rsidR="00C15E36">
        <w:rPr>
          <w:rFonts w:hint="cs"/>
          <w:rtl/>
          <w:lang w:bidi="ar-EG"/>
        </w:rPr>
        <w:t>مجموع</w:t>
      </w:r>
      <w:r w:rsidR="002E02B5" w:rsidRPr="002E02B5">
        <w:rPr>
          <w:rFonts w:hint="cs"/>
          <w:rtl/>
          <w:lang w:bidi="ar-EG"/>
        </w:rPr>
        <w:t xml:space="preserve"> </w:t>
      </w:r>
      <w:r w:rsidR="00C15E36">
        <w:rPr>
          <w:rFonts w:hint="cs"/>
          <w:rtl/>
          <w:lang w:bidi="ar-EG"/>
        </w:rPr>
        <w:t>نفقات</w:t>
      </w:r>
      <w:r w:rsidR="002E02B5" w:rsidRPr="002E02B5">
        <w:rPr>
          <w:rFonts w:hint="cs"/>
          <w:rtl/>
          <w:lang w:bidi="ar-EG"/>
        </w:rPr>
        <w:t xml:space="preserve"> </w:t>
      </w:r>
      <w:r w:rsidR="00C15E36">
        <w:rPr>
          <w:rFonts w:hint="cs"/>
          <w:rtl/>
          <w:lang w:bidi="ar-EG"/>
        </w:rPr>
        <w:t>وحدات</w:t>
      </w:r>
      <w:r w:rsidR="002E02B5" w:rsidRPr="002E02B5">
        <w:rPr>
          <w:rFonts w:hint="cs"/>
          <w:rtl/>
          <w:lang w:bidi="ar-EG"/>
        </w:rPr>
        <w:t xml:space="preserve"> </w:t>
      </w:r>
      <w:r w:rsidR="00C15E36">
        <w:rPr>
          <w:rFonts w:hint="cs"/>
          <w:rtl/>
          <w:lang w:bidi="ar-EG"/>
        </w:rPr>
        <w:t>الأداء</w:t>
      </w:r>
      <w:r w:rsidR="002E02B5" w:rsidRPr="002E02B5">
        <w:rPr>
          <w:rFonts w:hint="cs"/>
          <w:rtl/>
          <w:lang w:bidi="ar-EG"/>
        </w:rPr>
        <w:t xml:space="preserve"> </w:t>
      </w:r>
      <w:r w:rsidR="00C15E36">
        <w:rPr>
          <w:rFonts w:hint="cs"/>
          <w:rtl/>
          <w:lang w:bidi="ar-EG"/>
        </w:rPr>
        <w:t>التابعة.</w:t>
      </w:r>
    </w:p>
    <w:p w14:paraId="6900978E" w14:textId="21A324FB" w:rsidR="00C15E36" w:rsidRDefault="00C15E36" w:rsidP="00627A37">
      <w:pPr>
        <w:rPr>
          <w:rtl/>
          <w:lang w:bidi="ar-EG"/>
        </w:rPr>
      </w:pPr>
      <w:r>
        <w:rPr>
          <w:rFonts w:hint="cs"/>
          <w:rtl/>
          <w:lang w:bidi="ar-EG"/>
        </w:rPr>
        <w:t>وسوف</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لاحقًا</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وجهين</w:t>
      </w:r>
      <w:r w:rsidR="002E02B5" w:rsidRPr="002E02B5">
        <w:rPr>
          <w:rFonts w:hint="cs"/>
          <w:rtl/>
          <w:lang w:bidi="ar-EG"/>
        </w:rPr>
        <w:t xml:space="preserve"> </w:t>
      </w:r>
      <w:r>
        <w:rPr>
          <w:rFonts w:hint="cs"/>
          <w:rtl/>
          <w:lang w:bidi="ar-EG"/>
        </w:rPr>
        <w:t>للتفرقة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وميزانية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يتمثلان</w:t>
      </w:r>
      <w:r w:rsidR="002E02B5" w:rsidRPr="002E02B5">
        <w:rPr>
          <w:rFonts w:hint="cs"/>
          <w:rtl/>
          <w:lang w:bidi="ar-EG"/>
        </w:rPr>
        <w:t xml:space="preserve"> </w:t>
      </w:r>
      <w:r>
        <w:rPr>
          <w:rFonts w:hint="cs"/>
          <w:rtl/>
          <w:lang w:bidi="ar-EG"/>
        </w:rPr>
        <w:t>باختصار</w:t>
      </w:r>
      <w:r w:rsidR="002E02B5" w:rsidRPr="002E02B5">
        <w:rPr>
          <w:rFonts w:hint="cs"/>
          <w:rtl/>
          <w:lang w:bidi="ar-EG"/>
        </w:rPr>
        <w:t xml:space="preserve"> </w:t>
      </w:r>
      <w:r>
        <w:rPr>
          <w:rFonts w:hint="cs"/>
          <w:rtl/>
          <w:lang w:bidi="ar-EG"/>
        </w:rPr>
        <w:t>شديد</w:t>
      </w:r>
      <w:r w:rsidR="002E02B5" w:rsidRPr="002E02B5">
        <w:rPr>
          <w:rFonts w:hint="cs"/>
          <w:rtl/>
          <w:lang w:bidi="ar-EG"/>
        </w:rPr>
        <w:t xml:space="preserve"> </w:t>
      </w:r>
      <w:r>
        <w:rPr>
          <w:rFonts w:hint="cs"/>
          <w:rtl/>
          <w:lang w:bidi="ar-EG"/>
        </w:rPr>
        <w:t>في:</w:t>
      </w:r>
    </w:p>
    <w:p w14:paraId="63952098" w14:textId="77EB47EB" w:rsidR="00C15E36" w:rsidRDefault="00C15E36">
      <w:pPr>
        <w:pStyle w:val="ListParagraph"/>
        <w:numPr>
          <w:ilvl w:val="0"/>
          <w:numId w:val="31"/>
        </w:numPr>
        <w:ind w:left="567" w:hanging="567"/>
        <w:rPr>
          <w:lang w:bidi="ar-EG"/>
        </w:rPr>
      </w:pPr>
      <w:r>
        <w:rPr>
          <w:rFonts w:hint="cs"/>
          <w:rtl/>
          <w:lang w:bidi="ar-EG"/>
        </w:rPr>
        <w:t>أن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البرنامج</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تقسيمها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عدد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تقسيمها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الفرعية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والتنفيذ</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أنيط</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أداؤه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مهام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تتطابق</w:t>
      </w:r>
      <w:r w:rsidR="002E02B5" w:rsidRPr="002E02B5">
        <w:rPr>
          <w:rFonts w:hint="cs"/>
          <w:rtl/>
          <w:lang w:bidi="ar-EG"/>
        </w:rPr>
        <w:t xml:space="preserve"> </w:t>
      </w:r>
      <w:r>
        <w:rPr>
          <w:rFonts w:hint="cs"/>
          <w:rtl/>
          <w:lang w:bidi="ar-EG"/>
        </w:rPr>
        <w:t>الميزانيتان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البرنامج)</w:t>
      </w:r>
      <w:r w:rsidR="002E02B5" w:rsidRPr="002E02B5">
        <w:rPr>
          <w:rFonts w:hint="cs"/>
          <w:rtl/>
          <w:lang w:bidi="ar-EG"/>
        </w:rPr>
        <w:t xml:space="preserve"> </w:t>
      </w:r>
      <w:r>
        <w:rPr>
          <w:rFonts w:hint="cs"/>
          <w:rtl/>
          <w:lang w:bidi="ar-EG"/>
        </w:rPr>
        <w:t>منوطًا</w:t>
      </w:r>
      <w:r w:rsidR="002E02B5" w:rsidRPr="002E02B5">
        <w:rPr>
          <w:rFonts w:hint="cs"/>
          <w:rtl/>
          <w:lang w:bidi="ar-EG"/>
        </w:rPr>
        <w:t xml:space="preserve"> </w:t>
      </w:r>
      <w:r>
        <w:rPr>
          <w:rFonts w:hint="cs"/>
          <w:rtl/>
          <w:lang w:bidi="ar-EG"/>
        </w:rPr>
        <w:t>بنشاط</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إدارية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تابعة.</w:t>
      </w:r>
    </w:p>
    <w:p w14:paraId="673C9F32" w14:textId="77777777" w:rsidR="00A658BB" w:rsidRDefault="00C15E36">
      <w:pPr>
        <w:pStyle w:val="ListParagraph"/>
        <w:numPr>
          <w:ilvl w:val="0"/>
          <w:numId w:val="31"/>
        </w:numPr>
        <w:ind w:left="567" w:hanging="567"/>
        <w:rPr>
          <w:lang w:bidi="ar-EG"/>
        </w:rPr>
      </w:pPr>
      <w:r>
        <w:rPr>
          <w:rFonts w:hint="cs"/>
          <w:rtl/>
          <w:lang w:bidi="ar-EG"/>
        </w:rPr>
        <w:t>أن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توضع</w:t>
      </w:r>
      <w:r w:rsidR="002E02B5" w:rsidRPr="002E02B5">
        <w:rPr>
          <w:rFonts w:hint="cs"/>
          <w:rtl/>
          <w:lang w:bidi="ar-EG"/>
        </w:rPr>
        <w:t xml:space="preserve"> </w:t>
      </w:r>
      <w:r>
        <w:rPr>
          <w:rFonts w:hint="cs"/>
          <w:rtl/>
          <w:lang w:bidi="ar-EG"/>
        </w:rPr>
        <w:t>وتخصص</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مستقبلية</w:t>
      </w:r>
      <w:r w:rsidR="002E02B5" w:rsidRPr="002E02B5">
        <w:rPr>
          <w:rFonts w:hint="cs"/>
          <w:rtl/>
          <w:lang w:bidi="ar-EG"/>
        </w:rPr>
        <w:t xml:space="preserve"> </w:t>
      </w:r>
      <w:r>
        <w:rPr>
          <w:rFonts w:hint="cs"/>
          <w:rtl/>
          <w:lang w:bidi="ar-EG"/>
        </w:rPr>
        <w:t>تعتزم</w:t>
      </w:r>
      <w:r w:rsidR="002E02B5" w:rsidRPr="002E02B5">
        <w:rPr>
          <w:rFonts w:hint="cs"/>
          <w:rtl/>
          <w:lang w:bidi="ar-EG"/>
        </w:rPr>
        <w:t xml:space="preserve"> </w:t>
      </w:r>
      <w:r>
        <w:rPr>
          <w:rFonts w:hint="cs"/>
          <w:rtl/>
          <w:lang w:bidi="ar-EG"/>
        </w:rPr>
        <w:t>الوزارة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المصلحة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بتنفيذها</w:t>
      </w:r>
      <w:r w:rsidR="002E02B5" w:rsidRPr="002E02B5">
        <w:rPr>
          <w:rFonts w:hint="cs"/>
          <w:rtl/>
          <w:lang w:bidi="ar-EG"/>
        </w:rPr>
        <w:t xml:space="preserve"> </w:t>
      </w:r>
      <w:r>
        <w:rPr>
          <w:rFonts w:hint="cs"/>
          <w:rtl/>
          <w:lang w:bidi="ar-EG"/>
        </w:rPr>
        <w:t>لاحقًا</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خطط</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المستهدفة،</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تقيس</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تحقق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نتائج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أنشطة</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الأم</w:t>
      </w:r>
      <w:r w:rsidR="002E02B5" w:rsidRPr="002E02B5">
        <w:rPr>
          <w:rFonts w:hint="cs"/>
          <w:rtl/>
          <w:lang w:bidi="ar-EG"/>
        </w:rPr>
        <w:t xml:space="preserve"> </w:t>
      </w:r>
      <w:r>
        <w:rPr>
          <w:rFonts w:hint="cs"/>
          <w:rtl/>
          <w:lang w:bidi="ar-EG"/>
        </w:rPr>
        <w:t>والتابعة،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تعتبر</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بمثابة</w:t>
      </w:r>
      <w:r w:rsidR="002E02B5" w:rsidRPr="002E02B5">
        <w:rPr>
          <w:rFonts w:hint="cs"/>
          <w:rtl/>
          <w:lang w:bidi="ar-EG"/>
        </w:rPr>
        <w:t xml:space="preserve"> </w:t>
      </w:r>
      <w:r>
        <w:rPr>
          <w:rFonts w:hint="cs"/>
          <w:rtl/>
          <w:lang w:bidi="ar-EG"/>
        </w:rPr>
        <w:t>الإطار</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قياس</w:t>
      </w:r>
      <w:r w:rsidR="002E02B5" w:rsidRPr="002E02B5">
        <w:rPr>
          <w:rFonts w:hint="cs"/>
          <w:rtl/>
          <w:lang w:bidi="ar-EG"/>
        </w:rPr>
        <w:t xml:space="preserve"> </w:t>
      </w:r>
      <w:r>
        <w:rPr>
          <w:rFonts w:hint="cs"/>
          <w:rtl/>
          <w:lang w:bidi="ar-EG"/>
        </w:rPr>
        <w:t>وتقييم</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دائرته</w:t>
      </w:r>
      <w:r w:rsidR="002E02B5" w:rsidRPr="002E02B5">
        <w:rPr>
          <w:rFonts w:hint="cs"/>
          <w:rtl/>
          <w:lang w:bidi="ar-EG"/>
        </w:rPr>
        <w:t xml:space="preserve"> </w:t>
      </w:r>
      <w:r>
        <w:rPr>
          <w:rFonts w:hint="cs"/>
          <w:rtl/>
          <w:lang w:bidi="ar-EG"/>
        </w:rPr>
        <w:t>ووفقًا</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تضمنه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p>
    <w:p w14:paraId="0EA01FB8" w14:textId="77777777" w:rsidR="00A658BB" w:rsidRDefault="00C15E36" w:rsidP="00A658BB">
      <w:pPr>
        <w:rPr>
          <w:rtl/>
          <w:lang w:bidi="ar-EG"/>
        </w:rPr>
      </w:pPr>
      <w:r>
        <w:rPr>
          <w:rFonts w:hint="cs"/>
          <w:rtl/>
          <w:lang w:bidi="ar-EG"/>
        </w:rPr>
        <w:t>وعليه</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لوازم</w:t>
      </w:r>
      <w:r w:rsidR="002E02B5" w:rsidRPr="002E02B5">
        <w:rPr>
          <w:rFonts w:hint="cs"/>
          <w:rtl/>
          <w:lang w:bidi="ar-EG"/>
        </w:rPr>
        <w:t xml:space="preserve"> </w:t>
      </w:r>
      <w:r>
        <w:rPr>
          <w:rFonts w:hint="cs"/>
          <w:rtl/>
          <w:lang w:bidi="ar-EG"/>
        </w:rPr>
        <w:t>ومتطلبات</w:t>
      </w:r>
      <w:r w:rsidR="002E02B5" w:rsidRPr="002E02B5">
        <w:rPr>
          <w:rFonts w:hint="cs"/>
          <w:rtl/>
          <w:lang w:bidi="ar-EG"/>
        </w:rPr>
        <w:t xml:space="preserve"> </w:t>
      </w:r>
      <w:r>
        <w:rPr>
          <w:rFonts w:hint="cs"/>
          <w:rtl/>
          <w:lang w:bidi="ar-EG"/>
        </w:rPr>
        <w:t>التخطيط</w:t>
      </w:r>
      <w:r w:rsidR="002E02B5" w:rsidRPr="002E02B5">
        <w:rPr>
          <w:rFonts w:hint="cs"/>
          <w:rtl/>
          <w:lang w:bidi="ar-EG"/>
        </w:rPr>
        <w:t xml:space="preserve"> </w:t>
      </w:r>
      <w:r>
        <w:rPr>
          <w:rFonts w:hint="cs"/>
          <w:rtl/>
          <w:lang w:bidi="ar-EG"/>
        </w:rPr>
        <w:t>الشامل</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لوازم</w:t>
      </w:r>
      <w:r w:rsidR="002E02B5" w:rsidRPr="002E02B5">
        <w:rPr>
          <w:rFonts w:hint="cs"/>
          <w:rtl/>
          <w:lang w:bidi="ar-EG"/>
        </w:rPr>
        <w:t xml:space="preserve"> </w:t>
      </w:r>
      <w:r>
        <w:rPr>
          <w:rFonts w:hint="cs"/>
          <w:rtl/>
          <w:lang w:bidi="ar-EG"/>
        </w:rPr>
        <w:t>ومتطلبات</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المستويات</w:t>
      </w:r>
      <w:r w:rsidR="002E02B5" w:rsidRPr="002E02B5">
        <w:rPr>
          <w:rFonts w:hint="cs"/>
          <w:rtl/>
          <w:lang w:bidi="ar-EG"/>
        </w:rPr>
        <w:t xml:space="preserve"> </w:t>
      </w:r>
      <w:r>
        <w:rPr>
          <w:rFonts w:hint="cs"/>
          <w:rtl/>
          <w:lang w:bidi="ar-EG"/>
        </w:rPr>
        <w:t>التنظيمية</w:t>
      </w:r>
      <w:r w:rsidR="002E02B5" w:rsidRPr="002E02B5">
        <w:rPr>
          <w:rFonts w:hint="cs"/>
          <w:rtl/>
          <w:lang w:bidi="ar-EG"/>
        </w:rPr>
        <w:t xml:space="preserve"> </w:t>
      </w:r>
      <w:r>
        <w:rPr>
          <w:rFonts w:hint="cs"/>
          <w:rtl/>
          <w:lang w:bidi="ar-EG"/>
        </w:rPr>
        <w:t>العليا،</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لوازم</w:t>
      </w:r>
      <w:r w:rsidR="002E02B5" w:rsidRPr="002E02B5">
        <w:rPr>
          <w:rFonts w:hint="cs"/>
          <w:rtl/>
          <w:lang w:bidi="ar-EG"/>
        </w:rPr>
        <w:t xml:space="preserve"> </w:t>
      </w:r>
      <w:r>
        <w:rPr>
          <w:rFonts w:hint="cs"/>
          <w:rtl/>
          <w:lang w:bidi="ar-EG"/>
        </w:rPr>
        <w:t>ومتطلبات</w:t>
      </w:r>
      <w:r w:rsidR="002E02B5" w:rsidRPr="002E02B5">
        <w:rPr>
          <w:rFonts w:hint="cs"/>
          <w:rtl/>
          <w:lang w:bidi="ar-EG"/>
        </w:rPr>
        <w:t xml:space="preserve"> </w:t>
      </w:r>
      <w:r>
        <w:rPr>
          <w:rFonts w:hint="cs"/>
          <w:rtl/>
          <w:lang w:bidi="ar-EG"/>
        </w:rPr>
        <w:t>تقييم</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ونشاط</w:t>
      </w:r>
      <w:r w:rsidR="002E02B5" w:rsidRPr="002E02B5">
        <w:rPr>
          <w:rFonts w:hint="cs"/>
          <w:rtl/>
          <w:lang w:bidi="ar-EG"/>
        </w:rPr>
        <w:t xml:space="preserve"> </w:t>
      </w:r>
      <w:r>
        <w:rPr>
          <w:rFonts w:hint="cs"/>
          <w:rtl/>
          <w:lang w:bidi="ar-EG"/>
        </w:rPr>
        <w:t>وأداء</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الأم</w:t>
      </w:r>
      <w:r w:rsidR="002E02B5" w:rsidRPr="002E02B5">
        <w:rPr>
          <w:rFonts w:hint="cs"/>
          <w:rtl/>
          <w:lang w:bidi="ar-EG"/>
        </w:rPr>
        <w:t xml:space="preserve"> </w:t>
      </w:r>
      <w:r>
        <w:rPr>
          <w:rFonts w:hint="cs"/>
          <w:rtl/>
          <w:lang w:bidi="ar-EG"/>
        </w:rPr>
        <w:t>والتابعة</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p>
    <w:p w14:paraId="0A7DA726" w14:textId="010096A6" w:rsidR="00C15E36" w:rsidRDefault="00C15E36" w:rsidP="007661FE">
      <w:pPr>
        <w:keepNext/>
        <w:spacing w:line="420" w:lineRule="exact"/>
        <w:rPr>
          <w:lang w:bidi="ar-EG"/>
        </w:rPr>
      </w:pPr>
      <w:r>
        <w:rPr>
          <w:rFonts w:hint="cs"/>
          <w:rtl/>
          <w:lang w:bidi="ar-EG"/>
        </w:rPr>
        <w:lastRenderedPageBreak/>
        <w:t>وتأسيسًا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نقول:</w:t>
      </w:r>
    </w:p>
    <w:p w14:paraId="582F86AC" w14:textId="56E42591" w:rsidR="00C15E36" w:rsidRDefault="00C15E36" w:rsidP="007661FE">
      <w:pPr>
        <w:spacing w:line="420" w:lineRule="exact"/>
        <w:rPr>
          <w:rtl/>
          <w:lang w:bidi="ar-EG"/>
        </w:rPr>
      </w:pPr>
      <w:r>
        <w:rPr>
          <w:rFonts w:hint="cs"/>
          <w:rtl/>
          <w:lang w:bidi="ar-EG"/>
        </w:rPr>
        <w:t>إن</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تقدير</w:t>
      </w:r>
      <w:r w:rsidR="002E02B5" w:rsidRPr="002E02B5">
        <w:rPr>
          <w:rFonts w:hint="cs"/>
          <w:rtl/>
          <w:lang w:bidi="ar-EG"/>
        </w:rPr>
        <w:t xml:space="preserve"> </w:t>
      </w:r>
      <w:r>
        <w:rPr>
          <w:rFonts w:hint="cs"/>
          <w:rtl/>
          <w:lang w:bidi="ar-EG"/>
        </w:rPr>
        <w:t>وتنبؤ</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تعتزم</w:t>
      </w:r>
      <w:r w:rsidR="002E02B5" w:rsidRPr="002E02B5">
        <w:rPr>
          <w:rFonts w:hint="cs"/>
          <w:rtl/>
          <w:lang w:bidi="ar-EG"/>
        </w:rPr>
        <w:t xml:space="preserve"> </w:t>
      </w:r>
      <w:r>
        <w:rPr>
          <w:rFonts w:hint="cs"/>
          <w:rtl/>
          <w:lang w:bidi="ar-EG"/>
        </w:rPr>
        <w:t>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والأنشطة</w:t>
      </w:r>
      <w:r w:rsidR="002E02B5" w:rsidRPr="002E02B5">
        <w:rPr>
          <w:rFonts w:hint="cs"/>
          <w:rtl/>
          <w:lang w:bidi="ar-EG"/>
        </w:rPr>
        <w:t xml:space="preserve"> </w:t>
      </w:r>
      <w:r>
        <w:rPr>
          <w:rFonts w:hint="cs"/>
          <w:rtl/>
          <w:lang w:bidi="ar-EG"/>
        </w:rPr>
        <w:t>المحققة</w:t>
      </w:r>
      <w:r w:rsidR="002E02B5" w:rsidRPr="002E02B5">
        <w:rPr>
          <w:rFonts w:hint="cs"/>
          <w:rtl/>
          <w:lang w:bidi="ar-EG"/>
        </w:rPr>
        <w:t xml:space="preserve"> </w:t>
      </w:r>
      <w:r>
        <w:rPr>
          <w:rFonts w:hint="cs"/>
          <w:rtl/>
          <w:lang w:bidi="ar-EG"/>
        </w:rPr>
        <w:t>لرسالتها</w:t>
      </w:r>
      <w:r w:rsidR="002E02B5" w:rsidRPr="002E02B5">
        <w:rPr>
          <w:rFonts w:hint="cs"/>
          <w:rtl/>
          <w:lang w:bidi="ar-EG"/>
        </w:rPr>
        <w:t xml:space="preserve"> </w:t>
      </w:r>
      <w:r>
        <w:rPr>
          <w:rFonts w:hint="cs"/>
          <w:rtl/>
          <w:lang w:bidi="ar-EG"/>
        </w:rPr>
        <w:t>وأهدافها</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القادمة،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تتولى</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واعتمادها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السلطات</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وتقدير</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لتنفيذها،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مقارنة</w:t>
      </w:r>
      <w:r w:rsidR="002E02B5" w:rsidRPr="002E02B5">
        <w:rPr>
          <w:rFonts w:hint="cs"/>
          <w:rtl/>
          <w:lang w:bidi="ar-EG"/>
        </w:rPr>
        <w:t xml:space="preserve"> </w:t>
      </w:r>
      <w:r>
        <w:rPr>
          <w:rFonts w:hint="cs"/>
          <w:rtl/>
          <w:lang w:bidi="ar-EG"/>
        </w:rPr>
        <w:t>مؤشرات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بمؤشرات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المخططة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فترات</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متقاربة،</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سلامة</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المسئولية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التقصير</w:t>
      </w:r>
      <w:r w:rsidR="002E02B5" w:rsidRPr="002E02B5">
        <w:rPr>
          <w:rFonts w:hint="cs"/>
          <w:rtl/>
          <w:lang w:bidi="ar-EG"/>
        </w:rPr>
        <w:t xml:space="preserve"> </w:t>
      </w:r>
      <w:r>
        <w:rPr>
          <w:rFonts w:hint="cs"/>
          <w:rtl/>
          <w:lang w:bidi="ar-EG"/>
        </w:rPr>
        <w:t>فيه.</w:t>
      </w:r>
    </w:p>
    <w:p w14:paraId="2513CF69" w14:textId="474FABC7" w:rsidR="00C15E36" w:rsidRPr="00C15E36" w:rsidRDefault="00C15E36" w:rsidP="007661FE">
      <w:pPr>
        <w:spacing w:line="420" w:lineRule="exact"/>
        <w:rPr>
          <w:rtl/>
          <w:lang w:bidi="ar-EG"/>
        </w:rPr>
      </w:pPr>
      <w:r>
        <w:rPr>
          <w:rFonts w:hint="cs"/>
          <w:rtl/>
          <w:lang w:bidi="ar-EG"/>
        </w:rPr>
        <w:t>أما</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فهي</w:t>
      </w:r>
      <w:r w:rsidR="002E02B5" w:rsidRPr="002E02B5">
        <w:rPr>
          <w:rFonts w:hint="cs"/>
          <w:rtl/>
          <w:lang w:bidi="ar-EG"/>
        </w:rPr>
        <w:t xml:space="preserve"> </w:t>
      </w:r>
      <w:r>
        <w:rPr>
          <w:rFonts w:hint="cs"/>
          <w:rtl/>
          <w:lang w:bidi="ar-EG"/>
        </w:rPr>
        <w:t>الإطار</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t>والواقعي</w:t>
      </w:r>
      <w:r w:rsidR="002E02B5" w:rsidRPr="002E02B5">
        <w:rPr>
          <w:rFonts w:hint="cs"/>
          <w:rtl/>
          <w:lang w:bidi="ar-EG"/>
        </w:rPr>
        <w:t xml:space="preserve"> </w:t>
      </w:r>
      <w:r>
        <w:rPr>
          <w:rFonts w:hint="cs"/>
          <w:rtl/>
          <w:lang w:bidi="ar-EG"/>
        </w:rPr>
        <w:t>لقياس</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المنوطة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تمهيدًا</w:t>
      </w:r>
      <w:r w:rsidR="002E02B5" w:rsidRPr="002E02B5">
        <w:rPr>
          <w:rFonts w:hint="cs"/>
          <w:rtl/>
          <w:lang w:bidi="ar-EG"/>
        </w:rPr>
        <w:t xml:space="preserve"> </w:t>
      </w:r>
      <w:r>
        <w:rPr>
          <w:rFonts w:hint="cs"/>
          <w:rtl/>
          <w:lang w:bidi="ar-EG"/>
        </w:rPr>
        <w:t>لتحديد</w:t>
      </w:r>
      <w:r w:rsidR="002E02B5" w:rsidRPr="002E02B5">
        <w:rPr>
          <w:rFonts w:hint="cs"/>
          <w:rtl/>
          <w:lang w:bidi="ar-EG"/>
        </w:rPr>
        <w:t xml:space="preserve"> </w:t>
      </w:r>
      <w:r>
        <w:rPr>
          <w:rFonts w:hint="cs"/>
          <w:rtl/>
          <w:lang w:bidi="ar-EG"/>
        </w:rPr>
        <w:t>المسئولية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الاعتمادات.</w:t>
      </w:r>
    </w:p>
    <w:p w14:paraId="3443D544" w14:textId="553A38E2" w:rsidR="002B05A7" w:rsidRDefault="00521D54" w:rsidP="00521D54">
      <w:pPr>
        <w:pStyle w:val="Heading3"/>
        <w:rPr>
          <w:rtl/>
          <w:lang w:bidi="ar-EG"/>
        </w:rPr>
      </w:pPr>
      <w:bookmarkStart w:id="13" w:name="_Toc143104244"/>
      <w:r>
        <w:rPr>
          <w:rFonts w:hint="cs"/>
          <w:rtl/>
          <w:lang w:bidi="ar-EG"/>
        </w:rPr>
        <w:t>السمات</w:t>
      </w:r>
      <w:r w:rsidR="002E02B5" w:rsidRPr="002E02B5">
        <w:rPr>
          <w:rFonts w:hint="cs"/>
          <w:rtl/>
          <w:lang w:bidi="ar-EG"/>
        </w:rPr>
        <w:t xml:space="preserve"> </w:t>
      </w:r>
      <w:r>
        <w:rPr>
          <w:rFonts w:hint="cs"/>
          <w:rtl/>
          <w:lang w:bidi="ar-EG"/>
        </w:rPr>
        <w:t>المميزة</w:t>
      </w:r>
      <w:r w:rsidR="002E02B5" w:rsidRPr="002E02B5">
        <w:rPr>
          <w:rFonts w:hint="cs"/>
          <w:rtl/>
          <w:lang w:bidi="ar-EG"/>
        </w:rPr>
        <w:t xml:space="preserve"> </w:t>
      </w:r>
      <w:r>
        <w:rPr>
          <w:rFonts w:hint="cs"/>
          <w:rtl/>
          <w:lang w:bidi="ar-EG"/>
        </w:rPr>
        <w:t>لموازنة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bookmarkEnd w:id="13"/>
    </w:p>
    <w:p w14:paraId="4CE623F9" w14:textId="0512F0DE" w:rsidR="00521D54" w:rsidRDefault="00521D54" w:rsidP="007661FE">
      <w:pPr>
        <w:pStyle w:val="ListParagraph"/>
        <w:numPr>
          <w:ilvl w:val="0"/>
          <w:numId w:val="32"/>
        </w:numPr>
        <w:spacing w:line="420" w:lineRule="exact"/>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أنشطة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تمهيدًا</w:t>
      </w:r>
      <w:r w:rsidR="002E02B5" w:rsidRPr="002E02B5">
        <w:rPr>
          <w:rFonts w:hint="cs"/>
          <w:rtl/>
          <w:lang w:bidi="ar-EG"/>
        </w:rPr>
        <w:t xml:space="preserve"> </w:t>
      </w:r>
      <w:r>
        <w:rPr>
          <w:rFonts w:hint="cs"/>
          <w:rtl/>
          <w:lang w:bidi="ar-EG"/>
        </w:rPr>
        <w:t>لتعبئة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للتنفيذ</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النتائج</w:t>
      </w:r>
      <w:r w:rsidR="002E02B5" w:rsidRPr="002E02B5">
        <w:rPr>
          <w:rFonts w:hint="cs"/>
          <w:rtl/>
          <w:lang w:bidi="ar-EG"/>
        </w:rPr>
        <w:t xml:space="preserve"> </w:t>
      </w:r>
      <w:r>
        <w:rPr>
          <w:rFonts w:hint="cs"/>
          <w:rtl/>
          <w:lang w:bidi="ar-EG"/>
        </w:rPr>
        <w:t>المستهدفة</w:t>
      </w:r>
      <w:r w:rsidR="002E02B5" w:rsidRPr="002E02B5">
        <w:rPr>
          <w:rFonts w:hint="cs"/>
          <w:rtl/>
          <w:lang w:bidi="ar-EG"/>
        </w:rPr>
        <w:t xml:space="preserve"> </w:t>
      </w:r>
      <w:r>
        <w:rPr>
          <w:rFonts w:hint="cs"/>
          <w:rtl/>
          <w:lang w:bidi="ar-EG"/>
        </w:rPr>
        <w:t>لنشاط</w:t>
      </w:r>
      <w:r w:rsidR="002E02B5" w:rsidRPr="002E02B5">
        <w:rPr>
          <w:rFonts w:hint="cs"/>
          <w:rtl/>
          <w:lang w:bidi="ar-EG"/>
        </w:rPr>
        <w:t xml:space="preserve"> </w:t>
      </w:r>
      <w:r>
        <w:rPr>
          <w:rFonts w:hint="cs"/>
          <w:rtl/>
          <w:lang w:bidi="ar-EG"/>
        </w:rPr>
        <w:t>الوحدة.</w:t>
      </w:r>
    </w:p>
    <w:p w14:paraId="4FFC4463" w14:textId="7E77FE7F" w:rsidR="00521D54" w:rsidRDefault="00521D54" w:rsidP="007661FE">
      <w:pPr>
        <w:pStyle w:val="ListParagraph"/>
        <w:numPr>
          <w:ilvl w:val="0"/>
          <w:numId w:val="32"/>
        </w:numPr>
        <w:spacing w:line="420" w:lineRule="exact"/>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أقصى</w:t>
      </w:r>
      <w:r w:rsidR="002E02B5" w:rsidRPr="002E02B5">
        <w:rPr>
          <w:rFonts w:hint="cs"/>
          <w:rtl/>
          <w:lang w:bidi="ar-EG"/>
        </w:rPr>
        <w:t xml:space="preserve"> </w:t>
      </w:r>
      <w:r>
        <w:rPr>
          <w:rFonts w:hint="cs"/>
          <w:rtl/>
          <w:lang w:bidi="ar-EG"/>
        </w:rPr>
        <w:t>فعالية</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وللموارد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المتاحة.</w:t>
      </w:r>
    </w:p>
    <w:p w14:paraId="1BDB7ED8" w14:textId="2B553361" w:rsidR="00521D54" w:rsidRDefault="00521D54" w:rsidP="007661FE">
      <w:pPr>
        <w:pStyle w:val="ListParagraph"/>
        <w:numPr>
          <w:ilvl w:val="0"/>
          <w:numId w:val="32"/>
        </w:numPr>
        <w:spacing w:line="420" w:lineRule="exact"/>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مقاييس</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والاعتمادات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ولاستخدامات</w:t>
      </w:r>
      <w:r w:rsidR="002E02B5" w:rsidRPr="002E02B5">
        <w:rPr>
          <w:rFonts w:hint="cs"/>
          <w:rtl/>
          <w:lang w:bidi="ar-EG"/>
        </w:rPr>
        <w:t xml:space="preserve"> </w:t>
      </w:r>
      <w:r>
        <w:rPr>
          <w:rFonts w:hint="cs"/>
          <w:rtl/>
          <w:lang w:bidi="ar-EG"/>
        </w:rPr>
        <w:t>الموارد.</w:t>
      </w:r>
    </w:p>
    <w:p w14:paraId="5DF63D23" w14:textId="35952B65" w:rsidR="00A658BB" w:rsidRDefault="00521D54" w:rsidP="007661FE">
      <w:pPr>
        <w:pStyle w:val="ListParagraph"/>
        <w:numPr>
          <w:ilvl w:val="0"/>
          <w:numId w:val="32"/>
        </w:numPr>
        <w:spacing w:line="420" w:lineRule="exact"/>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مؤشرات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المستهدفة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اتخاذها</w:t>
      </w:r>
      <w:r w:rsidR="002E02B5" w:rsidRPr="002E02B5">
        <w:rPr>
          <w:rFonts w:hint="cs"/>
          <w:rtl/>
          <w:lang w:bidi="ar-EG"/>
        </w:rPr>
        <w:t xml:space="preserve"> </w:t>
      </w:r>
      <w:r>
        <w:rPr>
          <w:rFonts w:hint="cs"/>
          <w:rtl/>
          <w:lang w:bidi="ar-EG"/>
        </w:rPr>
        <w:t>أساسًا</w:t>
      </w:r>
      <w:r w:rsidR="002E02B5" w:rsidRPr="002E02B5">
        <w:rPr>
          <w:rFonts w:hint="cs"/>
          <w:rtl/>
          <w:lang w:bidi="ar-EG"/>
        </w:rPr>
        <w:t xml:space="preserve"> </w:t>
      </w:r>
      <w:r>
        <w:rPr>
          <w:rFonts w:hint="cs"/>
          <w:rtl/>
          <w:lang w:bidi="ar-EG"/>
        </w:rPr>
        <w:t>للمتابعة</w:t>
      </w:r>
      <w:r w:rsidR="002E02B5" w:rsidRPr="002E02B5">
        <w:rPr>
          <w:rFonts w:hint="cs"/>
          <w:rtl/>
          <w:lang w:bidi="ar-EG"/>
        </w:rPr>
        <w:t xml:space="preserve"> </w:t>
      </w:r>
      <w:r>
        <w:rPr>
          <w:rFonts w:hint="cs"/>
          <w:rtl/>
          <w:lang w:bidi="ar-EG"/>
        </w:rPr>
        <w:t>الدورية</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أزمنة</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البرامج</w:t>
      </w:r>
      <w:r w:rsidR="00A658BB">
        <w:rPr>
          <w:rFonts w:hint="cs"/>
          <w:rtl/>
          <w:lang w:bidi="ar-EG"/>
        </w:rPr>
        <w:t>.</w:t>
      </w:r>
      <w:r w:rsidR="002E02B5" w:rsidRPr="002E02B5">
        <w:rPr>
          <w:rFonts w:hint="cs"/>
          <w:rtl/>
          <w:lang w:bidi="ar-EG"/>
        </w:rPr>
        <w:t xml:space="preserve"> </w:t>
      </w:r>
    </w:p>
    <w:p w14:paraId="1313C6A7" w14:textId="707F47E6" w:rsidR="00521D54" w:rsidRDefault="00521D54" w:rsidP="007661FE">
      <w:pPr>
        <w:pStyle w:val="ListParagraph"/>
        <w:numPr>
          <w:ilvl w:val="0"/>
          <w:numId w:val="32"/>
        </w:numPr>
        <w:spacing w:line="420" w:lineRule="exact"/>
        <w:ind w:left="567" w:hanging="567"/>
        <w:rPr>
          <w:lang w:bidi="ar-EG"/>
        </w:rPr>
      </w:pPr>
      <w:r>
        <w:rPr>
          <w:rFonts w:hint="cs"/>
          <w:rtl/>
          <w:lang w:bidi="ar-EG"/>
        </w:rPr>
        <w:t>ربط</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بالنتائج</w:t>
      </w:r>
      <w:r w:rsidR="002E02B5" w:rsidRPr="002E02B5">
        <w:rPr>
          <w:rFonts w:hint="cs"/>
          <w:rtl/>
          <w:lang w:bidi="ar-EG"/>
        </w:rPr>
        <w:t xml:space="preserve"> </w:t>
      </w:r>
      <w:r>
        <w:rPr>
          <w:rFonts w:hint="cs"/>
          <w:rtl/>
          <w:lang w:bidi="ar-EG"/>
        </w:rPr>
        <w:t>المراد</w:t>
      </w:r>
      <w:r w:rsidR="002E02B5" w:rsidRPr="002E02B5">
        <w:rPr>
          <w:rFonts w:hint="cs"/>
          <w:rtl/>
          <w:lang w:bidi="ar-EG"/>
        </w:rPr>
        <w:t xml:space="preserve"> </w:t>
      </w:r>
      <w:r>
        <w:rPr>
          <w:rFonts w:hint="cs"/>
          <w:rtl/>
          <w:lang w:bidi="ar-EG"/>
        </w:rPr>
        <w:t>تحقيقها،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مطابقًا</w:t>
      </w:r>
      <w:r w:rsidR="002E02B5" w:rsidRPr="002E02B5">
        <w:rPr>
          <w:rFonts w:hint="cs"/>
          <w:rtl/>
          <w:lang w:bidi="ar-EG"/>
        </w:rPr>
        <w:t xml:space="preserve"> </w:t>
      </w:r>
      <w:r>
        <w:rPr>
          <w:rFonts w:hint="cs"/>
          <w:rtl/>
          <w:lang w:bidi="ar-EG"/>
        </w:rPr>
        <w:t>ومحققًا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خطة</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الربط</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مشروع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والعائد</w:t>
      </w:r>
      <w:r w:rsidR="002E02B5" w:rsidRPr="002E02B5">
        <w:rPr>
          <w:rFonts w:hint="cs"/>
          <w:rtl/>
          <w:lang w:bidi="ar-EG"/>
        </w:rPr>
        <w:t xml:space="preserve"> </w:t>
      </w:r>
      <w:r>
        <w:rPr>
          <w:rFonts w:hint="cs"/>
          <w:rtl/>
          <w:lang w:bidi="ar-EG"/>
        </w:rPr>
        <w:t>المحقق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الخدمة.</w:t>
      </w:r>
    </w:p>
    <w:p w14:paraId="635DC467" w14:textId="6841D10C" w:rsidR="00A658BB" w:rsidRPr="00A658BB" w:rsidRDefault="00A658BB" w:rsidP="00A658BB">
      <w:pPr>
        <w:ind w:firstLine="0"/>
        <w:rPr>
          <w:b/>
          <w:bCs/>
          <w:u w:val="single"/>
          <w:lang w:bidi="ar-EG"/>
        </w:rPr>
      </w:pPr>
      <w:r w:rsidRPr="00A658BB">
        <w:rPr>
          <w:rFonts w:hint="cs"/>
          <w:b/>
          <w:bCs/>
          <w:u w:val="single"/>
          <w:rtl/>
          <w:lang w:bidi="ar-EG"/>
        </w:rPr>
        <w:t>ومن وجوه التفرقة بين ميزانية البرامج وميزانية الأداء:</w:t>
      </w:r>
    </w:p>
    <w:p w14:paraId="649BB82B" w14:textId="22B74E34" w:rsidR="00521D54" w:rsidRDefault="00521D54">
      <w:pPr>
        <w:pStyle w:val="ListParagraph"/>
        <w:numPr>
          <w:ilvl w:val="0"/>
          <w:numId w:val="31"/>
        </w:numPr>
        <w:ind w:left="567" w:hanging="567"/>
        <w:rPr>
          <w:lang w:bidi="ar-EG"/>
        </w:rPr>
      </w:pPr>
      <w:r>
        <w:rPr>
          <w:rFonts w:hint="cs"/>
          <w:rtl/>
          <w:lang w:bidi="ar-EG"/>
        </w:rPr>
        <w:t>تبويب</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لثلاث</w:t>
      </w:r>
      <w:r w:rsidR="002E02B5" w:rsidRPr="002E02B5">
        <w:rPr>
          <w:rFonts w:hint="cs"/>
          <w:rtl/>
          <w:lang w:bidi="ar-EG"/>
        </w:rPr>
        <w:t xml:space="preserve"> </w:t>
      </w:r>
      <w:r>
        <w:rPr>
          <w:rFonts w:hint="cs"/>
          <w:rtl/>
          <w:lang w:bidi="ar-EG"/>
        </w:rPr>
        <w:t>تصنيفات:</w:t>
      </w:r>
    </w:p>
    <w:p w14:paraId="38341497" w14:textId="46E1DBC3" w:rsidR="00521D54" w:rsidRDefault="00521D54">
      <w:pPr>
        <w:pStyle w:val="ListParagraph"/>
        <w:numPr>
          <w:ilvl w:val="0"/>
          <w:numId w:val="33"/>
        </w:numPr>
        <w:ind w:left="567" w:hanging="567"/>
        <w:rPr>
          <w:lang w:bidi="ar-EG"/>
        </w:rPr>
      </w:pPr>
      <w:r>
        <w:rPr>
          <w:rFonts w:hint="cs"/>
          <w:rtl/>
          <w:lang w:bidi="ar-EG"/>
        </w:rPr>
        <w:t>التصنيف</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يعتمد</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يسري</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lastRenderedPageBreak/>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w:t>
      </w:r>
      <w:r w:rsidR="002E02B5" w:rsidRPr="002E02B5">
        <w:rPr>
          <w:rFonts w:hint="cs"/>
          <w:rtl/>
          <w:lang w:bidi="ar-EG"/>
        </w:rPr>
        <w:t xml:space="preserve"> </w:t>
      </w:r>
      <w:r>
        <w:rPr>
          <w:rFonts w:hint="cs"/>
          <w:rtl/>
          <w:lang w:bidi="ar-EG"/>
        </w:rPr>
        <w:t>تصنيفات</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(جهاز</w:t>
      </w:r>
      <w:r w:rsidR="002E02B5" w:rsidRPr="002E02B5">
        <w:rPr>
          <w:rFonts w:hint="cs"/>
          <w:rtl/>
          <w:lang w:bidi="ar-EG"/>
        </w:rPr>
        <w:t xml:space="preserve"> </w:t>
      </w:r>
      <w:r>
        <w:rPr>
          <w:rFonts w:hint="cs"/>
          <w:rtl/>
          <w:lang w:bidi="ar-EG"/>
        </w:rPr>
        <w:t>إداري،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محلية،</w:t>
      </w:r>
      <w:r w:rsidR="002E02B5" w:rsidRPr="002E02B5">
        <w:rPr>
          <w:rFonts w:hint="cs"/>
          <w:rtl/>
          <w:lang w:bidi="ar-EG"/>
        </w:rPr>
        <w:t xml:space="preserve"> </w:t>
      </w:r>
      <w:r>
        <w:rPr>
          <w:rFonts w:hint="cs"/>
          <w:rtl/>
          <w:lang w:bidi="ar-EG"/>
        </w:rPr>
        <w:t>هيئات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خدمية)،</w:t>
      </w:r>
      <w:r w:rsidR="002E02B5" w:rsidRPr="002E02B5">
        <w:rPr>
          <w:rFonts w:hint="cs"/>
          <w:rtl/>
          <w:lang w:bidi="ar-EG"/>
        </w:rPr>
        <w:t xml:space="preserve"> </w:t>
      </w:r>
      <w:r>
        <w:rPr>
          <w:rFonts w:hint="cs"/>
          <w:rtl/>
          <w:lang w:bidi="ar-EG"/>
        </w:rPr>
        <w:t>ويخصص</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الميزانية.</w:t>
      </w:r>
    </w:p>
    <w:p w14:paraId="3D08020F" w14:textId="593646EA" w:rsidR="00521D54" w:rsidRDefault="00521D54">
      <w:pPr>
        <w:pStyle w:val="ListParagraph"/>
        <w:numPr>
          <w:ilvl w:val="0"/>
          <w:numId w:val="33"/>
        </w:numPr>
        <w:ind w:left="567" w:hanging="567"/>
        <w:rPr>
          <w:lang w:bidi="ar-EG"/>
        </w:rPr>
      </w:pPr>
      <w:r>
        <w:rPr>
          <w:rFonts w:hint="cs"/>
          <w:rtl/>
          <w:lang w:bidi="ar-EG"/>
        </w:rPr>
        <w:t>التصنيف</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بمقتضاه</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للوظائف</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إطار</w:t>
      </w:r>
      <w:r w:rsidR="002E02B5" w:rsidRPr="002E02B5">
        <w:rPr>
          <w:rFonts w:hint="cs"/>
          <w:rtl/>
          <w:lang w:bidi="ar-EG"/>
        </w:rPr>
        <w:t xml:space="preserve"> </w:t>
      </w:r>
      <w:r>
        <w:rPr>
          <w:rFonts w:hint="cs"/>
          <w:rtl/>
          <w:lang w:bidi="ar-EG"/>
        </w:rPr>
        <w:t>برامجها</w:t>
      </w:r>
      <w:r w:rsidR="002E02B5" w:rsidRPr="002E02B5">
        <w:rPr>
          <w:rFonts w:hint="cs"/>
          <w:rtl/>
          <w:lang w:bidi="ar-EG"/>
        </w:rPr>
        <w:t xml:space="preserve"> </w:t>
      </w:r>
      <w:r>
        <w:rPr>
          <w:rFonts w:hint="cs"/>
          <w:rtl/>
          <w:lang w:bidi="ar-EG"/>
        </w:rPr>
        <w:t>المعتمدة</w:t>
      </w:r>
      <w:r w:rsidR="002E02B5" w:rsidRPr="002E02B5">
        <w:rPr>
          <w:rFonts w:hint="cs"/>
          <w:rtl/>
          <w:lang w:bidi="ar-EG"/>
        </w:rPr>
        <w:t xml:space="preserve"> </w:t>
      </w:r>
      <w:r>
        <w:rPr>
          <w:rFonts w:hint="cs"/>
          <w:rtl/>
          <w:lang w:bidi="ar-EG"/>
        </w:rPr>
        <w:t>(تعليم،</w:t>
      </w:r>
      <w:r w:rsidR="002E02B5" w:rsidRPr="002E02B5">
        <w:rPr>
          <w:rFonts w:hint="cs"/>
          <w:rtl/>
          <w:lang w:bidi="ar-EG"/>
        </w:rPr>
        <w:t xml:space="preserve"> </w:t>
      </w:r>
      <w:r>
        <w:rPr>
          <w:rFonts w:hint="cs"/>
          <w:rtl/>
          <w:lang w:bidi="ar-EG"/>
        </w:rPr>
        <w:t>صحة،</w:t>
      </w:r>
      <w:r w:rsidR="002E02B5" w:rsidRPr="002E02B5">
        <w:rPr>
          <w:rFonts w:hint="cs"/>
          <w:rtl/>
          <w:lang w:bidi="ar-EG"/>
        </w:rPr>
        <w:t xml:space="preserve"> </w:t>
      </w:r>
      <w:r>
        <w:rPr>
          <w:rFonts w:hint="cs"/>
          <w:rtl/>
          <w:lang w:bidi="ar-EG"/>
        </w:rPr>
        <w:t>ثقافة،</w:t>
      </w:r>
      <w:r w:rsidR="002E02B5" w:rsidRPr="002E02B5">
        <w:rPr>
          <w:rFonts w:hint="cs"/>
          <w:rtl/>
          <w:lang w:bidi="ar-EG"/>
        </w:rPr>
        <w:t xml:space="preserve"> </w:t>
      </w:r>
      <w:r>
        <w:rPr>
          <w:rFonts w:hint="cs"/>
          <w:rtl/>
          <w:lang w:bidi="ar-EG"/>
        </w:rPr>
        <w:t>رياضة</w:t>
      </w:r>
      <w:r w:rsidR="00513A25">
        <w:rPr>
          <w:rFonts w:hint="cs"/>
          <w:rtl/>
          <w:lang w:bidi="ar-EG"/>
        </w:rPr>
        <w:t>،</w:t>
      </w:r>
      <w:r w:rsidR="002E02B5" w:rsidRPr="002E02B5">
        <w:rPr>
          <w:rFonts w:hint="cs"/>
          <w:rtl/>
          <w:lang w:bidi="ar-EG"/>
        </w:rPr>
        <w:t xml:space="preserve"> </w:t>
      </w:r>
      <w:r w:rsidR="00513A25">
        <w:rPr>
          <w:rFonts w:hint="cs"/>
          <w:rtl/>
          <w:lang w:bidi="ar-EG"/>
        </w:rPr>
        <w:t>استثمار</w:t>
      </w:r>
      <w:r>
        <w:rPr>
          <w:rFonts w:hint="cs"/>
          <w:rtl/>
          <w:lang w:bidi="ar-EG"/>
        </w:rPr>
        <w:t>)</w:t>
      </w:r>
      <w:r w:rsidR="00513A25">
        <w:rPr>
          <w:rFonts w:hint="cs"/>
          <w:rtl/>
          <w:lang w:bidi="ar-EG"/>
        </w:rPr>
        <w:t>.</w:t>
      </w:r>
    </w:p>
    <w:p w14:paraId="3DC20CA9" w14:textId="3F2FE5F6" w:rsidR="00513A25" w:rsidRDefault="00513A25">
      <w:pPr>
        <w:pStyle w:val="ListParagraph"/>
        <w:numPr>
          <w:ilvl w:val="0"/>
          <w:numId w:val="33"/>
        </w:numPr>
        <w:ind w:left="567" w:hanging="567"/>
        <w:rPr>
          <w:lang w:bidi="ar-EG"/>
        </w:rPr>
      </w:pPr>
      <w:r>
        <w:rPr>
          <w:rFonts w:hint="cs"/>
          <w:rtl/>
          <w:lang w:bidi="ar-EG"/>
        </w:rPr>
        <w:t>التصنيف</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أبواب</w:t>
      </w:r>
      <w:r w:rsidR="002E02B5" w:rsidRPr="002E02B5">
        <w:rPr>
          <w:rFonts w:hint="cs"/>
          <w:rtl/>
          <w:lang w:bidi="ar-EG"/>
        </w:rPr>
        <w:t xml:space="preserve"> </w:t>
      </w:r>
      <w:r>
        <w:rPr>
          <w:rFonts w:hint="cs"/>
          <w:rtl/>
          <w:lang w:bidi="ar-EG"/>
        </w:rPr>
        <w:t>ومجموعات</w:t>
      </w:r>
      <w:r w:rsidR="002E02B5" w:rsidRPr="002E02B5">
        <w:rPr>
          <w:rFonts w:hint="cs"/>
          <w:rtl/>
          <w:lang w:bidi="ar-EG"/>
        </w:rPr>
        <w:t xml:space="preserve"> </w:t>
      </w:r>
      <w:r>
        <w:rPr>
          <w:rFonts w:hint="cs"/>
          <w:rtl/>
          <w:lang w:bidi="ar-EG"/>
        </w:rPr>
        <w:t>وبنود</w:t>
      </w:r>
      <w:r w:rsidR="002E02B5" w:rsidRPr="002E02B5">
        <w:rPr>
          <w:rFonts w:hint="cs"/>
          <w:rtl/>
          <w:lang w:bidi="ar-EG"/>
        </w:rPr>
        <w:t xml:space="preserve"> </w:t>
      </w:r>
      <w:r>
        <w:rPr>
          <w:rFonts w:hint="cs"/>
          <w:rtl/>
          <w:lang w:bidi="ar-EG"/>
        </w:rPr>
        <w:t>وأنواع</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يتوافق</w:t>
      </w:r>
      <w:r w:rsidR="002E02B5" w:rsidRPr="002E02B5">
        <w:rPr>
          <w:rFonts w:hint="cs"/>
          <w:rtl/>
          <w:lang w:bidi="ar-EG"/>
        </w:rPr>
        <w:t xml:space="preserve"> </w:t>
      </w:r>
      <w:r>
        <w:rPr>
          <w:rFonts w:hint="cs"/>
          <w:rtl/>
          <w:lang w:bidi="ar-EG"/>
        </w:rPr>
        <w:t>وإحصاءات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العامة.</w:t>
      </w:r>
    </w:p>
    <w:p w14:paraId="5B882772" w14:textId="56302BF2" w:rsidR="00513A25" w:rsidRDefault="00513A25">
      <w:pPr>
        <w:pStyle w:val="ListParagraph"/>
        <w:numPr>
          <w:ilvl w:val="0"/>
          <w:numId w:val="31"/>
        </w:numPr>
        <w:ind w:left="567" w:hanging="567"/>
        <w:rPr>
          <w:lang w:bidi="ar-EG"/>
        </w:rPr>
      </w:pPr>
      <w:r>
        <w:rPr>
          <w:rFonts w:hint="cs"/>
          <w:rtl/>
          <w:lang w:bidi="ar-EG"/>
        </w:rPr>
        <w:t>أما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بتبويب</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للهيئات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تباشر</w:t>
      </w:r>
      <w:r w:rsidR="002E02B5" w:rsidRPr="002E02B5">
        <w:rPr>
          <w:rFonts w:hint="cs"/>
          <w:rtl/>
          <w:lang w:bidi="ar-EG"/>
        </w:rPr>
        <w:t xml:space="preserve"> </w:t>
      </w:r>
      <w:r>
        <w:rPr>
          <w:rFonts w:hint="cs"/>
          <w:rtl/>
          <w:lang w:bidi="ar-EG"/>
        </w:rPr>
        <w:t>بذاتها</w:t>
      </w:r>
      <w:r w:rsidR="002E02B5" w:rsidRPr="002E02B5">
        <w:rPr>
          <w:rFonts w:hint="cs"/>
          <w:rtl/>
          <w:lang w:bidi="ar-EG"/>
        </w:rPr>
        <w:t xml:space="preserve"> </w:t>
      </w:r>
      <w:r>
        <w:rPr>
          <w:rFonts w:hint="cs"/>
          <w:rtl/>
          <w:lang w:bidi="ar-EG"/>
        </w:rPr>
        <w:t>نشاطًا</w:t>
      </w:r>
      <w:r w:rsidR="002E02B5" w:rsidRPr="002E02B5">
        <w:rPr>
          <w:rFonts w:hint="cs"/>
          <w:rtl/>
          <w:lang w:bidi="ar-EG"/>
        </w:rPr>
        <w:t xml:space="preserve"> </w:t>
      </w:r>
      <w:r>
        <w:rPr>
          <w:rFonts w:hint="cs"/>
          <w:rtl/>
          <w:lang w:bidi="ar-EG"/>
        </w:rPr>
        <w:t>اقتصاديًا</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هيئة</w:t>
      </w:r>
      <w:r w:rsidR="002E02B5" w:rsidRPr="002E02B5">
        <w:rPr>
          <w:rFonts w:hint="cs"/>
          <w:rtl/>
          <w:lang w:bidi="ar-EG"/>
        </w:rPr>
        <w:t xml:space="preserve"> </w:t>
      </w:r>
      <w:r>
        <w:rPr>
          <w:rFonts w:hint="cs"/>
          <w:rtl/>
          <w:lang w:bidi="ar-EG"/>
        </w:rPr>
        <w:t>المجتمعات</w:t>
      </w:r>
      <w:r w:rsidR="002E02B5" w:rsidRPr="002E02B5">
        <w:rPr>
          <w:rFonts w:hint="cs"/>
          <w:rtl/>
          <w:lang w:bidi="ar-EG"/>
        </w:rPr>
        <w:t xml:space="preserve"> </w:t>
      </w:r>
      <w:r>
        <w:rPr>
          <w:rFonts w:hint="cs"/>
          <w:rtl/>
          <w:lang w:bidi="ar-EG"/>
        </w:rPr>
        <w:t>العمرانية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وهيئة</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والمتجددة</w:t>
      </w:r>
      <w:r w:rsidR="002E02B5" w:rsidRPr="002E02B5">
        <w:rPr>
          <w:rFonts w:hint="cs"/>
          <w:rtl/>
          <w:lang w:bidi="ar-EG"/>
        </w:rPr>
        <w:t xml:space="preserve"> </w:t>
      </w:r>
      <w:r>
        <w:rPr>
          <w:rFonts w:hint="cs"/>
          <w:rtl/>
          <w:lang w:bidi="ar-EG"/>
        </w:rPr>
        <w:t>وغيرهما)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تبويب</w:t>
      </w:r>
      <w:r w:rsidR="002E02B5" w:rsidRPr="002E02B5">
        <w:rPr>
          <w:rFonts w:hint="cs"/>
          <w:rtl/>
          <w:lang w:bidi="ar-EG"/>
        </w:rPr>
        <w:t xml:space="preserve"> </w:t>
      </w:r>
      <w:r>
        <w:rPr>
          <w:rFonts w:hint="cs"/>
          <w:rtl/>
          <w:lang w:bidi="ar-EG"/>
        </w:rPr>
        <w:t>ميزانياتها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للنظام</w:t>
      </w:r>
      <w:r w:rsidR="002E02B5" w:rsidRPr="002E02B5">
        <w:rPr>
          <w:rFonts w:hint="cs"/>
          <w:rtl/>
          <w:lang w:bidi="ar-EG"/>
        </w:rPr>
        <w:t xml:space="preserve"> </w:t>
      </w:r>
      <w:r>
        <w:rPr>
          <w:rFonts w:hint="cs"/>
          <w:rtl/>
          <w:lang w:bidi="ar-EG"/>
        </w:rPr>
        <w:t>المحاسبي</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ووفقًا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والتقسيم</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والنمطي</w:t>
      </w:r>
      <w:r w:rsidR="002E02B5" w:rsidRPr="002E02B5">
        <w:rPr>
          <w:rFonts w:hint="cs"/>
          <w:rtl/>
          <w:lang w:bidi="ar-EG"/>
        </w:rPr>
        <w:t xml:space="preserve"> </w:t>
      </w:r>
      <w:r>
        <w:rPr>
          <w:rFonts w:hint="cs"/>
          <w:rtl/>
          <w:lang w:bidi="ar-EG"/>
        </w:rPr>
        <w:t>لموازنات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الهيئات.</w:t>
      </w:r>
    </w:p>
    <w:p w14:paraId="71D89144" w14:textId="00563DB3" w:rsidR="00513A25" w:rsidRDefault="00513A25" w:rsidP="00513A25">
      <w:pPr>
        <w:pStyle w:val="Heading4"/>
        <w:rPr>
          <w:rtl/>
          <w:lang w:bidi="ar-EG"/>
        </w:rPr>
      </w:pPr>
      <w:r>
        <w:rPr>
          <w:rFonts w:hint="cs"/>
          <w:rtl/>
          <w:lang w:bidi="ar-EG"/>
        </w:rPr>
        <w:t>معايير</w:t>
      </w:r>
      <w:r w:rsidR="002E02B5" w:rsidRPr="002E02B5">
        <w:rPr>
          <w:rFonts w:hint="cs"/>
          <w:sz w:val="28"/>
          <w:szCs w:val="28"/>
          <w:rtl/>
          <w:lang w:bidi="ar-EG"/>
        </w:rPr>
        <w:t xml:space="preserve"> </w:t>
      </w:r>
      <w:r>
        <w:rPr>
          <w:rFonts w:hint="cs"/>
          <w:rtl/>
          <w:lang w:bidi="ar-EG"/>
        </w:rPr>
        <w:t>التفرقة</w:t>
      </w:r>
      <w:r w:rsidR="002E02B5" w:rsidRPr="002E02B5">
        <w:rPr>
          <w:rFonts w:hint="cs"/>
          <w:sz w:val="28"/>
          <w:szCs w:val="28"/>
          <w:rtl/>
          <w:lang w:bidi="ar-EG"/>
        </w:rPr>
        <w:t xml:space="preserve"> </w:t>
      </w:r>
      <w:r>
        <w:rPr>
          <w:rFonts w:hint="cs"/>
          <w:rtl/>
          <w:lang w:bidi="ar-EG"/>
        </w:rPr>
        <w:t>بين</w:t>
      </w:r>
      <w:r w:rsidR="002E02B5" w:rsidRPr="002E02B5">
        <w:rPr>
          <w:rFonts w:hint="cs"/>
          <w:sz w:val="28"/>
          <w:szCs w:val="28"/>
          <w:rtl/>
          <w:lang w:bidi="ar-EG"/>
        </w:rPr>
        <w:t xml:space="preserve"> </w:t>
      </w:r>
      <w:r>
        <w:rPr>
          <w:rFonts w:hint="cs"/>
          <w:rtl/>
          <w:lang w:bidi="ar-EG"/>
        </w:rPr>
        <w:t>الميزانية</w:t>
      </w:r>
      <w:r w:rsidR="002E02B5" w:rsidRPr="002E02B5">
        <w:rPr>
          <w:rFonts w:hint="cs"/>
          <w:sz w:val="28"/>
          <w:szCs w:val="28"/>
          <w:rtl/>
          <w:lang w:bidi="ar-EG"/>
        </w:rPr>
        <w:t xml:space="preserve"> </w:t>
      </w:r>
      <w:r>
        <w:rPr>
          <w:rFonts w:hint="cs"/>
          <w:rtl/>
          <w:lang w:bidi="ar-EG"/>
        </w:rPr>
        <w:t>التقليدية</w:t>
      </w:r>
      <w:r w:rsidR="002E02B5" w:rsidRPr="002E02B5">
        <w:rPr>
          <w:rFonts w:hint="cs"/>
          <w:sz w:val="28"/>
          <w:szCs w:val="28"/>
          <w:rtl/>
          <w:lang w:bidi="ar-EG"/>
        </w:rPr>
        <w:t xml:space="preserve"> </w:t>
      </w:r>
      <w:r>
        <w:rPr>
          <w:rFonts w:hint="cs"/>
          <w:rtl/>
          <w:lang w:bidi="ar-EG"/>
        </w:rPr>
        <w:t>وميزانية</w:t>
      </w:r>
      <w:r w:rsidR="002E02B5" w:rsidRPr="002E02B5">
        <w:rPr>
          <w:rFonts w:hint="cs"/>
          <w:sz w:val="28"/>
          <w:szCs w:val="28"/>
          <w:rtl/>
          <w:lang w:bidi="ar-EG"/>
        </w:rPr>
        <w:t xml:space="preserve"> </w:t>
      </w:r>
      <w:r>
        <w:rPr>
          <w:rFonts w:hint="cs"/>
          <w:rtl/>
          <w:lang w:bidi="ar-EG"/>
        </w:rPr>
        <w:t>البرامج</w:t>
      </w:r>
      <w:r w:rsidR="002E02B5" w:rsidRPr="002E02B5">
        <w:rPr>
          <w:rFonts w:hint="cs"/>
          <w:sz w:val="28"/>
          <w:szCs w:val="28"/>
          <w:rtl/>
          <w:lang w:bidi="ar-EG"/>
        </w:rPr>
        <w:t xml:space="preserve"> </w:t>
      </w:r>
      <w:r>
        <w:rPr>
          <w:rFonts w:hint="cs"/>
          <w:rtl/>
          <w:lang w:bidi="ar-EG"/>
        </w:rPr>
        <w:t>والأداء:</w:t>
      </w:r>
    </w:p>
    <w:p w14:paraId="16F5495D" w14:textId="37F67D56" w:rsidR="00513A25" w:rsidRDefault="00513A25" w:rsidP="00513A25">
      <w:pPr>
        <w:rPr>
          <w:rtl/>
          <w:lang w:bidi="ar-EG"/>
        </w:rPr>
      </w:pPr>
      <w:r>
        <w:rPr>
          <w:rFonts w:hint="cs"/>
          <w:rtl/>
          <w:lang w:bidi="ar-EG"/>
        </w:rPr>
        <w:t>هناك</w:t>
      </w:r>
      <w:r w:rsidR="002E02B5" w:rsidRPr="002E02B5">
        <w:rPr>
          <w:rFonts w:hint="cs"/>
          <w:rtl/>
          <w:lang w:bidi="ar-EG"/>
        </w:rPr>
        <w:t xml:space="preserve"> </w:t>
      </w:r>
      <w:r>
        <w:rPr>
          <w:rFonts w:hint="cs"/>
          <w:rtl/>
          <w:lang w:bidi="ar-EG"/>
        </w:rPr>
        <w:t>عدد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معايير</w:t>
      </w:r>
      <w:r w:rsidR="002E02B5" w:rsidRPr="002E02B5">
        <w:rPr>
          <w:rFonts w:hint="cs"/>
          <w:rtl/>
          <w:lang w:bidi="ar-EG"/>
        </w:rPr>
        <w:t xml:space="preserve"> </w:t>
      </w:r>
      <w:r>
        <w:rPr>
          <w:rFonts w:hint="cs"/>
          <w:rtl/>
          <w:lang w:bidi="ar-EG"/>
        </w:rPr>
        <w:t>التفرقة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الماهية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أسس</w:t>
      </w:r>
      <w:r w:rsidR="002E02B5" w:rsidRPr="002E02B5">
        <w:rPr>
          <w:rFonts w:hint="cs"/>
          <w:rtl/>
          <w:lang w:bidi="ar-EG"/>
        </w:rPr>
        <w:t xml:space="preserve"> </w:t>
      </w:r>
      <w:r>
        <w:rPr>
          <w:rFonts w:hint="cs"/>
          <w:rtl/>
          <w:lang w:bidi="ar-EG"/>
        </w:rPr>
        <w:t>الإعداد</w:t>
      </w:r>
      <w:r w:rsidR="002E02B5" w:rsidRPr="002E02B5">
        <w:rPr>
          <w:rFonts w:hint="cs"/>
          <w:rtl/>
          <w:lang w:bidi="ar-EG"/>
        </w:rPr>
        <w:t xml:space="preserve"> </w:t>
      </w:r>
      <w:r>
        <w:rPr>
          <w:rFonts w:hint="cs"/>
          <w:rtl/>
          <w:lang w:bidi="ar-EG"/>
        </w:rPr>
        <w:t>والتحضير</w:t>
      </w:r>
      <w:r w:rsidR="002E02B5" w:rsidRPr="002E02B5">
        <w:rPr>
          <w:rFonts w:hint="cs"/>
          <w:rtl/>
          <w:lang w:bidi="ar-EG"/>
        </w:rPr>
        <w:t xml:space="preserve"> </w:t>
      </w:r>
      <w:r>
        <w:rPr>
          <w:rFonts w:hint="cs"/>
          <w:rtl/>
          <w:lang w:bidi="ar-EG"/>
        </w:rPr>
        <w:t>والتنفيذ</w:t>
      </w:r>
      <w:r w:rsidR="002E02B5" w:rsidRPr="002E02B5">
        <w:rPr>
          <w:rFonts w:hint="cs"/>
          <w:rtl/>
          <w:lang w:bidi="ar-EG"/>
        </w:rPr>
        <w:t xml:space="preserve"> </w:t>
      </w:r>
      <w:r>
        <w:rPr>
          <w:rFonts w:hint="cs"/>
          <w:rtl/>
          <w:lang w:bidi="ar-EG"/>
        </w:rPr>
        <w:t>والتمويل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التقليدية</w:t>
      </w:r>
      <w:r w:rsidR="002E02B5" w:rsidRPr="002E02B5">
        <w:rPr>
          <w:rFonts w:hint="cs"/>
          <w:rtl/>
          <w:lang w:bidi="ar-EG"/>
        </w:rPr>
        <w:t xml:space="preserve"> </w:t>
      </w:r>
      <w:r>
        <w:rPr>
          <w:rFonts w:hint="cs"/>
          <w:rtl/>
          <w:lang w:bidi="ar-EG"/>
        </w:rPr>
        <w:t>المعمول</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إطار</w:t>
      </w:r>
      <w:r w:rsidR="002E02B5" w:rsidRPr="002E02B5">
        <w:rPr>
          <w:rFonts w:hint="cs"/>
          <w:rtl/>
          <w:lang w:bidi="ar-EG"/>
        </w:rPr>
        <w:t xml:space="preserve"> </w:t>
      </w:r>
      <w:r>
        <w:rPr>
          <w:rFonts w:hint="cs"/>
          <w:rtl/>
          <w:lang w:bidi="ar-EG"/>
        </w:rPr>
        <w:t>أحكام</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المُعدل</w:t>
      </w:r>
      <w:r w:rsidR="002E02B5" w:rsidRPr="002E02B5">
        <w:rPr>
          <w:rFonts w:hint="cs"/>
          <w:rtl/>
          <w:lang w:bidi="ar-EG"/>
        </w:rPr>
        <w:t xml:space="preserve"> </w:t>
      </w:r>
      <w:r>
        <w:rPr>
          <w:rFonts w:hint="cs"/>
          <w:rtl/>
          <w:lang w:bidi="ar-EG"/>
        </w:rPr>
        <w:t>بالقانون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11</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1979</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تبنّاها</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وأبرز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المعايير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37AD61BA" w14:textId="227F1473" w:rsidR="00513A25" w:rsidRDefault="00513A25">
      <w:pPr>
        <w:pStyle w:val="ListParagraph"/>
        <w:numPr>
          <w:ilvl w:val="0"/>
          <w:numId w:val="34"/>
        </w:numPr>
        <w:ind w:left="567" w:hanging="567"/>
        <w:rPr>
          <w:lang w:bidi="ar-EG"/>
        </w:rPr>
      </w:pPr>
      <w:r>
        <w:rPr>
          <w:rFonts w:hint="cs"/>
          <w:rtl/>
          <w:lang w:bidi="ar-EG"/>
        </w:rPr>
        <w:t>قصور</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التقليدية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مطالب</w:t>
      </w:r>
      <w:r w:rsidR="002E02B5" w:rsidRPr="002E02B5">
        <w:rPr>
          <w:rFonts w:hint="cs"/>
          <w:rtl/>
          <w:lang w:bidi="ar-EG"/>
        </w:rPr>
        <w:t xml:space="preserve"> </w:t>
      </w:r>
      <w:r>
        <w:rPr>
          <w:rFonts w:hint="cs"/>
          <w:rtl/>
          <w:lang w:bidi="ar-EG"/>
        </w:rPr>
        <w:t>التخطيط</w:t>
      </w:r>
      <w:r w:rsidR="002E02B5" w:rsidRPr="002E02B5">
        <w:rPr>
          <w:rFonts w:hint="cs"/>
          <w:rtl/>
          <w:lang w:bidi="ar-EG"/>
        </w:rPr>
        <w:t xml:space="preserve"> </w:t>
      </w:r>
      <w:r>
        <w:rPr>
          <w:rFonts w:hint="cs"/>
          <w:rtl/>
          <w:lang w:bidi="ar-EG"/>
        </w:rPr>
        <w:t>والرقابة،</w:t>
      </w:r>
      <w:r w:rsidR="002E02B5" w:rsidRPr="002E02B5">
        <w:rPr>
          <w:rFonts w:hint="cs"/>
          <w:rtl/>
          <w:lang w:bidi="ar-EG"/>
        </w:rPr>
        <w:t xml:space="preserve"> </w:t>
      </w:r>
      <w:r>
        <w:rPr>
          <w:rFonts w:hint="cs"/>
          <w:rtl/>
          <w:lang w:bidi="ar-EG"/>
        </w:rPr>
        <w:t>نظرًا</w:t>
      </w:r>
      <w:r w:rsidR="002E02B5" w:rsidRPr="002E02B5">
        <w:rPr>
          <w:rFonts w:hint="cs"/>
          <w:rtl/>
          <w:lang w:bidi="ar-EG"/>
        </w:rPr>
        <w:t xml:space="preserve"> </w:t>
      </w:r>
      <w:r>
        <w:rPr>
          <w:rFonts w:hint="cs"/>
          <w:rtl/>
          <w:lang w:bidi="ar-EG"/>
        </w:rPr>
        <w:t>لاقتصارها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معاملة</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زاويتها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للاعتمادات</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لجدواها</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والمنافع</w:t>
      </w:r>
      <w:r w:rsidR="002E02B5" w:rsidRPr="002E02B5">
        <w:rPr>
          <w:rFonts w:hint="cs"/>
          <w:rtl/>
          <w:lang w:bidi="ar-EG"/>
        </w:rPr>
        <w:t xml:space="preserve"> </w:t>
      </w:r>
      <w:r>
        <w:rPr>
          <w:rFonts w:hint="cs"/>
          <w:rtl/>
          <w:lang w:bidi="ar-EG"/>
        </w:rPr>
        <w:t>المترتبة</w:t>
      </w:r>
      <w:r w:rsidR="002E02B5" w:rsidRPr="002E02B5">
        <w:rPr>
          <w:rFonts w:hint="cs"/>
          <w:rtl/>
          <w:lang w:bidi="ar-EG"/>
        </w:rPr>
        <w:t xml:space="preserve"> </w:t>
      </w:r>
      <w:r>
        <w:rPr>
          <w:rFonts w:hint="cs"/>
          <w:rtl/>
          <w:lang w:bidi="ar-EG"/>
        </w:rPr>
        <w:t>عليها.</w:t>
      </w:r>
    </w:p>
    <w:p w14:paraId="121345EB" w14:textId="2D37FB36" w:rsidR="00513A25" w:rsidRDefault="00513A25">
      <w:pPr>
        <w:pStyle w:val="ListParagraph"/>
        <w:numPr>
          <w:ilvl w:val="0"/>
          <w:numId w:val="34"/>
        </w:numPr>
        <w:ind w:left="567" w:hanging="567"/>
        <w:rPr>
          <w:lang w:bidi="ar-EG"/>
        </w:rPr>
      </w:pPr>
      <w:r>
        <w:rPr>
          <w:rFonts w:hint="cs"/>
          <w:rtl/>
          <w:lang w:bidi="ar-EG"/>
        </w:rPr>
        <w:lastRenderedPageBreak/>
        <w:t>تهتم</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بحصر</w:t>
      </w:r>
      <w:r w:rsidR="002E02B5" w:rsidRPr="002E02B5">
        <w:rPr>
          <w:rFonts w:hint="cs"/>
          <w:rtl/>
          <w:lang w:bidi="ar-EG"/>
        </w:rPr>
        <w:t xml:space="preserve"> </w:t>
      </w:r>
      <w:r>
        <w:rPr>
          <w:rFonts w:hint="cs"/>
          <w:rtl/>
          <w:lang w:bidi="ar-EG"/>
        </w:rPr>
        <w:t>والوقوف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إنجازه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تقديمه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المنتهية،</w:t>
      </w:r>
      <w:r w:rsidR="002E02B5" w:rsidRPr="002E02B5">
        <w:rPr>
          <w:rFonts w:hint="cs"/>
          <w:rtl/>
          <w:lang w:bidi="ar-EG"/>
        </w:rPr>
        <w:t xml:space="preserve"> </w:t>
      </w:r>
      <w:r>
        <w:rPr>
          <w:rFonts w:hint="cs"/>
          <w:rtl/>
          <w:lang w:bidi="ar-EG"/>
        </w:rPr>
        <w:t>ومقارنة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الإنجاز</w:t>
      </w:r>
      <w:r w:rsidR="002E02B5" w:rsidRPr="002E02B5">
        <w:rPr>
          <w:rFonts w:hint="cs"/>
          <w:rtl/>
          <w:lang w:bidi="ar-EG"/>
        </w:rPr>
        <w:t xml:space="preserve"> </w:t>
      </w:r>
      <w:r>
        <w:rPr>
          <w:rFonts w:hint="cs"/>
          <w:rtl/>
          <w:lang w:bidi="ar-EG"/>
        </w:rPr>
        <w:t>بالتكلفة</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وقياس</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مشروع</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أنجزته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منتجات</w:t>
      </w:r>
      <w:r w:rsidR="002E02B5" w:rsidRPr="002E02B5">
        <w:rPr>
          <w:rFonts w:hint="cs"/>
          <w:rtl/>
          <w:lang w:bidi="ar-EG"/>
        </w:rPr>
        <w:t xml:space="preserve"> </w:t>
      </w:r>
      <w:r>
        <w:rPr>
          <w:rFonts w:hint="cs"/>
          <w:rtl/>
          <w:lang w:bidi="ar-EG"/>
        </w:rPr>
        <w:t>مادية،</w:t>
      </w:r>
      <w:r w:rsidR="002E02B5" w:rsidRPr="002E02B5">
        <w:rPr>
          <w:rFonts w:hint="cs"/>
          <w:rtl/>
          <w:lang w:bidi="ar-EG"/>
        </w:rPr>
        <w:t xml:space="preserve"> </w:t>
      </w:r>
      <w:r>
        <w:rPr>
          <w:rFonts w:hint="cs"/>
          <w:rtl/>
          <w:lang w:bidi="ar-EG"/>
        </w:rPr>
        <w:t>وبناءً</w:t>
      </w:r>
      <w:r w:rsidR="002E02B5" w:rsidRPr="002E02B5">
        <w:rPr>
          <w:rFonts w:hint="cs"/>
          <w:rtl/>
          <w:lang w:bidi="ar-EG"/>
        </w:rPr>
        <w:t xml:space="preserve"> </w:t>
      </w:r>
      <w:r>
        <w:rPr>
          <w:rFonts w:hint="cs"/>
          <w:rtl/>
          <w:lang w:bidi="ar-EG"/>
        </w:rPr>
        <w:t>عليه:</w:t>
      </w:r>
    </w:p>
    <w:p w14:paraId="1103D0AB" w14:textId="008A0185" w:rsidR="00513A25" w:rsidRDefault="00513A25" w:rsidP="00513A25">
      <w:pPr>
        <w:rPr>
          <w:rtl/>
          <w:lang w:bidi="ar-EG"/>
        </w:rPr>
      </w:pPr>
      <w:r>
        <w:rPr>
          <w:rFonts w:hint="cs"/>
          <w:rtl/>
          <w:lang w:bidi="ar-EG"/>
        </w:rPr>
        <w:t>فإن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تعطي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واضحة</w:t>
      </w:r>
      <w:r w:rsidR="002E02B5" w:rsidRPr="002E02B5">
        <w:rPr>
          <w:rFonts w:hint="cs"/>
          <w:rtl/>
          <w:lang w:bidi="ar-EG"/>
        </w:rPr>
        <w:t xml:space="preserve"> </w:t>
      </w:r>
      <w:r w:rsidR="007661FE">
        <w:rPr>
          <w:rFonts w:hint="cs"/>
          <w:rtl/>
          <w:lang w:bidi="ar-EG"/>
        </w:rPr>
        <w:t>ل</w:t>
      </w:r>
      <w:r>
        <w:rPr>
          <w:rFonts w:hint="cs"/>
          <w:rtl/>
          <w:lang w:bidi="ar-EG"/>
        </w:rPr>
        <w:t>إنتاجية</w:t>
      </w:r>
      <w:r w:rsidR="002E02B5" w:rsidRPr="002E02B5">
        <w:rPr>
          <w:rFonts w:hint="cs"/>
          <w:rtl/>
          <w:lang w:bidi="ar-EG"/>
        </w:rPr>
        <w:t xml:space="preserve"> </w:t>
      </w:r>
      <w:r>
        <w:rPr>
          <w:rFonts w:hint="cs"/>
          <w:rtl/>
          <w:lang w:bidi="ar-EG"/>
        </w:rPr>
        <w:t>الموار</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يمد</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والمحاسبية</w:t>
      </w:r>
      <w:r w:rsidR="002E02B5" w:rsidRPr="002E02B5">
        <w:rPr>
          <w:rFonts w:hint="cs"/>
          <w:rtl/>
          <w:lang w:bidi="ar-EG"/>
        </w:rPr>
        <w:t xml:space="preserve"> </w:t>
      </w:r>
      <w:r>
        <w:rPr>
          <w:rFonts w:hint="cs"/>
          <w:rtl/>
          <w:lang w:bidi="ar-EG"/>
        </w:rPr>
        <w:t>بالبيانات</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تساعدها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متابعة</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وأنشطة</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أداءها</w:t>
      </w:r>
      <w:r w:rsidR="002E02B5" w:rsidRPr="002E02B5">
        <w:rPr>
          <w:rFonts w:hint="cs"/>
          <w:rtl/>
          <w:lang w:bidi="ar-EG"/>
        </w:rPr>
        <w:t xml:space="preserve"> </w:t>
      </w:r>
      <w:r>
        <w:rPr>
          <w:rFonts w:hint="cs"/>
          <w:rtl/>
          <w:lang w:bidi="ar-EG"/>
        </w:rPr>
        <w:t>وإنجازاتها</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تناسب</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والإنجاز</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ومصروفات</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بالإضافة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الاستفادة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البيانات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وتحضير</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الأعوام</w:t>
      </w:r>
      <w:r w:rsidR="002E02B5" w:rsidRPr="002E02B5">
        <w:rPr>
          <w:rFonts w:hint="cs"/>
          <w:rtl/>
          <w:lang w:bidi="ar-EG"/>
        </w:rPr>
        <w:t xml:space="preserve"> </w:t>
      </w:r>
      <w:r>
        <w:rPr>
          <w:rFonts w:hint="cs"/>
          <w:rtl/>
          <w:lang w:bidi="ar-EG"/>
        </w:rPr>
        <w:t>القادمة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خطط</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المستقبلية.</w:t>
      </w:r>
    </w:p>
    <w:p w14:paraId="0A1AF057" w14:textId="4968F07B" w:rsidR="00513A25" w:rsidRDefault="00513A25">
      <w:pPr>
        <w:pStyle w:val="ListParagraph"/>
        <w:numPr>
          <w:ilvl w:val="0"/>
          <w:numId w:val="34"/>
        </w:numPr>
        <w:ind w:left="567" w:hanging="567"/>
        <w:rPr>
          <w:lang w:bidi="ar-EG"/>
        </w:rPr>
      </w:pP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التقليدية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تبويب</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التنظيمية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بالإنفاق</w:t>
      </w:r>
      <w:r w:rsidR="002E02B5" w:rsidRPr="002E02B5">
        <w:rPr>
          <w:rFonts w:hint="cs"/>
          <w:rtl/>
          <w:lang w:bidi="ar-EG"/>
        </w:rPr>
        <w:t xml:space="preserve"> </w:t>
      </w:r>
      <w:r>
        <w:rPr>
          <w:rFonts w:hint="cs"/>
          <w:rtl/>
          <w:lang w:bidi="ar-EG"/>
        </w:rPr>
        <w:t>(الوزارات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والإدارات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قطاعات</w:t>
      </w:r>
      <w:r w:rsidR="002E02B5" w:rsidRPr="002E02B5">
        <w:rPr>
          <w:rFonts w:hint="cs"/>
          <w:rtl/>
          <w:lang w:bidi="ar-EG"/>
        </w:rPr>
        <w:t xml:space="preserve"> </w:t>
      </w:r>
      <w:r>
        <w:rPr>
          <w:rFonts w:hint="cs"/>
          <w:rtl/>
          <w:lang w:bidi="ar-EG"/>
        </w:rPr>
        <w:t>(التعليم،</w:t>
      </w:r>
      <w:r w:rsidR="002E02B5" w:rsidRPr="002E02B5">
        <w:rPr>
          <w:rFonts w:hint="cs"/>
          <w:rtl/>
          <w:lang w:bidi="ar-EG"/>
        </w:rPr>
        <w:t xml:space="preserve"> </w:t>
      </w:r>
      <w:r>
        <w:rPr>
          <w:rFonts w:hint="cs"/>
          <w:rtl/>
          <w:lang w:bidi="ar-EG"/>
        </w:rPr>
        <w:t>الصحة،</w:t>
      </w:r>
      <w:r w:rsidR="002E02B5" w:rsidRPr="002E02B5">
        <w:rPr>
          <w:rFonts w:hint="cs"/>
          <w:rtl/>
          <w:lang w:bidi="ar-EG"/>
        </w:rPr>
        <w:t xml:space="preserve"> </w:t>
      </w:r>
      <w:r>
        <w:rPr>
          <w:rFonts w:hint="cs"/>
          <w:rtl/>
          <w:lang w:bidi="ar-EG"/>
        </w:rPr>
        <w:t>الزراعة،</w:t>
      </w:r>
      <w:r w:rsidR="002E02B5" w:rsidRPr="002E02B5">
        <w:rPr>
          <w:rFonts w:hint="cs"/>
          <w:rtl/>
          <w:lang w:bidi="ar-EG"/>
        </w:rPr>
        <w:t xml:space="preserve"> </w:t>
      </w:r>
      <w:r>
        <w:rPr>
          <w:rFonts w:hint="cs"/>
          <w:rtl/>
          <w:lang w:bidi="ar-EG"/>
        </w:rPr>
        <w:t>الصناعة،</w:t>
      </w:r>
      <w:r w:rsidR="002E02B5" w:rsidRPr="002E02B5">
        <w:rPr>
          <w:rFonts w:hint="cs"/>
          <w:rtl/>
          <w:lang w:bidi="ar-EG"/>
        </w:rPr>
        <w:t xml:space="preserve"> </w:t>
      </w:r>
      <w:r>
        <w:rPr>
          <w:rFonts w:hint="cs"/>
          <w:rtl/>
          <w:lang w:bidi="ar-EG"/>
        </w:rPr>
        <w:t>الكهرباء،</w:t>
      </w:r>
      <w:r w:rsidR="002E02B5" w:rsidRPr="002E02B5">
        <w:rPr>
          <w:rFonts w:hint="cs"/>
          <w:rtl/>
          <w:lang w:bidi="ar-EG"/>
        </w:rPr>
        <w:t xml:space="preserve"> </w:t>
      </w:r>
      <w:r>
        <w:rPr>
          <w:rFonts w:hint="cs"/>
          <w:rtl/>
          <w:lang w:bidi="ar-EG"/>
        </w:rPr>
        <w:t>السياحة،</w:t>
      </w:r>
      <w:r w:rsidR="002E02B5" w:rsidRPr="002E02B5">
        <w:rPr>
          <w:rFonts w:hint="cs"/>
          <w:rtl/>
          <w:lang w:bidi="ar-EG"/>
        </w:rPr>
        <w:t xml:space="preserve"> </w:t>
      </w:r>
      <w:r>
        <w:rPr>
          <w:rFonts w:hint="cs"/>
          <w:rtl/>
          <w:lang w:bidi="ar-EG"/>
        </w:rPr>
        <w:t>الإسكان...</w:t>
      </w:r>
      <w:r w:rsidR="002E02B5" w:rsidRPr="002E02B5">
        <w:rPr>
          <w:rFonts w:hint="cs"/>
          <w:rtl/>
          <w:lang w:bidi="ar-EG"/>
        </w:rPr>
        <w:t xml:space="preserve"> </w:t>
      </w:r>
      <w:r>
        <w:rPr>
          <w:rFonts w:hint="cs"/>
          <w:rtl/>
          <w:lang w:bidi="ar-EG"/>
        </w:rPr>
        <w:t>إلخ)</w:t>
      </w:r>
      <w:r w:rsidR="002E02B5" w:rsidRPr="002E02B5">
        <w:rPr>
          <w:rFonts w:hint="cs"/>
          <w:rtl/>
          <w:lang w:bidi="ar-EG"/>
        </w:rPr>
        <w:t xml:space="preserve"> </w:t>
      </w:r>
      <w:r>
        <w:rPr>
          <w:rFonts w:hint="cs"/>
          <w:rtl/>
          <w:lang w:bidi="ar-EG"/>
        </w:rPr>
        <w:t>ويتم</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قطاع</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أقسام،</w:t>
      </w:r>
      <w:r w:rsidR="002E02B5" w:rsidRPr="002E02B5">
        <w:rPr>
          <w:rFonts w:hint="cs"/>
          <w:rtl/>
          <w:lang w:bidi="ar-EG"/>
        </w:rPr>
        <w:t xml:space="preserve"> </w:t>
      </w:r>
      <w:r>
        <w:rPr>
          <w:rFonts w:hint="cs"/>
          <w:rtl/>
          <w:lang w:bidi="ar-EG"/>
        </w:rPr>
        <w:t>ويخصص</w:t>
      </w:r>
      <w:r w:rsidR="002E02B5" w:rsidRPr="002E02B5">
        <w:rPr>
          <w:rFonts w:hint="cs"/>
          <w:rtl/>
          <w:lang w:bidi="ar-EG"/>
        </w:rPr>
        <w:t xml:space="preserve"> </w:t>
      </w:r>
      <w:r>
        <w:rPr>
          <w:rFonts w:hint="cs"/>
          <w:rtl/>
          <w:lang w:bidi="ar-EG"/>
        </w:rPr>
        <w:t>لك</w:t>
      </w:r>
      <w:r w:rsidR="007661FE">
        <w:rPr>
          <w:rFonts w:hint="cs"/>
          <w:rtl/>
          <w:lang w:bidi="ar-EG"/>
        </w:rPr>
        <w:t>ل</w:t>
      </w:r>
      <w:r w:rsidR="002E02B5" w:rsidRPr="002E02B5">
        <w:rPr>
          <w:rFonts w:hint="cs"/>
          <w:rtl/>
          <w:lang w:bidi="ar-EG"/>
        </w:rPr>
        <w:t xml:space="preserve"> </w:t>
      </w:r>
      <w:r>
        <w:rPr>
          <w:rFonts w:hint="cs"/>
          <w:rtl/>
          <w:lang w:bidi="ar-EG"/>
        </w:rPr>
        <w:t>قسم</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لنفقاته،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تبويب</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يخصص</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لفئة</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(أجور</w:t>
      </w:r>
      <w:r w:rsidR="002E02B5" w:rsidRPr="002E02B5">
        <w:rPr>
          <w:rFonts w:hint="cs"/>
          <w:rtl/>
          <w:lang w:bidi="ar-EG"/>
        </w:rPr>
        <w:t xml:space="preserve"> </w:t>
      </w:r>
      <w:r>
        <w:rPr>
          <w:rFonts w:hint="cs"/>
          <w:rtl/>
          <w:lang w:bidi="ar-EG"/>
        </w:rPr>
        <w:t>وبدلات،</w:t>
      </w:r>
      <w:r w:rsidR="002E02B5" w:rsidRPr="002E02B5">
        <w:rPr>
          <w:rFonts w:hint="cs"/>
          <w:rtl/>
          <w:lang w:bidi="ar-EG"/>
        </w:rPr>
        <w:t xml:space="preserve"> </w:t>
      </w:r>
      <w:r>
        <w:rPr>
          <w:rFonts w:hint="cs"/>
          <w:rtl/>
          <w:lang w:bidi="ar-EG"/>
        </w:rPr>
        <w:t>مستلزمات</w:t>
      </w:r>
      <w:r w:rsidR="002E02B5" w:rsidRPr="002E02B5">
        <w:rPr>
          <w:rFonts w:hint="cs"/>
          <w:rtl/>
          <w:lang w:bidi="ar-EG"/>
        </w:rPr>
        <w:t xml:space="preserve"> </w:t>
      </w:r>
      <w:r>
        <w:rPr>
          <w:rFonts w:hint="cs"/>
          <w:rtl/>
          <w:lang w:bidi="ar-EG"/>
        </w:rPr>
        <w:t>سلعية،</w:t>
      </w:r>
      <w:r w:rsidR="002E02B5" w:rsidRPr="002E02B5">
        <w:rPr>
          <w:rFonts w:hint="cs"/>
          <w:rtl/>
          <w:lang w:bidi="ar-EG"/>
        </w:rPr>
        <w:t xml:space="preserve"> </w:t>
      </w:r>
      <w:r>
        <w:rPr>
          <w:rFonts w:hint="cs"/>
          <w:rtl/>
          <w:lang w:bidi="ar-EG"/>
        </w:rPr>
        <w:t>مصروفات</w:t>
      </w:r>
      <w:r w:rsidR="002E02B5" w:rsidRPr="002E02B5">
        <w:rPr>
          <w:rFonts w:hint="cs"/>
          <w:rtl/>
          <w:lang w:bidi="ar-EG"/>
        </w:rPr>
        <w:t xml:space="preserve"> </w:t>
      </w:r>
      <w:r>
        <w:rPr>
          <w:rFonts w:hint="cs"/>
          <w:rtl/>
          <w:lang w:bidi="ar-EG"/>
        </w:rPr>
        <w:t>جارية،</w:t>
      </w:r>
      <w:r w:rsidR="002E02B5" w:rsidRPr="002E02B5">
        <w:rPr>
          <w:rFonts w:hint="cs"/>
          <w:rtl/>
          <w:lang w:bidi="ar-EG"/>
        </w:rPr>
        <w:t xml:space="preserve"> </w:t>
      </w:r>
      <w:r>
        <w:rPr>
          <w:rFonts w:hint="cs"/>
          <w:rtl/>
          <w:lang w:bidi="ar-EG"/>
        </w:rPr>
        <w:t>تبرعات</w:t>
      </w:r>
      <w:r w:rsidR="002E02B5" w:rsidRPr="002E02B5">
        <w:rPr>
          <w:rFonts w:hint="cs"/>
          <w:rtl/>
          <w:lang w:bidi="ar-EG"/>
        </w:rPr>
        <w:t xml:space="preserve"> </w:t>
      </w:r>
      <w:r>
        <w:rPr>
          <w:rFonts w:hint="cs"/>
          <w:rtl/>
          <w:lang w:bidi="ar-EG"/>
        </w:rPr>
        <w:t>وإعانات،</w:t>
      </w:r>
      <w:r w:rsidR="002E02B5" w:rsidRPr="002E02B5">
        <w:rPr>
          <w:rFonts w:hint="cs"/>
          <w:rtl/>
          <w:lang w:bidi="ar-EG"/>
        </w:rPr>
        <w:t xml:space="preserve"> </w:t>
      </w:r>
      <w:r>
        <w:rPr>
          <w:rFonts w:hint="cs"/>
          <w:rtl/>
          <w:lang w:bidi="ar-EG"/>
        </w:rPr>
        <w:t>تعويضات</w:t>
      </w:r>
      <w:r w:rsidR="002E02B5" w:rsidRPr="002E02B5">
        <w:rPr>
          <w:rFonts w:hint="cs"/>
          <w:rtl/>
          <w:lang w:bidi="ar-EG"/>
        </w:rPr>
        <w:t xml:space="preserve"> </w:t>
      </w:r>
      <w:r>
        <w:rPr>
          <w:rFonts w:hint="cs"/>
          <w:rtl/>
          <w:lang w:bidi="ar-EG"/>
        </w:rPr>
        <w:t>وغرامات...</w:t>
      </w:r>
      <w:r w:rsidR="002E02B5" w:rsidRPr="002E02B5">
        <w:rPr>
          <w:rFonts w:hint="cs"/>
          <w:rtl/>
          <w:lang w:bidi="ar-EG"/>
        </w:rPr>
        <w:t xml:space="preserve"> </w:t>
      </w:r>
      <w:r>
        <w:rPr>
          <w:rFonts w:hint="cs"/>
          <w:rtl/>
          <w:lang w:bidi="ar-EG"/>
        </w:rPr>
        <w:t>إلخ)</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تبويبها</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التبويب</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الإنجازي</w:t>
      </w:r>
      <w:r w:rsidR="002E02B5" w:rsidRPr="002E02B5">
        <w:rPr>
          <w:rFonts w:hint="cs"/>
          <w:rtl/>
          <w:lang w:bidi="ar-EG"/>
        </w:rPr>
        <w:t xml:space="preserve"> </w:t>
      </w:r>
      <w:r w:rsidR="00932BEE">
        <w:rPr>
          <w:rFonts w:hint="cs"/>
          <w:rtl/>
          <w:lang w:bidi="ar-EG"/>
        </w:rPr>
        <w:t>يتم</w:t>
      </w:r>
      <w:r w:rsidR="002E02B5" w:rsidRPr="002E02B5">
        <w:rPr>
          <w:rFonts w:hint="cs"/>
          <w:rtl/>
          <w:lang w:bidi="ar-EG"/>
        </w:rPr>
        <w:t xml:space="preserve"> </w:t>
      </w:r>
      <w:r w:rsidR="00932BEE">
        <w:rPr>
          <w:rFonts w:hint="cs"/>
          <w:rtl/>
          <w:lang w:bidi="ar-EG"/>
        </w:rPr>
        <w:t>من</w:t>
      </w:r>
      <w:r w:rsidR="002E02B5" w:rsidRPr="002E02B5">
        <w:rPr>
          <w:rFonts w:hint="cs"/>
          <w:rtl/>
          <w:lang w:bidi="ar-EG"/>
        </w:rPr>
        <w:t xml:space="preserve"> </w:t>
      </w:r>
      <w:r w:rsidR="00932BEE">
        <w:rPr>
          <w:rFonts w:hint="cs"/>
          <w:rtl/>
          <w:lang w:bidi="ar-EG"/>
        </w:rPr>
        <w:t>خلاله</w:t>
      </w:r>
      <w:r w:rsidR="002E02B5" w:rsidRPr="002E02B5">
        <w:rPr>
          <w:rFonts w:hint="cs"/>
          <w:rtl/>
          <w:lang w:bidi="ar-EG"/>
        </w:rPr>
        <w:t xml:space="preserve"> </w:t>
      </w:r>
      <w:r w:rsidR="00932BEE">
        <w:rPr>
          <w:rFonts w:hint="cs"/>
          <w:rtl/>
          <w:lang w:bidi="ar-EG"/>
        </w:rPr>
        <w:t>تحديد</w:t>
      </w:r>
      <w:r w:rsidR="002E02B5" w:rsidRPr="002E02B5">
        <w:rPr>
          <w:rFonts w:hint="cs"/>
          <w:rtl/>
          <w:lang w:bidi="ar-EG"/>
        </w:rPr>
        <w:t xml:space="preserve"> </w:t>
      </w:r>
      <w:r w:rsidR="00932BEE">
        <w:rPr>
          <w:rFonts w:hint="cs"/>
          <w:rtl/>
          <w:lang w:bidi="ar-EG"/>
        </w:rPr>
        <w:t>اختصاصات</w:t>
      </w:r>
      <w:r w:rsidR="002E02B5" w:rsidRPr="002E02B5">
        <w:rPr>
          <w:rFonts w:hint="cs"/>
          <w:rtl/>
          <w:lang w:bidi="ar-EG"/>
        </w:rPr>
        <w:t xml:space="preserve"> </w:t>
      </w:r>
      <w:r w:rsidR="00932BEE">
        <w:rPr>
          <w:rFonts w:hint="cs"/>
          <w:rtl/>
          <w:lang w:bidi="ar-EG"/>
        </w:rPr>
        <w:t>كل</w:t>
      </w:r>
      <w:r w:rsidR="002E02B5" w:rsidRPr="002E02B5">
        <w:rPr>
          <w:rFonts w:hint="cs"/>
          <w:rtl/>
          <w:lang w:bidi="ar-EG"/>
        </w:rPr>
        <w:t xml:space="preserve"> </w:t>
      </w:r>
      <w:r w:rsidR="00932BEE">
        <w:rPr>
          <w:rFonts w:hint="cs"/>
          <w:rtl/>
          <w:lang w:bidi="ar-EG"/>
        </w:rPr>
        <w:t>وحدة</w:t>
      </w:r>
      <w:r w:rsidR="002E02B5" w:rsidRPr="002E02B5">
        <w:rPr>
          <w:rFonts w:hint="cs"/>
          <w:rtl/>
          <w:lang w:bidi="ar-EG"/>
        </w:rPr>
        <w:t xml:space="preserve"> </w:t>
      </w:r>
      <w:r w:rsidR="00932BEE">
        <w:rPr>
          <w:rFonts w:hint="cs"/>
          <w:rtl/>
          <w:lang w:bidi="ar-EG"/>
        </w:rPr>
        <w:t>تنظيمية</w:t>
      </w:r>
      <w:r w:rsidR="002E02B5" w:rsidRPr="002E02B5">
        <w:rPr>
          <w:rFonts w:hint="cs"/>
          <w:rtl/>
          <w:lang w:bidi="ar-EG"/>
        </w:rPr>
        <w:t xml:space="preserve"> </w:t>
      </w:r>
      <w:r w:rsidR="00932BEE">
        <w:rPr>
          <w:rFonts w:hint="cs"/>
          <w:rtl/>
          <w:lang w:bidi="ar-EG"/>
        </w:rPr>
        <w:t>(وزارة</w:t>
      </w:r>
      <w:r w:rsidR="002E02B5" w:rsidRPr="002E02B5">
        <w:rPr>
          <w:rFonts w:hint="cs"/>
          <w:rtl/>
          <w:lang w:bidi="ar-EG"/>
        </w:rPr>
        <w:t xml:space="preserve"> </w:t>
      </w:r>
      <w:r w:rsidR="00932BEE">
        <w:rPr>
          <w:rFonts w:hint="cs"/>
          <w:rtl/>
          <w:lang w:bidi="ar-EG"/>
        </w:rPr>
        <w:t>أو</w:t>
      </w:r>
      <w:r w:rsidR="002E02B5" w:rsidRPr="002E02B5">
        <w:rPr>
          <w:rFonts w:hint="cs"/>
          <w:rtl/>
          <w:lang w:bidi="ar-EG"/>
        </w:rPr>
        <w:t xml:space="preserve"> </w:t>
      </w:r>
      <w:r w:rsidR="00932BEE">
        <w:rPr>
          <w:rFonts w:hint="cs"/>
          <w:rtl/>
          <w:lang w:bidi="ar-EG"/>
        </w:rPr>
        <w:t>مصلحة</w:t>
      </w:r>
      <w:r w:rsidR="002E02B5" w:rsidRPr="002E02B5">
        <w:rPr>
          <w:rFonts w:hint="cs"/>
          <w:rtl/>
          <w:lang w:bidi="ar-EG"/>
        </w:rPr>
        <w:t xml:space="preserve"> </w:t>
      </w:r>
      <w:r w:rsidR="00932BEE">
        <w:rPr>
          <w:rFonts w:hint="cs"/>
          <w:rtl/>
          <w:lang w:bidi="ar-EG"/>
        </w:rPr>
        <w:t>أو</w:t>
      </w:r>
      <w:r w:rsidR="002E02B5" w:rsidRPr="002E02B5">
        <w:rPr>
          <w:rFonts w:hint="cs"/>
          <w:rtl/>
          <w:lang w:bidi="ar-EG"/>
        </w:rPr>
        <w:t xml:space="preserve"> </w:t>
      </w:r>
      <w:r w:rsidR="00932BEE">
        <w:rPr>
          <w:rFonts w:hint="cs"/>
          <w:rtl/>
          <w:lang w:bidi="ar-EG"/>
        </w:rPr>
        <w:t>وحدة</w:t>
      </w:r>
      <w:r w:rsidR="002E02B5" w:rsidRPr="002E02B5">
        <w:rPr>
          <w:rFonts w:hint="cs"/>
          <w:rtl/>
          <w:lang w:bidi="ar-EG"/>
        </w:rPr>
        <w:t xml:space="preserve"> </w:t>
      </w:r>
      <w:r w:rsidR="00932BEE">
        <w:rPr>
          <w:rFonts w:hint="cs"/>
          <w:rtl/>
          <w:lang w:bidi="ar-EG"/>
        </w:rPr>
        <w:t>محلية)</w:t>
      </w:r>
      <w:r w:rsidR="002E02B5" w:rsidRPr="002E02B5">
        <w:rPr>
          <w:rFonts w:hint="cs"/>
          <w:rtl/>
          <w:lang w:bidi="ar-EG"/>
        </w:rPr>
        <w:t xml:space="preserve"> </w:t>
      </w:r>
      <w:r w:rsidR="00932BEE">
        <w:rPr>
          <w:rFonts w:hint="cs"/>
          <w:rtl/>
          <w:lang w:bidi="ar-EG"/>
        </w:rPr>
        <w:t>ثم</w:t>
      </w:r>
      <w:r w:rsidR="002E02B5" w:rsidRPr="002E02B5">
        <w:rPr>
          <w:rFonts w:hint="cs"/>
          <w:rtl/>
          <w:lang w:bidi="ar-EG"/>
        </w:rPr>
        <w:t xml:space="preserve"> </w:t>
      </w:r>
      <w:r w:rsidR="00932BEE">
        <w:rPr>
          <w:rFonts w:hint="cs"/>
          <w:rtl/>
          <w:lang w:bidi="ar-EG"/>
        </w:rPr>
        <w:t>توضع</w:t>
      </w:r>
      <w:r w:rsidR="002E02B5" w:rsidRPr="002E02B5">
        <w:rPr>
          <w:rFonts w:hint="cs"/>
          <w:rtl/>
          <w:lang w:bidi="ar-EG"/>
        </w:rPr>
        <w:t xml:space="preserve"> </w:t>
      </w:r>
      <w:r w:rsidR="00932BEE">
        <w:rPr>
          <w:rFonts w:hint="cs"/>
          <w:rtl/>
          <w:lang w:bidi="ar-EG"/>
        </w:rPr>
        <w:t>البرامج</w:t>
      </w:r>
      <w:r w:rsidR="002E02B5" w:rsidRPr="002E02B5">
        <w:rPr>
          <w:rFonts w:hint="cs"/>
          <w:rtl/>
          <w:lang w:bidi="ar-EG"/>
        </w:rPr>
        <w:t xml:space="preserve"> </w:t>
      </w:r>
      <w:r w:rsidR="00932BEE">
        <w:rPr>
          <w:rFonts w:hint="cs"/>
          <w:rtl/>
          <w:lang w:bidi="ar-EG"/>
        </w:rPr>
        <w:t>المناسبة</w:t>
      </w:r>
      <w:r w:rsidR="002E02B5" w:rsidRPr="002E02B5">
        <w:rPr>
          <w:rFonts w:hint="cs"/>
          <w:rtl/>
          <w:lang w:bidi="ar-EG"/>
        </w:rPr>
        <w:t xml:space="preserve"> </w:t>
      </w:r>
      <w:r w:rsidR="00932BEE">
        <w:rPr>
          <w:rFonts w:hint="cs"/>
          <w:rtl/>
          <w:lang w:bidi="ar-EG"/>
        </w:rPr>
        <w:t>لكل</w:t>
      </w:r>
      <w:r w:rsidR="002E02B5" w:rsidRPr="002E02B5">
        <w:rPr>
          <w:rFonts w:hint="cs"/>
          <w:rtl/>
          <w:lang w:bidi="ar-EG"/>
        </w:rPr>
        <w:t xml:space="preserve"> </w:t>
      </w:r>
      <w:r w:rsidR="00932BEE">
        <w:rPr>
          <w:rFonts w:hint="cs"/>
          <w:rtl/>
          <w:lang w:bidi="ar-EG"/>
        </w:rPr>
        <w:t>وحدة،</w:t>
      </w:r>
      <w:r w:rsidR="002E02B5" w:rsidRPr="002E02B5">
        <w:rPr>
          <w:rFonts w:hint="cs"/>
          <w:rtl/>
          <w:lang w:bidi="ar-EG"/>
        </w:rPr>
        <w:t xml:space="preserve"> </w:t>
      </w:r>
      <w:r w:rsidR="00932BEE">
        <w:rPr>
          <w:rFonts w:hint="cs"/>
          <w:rtl/>
          <w:lang w:bidi="ar-EG"/>
        </w:rPr>
        <w:t>والمشروعات</w:t>
      </w:r>
      <w:r w:rsidR="002E02B5" w:rsidRPr="002E02B5">
        <w:rPr>
          <w:rFonts w:hint="cs"/>
          <w:rtl/>
          <w:lang w:bidi="ar-EG"/>
        </w:rPr>
        <w:t xml:space="preserve"> </w:t>
      </w:r>
      <w:r w:rsidR="00932BEE">
        <w:rPr>
          <w:rFonts w:hint="cs"/>
          <w:rtl/>
          <w:lang w:bidi="ar-EG"/>
        </w:rPr>
        <w:t>المحققة</w:t>
      </w:r>
      <w:r w:rsidR="002E02B5" w:rsidRPr="002E02B5">
        <w:rPr>
          <w:rFonts w:hint="cs"/>
          <w:rtl/>
          <w:lang w:bidi="ar-EG"/>
        </w:rPr>
        <w:t xml:space="preserve"> </w:t>
      </w:r>
      <w:r w:rsidR="00932BEE">
        <w:rPr>
          <w:rFonts w:hint="cs"/>
          <w:rtl/>
          <w:lang w:bidi="ar-EG"/>
        </w:rPr>
        <w:t>لأهدافها،</w:t>
      </w:r>
      <w:r w:rsidR="002E02B5" w:rsidRPr="002E02B5">
        <w:rPr>
          <w:rFonts w:hint="cs"/>
          <w:rtl/>
          <w:lang w:bidi="ar-EG"/>
        </w:rPr>
        <w:t xml:space="preserve"> </w:t>
      </w:r>
      <w:r w:rsidR="00932BEE">
        <w:rPr>
          <w:rFonts w:hint="cs"/>
          <w:rtl/>
          <w:lang w:bidi="ar-EG"/>
        </w:rPr>
        <w:t>والإدارات</w:t>
      </w:r>
      <w:r w:rsidR="002E02B5" w:rsidRPr="002E02B5">
        <w:rPr>
          <w:rFonts w:hint="cs"/>
          <w:rtl/>
          <w:lang w:bidi="ar-EG"/>
        </w:rPr>
        <w:t xml:space="preserve"> </w:t>
      </w:r>
      <w:r w:rsidR="00932BEE">
        <w:rPr>
          <w:rFonts w:hint="cs"/>
          <w:rtl/>
          <w:lang w:bidi="ar-EG"/>
        </w:rPr>
        <w:t>الفرعية</w:t>
      </w:r>
      <w:r w:rsidR="002E02B5" w:rsidRPr="002E02B5">
        <w:rPr>
          <w:rFonts w:hint="cs"/>
          <w:rtl/>
          <w:lang w:bidi="ar-EG"/>
        </w:rPr>
        <w:t xml:space="preserve"> </w:t>
      </w:r>
      <w:r w:rsidR="00932BEE">
        <w:rPr>
          <w:rFonts w:hint="cs"/>
          <w:rtl/>
          <w:lang w:bidi="ar-EG"/>
        </w:rPr>
        <w:t>الداخلية</w:t>
      </w:r>
      <w:r w:rsidR="002E02B5" w:rsidRPr="002E02B5">
        <w:rPr>
          <w:rFonts w:hint="cs"/>
          <w:rtl/>
          <w:lang w:bidi="ar-EG"/>
        </w:rPr>
        <w:t xml:space="preserve"> </w:t>
      </w:r>
      <w:r w:rsidR="00932BEE">
        <w:rPr>
          <w:rFonts w:hint="cs"/>
          <w:rtl/>
          <w:lang w:bidi="ar-EG"/>
        </w:rPr>
        <w:t>المكلفة</w:t>
      </w:r>
      <w:r w:rsidR="002E02B5" w:rsidRPr="002E02B5">
        <w:rPr>
          <w:rFonts w:hint="cs"/>
          <w:rtl/>
          <w:lang w:bidi="ar-EG"/>
        </w:rPr>
        <w:t xml:space="preserve"> </w:t>
      </w:r>
      <w:r w:rsidR="00932BEE">
        <w:rPr>
          <w:rFonts w:hint="cs"/>
          <w:rtl/>
          <w:lang w:bidi="ar-EG"/>
        </w:rPr>
        <w:t>بتحقيق</w:t>
      </w:r>
      <w:r w:rsidR="002E02B5" w:rsidRPr="002E02B5">
        <w:rPr>
          <w:rFonts w:hint="cs"/>
          <w:rtl/>
          <w:lang w:bidi="ar-EG"/>
        </w:rPr>
        <w:t xml:space="preserve"> </w:t>
      </w:r>
      <w:r w:rsidR="00932BEE">
        <w:rPr>
          <w:rFonts w:hint="cs"/>
          <w:rtl/>
          <w:lang w:bidi="ar-EG"/>
        </w:rPr>
        <w:t>هذه</w:t>
      </w:r>
      <w:r w:rsidR="002E02B5" w:rsidRPr="002E02B5">
        <w:rPr>
          <w:rFonts w:hint="cs"/>
          <w:rtl/>
          <w:lang w:bidi="ar-EG"/>
        </w:rPr>
        <w:t xml:space="preserve"> </w:t>
      </w:r>
      <w:r w:rsidR="00932BEE">
        <w:rPr>
          <w:rFonts w:hint="cs"/>
          <w:rtl/>
          <w:lang w:bidi="ar-EG"/>
        </w:rPr>
        <w:t>الأهداف</w:t>
      </w:r>
      <w:r w:rsidR="002E02B5" w:rsidRPr="002E02B5">
        <w:rPr>
          <w:rFonts w:hint="cs"/>
          <w:rtl/>
          <w:lang w:bidi="ar-EG"/>
        </w:rPr>
        <w:t xml:space="preserve"> </w:t>
      </w:r>
      <w:r w:rsidR="00932BEE">
        <w:rPr>
          <w:rFonts w:hint="cs"/>
          <w:rtl/>
          <w:lang w:bidi="ar-EG"/>
        </w:rPr>
        <w:t>(وحدات</w:t>
      </w:r>
      <w:r w:rsidR="002E02B5" w:rsidRPr="002E02B5">
        <w:rPr>
          <w:rFonts w:hint="cs"/>
          <w:rtl/>
          <w:lang w:bidi="ar-EG"/>
        </w:rPr>
        <w:t xml:space="preserve"> </w:t>
      </w:r>
      <w:r w:rsidR="00932BEE">
        <w:rPr>
          <w:rFonts w:hint="cs"/>
          <w:rtl/>
          <w:lang w:bidi="ar-EG"/>
        </w:rPr>
        <w:t>الأداء</w:t>
      </w:r>
      <w:r w:rsidR="002E02B5" w:rsidRPr="002E02B5">
        <w:rPr>
          <w:rFonts w:hint="cs"/>
          <w:rtl/>
          <w:lang w:bidi="ar-EG"/>
        </w:rPr>
        <w:t xml:space="preserve"> </w:t>
      </w:r>
      <w:r w:rsidR="00932BEE">
        <w:rPr>
          <w:rFonts w:hint="cs"/>
          <w:rtl/>
          <w:lang w:bidi="ar-EG"/>
        </w:rPr>
        <w:t>التنفيذية)</w:t>
      </w:r>
      <w:r w:rsidR="002E02B5" w:rsidRPr="002E02B5">
        <w:rPr>
          <w:rFonts w:hint="cs"/>
          <w:rtl/>
          <w:lang w:bidi="ar-EG"/>
        </w:rPr>
        <w:t xml:space="preserve"> </w:t>
      </w:r>
      <w:r w:rsidR="00932BEE">
        <w:rPr>
          <w:rFonts w:hint="cs"/>
          <w:rtl/>
          <w:lang w:bidi="ar-EG"/>
        </w:rPr>
        <w:t>والاعتمادات</w:t>
      </w:r>
      <w:r w:rsidR="002E02B5" w:rsidRPr="002E02B5">
        <w:rPr>
          <w:rFonts w:hint="cs"/>
          <w:rtl/>
          <w:lang w:bidi="ar-EG"/>
        </w:rPr>
        <w:t xml:space="preserve"> </w:t>
      </w:r>
      <w:r w:rsidR="00932BEE">
        <w:rPr>
          <w:rFonts w:hint="cs"/>
          <w:rtl/>
          <w:lang w:bidi="ar-EG"/>
        </w:rPr>
        <w:t>المالية</w:t>
      </w:r>
      <w:r w:rsidR="002E02B5" w:rsidRPr="002E02B5">
        <w:rPr>
          <w:rFonts w:hint="cs"/>
          <w:rtl/>
          <w:lang w:bidi="ar-EG"/>
        </w:rPr>
        <w:t xml:space="preserve"> </w:t>
      </w:r>
      <w:r w:rsidR="00932BEE">
        <w:rPr>
          <w:rFonts w:hint="cs"/>
          <w:rtl/>
          <w:lang w:bidi="ar-EG"/>
        </w:rPr>
        <w:t>اللازمة</w:t>
      </w:r>
      <w:r w:rsidR="002E02B5" w:rsidRPr="002E02B5">
        <w:rPr>
          <w:rFonts w:hint="cs"/>
          <w:rtl/>
          <w:lang w:bidi="ar-EG"/>
        </w:rPr>
        <w:t xml:space="preserve"> </w:t>
      </w:r>
      <w:r w:rsidR="00932BEE">
        <w:rPr>
          <w:rFonts w:hint="cs"/>
          <w:rtl/>
          <w:lang w:bidi="ar-EG"/>
        </w:rPr>
        <w:t>لكل</w:t>
      </w:r>
      <w:r w:rsidR="002E02B5" w:rsidRPr="002E02B5">
        <w:rPr>
          <w:rFonts w:hint="cs"/>
          <w:rtl/>
          <w:lang w:bidi="ar-EG"/>
        </w:rPr>
        <w:t xml:space="preserve"> </w:t>
      </w:r>
      <w:r w:rsidR="00932BEE">
        <w:rPr>
          <w:rFonts w:hint="cs"/>
          <w:rtl/>
          <w:lang w:bidi="ar-EG"/>
        </w:rPr>
        <w:t>وحدة</w:t>
      </w:r>
      <w:r w:rsidR="002E02B5" w:rsidRPr="002E02B5">
        <w:rPr>
          <w:rFonts w:hint="cs"/>
          <w:rtl/>
          <w:lang w:bidi="ar-EG"/>
        </w:rPr>
        <w:t xml:space="preserve"> </w:t>
      </w:r>
      <w:r w:rsidR="00932BEE">
        <w:rPr>
          <w:rFonts w:hint="cs"/>
          <w:rtl/>
          <w:lang w:bidi="ar-EG"/>
        </w:rPr>
        <w:t>من</w:t>
      </w:r>
      <w:r w:rsidR="002E02B5" w:rsidRPr="002E02B5">
        <w:rPr>
          <w:rFonts w:hint="cs"/>
          <w:rtl/>
          <w:lang w:bidi="ar-EG"/>
        </w:rPr>
        <w:t xml:space="preserve"> </w:t>
      </w:r>
      <w:r w:rsidR="00932BEE">
        <w:rPr>
          <w:rFonts w:hint="cs"/>
          <w:rtl/>
          <w:lang w:bidi="ar-EG"/>
        </w:rPr>
        <w:t>وحدات</w:t>
      </w:r>
      <w:r w:rsidR="002E02B5" w:rsidRPr="002E02B5">
        <w:rPr>
          <w:rFonts w:hint="cs"/>
          <w:rtl/>
          <w:lang w:bidi="ar-EG"/>
        </w:rPr>
        <w:t xml:space="preserve"> </w:t>
      </w:r>
      <w:r w:rsidR="00932BEE">
        <w:rPr>
          <w:rFonts w:hint="cs"/>
          <w:rtl/>
          <w:lang w:bidi="ar-EG"/>
        </w:rPr>
        <w:t>الأداء،</w:t>
      </w:r>
      <w:r w:rsidR="002E02B5" w:rsidRPr="002E02B5">
        <w:rPr>
          <w:rFonts w:hint="cs"/>
          <w:rtl/>
          <w:lang w:bidi="ar-EG"/>
        </w:rPr>
        <w:t xml:space="preserve"> </w:t>
      </w:r>
      <w:r w:rsidR="00932BEE">
        <w:rPr>
          <w:rFonts w:hint="cs"/>
          <w:rtl/>
          <w:lang w:bidi="ar-EG"/>
        </w:rPr>
        <w:t>وهكذا</w:t>
      </w:r>
      <w:r w:rsidR="002E02B5" w:rsidRPr="002E02B5">
        <w:rPr>
          <w:rFonts w:hint="cs"/>
          <w:rtl/>
          <w:lang w:bidi="ar-EG"/>
        </w:rPr>
        <w:t xml:space="preserve"> </w:t>
      </w:r>
      <w:r w:rsidR="00932BEE">
        <w:rPr>
          <w:rFonts w:hint="cs"/>
          <w:rtl/>
          <w:lang w:bidi="ar-EG"/>
        </w:rPr>
        <w:t>يتم</w:t>
      </w:r>
      <w:r w:rsidR="002E02B5" w:rsidRPr="002E02B5">
        <w:rPr>
          <w:rFonts w:hint="cs"/>
          <w:rtl/>
          <w:lang w:bidi="ar-EG"/>
        </w:rPr>
        <w:t xml:space="preserve"> </w:t>
      </w:r>
      <w:r w:rsidR="00932BEE">
        <w:rPr>
          <w:rFonts w:hint="cs"/>
          <w:rtl/>
          <w:lang w:bidi="ar-EG"/>
        </w:rPr>
        <w:t>ربط</w:t>
      </w:r>
      <w:r w:rsidR="002E02B5" w:rsidRPr="002E02B5">
        <w:rPr>
          <w:rFonts w:hint="cs"/>
          <w:rtl/>
          <w:lang w:bidi="ar-EG"/>
        </w:rPr>
        <w:t xml:space="preserve"> </w:t>
      </w:r>
      <w:r w:rsidR="00932BEE">
        <w:rPr>
          <w:rFonts w:hint="cs"/>
          <w:rtl/>
          <w:lang w:bidi="ar-EG"/>
        </w:rPr>
        <w:t>كل</w:t>
      </w:r>
      <w:r w:rsidR="002E02B5" w:rsidRPr="002E02B5">
        <w:rPr>
          <w:rFonts w:hint="cs"/>
          <w:rtl/>
          <w:lang w:bidi="ar-EG"/>
        </w:rPr>
        <w:t xml:space="preserve"> </w:t>
      </w:r>
      <w:r w:rsidR="00932BEE">
        <w:rPr>
          <w:rFonts w:hint="cs"/>
          <w:rtl/>
          <w:lang w:bidi="ar-EG"/>
        </w:rPr>
        <w:t>بند</w:t>
      </w:r>
      <w:r w:rsidR="002E02B5" w:rsidRPr="002E02B5">
        <w:rPr>
          <w:rFonts w:hint="cs"/>
          <w:rtl/>
          <w:lang w:bidi="ar-EG"/>
        </w:rPr>
        <w:t xml:space="preserve"> </w:t>
      </w:r>
      <w:r w:rsidR="00932BEE">
        <w:rPr>
          <w:rFonts w:hint="cs"/>
          <w:rtl/>
          <w:lang w:bidi="ar-EG"/>
        </w:rPr>
        <w:t>من</w:t>
      </w:r>
      <w:r w:rsidR="002E02B5" w:rsidRPr="002E02B5">
        <w:rPr>
          <w:rFonts w:hint="cs"/>
          <w:rtl/>
          <w:lang w:bidi="ar-EG"/>
        </w:rPr>
        <w:t xml:space="preserve"> </w:t>
      </w:r>
      <w:r w:rsidR="00932BEE">
        <w:rPr>
          <w:rFonts w:hint="cs"/>
          <w:rtl/>
          <w:lang w:bidi="ar-EG"/>
        </w:rPr>
        <w:t>بنود</w:t>
      </w:r>
      <w:r w:rsidR="002E02B5" w:rsidRPr="002E02B5">
        <w:rPr>
          <w:rFonts w:hint="cs"/>
          <w:rtl/>
          <w:lang w:bidi="ar-EG"/>
        </w:rPr>
        <w:t xml:space="preserve"> </w:t>
      </w:r>
      <w:r w:rsidR="00932BEE">
        <w:rPr>
          <w:rFonts w:hint="cs"/>
          <w:rtl/>
          <w:lang w:bidi="ar-EG"/>
        </w:rPr>
        <w:t>الصرف</w:t>
      </w:r>
      <w:r w:rsidR="002E02B5" w:rsidRPr="002E02B5">
        <w:rPr>
          <w:rFonts w:hint="cs"/>
          <w:rtl/>
          <w:lang w:bidi="ar-EG"/>
        </w:rPr>
        <w:t xml:space="preserve"> </w:t>
      </w:r>
      <w:r w:rsidR="00932BEE">
        <w:rPr>
          <w:rFonts w:hint="cs"/>
          <w:rtl/>
          <w:lang w:bidi="ar-EG"/>
        </w:rPr>
        <w:t>بنشاط</w:t>
      </w:r>
      <w:r w:rsidR="002E02B5" w:rsidRPr="002E02B5">
        <w:rPr>
          <w:rFonts w:hint="cs"/>
          <w:rtl/>
          <w:lang w:bidi="ar-EG"/>
        </w:rPr>
        <w:t xml:space="preserve"> </w:t>
      </w:r>
      <w:r w:rsidR="00932BEE">
        <w:rPr>
          <w:rFonts w:hint="cs"/>
          <w:rtl/>
          <w:lang w:bidi="ar-EG"/>
        </w:rPr>
        <w:t>كل</w:t>
      </w:r>
      <w:r w:rsidR="002E02B5" w:rsidRPr="002E02B5">
        <w:rPr>
          <w:rFonts w:hint="cs"/>
          <w:rtl/>
          <w:lang w:bidi="ar-EG"/>
        </w:rPr>
        <w:t xml:space="preserve"> </w:t>
      </w:r>
      <w:r w:rsidR="00932BEE">
        <w:rPr>
          <w:rFonts w:hint="cs"/>
          <w:rtl/>
          <w:lang w:bidi="ar-EG"/>
        </w:rPr>
        <w:t>وحدة.</w:t>
      </w:r>
      <w:r w:rsidR="002E02B5" w:rsidRPr="002E02B5">
        <w:rPr>
          <w:rFonts w:hint="cs"/>
          <w:rtl/>
          <w:lang w:bidi="ar-EG"/>
        </w:rPr>
        <w:t xml:space="preserve"> </w:t>
      </w:r>
      <w:r w:rsidR="00932BEE">
        <w:rPr>
          <w:rFonts w:hint="cs"/>
          <w:rtl/>
          <w:lang w:bidi="ar-EG"/>
        </w:rPr>
        <w:t>ومن</w:t>
      </w:r>
      <w:r w:rsidR="002E02B5" w:rsidRPr="002E02B5">
        <w:rPr>
          <w:rFonts w:hint="cs"/>
          <w:rtl/>
          <w:lang w:bidi="ar-EG"/>
        </w:rPr>
        <w:t xml:space="preserve"> </w:t>
      </w:r>
      <w:r w:rsidR="00932BEE">
        <w:rPr>
          <w:rFonts w:hint="cs"/>
          <w:rtl/>
          <w:lang w:bidi="ar-EG"/>
        </w:rPr>
        <w:t>أهم</w:t>
      </w:r>
      <w:r w:rsidR="002E02B5" w:rsidRPr="002E02B5">
        <w:rPr>
          <w:rFonts w:hint="cs"/>
          <w:rtl/>
          <w:lang w:bidi="ar-EG"/>
        </w:rPr>
        <w:t xml:space="preserve"> </w:t>
      </w:r>
      <w:r w:rsidR="00932BEE">
        <w:rPr>
          <w:rFonts w:hint="cs"/>
          <w:rtl/>
          <w:lang w:bidi="ar-EG"/>
        </w:rPr>
        <w:t>النتائج</w:t>
      </w:r>
      <w:r w:rsidR="002E02B5" w:rsidRPr="002E02B5">
        <w:rPr>
          <w:rFonts w:hint="cs"/>
          <w:rtl/>
          <w:lang w:bidi="ar-EG"/>
        </w:rPr>
        <w:t xml:space="preserve"> </w:t>
      </w:r>
      <w:r w:rsidR="00932BEE">
        <w:rPr>
          <w:rFonts w:hint="cs"/>
          <w:rtl/>
          <w:lang w:bidi="ar-EG"/>
        </w:rPr>
        <w:t>المترتبة</w:t>
      </w:r>
      <w:r w:rsidR="002E02B5" w:rsidRPr="002E02B5">
        <w:rPr>
          <w:rFonts w:hint="cs"/>
          <w:rtl/>
          <w:lang w:bidi="ar-EG"/>
        </w:rPr>
        <w:t xml:space="preserve"> </w:t>
      </w:r>
      <w:r w:rsidR="00932BEE">
        <w:rPr>
          <w:rFonts w:hint="cs"/>
          <w:rtl/>
          <w:lang w:bidi="ar-EG"/>
        </w:rPr>
        <w:t>على</w:t>
      </w:r>
      <w:r w:rsidR="002E02B5" w:rsidRPr="002E02B5">
        <w:rPr>
          <w:rFonts w:hint="cs"/>
          <w:rtl/>
          <w:lang w:bidi="ar-EG"/>
        </w:rPr>
        <w:t xml:space="preserve"> </w:t>
      </w:r>
      <w:r w:rsidR="00932BEE">
        <w:rPr>
          <w:rFonts w:hint="cs"/>
          <w:rtl/>
          <w:lang w:bidi="ar-EG"/>
        </w:rPr>
        <w:t>هذا</w:t>
      </w:r>
      <w:r w:rsidR="002E02B5" w:rsidRPr="002E02B5">
        <w:rPr>
          <w:rFonts w:hint="cs"/>
          <w:rtl/>
          <w:lang w:bidi="ar-EG"/>
        </w:rPr>
        <w:t xml:space="preserve"> </w:t>
      </w:r>
      <w:r w:rsidR="00932BEE">
        <w:rPr>
          <w:rFonts w:hint="cs"/>
          <w:rtl/>
          <w:lang w:bidi="ar-EG"/>
        </w:rPr>
        <w:t>التبويب</w:t>
      </w:r>
      <w:r w:rsidR="002E02B5" w:rsidRPr="002E02B5">
        <w:rPr>
          <w:rFonts w:hint="cs"/>
          <w:rtl/>
          <w:lang w:bidi="ar-EG"/>
        </w:rPr>
        <w:t xml:space="preserve"> </w:t>
      </w:r>
      <w:r w:rsidR="00932BEE">
        <w:rPr>
          <w:rFonts w:hint="cs"/>
          <w:rtl/>
          <w:lang w:bidi="ar-EG"/>
        </w:rPr>
        <w:t>ما</w:t>
      </w:r>
      <w:r w:rsidR="002E02B5" w:rsidRPr="002E02B5">
        <w:rPr>
          <w:rFonts w:hint="cs"/>
          <w:rtl/>
          <w:lang w:bidi="ar-EG"/>
        </w:rPr>
        <w:t xml:space="preserve"> </w:t>
      </w:r>
      <w:r w:rsidR="00932BEE">
        <w:rPr>
          <w:rFonts w:hint="cs"/>
          <w:rtl/>
          <w:lang w:bidi="ar-EG"/>
        </w:rPr>
        <w:t>يلي:</w:t>
      </w:r>
    </w:p>
    <w:p w14:paraId="141F78DF" w14:textId="7FE9E421" w:rsidR="00932BEE" w:rsidRDefault="002B59C8">
      <w:pPr>
        <w:pStyle w:val="ListParagraph"/>
        <w:numPr>
          <w:ilvl w:val="0"/>
          <w:numId w:val="35"/>
        </w:numPr>
        <w:ind w:left="567" w:hanging="567"/>
        <w:rPr>
          <w:lang w:bidi="ar-EG"/>
        </w:rPr>
      </w:pPr>
      <w:r>
        <w:rPr>
          <w:rFonts w:hint="cs"/>
          <w:rtl/>
          <w:lang w:bidi="ar-EG"/>
        </w:rPr>
        <w:lastRenderedPageBreak/>
        <w:t>تزويد</w:t>
      </w:r>
      <w:r w:rsidR="002E02B5" w:rsidRPr="002E02B5">
        <w:rPr>
          <w:rFonts w:hint="cs"/>
          <w:rtl/>
          <w:lang w:bidi="ar-EG"/>
        </w:rPr>
        <w:t xml:space="preserve"> </w:t>
      </w:r>
      <w:r>
        <w:rPr>
          <w:rFonts w:hint="cs"/>
          <w:rtl/>
          <w:lang w:bidi="ar-EG"/>
        </w:rPr>
        <w:t>سلطات</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بأسس</w:t>
      </w:r>
      <w:r w:rsidR="002E02B5" w:rsidRPr="002E02B5">
        <w:rPr>
          <w:rFonts w:hint="cs"/>
          <w:rtl/>
          <w:lang w:bidi="ar-EG"/>
        </w:rPr>
        <w:t xml:space="preserve"> </w:t>
      </w:r>
      <w:r>
        <w:rPr>
          <w:rFonts w:hint="cs"/>
          <w:rtl/>
          <w:lang w:bidi="ar-EG"/>
        </w:rPr>
        <w:t>واضحة</w:t>
      </w:r>
      <w:r w:rsidR="002E02B5" w:rsidRPr="002E02B5">
        <w:rPr>
          <w:rFonts w:hint="cs"/>
          <w:rtl/>
          <w:lang w:bidi="ar-EG"/>
        </w:rPr>
        <w:t xml:space="preserve"> </w:t>
      </w:r>
      <w:r>
        <w:rPr>
          <w:rFonts w:hint="cs"/>
          <w:rtl/>
          <w:lang w:bidi="ar-EG"/>
        </w:rPr>
        <w:t>تمكنها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متابعة</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بدقة</w:t>
      </w:r>
      <w:r w:rsidR="002E02B5" w:rsidRPr="002E02B5">
        <w:rPr>
          <w:rFonts w:hint="cs"/>
          <w:rtl/>
          <w:lang w:bidi="ar-EG"/>
        </w:rPr>
        <w:t xml:space="preserve"> </w:t>
      </w:r>
      <w:r>
        <w:rPr>
          <w:rFonts w:hint="cs"/>
          <w:rtl/>
          <w:lang w:bidi="ar-EG"/>
        </w:rPr>
        <w:t>تامة.</w:t>
      </w:r>
    </w:p>
    <w:p w14:paraId="524429E9" w14:textId="140357B6" w:rsidR="002B59C8" w:rsidRDefault="002B59C8">
      <w:pPr>
        <w:pStyle w:val="ListParagraph"/>
        <w:numPr>
          <w:ilvl w:val="0"/>
          <w:numId w:val="35"/>
        </w:numPr>
        <w:ind w:left="567" w:hanging="567"/>
        <w:rPr>
          <w:lang w:bidi="ar-EG"/>
        </w:rPr>
      </w:pPr>
      <w:r>
        <w:rPr>
          <w:rFonts w:hint="cs"/>
          <w:rtl/>
          <w:lang w:bidi="ar-EG"/>
        </w:rPr>
        <w:t>إعداد</w:t>
      </w:r>
      <w:r w:rsidR="002E02B5" w:rsidRPr="002E02B5">
        <w:rPr>
          <w:rFonts w:hint="cs"/>
          <w:rtl/>
          <w:lang w:bidi="ar-EG"/>
        </w:rPr>
        <w:t xml:space="preserve"> </w:t>
      </w:r>
      <w:r>
        <w:rPr>
          <w:rFonts w:hint="cs"/>
          <w:rtl/>
          <w:lang w:bidi="ar-EG"/>
        </w:rPr>
        <w:t>تقديرات</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محددة.</w:t>
      </w:r>
    </w:p>
    <w:p w14:paraId="059B93FF" w14:textId="001E002B" w:rsidR="002B59C8" w:rsidRDefault="002B59C8">
      <w:pPr>
        <w:pStyle w:val="ListParagraph"/>
        <w:numPr>
          <w:ilvl w:val="0"/>
          <w:numId w:val="35"/>
        </w:numPr>
        <w:ind w:left="567" w:hanging="567"/>
        <w:rPr>
          <w:lang w:bidi="ar-EG"/>
        </w:rPr>
      </w:pPr>
      <w:r>
        <w:rPr>
          <w:rFonts w:hint="cs"/>
          <w:rtl/>
          <w:lang w:bidi="ar-EG"/>
        </w:rPr>
        <w:t>ترجمة</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خطط</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قياس</w:t>
      </w:r>
      <w:r w:rsidR="002E02B5" w:rsidRPr="002E02B5">
        <w:rPr>
          <w:rFonts w:hint="cs"/>
          <w:rtl/>
          <w:lang w:bidi="ar-EG"/>
        </w:rPr>
        <w:t xml:space="preserve"> </w:t>
      </w:r>
      <w:r>
        <w:rPr>
          <w:rFonts w:hint="cs"/>
          <w:rtl/>
          <w:lang w:bidi="ar-EG"/>
        </w:rPr>
        <w:t>عبء</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والوقوف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تحقق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والنتائج</w:t>
      </w:r>
      <w:r w:rsidR="002E02B5" w:rsidRPr="002E02B5">
        <w:rPr>
          <w:rFonts w:hint="cs"/>
          <w:rtl/>
          <w:lang w:bidi="ar-EG"/>
        </w:rPr>
        <w:t xml:space="preserve"> </w:t>
      </w:r>
      <w:r>
        <w:rPr>
          <w:rFonts w:hint="cs"/>
          <w:rtl/>
          <w:lang w:bidi="ar-EG"/>
        </w:rPr>
        <w:t>المتوخّاة</w:t>
      </w:r>
      <w:r w:rsidR="002E02B5" w:rsidRPr="002E02B5">
        <w:rPr>
          <w:rFonts w:hint="cs"/>
          <w:rtl/>
          <w:lang w:bidi="ar-EG"/>
        </w:rPr>
        <w:t xml:space="preserve"> </w:t>
      </w:r>
      <w:r>
        <w:rPr>
          <w:rFonts w:hint="cs"/>
          <w:rtl/>
          <w:lang w:bidi="ar-EG"/>
        </w:rPr>
        <w:t>منها.</w:t>
      </w:r>
    </w:p>
    <w:p w14:paraId="21C4961C" w14:textId="5A50CF5C" w:rsidR="002B59C8" w:rsidRDefault="002B59C8">
      <w:pPr>
        <w:pStyle w:val="ListParagraph"/>
        <w:numPr>
          <w:ilvl w:val="0"/>
          <w:numId w:val="35"/>
        </w:numPr>
        <w:ind w:left="567" w:hanging="567"/>
        <w:rPr>
          <w:rtl/>
          <w:lang w:bidi="ar-EG"/>
        </w:rPr>
      </w:pPr>
      <w:r>
        <w:rPr>
          <w:rFonts w:hint="cs"/>
          <w:rtl/>
          <w:lang w:bidi="ar-EG"/>
        </w:rPr>
        <w:t>تمكين</w:t>
      </w:r>
      <w:r w:rsidR="002E02B5" w:rsidRPr="002E02B5">
        <w:rPr>
          <w:rFonts w:hint="cs"/>
          <w:rtl/>
          <w:lang w:bidi="ar-EG"/>
        </w:rPr>
        <w:t xml:space="preserve"> </w:t>
      </w:r>
      <w:r>
        <w:rPr>
          <w:rFonts w:hint="cs"/>
          <w:rtl/>
          <w:lang w:bidi="ar-EG"/>
        </w:rPr>
        <w:t>هيئات</w:t>
      </w:r>
      <w:r w:rsidR="002E02B5" w:rsidRPr="002E02B5">
        <w:rPr>
          <w:rFonts w:hint="cs"/>
          <w:rtl/>
          <w:lang w:bidi="ar-EG"/>
        </w:rPr>
        <w:t xml:space="preserve"> </w:t>
      </w:r>
      <w:r>
        <w:rPr>
          <w:rFonts w:hint="cs"/>
          <w:rtl/>
          <w:lang w:bidi="ar-EG"/>
        </w:rPr>
        <w:t>الإشراف</w:t>
      </w:r>
      <w:r w:rsidR="002E02B5" w:rsidRPr="002E02B5">
        <w:rPr>
          <w:rFonts w:hint="cs"/>
          <w:rtl/>
          <w:lang w:bidi="ar-EG"/>
        </w:rPr>
        <w:t xml:space="preserve"> </w:t>
      </w:r>
      <w:r>
        <w:rPr>
          <w:rFonts w:hint="cs"/>
          <w:rtl/>
          <w:lang w:bidi="ar-EG"/>
        </w:rPr>
        <w:t>والمتابعة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مراجعة</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الاعتماد</w:t>
      </w:r>
      <w:r w:rsidR="002E02B5" w:rsidRPr="002E02B5">
        <w:rPr>
          <w:rFonts w:hint="cs"/>
          <w:rtl/>
          <w:lang w:bidi="ar-EG"/>
        </w:rPr>
        <w:t xml:space="preserve"> </w:t>
      </w:r>
      <w:r>
        <w:rPr>
          <w:rFonts w:hint="cs"/>
          <w:rtl/>
          <w:lang w:bidi="ar-EG"/>
        </w:rPr>
        <w:t>المخصص</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ومراجعة</w:t>
      </w:r>
      <w:r w:rsidR="002E02B5" w:rsidRPr="002E02B5">
        <w:rPr>
          <w:rFonts w:hint="cs"/>
          <w:rtl/>
          <w:lang w:bidi="ar-EG"/>
        </w:rPr>
        <w:t xml:space="preserve"> </w:t>
      </w:r>
      <w:r>
        <w:rPr>
          <w:rFonts w:hint="cs"/>
          <w:rtl/>
          <w:lang w:bidi="ar-EG"/>
        </w:rPr>
        <w:t>نتائج</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حققته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عوائد</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مستهدفًا</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وتقييم</w:t>
      </w:r>
      <w:r w:rsidR="002E02B5" w:rsidRPr="002E02B5">
        <w:rPr>
          <w:rFonts w:hint="cs"/>
          <w:rtl/>
          <w:lang w:bidi="ar-EG"/>
        </w:rPr>
        <w:t xml:space="preserve"> </w:t>
      </w:r>
      <w:r>
        <w:rPr>
          <w:rFonts w:hint="cs"/>
          <w:rtl/>
          <w:lang w:bidi="ar-EG"/>
        </w:rPr>
        <w:t>نتائجها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يخدم</w:t>
      </w:r>
      <w:r w:rsidR="002E02B5" w:rsidRPr="002E02B5">
        <w:rPr>
          <w:rFonts w:hint="cs"/>
          <w:rtl/>
          <w:lang w:bidi="ar-EG"/>
        </w:rPr>
        <w:t xml:space="preserve"> </w:t>
      </w:r>
      <w:r>
        <w:rPr>
          <w:rFonts w:hint="cs"/>
          <w:rtl/>
          <w:lang w:bidi="ar-EG"/>
        </w:rPr>
        <w:t>أغراض</w:t>
      </w:r>
      <w:r w:rsidR="002E02B5" w:rsidRPr="002E02B5">
        <w:rPr>
          <w:rFonts w:hint="cs"/>
          <w:rtl/>
          <w:lang w:bidi="ar-EG"/>
        </w:rPr>
        <w:t xml:space="preserve"> </w:t>
      </w:r>
      <w:r>
        <w:rPr>
          <w:rFonts w:hint="cs"/>
          <w:rtl/>
          <w:lang w:bidi="ar-EG"/>
        </w:rPr>
        <w:t>التخطيط</w:t>
      </w:r>
      <w:r w:rsidR="002E02B5" w:rsidRPr="002E02B5">
        <w:rPr>
          <w:rFonts w:hint="cs"/>
          <w:rtl/>
          <w:lang w:bidi="ar-EG"/>
        </w:rPr>
        <w:t xml:space="preserve"> </w:t>
      </w:r>
      <w:r>
        <w:rPr>
          <w:rFonts w:hint="cs"/>
          <w:rtl/>
          <w:lang w:bidi="ar-EG"/>
        </w:rPr>
        <w:t>والمتابعة</w:t>
      </w:r>
      <w:r w:rsidR="002E02B5" w:rsidRPr="002E02B5">
        <w:rPr>
          <w:rFonts w:hint="cs"/>
          <w:rtl/>
          <w:lang w:bidi="ar-EG"/>
        </w:rPr>
        <w:t xml:space="preserve"> </w:t>
      </w:r>
      <w:r>
        <w:rPr>
          <w:rFonts w:hint="cs"/>
          <w:rtl/>
          <w:lang w:bidi="ar-EG"/>
        </w:rPr>
        <w:t>والرقابة.</w:t>
      </w:r>
    </w:p>
    <w:p w14:paraId="0DB6CAF0" w14:textId="723DF075" w:rsidR="00513A25" w:rsidRDefault="00957C3C" w:rsidP="00957C3C">
      <w:pPr>
        <w:pStyle w:val="Heading5"/>
        <w:rPr>
          <w:rtl/>
          <w:lang w:bidi="ar-EG"/>
        </w:rPr>
      </w:pPr>
      <w:r>
        <w:rPr>
          <w:rFonts w:hint="cs"/>
          <w:rtl/>
          <w:lang w:bidi="ar-EG"/>
        </w:rPr>
        <w:t>بعض</w:t>
      </w:r>
      <w:r w:rsidR="002E02B5" w:rsidRPr="002E02B5">
        <w:rPr>
          <w:rFonts w:hint="cs"/>
          <w:rtl/>
          <w:lang w:bidi="ar-EG"/>
        </w:rPr>
        <w:t xml:space="preserve"> </w:t>
      </w:r>
      <w:r>
        <w:rPr>
          <w:rFonts w:hint="cs"/>
          <w:rtl/>
          <w:lang w:bidi="ar-EG"/>
        </w:rPr>
        <w:t>الصعوبات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تعترض</w:t>
      </w:r>
      <w:r w:rsidR="002E02B5" w:rsidRPr="002E02B5">
        <w:rPr>
          <w:rFonts w:hint="cs"/>
          <w:rtl/>
          <w:lang w:bidi="ar-EG"/>
        </w:rPr>
        <w:t xml:space="preserve"> </w:t>
      </w:r>
      <w:r>
        <w:rPr>
          <w:rFonts w:hint="cs"/>
          <w:rtl/>
          <w:lang w:bidi="ar-EG"/>
        </w:rPr>
        <w:t>تطبيق</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p>
    <w:p w14:paraId="3BAB70EE" w14:textId="0BF27F81" w:rsidR="00957C3C" w:rsidRDefault="00957C3C">
      <w:pPr>
        <w:pStyle w:val="ListParagraph"/>
        <w:numPr>
          <w:ilvl w:val="0"/>
          <w:numId w:val="36"/>
        </w:numPr>
        <w:ind w:left="567" w:hanging="567"/>
        <w:rPr>
          <w:lang w:bidi="ar-EG"/>
        </w:rPr>
      </w:pPr>
      <w:r>
        <w:rPr>
          <w:rFonts w:hint="cs"/>
          <w:rtl/>
          <w:lang w:bidi="ar-EG"/>
        </w:rPr>
        <w:t>صعوبة</w:t>
      </w:r>
      <w:r w:rsidR="002E02B5" w:rsidRPr="002E02B5">
        <w:rPr>
          <w:rFonts w:hint="cs"/>
          <w:rtl/>
          <w:lang w:bidi="ar-EG"/>
        </w:rPr>
        <w:t xml:space="preserve"> </w:t>
      </w:r>
      <w:r>
        <w:rPr>
          <w:rFonts w:hint="cs"/>
          <w:rtl/>
          <w:lang w:bidi="ar-EG"/>
        </w:rPr>
        <w:t>التحديد</w:t>
      </w:r>
      <w:r w:rsidR="002E02B5" w:rsidRPr="002E02B5">
        <w:rPr>
          <w:rFonts w:hint="cs"/>
          <w:rtl/>
          <w:lang w:bidi="ar-EG"/>
        </w:rPr>
        <w:t xml:space="preserve"> </w:t>
      </w:r>
      <w:r>
        <w:rPr>
          <w:rFonts w:hint="cs"/>
          <w:rtl/>
          <w:lang w:bidi="ar-EG"/>
        </w:rPr>
        <w:t>المسبق</w:t>
      </w:r>
      <w:r w:rsidR="002E02B5" w:rsidRPr="002E02B5">
        <w:rPr>
          <w:rFonts w:hint="cs"/>
          <w:rtl/>
          <w:lang w:bidi="ar-EG"/>
        </w:rPr>
        <w:t xml:space="preserve"> </w:t>
      </w:r>
      <w:r>
        <w:rPr>
          <w:rFonts w:hint="cs"/>
          <w:rtl/>
          <w:lang w:bidi="ar-EG"/>
        </w:rPr>
        <w:t>للتكاليف</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تنفيذي.</w:t>
      </w:r>
    </w:p>
    <w:p w14:paraId="6F69BF42" w14:textId="433B9642" w:rsidR="00957C3C" w:rsidRDefault="00957C3C">
      <w:pPr>
        <w:pStyle w:val="ListParagraph"/>
        <w:numPr>
          <w:ilvl w:val="0"/>
          <w:numId w:val="36"/>
        </w:numPr>
        <w:ind w:left="567" w:hanging="567"/>
        <w:rPr>
          <w:lang w:bidi="ar-EG"/>
        </w:rPr>
      </w:pPr>
      <w:r>
        <w:rPr>
          <w:rFonts w:hint="cs"/>
          <w:rtl/>
          <w:lang w:bidi="ar-EG"/>
        </w:rPr>
        <w:t>صعوبة</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نظم</w:t>
      </w:r>
      <w:r w:rsidR="002E02B5" w:rsidRPr="002E02B5">
        <w:rPr>
          <w:rFonts w:hint="cs"/>
          <w:rtl/>
          <w:lang w:bidi="ar-EG"/>
        </w:rPr>
        <w:t xml:space="preserve"> </w:t>
      </w:r>
      <w:r>
        <w:rPr>
          <w:rFonts w:hint="cs"/>
          <w:rtl/>
          <w:lang w:bidi="ar-EG"/>
        </w:rPr>
        <w:t>محاسبية</w:t>
      </w:r>
      <w:r w:rsidR="002E02B5" w:rsidRPr="002E02B5">
        <w:rPr>
          <w:rFonts w:hint="cs"/>
          <w:rtl/>
          <w:lang w:bidi="ar-EG"/>
        </w:rPr>
        <w:t xml:space="preserve"> </w:t>
      </w:r>
      <w:r>
        <w:rPr>
          <w:rFonts w:hint="cs"/>
          <w:rtl/>
          <w:lang w:bidi="ar-EG"/>
        </w:rPr>
        <w:t>موحدة</w:t>
      </w:r>
      <w:r w:rsidR="002E02B5" w:rsidRPr="002E02B5">
        <w:rPr>
          <w:rFonts w:hint="cs"/>
          <w:rtl/>
          <w:lang w:bidi="ar-EG"/>
        </w:rPr>
        <w:t xml:space="preserve"> </w:t>
      </w:r>
      <w:r>
        <w:rPr>
          <w:rFonts w:hint="cs"/>
          <w:rtl/>
          <w:lang w:bidi="ar-EG"/>
        </w:rPr>
        <w:t>لكافة</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p>
    <w:p w14:paraId="34105E9F" w14:textId="71A73401" w:rsidR="00957C3C" w:rsidRDefault="00957C3C">
      <w:pPr>
        <w:pStyle w:val="ListParagraph"/>
        <w:numPr>
          <w:ilvl w:val="0"/>
          <w:numId w:val="36"/>
        </w:numPr>
        <w:ind w:left="567" w:hanging="567"/>
        <w:rPr>
          <w:lang w:bidi="ar-EG"/>
        </w:rPr>
      </w:pPr>
      <w:r>
        <w:rPr>
          <w:rFonts w:hint="cs"/>
          <w:rtl/>
          <w:lang w:bidi="ar-EG"/>
        </w:rPr>
        <w:t>صعوبة</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وتدريب</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البشرية</w:t>
      </w:r>
      <w:r w:rsidR="002E02B5" w:rsidRPr="002E02B5">
        <w:rPr>
          <w:rFonts w:hint="cs"/>
          <w:rtl/>
          <w:lang w:bidi="ar-EG"/>
        </w:rPr>
        <w:t xml:space="preserve"> </w:t>
      </w:r>
      <w:r>
        <w:rPr>
          <w:rFonts w:hint="cs"/>
          <w:rtl/>
          <w:lang w:bidi="ar-EG"/>
        </w:rPr>
        <w:t>القادرة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إعدادًا</w:t>
      </w:r>
      <w:r w:rsidR="002E02B5" w:rsidRPr="002E02B5">
        <w:rPr>
          <w:rFonts w:hint="cs"/>
          <w:rtl/>
          <w:lang w:bidi="ar-EG"/>
        </w:rPr>
        <w:t xml:space="preserve"> </w:t>
      </w:r>
      <w:r>
        <w:rPr>
          <w:rFonts w:hint="cs"/>
          <w:rtl/>
          <w:lang w:bidi="ar-EG"/>
        </w:rPr>
        <w:t>وتنفيذًا.</w:t>
      </w:r>
    </w:p>
    <w:p w14:paraId="3B3B730A" w14:textId="1BF6EED5" w:rsidR="00957C3C" w:rsidRDefault="00957C3C">
      <w:pPr>
        <w:pStyle w:val="ListParagraph"/>
        <w:numPr>
          <w:ilvl w:val="0"/>
          <w:numId w:val="36"/>
        </w:numPr>
        <w:ind w:left="567" w:hanging="567"/>
        <w:rPr>
          <w:lang w:bidi="ar-EG"/>
        </w:rPr>
      </w:pPr>
      <w:r>
        <w:rPr>
          <w:rFonts w:hint="cs"/>
          <w:rtl/>
          <w:lang w:bidi="ar-EG"/>
        </w:rPr>
        <w:t>صعوبة</w:t>
      </w:r>
      <w:r w:rsidR="002E02B5" w:rsidRPr="002E02B5">
        <w:rPr>
          <w:rFonts w:hint="cs"/>
          <w:rtl/>
          <w:lang w:bidi="ar-EG"/>
        </w:rPr>
        <w:t xml:space="preserve"> </w:t>
      </w:r>
      <w:r>
        <w:rPr>
          <w:rFonts w:hint="cs"/>
          <w:rtl/>
          <w:lang w:bidi="ar-EG"/>
        </w:rPr>
        <w:t>تطوير</w:t>
      </w:r>
      <w:r w:rsidR="002E02B5" w:rsidRPr="002E02B5">
        <w:rPr>
          <w:rFonts w:hint="cs"/>
          <w:rtl/>
          <w:lang w:bidi="ar-EG"/>
        </w:rPr>
        <w:t xml:space="preserve"> </w:t>
      </w:r>
      <w:r>
        <w:rPr>
          <w:rFonts w:hint="cs"/>
          <w:rtl/>
          <w:lang w:bidi="ar-EG"/>
        </w:rPr>
        <w:t>القوانين</w:t>
      </w:r>
      <w:r w:rsidR="002E02B5" w:rsidRPr="002E02B5">
        <w:rPr>
          <w:rFonts w:hint="cs"/>
          <w:rtl/>
          <w:lang w:bidi="ar-EG"/>
        </w:rPr>
        <w:t xml:space="preserve"> </w:t>
      </w:r>
      <w:r>
        <w:rPr>
          <w:rFonts w:hint="cs"/>
          <w:rtl/>
          <w:lang w:bidi="ar-EG"/>
        </w:rPr>
        <w:t>واللوائح</w:t>
      </w:r>
      <w:r w:rsidR="002E02B5" w:rsidRPr="002E02B5">
        <w:rPr>
          <w:rFonts w:hint="cs"/>
          <w:rtl/>
          <w:lang w:bidi="ar-EG"/>
        </w:rPr>
        <w:t xml:space="preserve"> </w:t>
      </w:r>
      <w:r>
        <w:rPr>
          <w:rFonts w:hint="cs"/>
          <w:rtl/>
          <w:lang w:bidi="ar-EG"/>
        </w:rPr>
        <w:t>والقرارات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السارية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تتضمنه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sidR="00D16F85">
        <w:rPr>
          <w:rFonts w:hint="cs"/>
          <w:rtl/>
          <w:lang w:bidi="ar-EG"/>
        </w:rPr>
        <w:t>واستبدالها</w:t>
      </w:r>
      <w:r w:rsidR="002E02B5" w:rsidRPr="002E02B5">
        <w:rPr>
          <w:rFonts w:hint="cs"/>
          <w:rtl/>
          <w:lang w:bidi="ar-EG"/>
        </w:rPr>
        <w:t xml:space="preserve"> </w:t>
      </w:r>
      <w:r w:rsidR="00D16F85">
        <w:rPr>
          <w:rFonts w:hint="cs"/>
          <w:rtl/>
          <w:lang w:bidi="ar-EG"/>
        </w:rPr>
        <w:t>بما</w:t>
      </w:r>
      <w:r w:rsidR="002E02B5" w:rsidRPr="002E02B5">
        <w:rPr>
          <w:rFonts w:hint="cs"/>
          <w:rtl/>
          <w:lang w:bidi="ar-EG"/>
        </w:rPr>
        <w:t xml:space="preserve"> </w:t>
      </w:r>
      <w:r w:rsidR="00D16F85">
        <w:rPr>
          <w:rFonts w:hint="cs"/>
          <w:rtl/>
          <w:lang w:bidi="ar-EG"/>
        </w:rPr>
        <w:t>يتناسب</w:t>
      </w:r>
      <w:r w:rsidR="002E02B5" w:rsidRPr="002E02B5">
        <w:rPr>
          <w:rFonts w:hint="cs"/>
          <w:rtl/>
          <w:lang w:bidi="ar-EG"/>
        </w:rPr>
        <w:t xml:space="preserve"> </w:t>
      </w:r>
      <w:r w:rsidR="00D16F85">
        <w:rPr>
          <w:rFonts w:hint="cs"/>
          <w:rtl/>
          <w:lang w:bidi="ar-EG"/>
        </w:rPr>
        <w:t>وتتماشى</w:t>
      </w:r>
      <w:r w:rsidR="002E02B5" w:rsidRPr="002E02B5">
        <w:rPr>
          <w:rFonts w:hint="cs"/>
          <w:rtl/>
          <w:lang w:bidi="ar-EG"/>
        </w:rPr>
        <w:t xml:space="preserve"> </w:t>
      </w:r>
      <w:r w:rsidR="00D16F85">
        <w:rPr>
          <w:rFonts w:hint="cs"/>
          <w:rtl/>
          <w:lang w:bidi="ar-EG"/>
        </w:rPr>
        <w:t>مع</w:t>
      </w:r>
      <w:r w:rsidR="002E02B5" w:rsidRPr="002E02B5">
        <w:rPr>
          <w:rFonts w:hint="cs"/>
          <w:rtl/>
          <w:lang w:bidi="ar-EG"/>
        </w:rPr>
        <w:t xml:space="preserve"> </w:t>
      </w:r>
      <w:r w:rsidR="00D16F85">
        <w:rPr>
          <w:rFonts w:hint="cs"/>
          <w:rtl/>
          <w:lang w:bidi="ar-EG"/>
        </w:rPr>
        <w:t>متطلبات</w:t>
      </w:r>
      <w:r w:rsidR="002E02B5" w:rsidRPr="002E02B5">
        <w:rPr>
          <w:rFonts w:hint="cs"/>
          <w:rtl/>
          <w:lang w:bidi="ar-EG"/>
        </w:rPr>
        <w:t xml:space="preserve"> </w:t>
      </w:r>
      <w:r w:rsidR="00D16F85">
        <w:rPr>
          <w:rFonts w:hint="cs"/>
          <w:rtl/>
          <w:lang w:bidi="ar-EG"/>
        </w:rPr>
        <w:t>التنفيذ</w:t>
      </w:r>
      <w:r w:rsidR="002E02B5" w:rsidRPr="002E02B5">
        <w:rPr>
          <w:rFonts w:hint="cs"/>
          <w:rtl/>
          <w:lang w:bidi="ar-EG"/>
        </w:rPr>
        <w:t xml:space="preserve"> </w:t>
      </w:r>
      <w:r w:rsidR="00D16F85">
        <w:rPr>
          <w:rFonts w:hint="cs"/>
          <w:rtl/>
          <w:lang w:bidi="ar-EG"/>
        </w:rPr>
        <w:t>الدقيق</w:t>
      </w:r>
      <w:r w:rsidR="002E02B5" w:rsidRPr="002E02B5">
        <w:rPr>
          <w:rFonts w:hint="cs"/>
          <w:rtl/>
          <w:lang w:bidi="ar-EG"/>
        </w:rPr>
        <w:t xml:space="preserve"> </w:t>
      </w:r>
      <w:r w:rsidR="00D16F85">
        <w:rPr>
          <w:rFonts w:hint="cs"/>
          <w:rtl/>
          <w:lang w:bidi="ar-EG"/>
        </w:rPr>
        <w:t>لميزانية</w:t>
      </w:r>
      <w:r w:rsidR="002E02B5" w:rsidRPr="002E02B5">
        <w:rPr>
          <w:rFonts w:hint="cs"/>
          <w:rtl/>
          <w:lang w:bidi="ar-EG"/>
        </w:rPr>
        <w:t xml:space="preserve"> </w:t>
      </w:r>
      <w:r w:rsidR="00D16F85">
        <w:rPr>
          <w:rFonts w:hint="cs"/>
          <w:rtl/>
          <w:lang w:bidi="ar-EG"/>
        </w:rPr>
        <w:t>البرامج</w:t>
      </w:r>
      <w:r w:rsidR="002E02B5" w:rsidRPr="002E02B5">
        <w:rPr>
          <w:rFonts w:hint="cs"/>
          <w:rtl/>
          <w:lang w:bidi="ar-EG"/>
        </w:rPr>
        <w:t xml:space="preserve"> </w:t>
      </w:r>
      <w:r w:rsidR="00D16F85">
        <w:rPr>
          <w:rFonts w:hint="cs"/>
          <w:rtl/>
          <w:lang w:bidi="ar-EG"/>
        </w:rPr>
        <w:t>والأداء،</w:t>
      </w:r>
      <w:r w:rsidR="002E02B5" w:rsidRPr="002E02B5">
        <w:rPr>
          <w:rFonts w:hint="cs"/>
          <w:rtl/>
          <w:lang w:bidi="ar-EG"/>
        </w:rPr>
        <w:t xml:space="preserve"> </w:t>
      </w:r>
      <w:r w:rsidR="00D16F85">
        <w:rPr>
          <w:rFonts w:hint="cs"/>
          <w:rtl/>
          <w:lang w:bidi="ar-EG"/>
        </w:rPr>
        <w:t>وقد</w:t>
      </w:r>
      <w:r w:rsidR="002E02B5" w:rsidRPr="002E02B5">
        <w:rPr>
          <w:rFonts w:hint="cs"/>
          <w:rtl/>
          <w:lang w:bidi="ar-EG"/>
        </w:rPr>
        <w:t xml:space="preserve"> </w:t>
      </w:r>
      <w:r w:rsidR="00D16F85">
        <w:rPr>
          <w:rFonts w:hint="cs"/>
          <w:rtl/>
          <w:lang w:bidi="ar-EG"/>
        </w:rPr>
        <w:t>كانت</w:t>
      </w:r>
      <w:r w:rsidR="002E02B5" w:rsidRPr="002E02B5">
        <w:rPr>
          <w:rFonts w:hint="cs"/>
          <w:rtl/>
          <w:lang w:bidi="ar-EG"/>
        </w:rPr>
        <w:t xml:space="preserve"> </w:t>
      </w:r>
      <w:r w:rsidR="00D16F85">
        <w:rPr>
          <w:rFonts w:hint="cs"/>
          <w:rtl/>
          <w:lang w:bidi="ar-EG"/>
        </w:rPr>
        <w:t>هذه</w:t>
      </w:r>
      <w:r w:rsidR="002E02B5" w:rsidRPr="002E02B5">
        <w:rPr>
          <w:rFonts w:hint="cs"/>
          <w:rtl/>
          <w:lang w:bidi="ar-EG"/>
        </w:rPr>
        <w:t xml:space="preserve"> </w:t>
      </w:r>
      <w:r w:rsidR="00D16F85">
        <w:rPr>
          <w:rFonts w:hint="cs"/>
          <w:rtl/>
          <w:lang w:bidi="ar-EG"/>
        </w:rPr>
        <w:t>الصعوبة</w:t>
      </w:r>
      <w:r w:rsidR="002E02B5" w:rsidRPr="002E02B5">
        <w:rPr>
          <w:rFonts w:hint="cs"/>
          <w:rtl/>
          <w:lang w:bidi="ar-EG"/>
        </w:rPr>
        <w:t xml:space="preserve"> </w:t>
      </w:r>
      <w:r w:rsidR="00D16F85">
        <w:rPr>
          <w:rFonts w:hint="cs"/>
          <w:rtl/>
          <w:lang w:bidi="ar-EG"/>
        </w:rPr>
        <w:t>من</w:t>
      </w:r>
      <w:r w:rsidR="002E02B5" w:rsidRPr="002E02B5">
        <w:rPr>
          <w:rFonts w:hint="cs"/>
          <w:rtl/>
          <w:lang w:bidi="ar-EG"/>
        </w:rPr>
        <w:t xml:space="preserve"> </w:t>
      </w:r>
      <w:r w:rsidR="00D16F85">
        <w:rPr>
          <w:rFonts w:hint="cs"/>
          <w:rtl/>
          <w:lang w:bidi="ar-EG"/>
        </w:rPr>
        <w:t>دواعي</w:t>
      </w:r>
      <w:r w:rsidR="002E02B5" w:rsidRPr="002E02B5">
        <w:rPr>
          <w:rFonts w:hint="cs"/>
          <w:rtl/>
          <w:lang w:bidi="ar-EG"/>
        </w:rPr>
        <w:t xml:space="preserve"> </w:t>
      </w:r>
      <w:r w:rsidR="00D16F85">
        <w:rPr>
          <w:rFonts w:hint="cs"/>
          <w:rtl/>
          <w:lang w:bidi="ar-EG"/>
        </w:rPr>
        <w:t>اكتفاء</w:t>
      </w:r>
      <w:r w:rsidR="002E02B5" w:rsidRPr="002E02B5">
        <w:rPr>
          <w:rFonts w:hint="cs"/>
          <w:rtl/>
          <w:lang w:bidi="ar-EG"/>
        </w:rPr>
        <w:t xml:space="preserve"> </w:t>
      </w:r>
      <w:r w:rsidR="00D16F85">
        <w:rPr>
          <w:rFonts w:hint="cs"/>
          <w:rtl/>
          <w:lang w:bidi="ar-EG"/>
        </w:rPr>
        <w:t>المشرع</w:t>
      </w:r>
      <w:r w:rsidR="002E02B5" w:rsidRPr="002E02B5">
        <w:rPr>
          <w:rFonts w:hint="cs"/>
          <w:rtl/>
          <w:lang w:bidi="ar-EG"/>
        </w:rPr>
        <w:t xml:space="preserve"> </w:t>
      </w:r>
      <w:r w:rsidR="00D16F85">
        <w:rPr>
          <w:rFonts w:hint="cs"/>
          <w:rtl/>
          <w:lang w:bidi="ar-EG"/>
        </w:rPr>
        <w:t>المصري</w:t>
      </w:r>
      <w:r w:rsidR="002E02B5" w:rsidRPr="002E02B5">
        <w:rPr>
          <w:rFonts w:hint="cs"/>
          <w:rtl/>
          <w:lang w:bidi="ar-EG"/>
        </w:rPr>
        <w:t xml:space="preserve"> </w:t>
      </w:r>
      <w:r w:rsidR="00D16F85">
        <w:rPr>
          <w:rFonts w:hint="cs"/>
          <w:rtl/>
          <w:lang w:bidi="ar-EG"/>
        </w:rPr>
        <w:t>بإصدار</w:t>
      </w:r>
      <w:r w:rsidR="002E02B5" w:rsidRPr="002E02B5">
        <w:rPr>
          <w:rFonts w:hint="cs"/>
          <w:rtl/>
          <w:lang w:bidi="ar-EG"/>
        </w:rPr>
        <w:t xml:space="preserve"> </w:t>
      </w:r>
      <w:r w:rsidR="00D16F85">
        <w:rPr>
          <w:rFonts w:hint="cs"/>
          <w:rtl/>
          <w:lang w:bidi="ar-EG"/>
        </w:rPr>
        <w:t>القانون</w:t>
      </w:r>
      <w:r w:rsidR="002E02B5" w:rsidRPr="002E02B5">
        <w:rPr>
          <w:rFonts w:hint="cs"/>
          <w:rtl/>
          <w:lang w:bidi="ar-EG"/>
        </w:rPr>
        <w:t xml:space="preserve"> </w:t>
      </w:r>
      <w:r w:rsidR="00D16F85">
        <w:rPr>
          <w:rFonts w:hint="cs"/>
          <w:rtl/>
          <w:lang w:bidi="ar-EG"/>
        </w:rPr>
        <w:t>رقم</w:t>
      </w:r>
      <w:r w:rsidR="002E02B5" w:rsidRPr="002E02B5">
        <w:rPr>
          <w:rFonts w:hint="cs"/>
          <w:rtl/>
          <w:lang w:bidi="ar-EG"/>
        </w:rPr>
        <w:t xml:space="preserve"> </w:t>
      </w:r>
      <w:r w:rsidR="00D16F85">
        <w:rPr>
          <w:rFonts w:hint="cs"/>
          <w:rtl/>
          <w:lang w:bidi="ar-EG"/>
        </w:rPr>
        <w:t>6</w:t>
      </w:r>
      <w:r w:rsidR="002E02B5" w:rsidRPr="002E02B5">
        <w:rPr>
          <w:rFonts w:hint="cs"/>
          <w:rtl/>
          <w:lang w:bidi="ar-EG"/>
        </w:rPr>
        <w:t xml:space="preserve"> </w:t>
      </w:r>
      <w:r w:rsidR="00D16F85">
        <w:rPr>
          <w:rFonts w:hint="cs"/>
          <w:rtl/>
          <w:lang w:bidi="ar-EG"/>
        </w:rPr>
        <w:t>لسنة</w:t>
      </w:r>
      <w:r w:rsidR="002E02B5" w:rsidRPr="002E02B5">
        <w:rPr>
          <w:rFonts w:hint="cs"/>
          <w:rtl/>
          <w:lang w:bidi="ar-EG"/>
        </w:rPr>
        <w:t xml:space="preserve"> </w:t>
      </w:r>
      <w:r w:rsidR="00D16F85">
        <w:rPr>
          <w:rFonts w:hint="cs"/>
          <w:rtl/>
          <w:lang w:bidi="ar-EG"/>
        </w:rPr>
        <w:t>2022</w:t>
      </w:r>
      <w:r w:rsidR="002E02B5" w:rsidRPr="002E02B5">
        <w:rPr>
          <w:rFonts w:hint="cs"/>
          <w:rtl/>
          <w:lang w:bidi="ar-EG"/>
        </w:rPr>
        <w:t xml:space="preserve"> </w:t>
      </w:r>
      <w:r w:rsidR="00D16F85">
        <w:rPr>
          <w:rFonts w:hint="cs"/>
          <w:rtl/>
          <w:lang w:bidi="ar-EG"/>
        </w:rPr>
        <w:t>مكونًا</w:t>
      </w:r>
      <w:r w:rsidR="002E02B5" w:rsidRPr="002E02B5">
        <w:rPr>
          <w:rFonts w:hint="cs"/>
          <w:rtl/>
          <w:lang w:bidi="ar-EG"/>
        </w:rPr>
        <w:t xml:space="preserve"> </w:t>
      </w:r>
      <w:r w:rsidR="00D16F85">
        <w:rPr>
          <w:rFonts w:hint="cs"/>
          <w:rtl/>
          <w:lang w:bidi="ar-EG"/>
        </w:rPr>
        <w:t>من</w:t>
      </w:r>
      <w:r w:rsidR="002E02B5" w:rsidRPr="002E02B5">
        <w:rPr>
          <w:rFonts w:hint="cs"/>
          <w:rtl/>
          <w:lang w:bidi="ar-EG"/>
        </w:rPr>
        <w:t xml:space="preserve"> </w:t>
      </w:r>
      <w:r w:rsidR="00D16F85">
        <w:rPr>
          <w:rFonts w:hint="cs"/>
          <w:rtl/>
          <w:lang w:bidi="ar-EG"/>
        </w:rPr>
        <w:t>ثمانية</w:t>
      </w:r>
      <w:r w:rsidR="002E02B5" w:rsidRPr="002E02B5">
        <w:rPr>
          <w:rFonts w:hint="cs"/>
          <w:rtl/>
          <w:lang w:bidi="ar-EG"/>
        </w:rPr>
        <w:t xml:space="preserve"> </w:t>
      </w:r>
      <w:r w:rsidR="00D16F85">
        <w:rPr>
          <w:rFonts w:hint="cs"/>
          <w:rtl/>
          <w:lang w:bidi="ar-EG"/>
        </w:rPr>
        <w:t>وسبعين</w:t>
      </w:r>
      <w:r w:rsidR="007661FE">
        <w:rPr>
          <w:rFonts w:hint="cs"/>
          <w:rtl/>
          <w:lang w:bidi="ar-EG"/>
        </w:rPr>
        <w:t xml:space="preserve"> مادة</w:t>
      </w:r>
      <w:r w:rsidR="002E02B5" w:rsidRPr="002E02B5">
        <w:rPr>
          <w:rFonts w:hint="cs"/>
          <w:rtl/>
          <w:lang w:bidi="ar-EG"/>
        </w:rPr>
        <w:t xml:space="preserve"> </w:t>
      </w:r>
      <w:r w:rsidR="00D16F85">
        <w:rPr>
          <w:rFonts w:hint="cs"/>
          <w:rtl/>
          <w:lang w:bidi="ar-EG"/>
        </w:rPr>
        <w:t>فقط،</w:t>
      </w:r>
      <w:r w:rsidR="002E02B5" w:rsidRPr="002E02B5">
        <w:rPr>
          <w:rFonts w:hint="cs"/>
          <w:rtl/>
          <w:lang w:bidi="ar-EG"/>
        </w:rPr>
        <w:t xml:space="preserve"> </w:t>
      </w:r>
      <w:r w:rsidR="00D16F85">
        <w:rPr>
          <w:rFonts w:hint="cs"/>
          <w:rtl/>
          <w:lang w:bidi="ar-EG"/>
        </w:rPr>
        <w:t>يحتاج</w:t>
      </w:r>
      <w:r w:rsidR="002E02B5" w:rsidRPr="002E02B5">
        <w:rPr>
          <w:rFonts w:hint="cs"/>
          <w:rtl/>
          <w:lang w:bidi="ar-EG"/>
        </w:rPr>
        <w:t xml:space="preserve"> </w:t>
      </w:r>
      <w:r w:rsidR="00D16F85">
        <w:rPr>
          <w:rFonts w:hint="cs"/>
          <w:rtl/>
          <w:lang w:bidi="ar-EG"/>
        </w:rPr>
        <w:t>معظمها</w:t>
      </w:r>
      <w:r w:rsidR="002E02B5" w:rsidRPr="002E02B5">
        <w:rPr>
          <w:rFonts w:hint="cs"/>
          <w:rtl/>
          <w:lang w:bidi="ar-EG"/>
        </w:rPr>
        <w:t xml:space="preserve"> </w:t>
      </w:r>
      <w:r w:rsidR="00D16F85">
        <w:rPr>
          <w:rFonts w:hint="cs"/>
          <w:rtl/>
          <w:lang w:bidi="ar-EG"/>
        </w:rPr>
        <w:t>إلى</w:t>
      </w:r>
      <w:r w:rsidR="002E02B5" w:rsidRPr="002E02B5">
        <w:rPr>
          <w:rFonts w:hint="cs"/>
          <w:rtl/>
          <w:lang w:bidi="ar-EG"/>
        </w:rPr>
        <w:t xml:space="preserve"> </w:t>
      </w:r>
      <w:r w:rsidR="00D16F85">
        <w:rPr>
          <w:rFonts w:hint="cs"/>
          <w:rtl/>
          <w:lang w:bidi="ar-EG"/>
        </w:rPr>
        <w:t>توضيحات</w:t>
      </w:r>
      <w:r w:rsidR="002E02B5" w:rsidRPr="002E02B5">
        <w:rPr>
          <w:rFonts w:hint="cs"/>
          <w:rtl/>
          <w:lang w:bidi="ar-EG"/>
        </w:rPr>
        <w:t xml:space="preserve"> </w:t>
      </w:r>
      <w:r w:rsidR="00D16F85">
        <w:rPr>
          <w:rFonts w:hint="cs"/>
          <w:rtl/>
          <w:lang w:bidi="ar-EG"/>
        </w:rPr>
        <w:t>فنية،</w:t>
      </w:r>
      <w:r w:rsidR="002E02B5" w:rsidRPr="002E02B5">
        <w:rPr>
          <w:rFonts w:hint="cs"/>
          <w:rtl/>
          <w:lang w:bidi="ar-EG"/>
        </w:rPr>
        <w:t xml:space="preserve"> </w:t>
      </w:r>
      <w:r w:rsidR="00D16F85">
        <w:rPr>
          <w:rFonts w:hint="cs"/>
          <w:rtl/>
          <w:lang w:bidi="ar-EG"/>
        </w:rPr>
        <w:t>ومنح</w:t>
      </w:r>
      <w:r w:rsidR="002E02B5" w:rsidRPr="002E02B5">
        <w:rPr>
          <w:rFonts w:hint="cs"/>
          <w:rtl/>
          <w:lang w:bidi="ar-EG"/>
        </w:rPr>
        <w:t xml:space="preserve"> </w:t>
      </w:r>
      <w:r w:rsidR="00D16F85">
        <w:rPr>
          <w:rFonts w:hint="cs"/>
          <w:rtl/>
          <w:lang w:bidi="ar-EG"/>
        </w:rPr>
        <w:t>وزير</w:t>
      </w:r>
      <w:r w:rsidR="002E02B5" w:rsidRPr="002E02B5">
        <w:rPr>
          <w:rFonts w:hint="cs"/>
          <w:rtl/>
          <w:lang w:bidi="ar-EG"/>
        </w:rPr>
        <w:t xml:space="preserve"> </w:t>
      </w:r>
      <w:r w:rsidR="00D16F85">
        <w:rPr>
          <w:rFonts w:hint="cs"/>
          <w:rtl/>
          <w:lang w:bidi="ar-EG"/>
        </w:rPr>
        <w:t>المالية</w:t>
      </w:r>
      <w:r w:rsidR="002E02B5" w:rsidRPr="002E02B5">
        <w:rPr>
          <w:rFonts w:hint="cs"/>
          <w:rtl/>
          <w:lang w:bidi="ar-EG"/>
        </w:rPr>
        <w:t xml:space="preserve"> </w:t>
      </w:r>
      <w:r w:rsidR="00D16F85">
        <w:rPr>
          <w:rFonts w:hint="cs"/>
          <w:rtl/>
          <w:lang w:bidi="ar-EG"/>
        </w:rPr>
        <w:t>مدة</w:t>
      </w:r>
      <w:r w:rsidR="002E02B5" w:rsidRPr="002E02B5">
        <w:rPr>
          <w:rFonts w:hint="cs"/>
          <w:rtl/>
          <w:lang w:bidi="ar-EG"/>
        </w:rPr>
        <w:t xml:space="preserve"> </w:t>
      </w:r>
      <w:r w:rsidR="00D16F85">
        <w:rPr>
          <w:rFonts w:hint="cs"/>
          <w:rtl/>
          <w:lang w:bidi="ar-EG"/>
        </w:rPr>
        <w:t>سنة</w:t>
      </w:r>
      <w:r w:rsidR="002E02B5" w:rsidRPr="002E02B5">
        <w:rPr>
          <w:rFonts w:hint="cs"/>
          <w:rtl/>
          <w:lang w:bidi="ar-EG"/>
        </w:rPr>
        <w:t xml:space="preserve"> </w:t>
      </w:r>
      <w:r w:rsidR="00D16F85">
        <w:rPr>
          <w:rFonts w:hint="cs"/>
          <w:rtl/>
          <w:lang w:bidi="ar-EG"/>
        </w:rPr>
        <w:t>كاملة</w:t>
      </w:r>
      <w:r w:rsidR="002E02B5" w:rsidRPr="002E02B5">
        <w:rPr>
          <w:rFonts w:hint="cs"/>
          <w:rtl/>
          <w:lang w:bidi="ar-EG"/>
        </w:rPr>
        <w:t xml:space="preserve"> </w:t>
      </w:r>
      <w:r w:rsidR="00D16F85">
        <w:rPr>
          <w:rFonts w:hint="cs"/>
          <w:rtl/>
          <w:lang w:bidi="ar-EG"/>
        </w:rPr>
        <w:t>من</w:t>
      </w:r>
      <w:r w:rsidR="002E02B5" w:rsidRPr="002E02B5">
        <w:rPr>
          <w:rFonts w:hint="cs"/>
          <w:rtl/>
          <w:lang w:bidi="ar-EG"/>
        </w:rPr>
        <w:t xml:space="preserve"> </w:t>
      </w:r>
      <w:r w:rsidR="00D16F85">
        <w:rPr>
          <w:rFonts w:hint="cs"/>
          <w:rtl/>
          <w:lang w:bidi="ar-EG"/>
        </w:rPr>
        <w:t>تاريخ</w:t>
      </w:r>
      <w:r w:rsidR="002E02B5" w:rsidRPr="002E02B5">
        <w:rPr>
          <w:rFonts w:hint="cs"/>
          <w:rtl/>
          <w:lang w:bidi="ar-EG"/>
        </w:rPr>
        <w:t xml:space="preserve"> </w:t>
      </w:r>
      <w:r w:rsidR="00D16F85">
        <w:rPr>
          <w:rFonts w:hint="cs"/>
          <w:rtl/>
          <w:lang w:bidi="ar-EG"/>
        </w:rPr>
        <w:t>العمل</w:t>
      </w:r>
      <w:r w:rsidR="002E02B5" w:rsidRPr="002E02B5">
        <w:rPr>
          <w:rFonts w:hint="cs"/>
          <w:rtl/>
          <w:lang w:bidi="ar-EG"/>
        </w:rPr>
        <w:t xml:space="preserve"> </w:t>
      </w:r>
      <w:r w:rsidR="00D16F85">
        <w:rPr>
          <w:rFonts w:hint="cs"/>
          <w:rtl/>
          <w:lang w:bidi="ar-EG"/>
        </w:rPr>
        <w:t>بالقانون</w:t>
      </w:r>
      <w:r w:rsidR="002E02B5" w:rsidRPr="002E02B5">
        <w:rPr>
          <w:rFonts w:hint="cs"/>
          <w:rtl/>
          <w:lang w:bidi="ar-EG"/>
        </w:rPr>
        <w:t xml:space="preserve"> </w:t>
      </w:r>
      <w:r w:rsidR="00D16F85">
        <w:rPr>
          <w:rFonts w:hint="cs"/>
          <w:rtl/>
          <w:lang w:bidi="ar-EG"/>
        </w:rPr>
        <w:t>لإصدار</w:t>
      </w:r>
      <w:r w:rsidR="002E02B5" w:rsidRPr="002E02B5">
        <w:rPr>
          <w:rFonts w:hint="cs"/>
          <w:rtl/>
          <w:lang w:bidi="ar-EG"/>
        </w:rPr>
        <w:t xml:space="preserve"> </w:t>
      </w:r>
      <w:r w:rsidR="00D16F85">
        <w:rPr>
          <w:rFonts w:hint="cs"/>
          <w:rtl/>
          <w:lang w:bidi="ar-EG"/>
        </w:rPr>
        <w:t>لائحته</w:t>
      </w:r>
      <w:r w:rsidR="002E02B5" w:rsidRPr="002E02B5">
        <w:rPr>
          <w:rFonts w:hint="cs"/>
          <w:rtl/>
          <w:lang w:bidi="ar-EG"/>
        </w:rPr>
        <w:t xml:space="preserve"> </w:t>
      </w:r>
      <w:r w:rsidR="00D16F85">
        <w:rPr>
          <w:rFonts w:hint="cs"/>
          <w:rtl/>
          <w:lang w:bidi="ar-EG"/>
        </w:rPr>
        <w:t>التنفيذية</w:t>
      </w:r>
      <w:r w:rsidR="002E02B5" w:rsidRPr="002E02B5">
        <w:rPr>
          <w:rFonts w:hint="cs"/>
          <w:rtl/>
          <w:lang w:bidi="ar-EG"/>
        </w:rPr>
        <w:t xml:space="preserve"> </w:t>
      </w:r>
      <w:r w:rsidR="00D16F85">
        <w:rPr>
          <w:rFonts w:hint="cs"/>
          <w:rtl/>
          <w:lang w:bidi="ar-EG"/>
        </w:rPr>
        <w:t>المتضمنة</w:t>
      </w:r>
      <w:r w:rsidR="002E02B5" w:rsidRPr="002E02B5">
        <w:rPr>
          <w:rFonts w:hint="cs"/>
          <w:rtl/>
          <w:lang w:bidi="ar-EG"/>
        </w:rPr>
        <w:t xml:space="preserve"> </w:t>
      </w:r>
      <w:r w:rsidR="00D16F85">
        <w:rPr>
          <w:rFonts w:hint="cs"/>
          <w:rtl/>
          <w:lang w:bidi="ar-EG"/>
        </w:rPr>
        <w:t>لهذه</w:t>
      </w:r>
      <w:r w:rsidR="002E02B5" w:rsidRPr="002E02B5">
        <w:rPr>
          <w:rFonts w:hint="cs"/>
          <w:rtl/>
          <w:lang w:bidi="ar-EG"/>
        </w:rPr>
        <w:t xml:space="preserve"> </w:t>
      </w:r>
      <w:r w:rsidR="00D16F85">
        <w:rPr>
          <w:rFonts w:hint="cs"/>
          <w:rtl/>
          <w:lang w:bidi="ar-EG"/>
        </w:rPr>
        <w:t>التوضيحات</w:t>
      </w:r>
      <w:r w:rsidR="002E02B5" w:rsidRPr="002E02B5">
        <w:rPr>
          <w:rFonts w:hint="cs"/>
          <w:rtl/>
          <w:lang w:bidi="ar-EG"/>
        </w:rPr>
        <w:t xml:space="preserve"> </w:t>
      </w:r>
      <w:r w:rsidR="00D16F85">
        <w:rPr>
          <w:rFonts w:hint="cs"/>
          <w:rtl/>
          <w:lang w:bidi="ar-EG"/>
        </w:rPr>
        <w:t>الفنية.</w:t>
      </w:r>
    </w:p>
    <w:p w14:paraId="40AA3CF1" w14:textId="7EEBC27D" w:rsidR="00D16F85" w:rsidRDefault="00D16F85" w:rsidP="00D16F85">
      <w:pPr>
        <w:rPr>
          <w:rtl/>
          <w:lang w:bidi="ar-EG"/>
        </w:rPr>
      </w:pPr>
      <w:r>
        <w:rPr>
          <w:rFonts w:hint="cs"/>
          <w:rtl/>
          <w:lang w:bidi="ar-EG"/>
        </w:rPr>
        <w:t>إلا</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الرغم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الصعوبات</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يبقى</w:t>
      </w:r>
      <w:r w:rsidR="002E02B5" w:rsidRPr="002E02B5">
        <w:rPr>
          <w:rFonts w:hint="cs"/>
          <w:rtl/>
          <w:lang w:bidi="ar-EG"/>
        </w:rPr>
        <w:t xml:space="preserve"> </w:t>
      </w:r>
      <w:r>
        <w:rPr>
          <w:rFonts w:hint="cs"/>
          <w:rtl/>
          <w:lang w:bidi="ar-EG"/>
        </w:rPr>
        <w:t>الأخذ</w:t>
      </w:r>
      <w:r w:rsidR="002E02B5" w:rsidRPr="002E02B5">
        <w:rPr>
          <w:rFonts w:hint="cs"/>
          <w:rtl/>
          <w:lang w:bidi="ar-EG"/>
        </w:rPr>
        <w:t xml:space="preserve"> </w:t>
      </w:r>
      <w:r>
        <w:rPr>
          <w:rFonts w:hint="cs"/>
          <w:rtl/>
          <w:lang w:bidi="ar-EG"/>
        </w:rPr>
        <w:t>بميزانية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ضرورة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ملحّة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عصر</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للأسباب</w:t>
      </w:r>
      <w:r w:rsidR="002E02B5" w:rsidRPr="002E02B5">
        <w:rPr>
          <w:rFonts w:hint="cs"/>
          <w:rtl/>
          <w:lang w:bidi="ar-EG"/>
        </w:rPr>
        <w:t xml:space="preserve"> </w:t>
      </w:r>
      <w:r>
        <w:rPr>
          <w:rFonts w:hint="cs"/>
          <w:rtl/>
          <w:lang w:bidi="ar-EG"/>
        </w:rPr>
        <w:t>التالية:</w:t>
      </w:r>
    </w:p>
    <w:p w14:paraId="218AD431" w14:textId="06D1AF59" w:rsidR="00D16F85" w:rsidRDefault="00D16F85">
      <w:pPr>
        <w:pStyle w:val="ListParagraph"/>
        <w:numPr>
          <w:ilvl w:val="0"/>
          <w:numId w:val="37"/>
        </w:numPr>
        <w:ind w:left="567" w:hanging="567"/>
        <w:rPr>
          <w:lang w:bidi="ar-EG"/>
        </w:rPr>
      </w:pPr>
      <w:r>
        <w:rPr>
          <w:rFonts w:hint="cs"/>
          <w:rtl/>
          <w:lang w:bidi="ar-EG"/>
        </w:rPr>
        <w:t>تلافي</w:t>
      </w:r>
      <w:r w:rsidR="002E02B5" w:rsidRPr="002E02B5">
        <w:rPr>
          <w:rFonts w:hint="cs"/>
          <w:rtl/>
          <w:lang w:bidi="ar-EG"/>
        </w:rPr>
        <w:t xml:space="preserve"> </w:t>
      </w:r>
      <w:r>
        <w:rPr>
          <w:rFonts w:hint="cs"/>
          <w:rtl/>
          <w:lang w:bidi="ar-EG"/>
        </w:rPr>
        <w:t>عيوب</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والنوعي</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يتغافل</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بيان</w:t>
      </w:r>
      <w:r w:rsidR="002E02B5" w:rsidRPr="002E02B5">
        <w:rPr>
          <w:rFonts w:hint="cs"/>
          <w:rtl/>
          <w:lang w:bidi="ar-EG"/>
        </w:rPr>
        <w:t xml:space="preserve"> </w:t>
      </w:r>
      <w:r>
        <w:rPr>
          <w:rFonts w:hint="cs"/>
          <w:rtl/>
          <w:lang w:bidi="ar-EG"/>
        </w:rPr>
        <w:t>المبررات</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لمشتروات</w:t>
      </w:r>
      <w:r w:rsidR="002E02B5" w:rsidRPr="002E02B5">
        <w:rPr>
          <w:rFonts w:hint="cs"/>
          <w:rtl/>
          <w:lang w:bidi="ar-EG"/>
        </w:rPr>
        <w:t xml:space="preserve"> </w:t>
      </w:r>
      <w:r>
        <w:rPr>
          <w:rFonts w:hint="cs"/>
          <w:rtl/>
          <w:lang w:bidi="ar-EG"/>
        </w:rPr>
        <w:t>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يعجز</w:t>
      </w:r>
      <w:r w:rsidR="002E02B5" w:rsidRPr="002E02B5">
        <w:rPr>
          <w:rFonts w:hint="cs"/>
          <w:rtl/>
          <w:lang w:bidi="ar-EG"/>
        </w:rPr>
        <w:t xml:space="preserve"> </w:t>
      </w:r>
      <w:r>
        <w:rPr>
          <w:rFonts w:hint="cs"/>
          <w:rtl/>
          <w:lang w:bidi="ar-EG"/>
        </w:rPr>
        <w:lastRenderedPageBreak/>
        <w:t>عن</w:t>
      </w:r>
      <w:r w:rsidR="002E02B5" w:rsidRPr="002E02B5">
        <w:rPr>
          <w:rFonts w:hint="cs"/>
          <w:rtl/>
          <w:lang w:bidi="ar-EG"/>
        </w:rPr>
        <w:t xml:space="preserve"> </w:t>
      </w:r>
      <w:r>
        <w:rPr>
          <w:rFonts w:hint="cs"/>
          <w:rtl/>
          <w:lang w:bidi="ar-EG"/>
        </w:rPr>
        <w:t>كشف</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الإسراف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المشتروات،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استخدامها</w:t>
      </w:r>
      <w:r w:rsidR="002E02B5" w:rsidRPr="002E02B5">
        <w:rPr>
          <w:rFonts w:hint="cs"/>
          <w:rtl/>
          <w:lang w:bidi="ar-EG"/>
        </w:rPr>
        <w:t xml:space="preserve"> </w:t>
      </w:r>
      <w:r>
        <w:rPr>
          <w:rFonts w:hint="cs"/>
          <w:rtl/>
          <w:lang w:bidi="ar-EG"/>
        </w:rPr>
        <w:t>وسلامة</w:t>
      </w:r>
      <w:r w:rsidR="002E02B5" w:rsidRPr="002E02B5">
        <w:rPr>
          <w:rFonts w:hint="cs"/>
          <w:rtl/>
          <w:lang w:bidi="ar-EG"/>
        </w:rPr>
        <w:t xml:space="preserve"> </w:t>
      </w:r>
      <w:r>
        <w:rPr>
          <w:rFonts w:hint="cs"/>
          <w:rtl/>
          <w:lang w:bidi="ar-EG"/>
        </w:rPr>
        <w:t>تخزينها</w:t>
      </w:r>
      <w:r w:rsidR="002E02B5" w:rsidRPr="002E02B5">
        <w:rPr>
          <w:rFonts w:hint="cs"/>
          <w:rtl/>
          <w:lang w:bidi="ar-EG"/>
        </w:rPr>
        <w:t xml:space="preserve"> </w:t>
      </w:r>
      <w:r>
        <w:rPr>
          <w:rFonts w:hint="cs"/>
          <w:rtl/>
          <w:lang w:bidi="ar-EG"/>
        </w:rPr>
        <w:t>والتصرف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رواكدها</w:t>
      </w:r>
      <w:r w:rsidR="002E02B5" w:rsidRPr="002E02B5">
        <w:rPr>
          <w:rFonts w:hint="cs"/>
          <w:rtl/>
          <w:lang w:bidi="ar-EG"/>
        </w:rPr>
        <w:t xml:space="preserve"> </w:t>
      </w:r>
      <w:r>
        <w:rPr>
          <w:rFonts w:hint="cs"/>
          <w:rtl/>
          <w:lang w:bidi="ar-EG"/>
        </w:rPr>
        <w:t>ومرتجعاتها.</w:t>
      </w:r>
    </w:p>
    <w:p w14:paraId="766417BB" w14:textId="42BC8890" w:rsidR="00D16F85" w:rsidRDefault="00D16F85">
      <w:pPr>
        <w:pStyle w:val="ListParagraph"/>
        <w:numPr>
          <w:ilvl w:val="0"/>
          <w:numId w:val="37"/>
        </w:numPr>
        <w:ind w:left="567" w:hanging="567"/>
        <w:rPr>
          <w:lang w:bidi="ar-EG"/>
        </w:rPr>
      </w:pPr>
      <w:r>
        <w:rPr>
          <w:rFonts w:hint="cs"/>
          <w:rtl/>
          <w:lang w:bidi="ar-EG"/>
        </w:rPr>
        <w:t>تلافي</w:t>
      </w:r>
      <w:r w:rsidR="002E02B5" w:rsidRPr="002E02B5">
        <w:rPr>
          <w:rFonts w:hint="cs"/>
          <w:rtl/>
          <w:lang w:bidi="ar-EG"/>
        </w:rPr>
        <w:t xml:space="preserve"> </w:t>
      </w:r>
      <w:r>
        <w:rPr>
          <w:rFonts w:hint="cs"/>
          <w:rtl/>
          <w:lang w:bidi="ar-EG"/>
        </w:rPr>
        <w:t>عيوب</w:t>
      </w:r>
      <w:r w:rsidR="002E02B5" w:rsidRPr="002E02B5">
        <w:rPr>
          <w:rFonts w:hint="cs"/>
          <w:rtl/>
          <w:lang w:bidi="ar-EG"/>
        </w:rPr>
        <w:t xml:space="preserve"> </w:t>
      </w:r>
      <w:r>
        <w:rPr>
          <w:rFonts w:hint="cs"/>
          <w:rtl/>
          <w:lang w:bidi="ar-EG"/>
        </w:rPr>
        <w:t>التبويب</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يقسمه</w:t>
      </w:r>
      <w:r w:rsidR="002E02B5" w:rsidRPr="002E02B5">
        <w:rPr>
          <w:rFonts w:hint="cs"/>
          <w:rtl/>
          <w:lang w:bidi="ar-EG"/>
        </w:rPr>
        <w:t xml:space="preserve"> </w:t>
      </w:r>
      <w:r>
        <w:rPr>
          <w:rFonts w:hint="cs"/>
          <w:rtl/>
          <w:lang w:bidi="ar-EG"/>
        </w:rPr>
        <w:t>(يبّوبه)</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الوظيفة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الخدمة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تؤديها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وتنفق</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لإشباعها</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والمتعلقة</w:t>
      </w:r>
      <w:r w:rsidR="002E02B5" w:rsidRPr="002E02B5">
        <w:rPr>
          <w:rFonts w:hint="cs"/>
          <w:rtl/>
          <w:lang w:bidi="ar-EG"/>
        </w:rPr>
        <w:t xml:space="preserve"> </w:t>
      </w:r>
      <w:r>
        <w:rPr>
          <w:rFonts w:hint="cs"/>
          <w:rtl/>
          <w:lang w:bidi="ar-EG"/>
        </w:rPr>
        <w:t>بمدى</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الخدمة</w:t>
      </w:r>
      <w:r w:rsidR="002E02B5" w:rsidRPr="002E02B5">
        <w:rPr>
          <w:rFonts w:hint="cs"/>
          <w:rtl/>
          <w:lang w:bidi="ar-EG"/>
        </w:rPr>
        <w:t xml:space="preserve"> </w:t>
      </w:r>
      <w:r>
        <w:rPr>
          <w:rFonts w:hint="cs"/>
          <w:rtl/>
          <w:lang w:bidi="ar-EG"/>
        </w:rPr>
        <w:t>ومبررات</w:t>
      </w:r>
      <w:r w:rsidR="002E02B5" w:rsidRPr="002E02B5">
        <w:rPr>
          <w:rFonts w:hint="cs"/>
          <w:rtl/>
          <w:lang w:bidi="ar-EG"/>
        </w:rPr>
        <w:t xml:space="preserve"> </w:t>
      </w:r>
      <w:r>
        <w:rPr>
          <w:rFonts w:hint="cs"/>
          <w:rtl/>
          <w:lang w:bidi="ar-EG"/>
        </w:rPr>
        <w:t>تفاوت</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لمختلف</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مبالغ</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الإشباع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للخدمة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قيام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بوظائفها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الوجه</w:t>
      </w:r>
      <w:r w:rsidR="002E02B5" w:rsidRPr="002E02B5">
        <w:rPr>
          <w:rFonts w:hint="cs"/>
          <w:rtl/>
          <w:lang w:bidi="ar-EG"/>
        </w:rPr>
        <w:t xml:space="preserve"> </w:t>
      </w:r>
      <w:r>
        <w:rPr>
          <w:rFonts w:hint="cs"/>
          <w:rtl/>
          <w:lang w:bidi="ar-EG"/>
        </w:rPr>
        <w:t>الأكمل.</w:t>
      </w:r>
    </w:p>
    <w:p w14:paraId="7F1C62BD" w14:textId="3AF711AC" w:rsidR="00D16F85" w:rsidRDefault="00D16F85" w:rsidP="00D16F85">
      <w:pPr>
        <w:rPr>
          <w:rtl/>
          <w:lang w:bidi="ar-EG"/>
        </w:rPr>
      </w:pPr>
      <w:r>
        <w:rPr>
          <w:rFonts w:hint="cs"/>
          <w:rtl/>
          <w:lang w:bidi="ar-EG"/>
        </w:rPr>
        <w:t>إن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قيام</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الثانية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تزايدت</w:t>
      </w:r>
      <w:r w:rsidR="002E02B5" w:rsidRPr="002E02B5">
        <w:rPr>
          <w:rFonts w:hint="cs"/>
          <w:rtl/>
          <w:lang w:bidi="ar-EG"/>
        </w:rPr>
        <w:t xml:space="preserve"> </w:t>
      </w:r>
      <w:r>
        <w:rPr>
          <w:rFonts w:hint="cs"/>
          <w:rtl/>
          <w:lang w:bidi="ar-EG"/>
        </w:rPr>
        <w:t>مسئولياتها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والإسراع</w:t>
      </w:r>
      <w:r w:rsidR="002E02B5" w:rsidRPr="002E02B5">
        <w:rPr>
          <w:rFonts w:hint="cs"/>
          <w:rtl/>
          <w:lang w:bidi="ar-EG"/>
        </w:rPr>
        <w:t xml:space="preserve"> </w:t>
      </w:r>
      <w:r>
        <w:rPr>
          <w:rFonts w:hint="cs"/>
          <w:rtl/>
          <w:lang w:bidi="ar-EG"/>
        </w:rPr>
        <w:t>بعمليات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إطار</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وتعّقد</w:t>
      </w:r>
      <w:r w:rsidR="002E02B5" w:rsidRPr="002E02B5">
        <w:rPr>
          <w:rFonts w:hint="cs"/>
          <w:rtl/>
          <w:lang w:bidi="ar-EG"/>
        </w:rPr>
        <w:t xml:space="preserve"> </w:t>
      </w:r>
      <w:r>
        <w:rPr>
          <w:rFonts w:hint="cs"/>
          <w:rtl/>
          <w:lang w:bidi="ar-EG"/>
        </w:rPr>
        <w:t>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وتعدد</w:t>
      </w:r>
      <w:r w:rsidR="002E02B5" w:rsidRPr="002E02B5">
        <w:rPr>
          <w:rFonts w:hint="cs"/>
          <w:rtl/>
          <w:lang w:bidi="ar-EG"/>
        </w:rPr>
        <w:t xml:space="preserve"> </w:t>
      </w:r>
      <w:r>
        <w:rPr>
          <w:rFonts w:hint="cs"/>
          <w:rtl/>
          <w:lang w:bidi="ar-EG"/>
        </w:rPr>
        <w:t>وتنوع</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والعمليات</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العملاقة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تداخل</w:t>
      </w:r>
      <w:r w:rsidR="002E02B5" w:rsidRPr="002E02B5">
        <w:rPr>
          <w:rFonts w:hint="cs"/>
          <w:rtl/>
          <w:lang w:bidi="ar-EG"/>
        </w:rPr>
        <w:t xml:space="preserve"> </w:t>
      </w:r>
      <w:r>
        <w:rPr>
          <w:rFonts w:hint="cs"/>
          <w:rtl/>
          <w:lang w:bidi="ar-EG"/>
        </w:rPr>
        <w:t>وتشابك</w:t>
      </w:r>
      <w:r w:rsidR="002E02B5" w:rsidRPr="002E02B5">
        <w:rPr>
          <w:rFonts w:hint="cs"/>
          <w:rtl/>
          <w:lang w:bidi="ar-EG"/>
        </w:rPr>
        <w:t xml:space="preserve"> </w:t>
      </w:r>
      <w:r>
        <w:rPr>
          <w:rFonts w:hint="cs"/>
          <w:rtl/>
          <w:lang w:bidi="ar-EG"/>
        </w:rPr>
        <w:t>وتعقد</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والمسئوليات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إدارات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بد</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توجد</w:t>
      </w:r>
      <w:r w:rsidR="002E02B5" w:rsidRPr="002E02B5">
        <w:rPr>
          <w:rFonts w:hint="cs"/>
          <w:rtl/>
          <w:lang w:bidi="ar-EG"/>
        </w:rPr>
        <w:t xml:space="preserve"> </w:t>
      </w:r>
      <w:r>
        <w:rPr>
          <w:rFonts w:hint="cs"/>
          <w:rtl/>
          <w:lang w:bidi="ar-EG"/>
        </w:rPr>
        <w:t>الوسائل</w:t>
      </w:r>
      <w:r w:rsidR="002E02B5" w:rsidRPr="002E02B5">
        <w:rPr>
          <w:rFonts w:hint="cs"/>
          <w:rtl/>
          <w:lang w:bidi="ar-EG"/>
        </w:rPr>
        <w:t xml:space="preserve"> </w:t>
      </w:r>
      <w:r>
        <w:rPr>
          <w:rFonts w:hint="cs"/>
          <w:rtl/>
          <w:lang w:bidi="ar-EG"/>
        </w:rPr>
        <w:t>الكفيلة</w:t>
      </w:r>
      <w:r w:rsidR="002E02B5" w:rsidRPr="002E02B5">
        <w:rPr>
          <w:rFonts w:hint="cs"/>
          <w:rtl/>
          <w:lang w:bidi="ar-EG"/>
        </w:rPr>
        <w:t xml:space="preserve"> </w:t>
      </w:r>
      <w:r>
        <w:rPr>
          <w:rFonts w:hint="cs"/>
          <w:rtl/>
          <w:lang w:bidi="ar-EG"/>
        </w:rPr>
        <w:t>بتدارك</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تعجز</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التبويبات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والوظيفية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جوانبها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أجل</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تبويب</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تتضح</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تنجزه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وأعمال،</w:t>
      </w:r>
      <w:r w:rsidR="002E02B5" w:rsidRPr="002E02B5">
        <w:rPr>
          <w:rFonts w:hint="cs"/>
          <w:rtl/>
          <w:lang w:bidi="ar-EG"/>
        </w:rPr>
        <w:t xml:space="preserve"> </w:t>
      </w:r>
      <w:r>
        <w:rPr>
          <w:rFonts w:hint="cs"/>
          <w:rtl/>
          <w:lang w:bidi="ar-EG"/>
        </w:rPr>
        <w:t>وبحيث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التمييز</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وظيفة،</w:t>
      </w:r>
      <w:r w:rsidR="002E02B5" w:rsidRPr="002E02B5">
        <w:rPr>
          <w:rFonts w:hint="cs"/>
          <w:rtl/>
          <w:lang w:bidi="ar-EG"/>
        </w:rPr>
        <w:t xml:space="preserve"> </w:t>
      </w:r>
      <w:r>
        <w:rPr>
          <w:rFonts w:hint="cs"/>
          <w:rtl/>
          <w:lang w:bidi="ar-EG"/>
        </w:rPr>
        <w:t>والفترة</w:t>
      </w:r>
      <w:r w:rsidR="002E02B5" w:rsidRPr="002E02B5">
        <w:rPr>
          <w:rFonts w:hint="cs"/>
          <w:rtl/>
          <w:lang w:bidi="ar-EG"/>
        </w:rPr>
        <w:t xml:space="preserve"> </w:t>
      </w:r>
      <w:r>
        <w:rPr>
          <w:rFonts w:hint="cs"/>
          <w:rtl/>
          <w:lang w:bidi="ar-EG"/>
        </w:rPr>
        <w:t>الزمنية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وكمية</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المطلوبة</w:t>
      </w:r>
      <w:r w:rsidR="002E02B5" w:rsidRPr="002E02B5">
        <w:rPr>
          <w:rFonts w:hint="cs"/>
          <w:rtl/>
          <w:lang w:bidi="ar-EG"/>
        </w:rPr>
        <w:t xml:space="preserve"> </w:t>
      </w:r>
      <w:r>
        <w:rPr>
          <w:rFonts w:hint="cs"/>
          <w:rtl/>
          <w:lang w:bidi="ar-EG"/>
        </w:rPr>
        <w:t>لتنفيذه</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يتطلبها</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وصفوة</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تقدم:</w:t>
      </w:r>
    </w:p>
    <w:p w14:paraId="405292D6" w14:textId="46F2C170" w:rsidR="000D7B83" w:rsidRDefault="00D16F85" w:rsidP="00D16F85">
      <w:pPr>
        <w:rPr>
          <w:rtl/>
          <w:lang w:bidi="ar-EG"/>
        </w:rPr>
      </w:pPr>
      <w:r>
        <w:rPr>
          <w:rFonts w:hint="cs"/>
          <w:rtl/>
          <w:lang w:bidi="ar-EG"/>
        </w:rPr>
        <w:t>إن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دمجه</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وقانون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أخذه</w:t>
      </w:r>
      <w:r w:rsidR="002E02B5" w:rsidRPr="002E02B5">
        <w:rPr>
          <w:rFonts w:hint="cs"/>
          <w:rtl/>
          <w:lang w:bidi="ar-EG"/>
        </w:rPr>
        <w:t xml:space="preserve"> </w:t>
      </w:r>
      <w:r>
        <w:rPr>
          <w:rFonts w:hint="cs"/>
          <w:rtl/>
          <w:lang w:bidi="ar-EG"/>
        </w:rPr>
        <w:t>بنظام</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واكب</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يشهدها</w:t>
      </w:r>
      <w:r w:rsidR="002E02B5" w:rsidRPr="002E02B5">
        <w:rPr>
          <w:rFonts w:hint="cs"/>
          <w:rtl/>
          <w:lang w:bidi="ar-EG"/>
        </w:rPr>
        <w:t xml:space="preserve"> </w:t>
      </w:r>
      <w:r>
        <w:rPr>
          <w:rFonts w:hint="cs"/>
          <w:rtl/>
          <w:lang w:bidi="ar-EG"/>
        </w:rPr>
        <w:t>نمط</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وتنفيذها</w:t>
      </w:r>
      <w:r w:rsidR="002E02B5" w:rsidRPr="002E02B5">
        <w:rPr>
          <w:rFonts w:hint="cs"/>
          <w:rtl/>
          <w:lang w:bidi="ar-EG"/>
        </w:rPr>
        <w:t xml:space="preserve"> </w:t>
      </w:r>
      <w:r>
        <w:rPr>
          <w:rFonts w:hint="cs"/>
          <w:rtl/>
          <w:lang w:bidi="ar-EG"/>
        </w:rPr>
        <w:t>ومراقبتها</w:t>
      </w:r>
      <w:r w:rsidR="002E02B5" w:rsidRPr="002E02B5">
        <w:rPr>
          <w:rFonts w:hint="cs"/>
          <w:rtl/>
          <w:lang w:bidi="ar-EG"/>
        </w:rPr>
        <w:t xml:space="preserve"> </w:t>
      </w:r>
      <w:r>
        <w:rPr>
          <w:rFonts w:hint="cs"/>
          <w:rtl/>
          <w:lang w:bidi="ar-EG"/>
        </w:rPr>
        <w:t>ووحّد</w:t>
      </w:r>
      <w:r w:rsidR="002E02B5" w:rsidRPr="002E02B5">
        <w:rPr>
          <w:rFonts w:hint="cs"/>
          <w:rtl/>
          <w:lang w:bidi="ar-EG"/>
        </w:rPr>
        <w:t xml:space="preserve"> </w:t>
      </w:r>
      <w:r>
        <w:rPr>
          <w:rFonts w:hint="cs"/>
          <w:rtl/>
          <w:lang w:bidi="ar-EG"/>
        </w:rPr>
        <w:t>الأطر</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المنظمة</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وأفصح</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الفلسفة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للأداء</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المصرية.</w:t>
      </w:r>
    </w:p>
    <w:p w14:paraId="6CC742DB" w14:textId="77777777" w:rsidR="000D7B83" w:rsidRDefault="000D7B83">
      <w:pPr>
        <w:spacing w:before="0" w:after="120" w:line="240" w:lineRule="auto"/>
        <w:ind w:firstLine="0"/>
        <w:jc w:val="left"/>
        <w:rPr>
          <w:rtl/>
          <w:lang w:bidi="ar-EG"/>
        </w:rPr>
      </w:pPr>
      <w:r>
        <w:rPr>
          <w:rtl/>
          <w:lang w:bidi="ar-EG"/>
        </w:rPr>
        <w:br w:type="page"/>
      </w:r>
    </w:p>
    <w:p w14:paraId="354D1DD0" w14:textId="672BBE79" w:rsidR="00D16F85" w:rsidRPr="00957C3C" w:rsidRDefault="000D7B83" w:rsidP="000D7B83">
      <w:pPr>
        <w:pStyle w:val="Heading1"/>
        <w:rPr>
          <w:rtl/>
          <w:lang w:bidi="ar-EG"/>
        </w:rPr>
      </w:pPr>
      <w:bookmarkStart w:id="14" w:name="_Toc143104245"/>
      <w:r>
        <w:rPr>
          <w:rFonts w:hint="cs"/>
          <w:rtl/>
          <w:lang w:bidi="ar-EG"/>
        </w:rPr>
        <w:lastRenderedPageBreak/>
        <w:t>الفصـــل</w:t>
      </w:r>
      <w:r w:rsidR="002E02B5" w:rsidRPr="002E02B5">
        <w:rPr>
          <w:rFonts w:hint="cs"/>
          <w:sz w:val="28"/>
          <w:szCs w:val="28"/>
          <w:rtl/>
          <w:lang w:bidi="ar-EG"/>
        </w:rPr>
        <w:t xml:space="preserve"> </w:t>
      </w:r>
      <w:r>
        <w:rPr>
          <w:rFonts w:hint="cs"/>
          <w:rtl/>
          <w:lang w:bidi="ar-EG"/>
        </w:rPr>
        <w:t>الثالـــث</w:t>
      </w:r>
      <w:r>
        <w:rPr>
          <w:rtl/>
          <w:lang w:bidi="ar-EG"/>
        </w:rPr>
        <w:br/>
      </w:r>
      <w:r>
        <w:rPr>
          <w:rFonts w:hint="cs"/>
          <w:rtl/>
          <w:lang w:bidi="ar-EG"/>
        </w:rPr>
        <w:t>قانــون</w:t>
      </w:r>
      <w:r w:rsidR="002E02B5" w:rsidRPr="002E02B5">
        <w:rPr>
          <w:rFonts w:hint="cs"/>
          <w:sz w:val="28"/>
          <w:szCs w:val="28"/>
          <w:rtl/>
          <w:lang w:bidi="ar-EG"/>
        </w:rPr>
        <w:t xml:space="preserve"> </w:t>
      </w:r>
      <w:r>
        <w:rPr>
          <w:rFonts w:hint="cs"/>
          <w:rtl/>
          <w:lang w:bidi="ar-EG"/>
        </w:rPr>
        <w:t>الماليــة</w:t>
      </w:r>
      <w:r w:rsidR="002E02B5" w:rsidRPr="002E02B5">
        <w:rPr>
          <w:rFonts w:hint="cs"/>
          <w:sz w:val="28"/>
          <w:szCs w:val="28"/>
          <w:rtl/>
          <w:lang w:bidi="ar-EG"/>
        </w:rPr>
        <w:t xml:space="preserve"> </w:t>
      </w:r>
      <w:r>
        <w:rPr>
          <w:rFonts w:hint="cs"/>
          <w:rtl/>
          <w:lang w:bidi="ar-EG"/>
        </w:rPr>
        <w:t>العامــة</w:t>
      </w:r>
      <w:r w:rsidR="002E02B5" w:rsidRPr="002E02B5">
        <w:rPr>
          <w:rFonts w:hint="cs"/>
          <w:sz w:val="28"/>
          <w:szCs w:val="28"/>
          <w:rtl/>
          <w:lang w:bidi="ar-EG"/>
        </w:rPr>
        <w:t xml:space="preserve"> </w:t>
      </w:r>
      <w:r>
        <w:rPr>
          <w:rFonts w:hint="cs"/>
          <w:rtl/>
          <w:lang w:bidi="ar-EG"/>
        </w:rPr>
        <w:t>الموحــد</w:t>
      </w:r>
      <w:r>
        <w:rPr>
          <w:rtl/>
          <w:lang w:bidi="ar-EG"/>
        </w:rPr>
        <w:br/>
      </w:r>
      <w:r>
        <w:rPr>
          <w:rFonts w:hint="cs"/>
          <w:rtl/>
          <w:lang w:bidi="ar-EG"/>
        </w:rPr>
        <w:t>ومعالجاتــه</w:t>
      </w:r>
      <w:r w:rsidR="002E02B5" w:rsidRPr="002E02B5">
        <w:rPr>
          <w:rFonts w:hint="cs"/>
          <w:sz w:val="28"/>
          <w:szCs w:val="28"/>
          <w:rtl/>
          <w:lang w:bidi="ar-EG"/>
        </w:rPr>
        <w:t xml:space="preserve"> </w:t>
      </w:r>
      <w:r>
        <w:rPr>
          <w:rFonts w:hint="cs"/>
          <w:rtl/>
          <w:lang w:bidi="ar-EG"/>
        </w:rPr>
        <w:t>لمشكــلات</w:t>
      </w:r>
      <w:r w:rsidR="002E02B5" w:rsidRPr="002E02B5">
        <w:rPr>
          <w:rFonts w:hint="cs"/>
          <w:sz w:val="28"/>
          <w:szCs w:val="28"/>
          <w:rtl/>
          <w:lang w:bidi="ar-EG"/>
        </w:rPr>
        <w:t xml:space="preserve"> </w:t>
      </w:r>
      <w:r>
        <w:rPr>
          <w:rFonts w:hint="cs"/>
          <w:rtl/>
          <w:lang w:bidi="ar-EG"/>
        </w:rPr>
        <w:t>وسلبيــات</w:t>
      </w:r>
      <w:r>
        <w:rPr>
          <w:rtl/>
          <w:lang w:bidi="ar-EG"/>
        </w:rPr>
        <w:br/>
      </w:r>
      <w:r>
        <w:rPr>
          <w:rFonts w:hint="cs"/>
          <w:rtl/>
          <w:lang w:bidi="ar-EG"/>
        </w:rPr>
        <w:t>صناديـــــق</w:t>
      </w:r>
      <w:r w:rsidR="002E02B5" w:rsidRPr="002E02B5">
        <w:rPr>
          <w:rFonts w:hint="cs"/>
          <w:sz w:val="28"/>
          <w:szCs w:val="28"/>
          <w:rtl/>
          <w:lang w:bidi="ar-EG"/>
        </w:rPr>
        <w:t xml:space="preserve"> </w:t>
      </w:r>
      <w:r>
        <w:rPr>
          <w:rFonts w:hint="cs"/>
          <w:rtl/>
          <w:lang w:bidi="ar-EG"/>
        </w:rPr>
        <w:t>التأميـــــن</w:t>
      </w:r>
      <w:r w:rsidR="002E02B5" w:rsidRPr="002E02B5">
        <w:rPr>
          <w:rFonts w:hint="cs"/>
          <w:sz w:val="28"/>
          <w:szCs w:val="28"/>
          <w:rtl/>
          <w:lang w:bidi="ar-EG"/>
        </w:rPr>
        <w:t xml:space="preserve"> </w:t>
      </w:r>
      <w:r>
        <w:rPr>
          <w:rFonts w:hint="cs"/>
          <w:rtl/>
          <w:lang w:bidi="ar-EG"/>
        </w:rPr>
        <w:t>الخاصــــة</w:t>
      </w:r>
      <w:bookmarkEnd w:id="14"/>
    </w:p>
    <w:p w14:paraId="55CB8D18" w14:textId="1DCA5635" w:rsidR="00513A25" w:rsidRDefault="000D7B83" w:rsidP="00513A25">
      <w:pPr>
        <w:rPr>
          <w:rtl/>
          <w:lang w:bidi="ar-EG"/>
        </w:rPr>
      </w:pPr>
      <w:r>
        <w:rPr>
          <w:rFonts w:hint="cs"/>
          <w:rtl/>
          <w:lang w:bidi="ar-EG"/>
        </w:rPr>
        <w:t>لعل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أخطر</w:t>
      </w:r>
      <w:r w:rsidR="002E02B5" w:rsidRPr="002E02B5">
        <w:rPr>
          <w:rFonts w:hint="cs"/>
          <w:rtl/>
          <w:lang w:bidi="ar-EG"/>
        </w:rPr>
        <w:t xml:space="preserve"> </w:t>
      </w:r>
      <w:r w:rsidR="00DD1D33">
        <w:rPr>
          <w:rFonts w:hint="cs"/>
          <w:rtl/>
          <w:lang w:bidi="ar-EG"/>
        </w:rPr>
        <w:t>وأعقد</w:t>
      </w:r>
      <w:r w:rsidR="002E02B5" w:rsidRPr="002E02B5">
        <w:rPr>
          <w:rFonts w:hint="cs"/>
          <w:rtl/>
          <w:lang w:bidi="ar-EG"/>
        </w:rPr>
        <w:t xml:space="preserve"> </w:t>
      </w:r>
      <w:r w:rsidR="00DD1D33">
        <w:rPr>
          <w:rFonts w:hint="cs"/>
          <w:rtl/>
          <w:lang w:bidi="ar-EG"/>
        </w:rPr>
        <w:t>المشكلات</w:t>
      </w:r>
      <w:r w:rsidR="002E02B5" w:rsidRPr="002E02B5">
        <w:rPr>
          <w:rFonts w:hint="cs"/>
          <w:rtl/>
          <w:lang w:bidi="ar-EG"/>
        </w:rPr>
        <w:t xml:space="preserve"> </w:t>
      </w:r>
      <w:r w:rsidR="00DD1D33">
        <w:rPr>
          <w:rFonts w:hint="cs"/>
          <w:rtl/>
          <w:lang w:bidi="ar-EG"/>
        </w:rPr>
        <w:t>المالية</w:t>
      </w:r>
      <w:r w:rsidR="002E02B5" w:rsidRPr="002E02B5">
        <w:rPr>
          <w:rFonts w:hint="cs"/>
          <w:rtl/>
          <w:lang w:bidi="ar-EG"/>
        </w:rPr>
        <w:t xml:space="preserve"> </w:t>
      </w:r>
      <w:r w:rsidR="00DD1D33">
        <w:rPr>
          <w:rFonts w:hint="cs"/>
          <w:rtl/>
          <w:lang w:bidi="ar-EG"/>
        </w:rPr>
        <w:t>التي</w:t>
      </w:r>
      <w:r w:rsidR="002E02B5" w:rsidRPr="002E02B5">
        <w:rPr>
          <w:rFonts w:hint="cs"/>
          <w:rtl/>
          <w:lang w:bidi="ar-EG"/>
        </w:rPr>
        <w:t xml:space="preserve"> </w:t>
      </w:r>
      <w:r w:rsidR="00DD1D33">
        <w:rPr>
          <w:rFonts w:hint="cs"/>
          <w:rtl/>
          <w:lang w:bidi="ar-EG"/>
        </w:rPr>
        <w:t>كانت</w:t>
      </w:r>
      <w:r w:rsidR="002E02B5" w:rsidRPr="002E02B5">
        <w:rPr>
          <w:rFonts w:hint="cs"/>
          <w:rtl/>
          <w:lang w:bidi="ar-EG"/>
        </w:rPr>
        <w:t xml:space="preserve"> </w:t>
      </w:r>
      <w:r w:rsidR="00DD1D33">
        <w:rPr>
          <w:rFonts w:hint="cs"/>
          <w:rtl/>
          <w:lang w:bidi="ar-EG"/>
        </w:rPr>
        <w:t>قائمة</w:t>
      </w:r>
      <w:r w:rsidR="002E02B5" w:rsidRPr="002E02B5">
        <w:rPr>
          <w:rFonts w:hint="cs"/>
          <w:rtl/>
          <w:lang w:bidi="ar-EG"/>
        </w:rPr>
        <w:t xml:space="preserve"> </w:t>
      </w:r>
      <w:r w:rsidR="00DD1D33">
        <w:rPr>
          <w:rFonts w:hint="cs"/>
          <w:rtl/>
          <w:lang w:bidi="ar-EG"/>
        </w:rPr>
        <w:t>منذ</w:t>
      </w:r>
      <w:r w:rsidR="002E02B5" w:rsidRPr="002E02B5">
        <w:rPr>
          <w:rFonts w:hint="cs"/>
          <w:rtl/>
          <w:lang w:bidi="ar-EG"/>
        </w:rPr>
        <w:t xml:space="preserve"> </w:t>
      </w:r>
      <w:r w:rsidR="00DD1D33">
        <w:rPr>
          <w:rFonts w:hint="cs"/>
          <w:rtl/>
          <w:lang w:bidi="ar-EG"/>
        </w:rPr>
        <w:t>عام</w:t>
      </w:r>
      <w:r w:rsidR="002E02B5" w:rsidRPr="002E02B5">
        <w:rPr>
          <w:rFonts w:hint="cs"/>
          <w:rtl/>
          <w:lang w:bidi="ar-EG"/>
        </w:rPr>
        <w:t xml:space="preserve"> </w:t>
      </w:r>
      <w:r w:rsidR="00DD1D33">
        <w:rPr>
          <w:rFonts w:hint="cs"/>
          <w:rtl/>
          <w:lang w:bidi="ar-EG"/>
        </w:rPr>
        <w:t>1967</w:t>
      </w:r>
      <w:r w:rsidR="002E02B5" w:rsidRPr="002E02B5">
        <w:rPr>
          <w:rFonts w:hint="cs"/>
          <w:rtl/>
          <w:lang w:bidi="ar-EG"/>
        </w:rPr>
        <w:t xml:space="preserve"> </w:t>
      </w:r>
      <w:r w:rsidR="00DD1D33">
        <w:rPr>
          <w:rFonts w:hint="cs"/>
          <w:rtl/>
          <w:lang w:bidi="ar-EG"/>
        </w:rPr>
        <w:t>والتي</w:t>
      </w:r>
      <w:r w:rsidR="002E02B5" w:rsidRPr="002E02B5">
        <w:rPr>
          <w:rFonts w:hint="cs"/>
          <w:rtl/>
          <w:lang w:bidi="ar-EG"/>
        </w:rPr>
        <w:t xml:space="preserve"> </w:t>
      </w:r>
      <w:r w:rsidR="00DD1D33">
        <w:rPr>
          <w:rFonts w:hint="cs"/>
          <w:rtl/>
          <w:lang w:bidi="ar-EG"/>
        </w:rPr>
        <w:t>واجهها</w:t>
      </w:r>
      <w:r w:rsidR="002E02B5" w:rsidRPr="002E02B5">
        <w:rPr>
          <w:rFonts w:hint="cs"/>
          <w:rtl/>
          <w:lang w:bidi="ar-EG"/>
        </w:rPr>
        <w:t xml:space="preserve"> </w:t>
      </w:r>
      <w:r w:rsidR="00DD1D33">
        <w:rPr>
          <w:rFonts w:hint="cs"/>
          <w:rtl/>
          <w:lang w:bidi="ar-EG"/>
        </w:rPr>
        <w:t>بحسم</w:t>
      </w:r>
      <w:r w:rsidR="002E02B5" w:rsidRPr="002E02B5">
        <w:rPr>
          <w:rFonts w:hint="cs"/>
          <w:rtl/>
          <w:lang w:bidi="ar-EG"/>
        </w:rPr>
        <w:t xml:space="preserve"> </w:t>
      </w:r>
      <w:r w:rsidR="00DD1D33">
        <w:rPr>
          <w:rFonts w:hint="cs"/>
          <w:rtl/>
          <w:lang w:bidi="ar-EG"/>
        </w:rPr>
        <w:t>مشكلة</w:t>
      </w:r>
      <w:r w:rsidR="002E02B5" w:rsidRPr="002E02B5">
        <w:rPr>
          <w:rFonts w:hint="cs"/>
          <w:rtl/>
          <w:lang w:bidi="ar-EG"/>
        </w:rPr>
        <w:t xml:space="preserve"> </w:t>
      </w:r>
      <w:r w:rsidR="00DD1D33">
        <w:rPr>
          <w:rFonts w:hint="cs"/>
          <w:rtl/>
          <w:lang w:bidi="ar-EG"/>
        </w:rPr>
        <w:t>صناديق</w:t>
      </w:r>
      <w:r w:rsidR="002E02B5" w:rsidRPr="002E02B5">
        <w:rPr>
          <w:rFonts w:hint="cs"/>
          <w:rtl/>
          <w:lang w:bidi="ar-EG"/>
        </w:rPr>
        <w:t xml:space="preserve"> </w:t>
      </w:r>
      <w:r w:rsidR="00DD1D33">
        <w:rPr>
          <w:rFonts w:hint="cs"/>
          <w:rtl/>
          <w:lang w:bidi="ar-EG"/>
        </w:rPr>
        <w:t>التأمين</w:t>
      </w:r>
      <w:r w:rsidR="002E02B5" w:rsidRPr="002E02B5">
        <w:rPr>
          <w:rFonts w:hint="cs"/>
          <w:rtl/>
          <w:lang w:bidi="ar-EG"/>
        </w:rPr>
        <w:t xml:space="preserve"> </w:t>
      </w:r>
      <w:r w:rsidR="00DD1D33">
        <w:rPr>
          <w:rFonts w:hint="cs"/>
          <w:rtl/>
          <w:lang w:bidi="ar-EG"/>
        </w:rPr>
        <w:t>الخاصة</w:t>
      </w:r>
      <w:r w:rsidR="002E02B5" w:rsidRPr="002E02B5">
        <w:rPr>
          <w:rFonts w:hint="cs"/>
          <w:rtl/>
          <w:lang w:bidi="ar-EG"/>
        </w:rPr>
        <w:t xml:space="preserve"> </w:t>
      </w:r>
      <w:r w:rsidR="00DD1D33">
        <w:rPr>
          <w:rFonts w:hint="cs"/>
          <w:rtl/>
          <w:lang w:bidi="ar-EG"/>
        </w:rPr>
        <w:t>التي</w:t>
      </w:r>
      <w:r w:rsidR="002E02B5" w:rsidRPr="002E02B5">
        <w:rPr>
          <w:rFonts w:hint="cs"/>
          <w:rtl/>
          <w:lang w:bidi="ar-EG"/>
        </w:rPr>
        <w:t xml:space="preserve"> </w:t>
      </w:r>
      <w:r w:rsidR="00DD1D33">
        <w:rPr>
          <w:rFonts w:hint="cs"/>
          <w:rtl/>
          <w:lang w:bidi="ar-EG"/>
        </w:rPr>
        <w:t>كانت</w:t>
      </w:r>
      <w:r w:rsidR="002E02B5" w:rsidRPr="002E02B5">
        <w:rPr>
          <w:rFonts w:hint="cs"/>
          <w:rtl/>
          <w:lang w:bidi="ar-EG"/>
        </w:rPr>
        <w:t xml:space="preserve"> </w:t>
      </w:r>
      <w:r w:rsidR="00DD1D33">
        <w:rPr>
          <w:rFonts w:hint="cs"/>
          <w:rtl/>
          <w:lang w:bidi="ar-EG"/>
        </w:rPr>
        <w:t>بابًا</w:t>
      </w:r>
      <w:r w:rsidR="002E02B5" w:rsidRPr="002E02B5">
        <w:rPr>
          <w:rFonts w:hint="cs"/>
          <w:rtl/>
          <w:lang w:bidi="ar-EG"/>
        </w:rPr>
        <w:t xml:space="preserve"> </w:t>
      </w:r>
      <w:r w:rsidR="00DD1D33">
        <w:rPr>
          <w:rFonts w:hint="cs"/>
          <w:rtl/>
          <w:lang w:bidi="ar-EG"/>
        </w:rPr>
        <w:t>خلفيًا</w:t>
      </w:r>
      <w:r w:rsidR="002E02B5" w:rsidRPr="002E02B5">
        <w:rPr>
          <w:rFonts w:hint="cs"/>
          <w:rtl/>
          <w:lang w:bidi="ar-EG"/>
        </w:rPr>
        <w:t xml:space="preserve"> </w:t>
      </w:r>
      <w:r w:rsidR="00DD1D33">
        <w:rPr>
          <w:rFonts w:hint="cs"/>
          <w:rtl/>
          <w:lang w:bidi="ar-EG"/>
        </w:rPr>
        <w:t>مشروعًا</w:t>
      </w:r>
      <w:r w:rsidR="002E02B5" w:rsidRPr="002E02B5">
        <w:rPr>
          <w:rFonts w:hint="cs"/>
          <w:rtl/>
          <w:lang w:bidi="ar-EG"/>
        </w:rPr>
        <w:t xml:space="preserve"> </w:t>
      </w:r>
      <w:r w:rsidR="00DD1D33">
        <w:rPr>
          <w:rFonts w:hint="cs"/>
          <w:rtl/>
          <w:lang w:bidi="ar-EG"/>
        </w:rPr>
        <w:t>للفساد</w:t>
      </w:r>
      <w:r w:rsidR="002E02B5" w:rsidRPr="002E02B5">
        <w:rPr>
          <w:rFonts w:hint="cs"/>
          <w:rtl/>
          <w:lang w:bidi="ar-EG"/>
        </w:rPr>
        <w:t xml:space="preserve"> </w:t>
      </w:r>
      <w:r w:rsidR="00DD1D33">
        <w:rPr>
          <w:rFonts w:hint="cs"/>
          <w:rtl/>
          <w:lang w:bidi="ar-EG"/>
        </w:rPr>
        <w:t>المالي</w:t>
      </w:r>
      <w:r w:rsidR="002E02B5" w:rsidRPr="002E02B5">
        <w:rPr>
          <w:rFonts w:hint="cs"/>
          <w:rtl/>
          <w:lang w:bidi="ar-EG"/>
        </w:rPr>
        <w:t xml:space="preserve"> </w:t>
      </w:r>
      <w:r w:rsidR="00503631">
        <w:rPr>
          <w:rFonts w:hint="cs"/>
          <w:rtl/>
          <w:lang w:bidi="ar-EG"/>
        </w:rPr>
        <w:t>فما</w:t>
      </w:r>
      <w:r w:rsidR="002E02B5" w:rsidRPr="002E02B5">
        <w:rPr>
          <w:rFonts w:hint="cs"/>
          <w:rtl/>
          <w:lang w:bidi="ar-EG"/>
        </w:rPr>
        <w:t xml:space="preserve"> </w:t>
      </w:r>
      <w:r w:rsidR="00503631">
        <w:rPr>
          <w:rFonts w:hint="cs"/>
          <w:rtl/>
          <w:lang w:bidi="ar-EG"/>
        </w:rPr>
        <w:t>هي</w:t>
      </w:r>
      <w:r w:rsidR="002E02B5" w:rsidRPr="002E02B5">
        <w:rPr>
          <w:rFonts w:hint="cs"/>
          <w:rtl/>
          <w:lang w:bidi="ar-EG"/>
        </w:rPr>
        <w:t xml:space="preserve"> </w:t>
      </w:r>
      <w:r w:rsidR="00503631">
        <w:rPr>
          <w:rFonts w:hint="cs"/>
          <w:rtl/>
          <w:lang w:bidi="ar-EG"/>
        </w:rPr>
        <w:t>الصناديق</w:t>
      </w:r>
      <w:r w:rsidR="002E02B5" w:rsidRPr="002E02B5">
        <w:rPr>
          <w:rFonts w:hint="cs"/>
          <w:rtl/>
          <w:lang w:bidi="ar-EG"/>
        </w:rPr>
        <w:t xml:space="preserve"> </w:t>
      </w:r>
      <w:r w:rsidR="00503631">
        <w:rPr>
          <w:rFonts w:hint="cs"/>
          <w:rtl/>
          <w:lang w:bidi="ar-EG"/>
        </w:rPr>
        <w:t>الخاصة،</w:t>
      </w:r>
      <w:r w:rsidR="002E02B5" w:rsidRPr="002E02B5">
        <w:rPr>
          <w:rFonts w:hint="cs"/>
          <w:rtl/>
          <w:lang w:bidi="ar-EG"/>
        </w:rPr>
        <w:t xml:space="preserve"> </w:t>
      </w:r>
      <w:r w:rsidR="00503631">
        <w:rPr>
          <w:rFonts w:hint="cs"/>
          <w:rtl/>
          <w:lang w:bidi="ar-EG"/>
        </w:rPr>
        <w:t>وكيف</w:t>
      </w:r>
      <w:r w:rsidR="002E02B5" w:rsidRPr="002E02B5">
        <w:rPr>
          <w:rFonts w:hint="cs"/>
          <w:rtl/>
          <w:lang w:bidi="ar-EG"/>
        </w:rPr>
        <w:t xml:space="preserve"> </w:t>
      </w:r>
      <w:r w:rsidR="00503631">
        <w:rPr>
          <w:rFonts w:hint="cs"/>
          <w:rtl/>
          <w:lang w:bidi="ar-EG"/>
        </w:rPr>
        <w:t>نشأت</w:t>
      </w:r>
      <w:r w:rsidR="002E02B5" w:rsidRPr="002E02B5">
        <w:rPr>
          <w:rFonts w:hint="cs"/>
          <w:rtl/>
          <w:lang w:bidi="ar-EG"/>
        </w:rPr>
        <w:t xml:space="preserve"> </w:t>
      </w:r>
      <w:r w:rsidR="00503631">
        <w:rPr>
          <w:rFonts w:hint="cs"/>
          <w:rtl/>
          <w:lang w:bidi="ar-EG"/>
        </w:rPr>
        <w:t>وتطورت</w:t>
      </w:r>
      <w:r w:rsidR="002E02B5" w:rsidRPr="002E02B5">
        <w:rPr>
          <w:rFonts w:hint="cs"/>
          <w:rtl/>
          <w:lang w:bidi="ar-EG"/>
        </w:rPr>
        <w:t xml:space="preserve"> </w:t>
      </w:r>
      <w:r w:rsidR="00503631">
        <w:rPr>
          <w:rFonts w:hint="cs"/>
          <w:rtl/>
          <w:lang w:bidi="ar-EG"/>
        </w:rPr>
        <w:t>واستفحل</w:t>
      </w:r>
      <w:r w:rsidR="002E02B5" w:rsidRPr="002E02B5">
        <w:rPr>
          <w:rFonts w:hint="cs"/>
          <w:rtl/>
          <w:lang w:bidi="ar-EG"/>
        </w:rPr>
        <w:t xml:space="preserve"> </w:t>
      </w:r>
      <w:r w:rsidR="00503631">
        <w:rPr>
          <w:rFonts w:hint="cs"/>
          <w:rtl/>
          <w:lang w:bidi="ar-EG"/>
        </w:rPr>
        <w:t>خطرها،</w:t>
      </w:r>
      <w:r w:rsidR="002E02B5" w:rsidRPr="002E02B5">
        <w:rPr>
          <w:rFonts w:hint="cs"/>
          <w:rtl/>
          <w:lang w:bidi="ar-EG"/>
        </w:rPr>
        <w:t xml:space="preserve"> </w:t>
      </w:r>
      <w:r w:rsidR="00503631">
        <w:rPr>
          <w:rFonts w:hint="cs"/>
          <w:rtl/>
          <w:lang w:bidi="ar-EG"/>
        </w:rPr>
        <w:t>وما</w:t>
      </w:r>
      <w:r w:rsidR="002E02B5" w:rsidRPr="002E02B5">
        <w:rPr>
          <w:rFonts w:hint="cs"/>
          <w:rtl/>
          <w:lang w:bidi="ar-EG"/>
        </w:rPr>
        <w:t xml:space="preserve"> </w:t>
      </w:r>
      <w:r w:rsidR="00503631">
        <w:rPr>
          <w:rFonts w:hint="cs"/>
          <w:rtl/>
          <w:lang w:bidi="ar-EG"/>
        </w:rPr>
        <w:t>هي</w:t>
      </w:r>
      <w:r w:rsidR="002E02B5" w:rsidRPr="002E02B5">
        <w:rPr>
          <w:rFonts w:hint="cs"/>
          <w:rtl/>
          <w:lang w:bidi="ar-EG"/>
        </w:rPr>
        <w:t xml:space="preserve"> </w:t>
      </w:r>
      <w:r w:rsidR="00503631">
        <w:rPr>
          <w:rFonts w:hint="cs"/>
          <w:rtl/>
          <w:lang w:bidi="ar-EG"/>
        </w:rPr>
        <w:t>علاقتها</w:t>
      </w:r>
      <w:r w:rsidR="002E02B5" w:rsidRPr="002E02B5">
        <w:rPr>
          <w:rFonts w:hint="cs"/>
          <w:rtl/>
          <w:lang w:bidi="ar-EG"/>
        </w:rPr>
        <w:t xml:space="preserve"> </w:t>
      </w:r>
      <w:r w:rsidR="00503631">
        <w:rPr>
          <w:rFonts w:hint="cs"/>
          <w:rtl/>
          <w:lang w:bidi="ar-EG"/>
        </w:rPr>
        <w:t>بمالية</w:t>
      </w:r>
      <w:r w:rsidR="002E02B5" w:rsidRPr="002E02B5">
        <w:rPr>
          <w:rFonts w:hint="cs"/>
          <w:rtl/>
          <w:lang w:bidi="ar-EG"/>
        </w:rPr>
        <w:t xml:space="preserve"> </w:t>
      </w:r>
      <w:r w:rsidR="00503631">
        <w:rPr>
          <w:rFonts w:hint="cs"/>
          <w:rtl/>
          <w:lang w:bidi="ar-EG"/>
        </w:rPr>
        <w:t>الدورة</w:t>
      </w:r>
      <w:r w:rsidR="002E02B5" w:rsidRPr="002E02B5">
        <w:rPr>
          <w:rFonts w:hint="cs"/>
          <w:rtl/>
          <w:lang w:bidi="ar-EG"/>
        </w:rPr>
        <w:t xml:space="preserve"> </w:t>
      </w:r>
      <w:r w:rsidR="00503631">
        <w:rPr>
          <w:rFonts w:hint="cs"/>
          <w:rtl/>
          <w:lang w:bidi="ar-EG"/>
        </w:rPr>
        <w:t>والميزانية</w:t>
      </w:r>
      <w:r w:rsidR="002E02B5" w:rsidRPr="002E02B5">
        <w:rPr>
          <w:rFonts w:hint="cs"/>
          <w:rtl/>
          <w:lang w:bidi="ar-EG"/>
        </w:rPr>
        <w:t xml:space="preserve"> </w:t>
      </w:r>
      <w:r w:rsidR="00503631">
        <w:rPr>
          <w:rFonts w:hint="cs"/>
          <w:rtl/>
          <w:lang w:bidi="ar-EG"/>
        </w:rPr>
        <w:t>العامة</w:t>
      </w:r>
      <w:r w:rsidR="002E02B5" w:rsidRPr="002E02B5">
        <w:rPr>
          <w:rFonts w:hint="cs"/>
          <w:rtl/>
          <w:lang w:bidi="ar-EG"/>
        </w:rPr>
        <w:t xml:space="preserve"> </w:t>
      </w:r>
      <w:r w:rsidR="00503631">
        <w:rPr>
          <w:rFonts w:hint="cs"/>
          <w:rtl/>
          <w:lang w:bidi="ar-EG"/>
        </w:rPr>
        <w:t>وما</w:t>
      </w:r>
      <w:r w:rsidR="002E02B5" w:rsidRPr="002E02B5">
        <w:rPr>
          <w:rFonts w:hint="cs"/>
          <w:rtl/>
          <w:lang w:bidi="ar-EG"/>
        </w:rPr>
        <w:t xml:space="preserve"> </w:t>
      </w:r>
      <w:r w:rsidR="00503631">
        <w:rPr>
          <w:rFonts w:hint="cs"/>
          <w:rtl/>
          <w:lang w:bidi="ar-EG"/>
        </w:rPr>
        <w:t>هي</w:t>
      </w:r>
      <w:r w:rsidR="002E02B5" w:rsidRPr="002E02B5">
        <w:rPr>
          <w:rFonts w:hint="cs"/>
          <w:rtl/>
          <w:lang w:bidi="ar-EG"/>
        </w:rPr>
        <w:t xml:space="preserve"> </w:t>
      </w:r>
      <w:r w:rsidR="00503631">
        <w:rPr>
          <w:rFonts w:hint="cs"/>
          <w:rtl/>
          <w:lang w:bidi="ar-EG"/>
        </w:rPr>
        <w:t>أدوات</w:t>
      </w:r>
      <w:r w:rsidR="002E02B5" w:rsidRPr="002E02B5">
        <w:rPr>
          <w:rFonts w:hint="cs"/>
          <w:rtl/>
          <w:lang w:bidi="ar-EG"/>
        </w:rPr>
        <w:t xml:space="preserve"> </w:t>
      </w:r>
      <w:r w:rsidR="00503631">
        <w:rPr>
          <w:rFonts w:hint="cs"/>
          <w:rtl/>
          <w:lang w:bidi="ar-EG"/>
        </w:rPr>
        <w:t>معالجة</w:t>
      </w:r>
      <w:r w:rsidR="002E02B5" w:rsidRPr="002E02B5">
        <w:rPr>
          <w:rFonts w:hint="cs"/>
          <w:rtl/>
          <w:lang w:bidi="ar-EG"/>
        </w:rPr>
        <w:t xml:space="preserve"> </w:t>
      </w:r>
      <w:r w:rsidR="00503631">
        <w:rPr>
          <w:rFonts w:hint="cs"/>
          <w:rtl/>
          <w:lang w:bidi="ar-EG"/>
        </w:rPr>
        <w:t>القانون</w:t>
      </w:r>
      <w:r w:rsidR="002E02B5" w:rsidRPr="002E02B5">
        <w:rPr>
          <w:rFonts w:hint="cs"/>
          <w:rtl/>
          <w:lang w:bidi="ar-EG"/>
        </w:rPr>
        <w:t xml:space="preserve"> </w:t>
      </w:r>
      <w:r w:rsidR="00503631">
        <w:rPr>
          <w:rFonts w:hint="cs"/>
          <w:rtl/>
          <w:lang w:bidi="ar-EG"/>
        </w:rPr>
        <w:t>رقم</w:t>
      </w:r>
      <w:r w:rsidR="002E02B5" w:rsidRPr="002E02B5">
        <w:rPr>
          <w:rFonts w:hint="cs"/>
          <w:rtl/>
          <w:lang w:bidi="ar-EG"/>
        </w:rPr>
        <w:t xml:space="preserve"> </w:t>
      </w:r>
      <w:r w:rsidR="00503631">
        <w:rPr>
          <w:rFonts w:hint="cs"/>
          <w:rtl/>
          <w:lang w:bidi="ar-EG"/>
        </w:rPr>
        <w:t>6</w:t>
      </w:r>
      <w:r w:rsidR="002E02B5" w:rsidRPr="002E02B5">
        <w:rPr>
          <w:rFonts w:hint="cs"/>
          <w:rtl/>
          <w:lang w:bidi="ar-EG"/>
        </w:rPr>
        <w:t xml:space="preserve"> </w:t>
      </w:r>
      <w:r w:rsidR="00503631">
        <w:rPr>
          <w:rFonts w:hint="cs"/>
          <w:rtl/>
          <w:lang w:bidi="ar-EG"/>
        </w:rPr>
        <w:t>لسنة</w:t>
      </w:r>
      <w:r w:rsidR="002E02B5" w:rsidRPr="002E02B5">
        <w:rPr>
          <w:rFonts w:hint="cs"/>
          <w:rtl/>
          <w:lang w:bidi="ar-EG"/>
        </w:rPr>
        <w:t xml:space="preserve"> </w:t>
      </w:r>
      <w:r w:rsidR="00503631">
        <w:rPr>
          <w:rFonts w:hint="cs"/>
          <w:rtl/>
          <w:lang w:bidi="ar-EG"/>
        </w:rPr>
        <w:t>2022</w:t>
      </w:r>
      <w:r w:rsidR="002E02B5" w:rsidRPr="002E02B5">
        <w:rPr>
          <w:rFonts w:hint="cs"/>
          <w:rtl/>
          <w:lang w:bidi="ar-EG"/>
        </w:rPr>
        <w:t xml:space="preserve"> </w:t>
      </w:r>
      <w:r w:rsidR="00503631">
        <w:rPr>
          <w:rFonts w:hint="cs"/>
          <w:rtl/>
          <w:lang w:bidi="ar-EG"/>
        </w:rPr>
        <w:t>لمشكلتها،</w:t>
      </w:r>
      <w:r w:rsidR="002E02B5" w:rsidRPr="002E02B5">
        <w:rPr>
          <w:rFonts w:hint="cs"/>
          <w:rtl/>
          <w:lang w:bidi="ar-EG"/>
        </w:rPr>
        <w:t xml:space="preserve"> </w:t>
      </w:r>
      <w:r w:rsidR="00503631">
        <w:rPr>
          <w:rFonts w:hint="cs"/>
          <w:rtl/>
          <w:lang w:bidi="ar-EG"/>
        </w:rPr>
        <w:t>أسئلة</w:t>
      </w:r>
      <w:r w:rsidR="002E02B5" w:rsidRPr="002E02B5">
        <w:rPr>
          <w:rFonts w:hint="cs"/>
          <w:rtl/>
          <w:lang w:bidi="ar-EG"/>
        </w:rPr>
        <w:t xml:space="preserve"> </w:t>
      </w:r>
      <w:r w:rsidR="00503631">
        <w:rPr>
          <w:rFonts w:hint="cs"/>
          <w:rtl/>
          <w:lang w:bidi="ar-EG"/>
        </w:rPr>
        <w:t>ضبابية</w:t>
      </w:r>
      <w:r w:rsidR="002E02B5" w:rsidRPr="002E02B5">
        <w:rPr>
          <w:rFonts w:hint="cs"/>
          <w:rtl/>
          <w:lang w:bidi="ar-EG"/>
        </w:rPr>
        <w:t xml:space="preserve"> </w:t>
      </w:r>
      <w:r w:rsidR="00503631">
        <w:rPr>
          <w:rFonts w:hint="cs"/>
          <w:rtl/>
          <w:lang w:bidi="ar-EG"/>
        </w:rPr>
        <w:t>كثيرة</w:t>
      </w:r>
      <w:r w:rsidR="002E02B5" w:rsidRPr="002E02B5">
        <w:rPr>
          <w:rFonts w:hint="cs"/>
          <w:rtl/>
          <w:lang w:bidi="ar-EG"/>
        </w:rPr>
        <w:t xml:space="preserve"> </w:t>
      </w:r>
      <w:r w:rsidR="00503631">
        <w:rPr>
          <w:rFonts w:hint="cs"/>
          <w:rtl/>
          <w:lang w:bidi="ar-EG"/>
        </w:rPr>
        <w:t>نحاول</w:t>
      </w:r>
      <w:r w:rsidR="002E02B5" w:rsidRPr="002E02B5">
        <w:rPr>
          <w:rFonts w:hint="cs"/>
          <w:rtl/>
          <w:lang w:bidi="ar-EG"/>
        </w:rPr>
        <w:t xml:space="preserve"> </w:t>
      </w:r>
      <w:r w:rsidR="00503631">
        <w:rPr>
          <w:rFonts w:hint="cs"/>
          <w:rtl/>
          <w:lang w:bidi="ar-EG"/>
        </w:rPr>
        <w:t>الإجابة</w:t>
      </w:r>
      <w:r w:rsidR="002E02B5" w:rsidRPr="002E02B5">
        <w:rPr>
          <w:rFonts w:hint="cs"/>
          <w:rtl/>
          <w:lang w:bidi="ar-EG"/>
        </w:rPr>
        <w:t xml:space="preserve"> </w:t>
      </w:r>
      <w:r w:rsidR="00503631">
        <w:rPr>
          <w:rFonts w:hint="cs"/>
          <w:rtl/>
          <w:lang w:bidi="ar-EG"/>
        </w:rPr>
        <w:t>عليها</w:t>
      </w:r>
      <w:r w:rsidR="002E02B5" w:rsidRPr="002E02B5">
        <w:rPr>
          <w:rFonts w:hint="cs"/>
          <w:rtl/>
          <w:lang w:bidi="ar-EG"/>
        </w:rPr>
        <w:t xml:space="preserve"> </w:t>
      </w:r>
      <w:r w:rsidR="00503631">
        <w:rPr>
          <w:rFonts w:hint="cs"/>
          <w:rtl/>
          <w:lang w:bidi="ar-EG"/>
        </w:rPr>
        <w:t>فيما</w:t>
      </w:r>
      <w:r w:rsidR="002E02B5" w:rsidRPr="002E02B5">
        <w:rPr>
          <w:rFonts w:hint="cs"/>
          <w:rtl/>
          <w:lang w:bidi="ar-EG"/>
        </w:rPr>
        <w:t xml:space="preserve"> </w:t>
      </w:r>
      <w:r w:rsidR="00503631">
        <w:rPr>
          <w:rFonts w:hint="cs"/>
          <w:rtl/>
          <w:lang w:bidi="ar-EG"/>
        </w:rPr>
        <w:t>يلي:</w:t>
      </w:r>
    </w:p>
    <w:p w14:paraId="2B1FF301" w14:textId="6DBAF494" w:rsidR="00503631" w:rsidRDefault="00503631" w:rsidP="00503631">
      <w:pPr>
        <w:pStyle w:val="Heading2"/>
        <w:rPr>
          <w:rtl/>
          <w:lang w:bidi="ar-EG"/>
        </w:rPr>
      </w:pPr>
      <w:bookmarkStart w:id="15" w:name="_Toc143104246"/>
      <w:r>
        <w:rPr>
          <w:rFonts w:hint="cs"/>
          <w:rtl/>
          <w:lang w:bidi="ar-EG"/>
        </w:rPr>
        <w:t>أولًا:</w:t>
      </w:r>
      <w:r w:rsidR="002E02B5" w:rsidRPr="002E02B5">
        <w:rPr>
          <w:rFonts w:hint="cs"/>
          <w:sz w:val="28"/>
          <w:szCs w:val="28"/>
          <w:rtl/>
          <w:lang w:bidi="ar-EG"/>
        </w:rPr>
        <w:t xml:space="preserve"> </w:t>
      </w:r>
      <w:r>
        <w:rPr>
          <w:rFonts w:hint="cs"/>
          <w:rtl/>
          <w:lang w:bidi="ar-EG"/>
        </w:rPr>
        <w:t>التعريف</w:t>
      </w:r>
      <w:r w:rsidR="002E02B5" w:rsidRPr="002E02B5">
        <w:rPr>
          <w:rFonts w:hint="cs"/>
          <w:sz w:val="28"/>
          <w:szCs w:val="28"/>
          <w:rtl/>
          <w:lang w:bidi="ar-EG"/>
        </w:rPr>
        <w:t xml:space="preserve"> </w:t>
      </w:r>
      <w:r>
        <w:rPr>
          <w:rFonts w:hint="cs"/>
          <w:rtl/>
          <w:lang w:bidi="ar-EG"/>
        </w:rPr>
        <w:t>بالصناديق</w:t>
      </w:r>
      <w:r w:rsidR="002E02B5" w:rsidRPr="002E02B5">
        <w:rPr>
          <w:rFonts w:hint="cs"/>
          <w:sz w:val="28"/>
          <w:szCs w:val="28"/>
          <w:rtl/>
          <w:lang w:bidi="ar-EG"/>
        </w:rPr>
        <w:t xml:space="preserve"> </w:t>
      </w:r>
      <w:r>
        <w:rPr>
          <w:rFonts w:hint="cs"/>
          <w:rtl/>
          <w:lang w:bidi="ar-EG"/>
        </w:rPr>
        <w:t>الخاصة:</w:t>
      </w:r>
      <w:bookmarkEnd w:id="15"/>
    </w:p>
    <w:p w14:paraId="3B68ECD6" w14:textId="4F829434" w:rsidR="00503631" w:rsidRDefault="00503631" w:rsidP="00503631">
      <w:pPr>
        <w:rPr>
          <w:rtl/>
          <w:lang w:bidi="ar-EG"/>
        </w:rPr>
      </w:pPr>
      <w:r>
        <w:rPr>
          <w:rFonts w:hint="cs"/>
          <w:rtl/>
          <w:lang w:bidi="ar-EG"/>
        </w:rPr>
        <w:t>لقد</w:t>
      </w:r>
      <w:r w:rsidR="002E02B5" w:rsidRPr="002E02B5">
        <w:rPr>
          <w:rFonts w:hint="cs"/>
          <w:rtl/>
          <w:lang w:bidi="ar-EG"/>
        </w:rPr>
        <w:t xml:space="preserve"> </w:t>
      </w:r>
      <w:r>
        <w:rPr>
          <w:rFonts w:hint="cs"/>
          <w:rtl/>
          <w:lang w:bidi="ar-EG"/>
        </w:rPr>
        <w:t>عرفتها</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بقولها:</w:t>
      </w:r>
      <w:r w:rsidR="002E02B5" w:rsidRPr="002E02B5">
        <w:rPr>
          <w:rFonts w:hint="cs"/>
          <w:rtl/>
          <w:lang w:bidi="ar-EG"/>
        </w:rPr>
        <w:t xml:space="preserve"> </w:t>
      </w:r>
      <w:r>
        <w:rPr>
          <w:rtl/>
          <w:lang w:bidi="ar-EG"/>
        </w:rPr>
        <w:t>«</w:t>
      </w:r>
      <w:r>
        <w:rPr>
          <w:rFonts w:hint="cs"/>
          <w:rtl/>
          <w:lang w:bidi="ar-EG"/>
        </w:rPr>
        <w:t>الحساب</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تنشأ</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تخصص</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لمقابلة</w:t>
      </w:r>
      <w:r w:rsidR="002E02B5" w:rsidRPr="002E02B5">
        <w:rPr>
          <w:rFonts w:hint="cs"/>
          <w:rtl/>
          <w:lang w:bidi="ar-EG"/>
        </w:rPr>
        <w:t xml:space="preserve"> </w:t>
      </w:r>
      <w:r>
        <w:rPr>
          <w:rFonts w:hint="cs"/>
          <w:rtl/>
          <w:lang w:bidi="ar-EG"/>
        </w:rPr>
        <w:t>استخداماتها</w:t>
      </w:r>
      <w:r>
        <w:rPr>
          <w:rtl/>
          <w:lang w:bidi="ar-EG"/>
        </w:rPr>
        <w:t>»</w:t>
      </w:r>
      <w:r>
        <w:rPr>
          <w:rFonts w:hint="cs"/>
          <w:rtl/>
          <w:lang w:bidi="ar-EG"/>
        </w:rPr>
        <w:t>،</w:t>
      </w:r>
      <w:r w:rsidR="002E02B5" w:rsidRPr="002E02B5">
        <w:rPr>
          <w:rFonts w:hint="cs"/>
          <w:rtl/>
          <w:lang w:bidi="ar-EG"/>
        </w:rPr>
        <w:t xml:space="preserve"> </w:t>
      </w:r>
      <w:r>
        <w:rPr>
          <w:rFonts w:hint="cs"/>
          <w:rtl/>
          <w:lang w:bidi="ar-EG"/>
        </w:rPr>
        <w:t>والواقع</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التعريف</w:t>
      </w:r>
      <w:r w:rsidR="002E02B5" w:rsidRPr="002E02B5">
        <w:rPr>
          <w:rFonts w:hint="cs"/>
          <w:rtl/>
          <w:lang w:bidi="ar-EG"/>
        </w:rPr>
        <w:t xml:space="preserve"> </w:t>
      </w:r>
      <w:r>
        <w:rPr>
          <w:rFonts w:hint="cs"/>
          <w:rtl/>
          <w:lang w:bidi="ar-EG"/>
        </w:rPr>
        <w:t>معيب،</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يفصح</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بيان</w:t>
      </w:r>
      <w:r w:rsidR="002E02B5" w:rsidRPr="002E02B5">
        <w:rPr>
          <w:rFonts w:hint="cs"/>
          <w:rtl/>
          <w:lang w:bidi="ar-EG"/>
        </w:rPr>
        <w:t xml:space="preserve"> </w:t>
      </w:r>
      <w:r>
        <w:rPr>
          <w:rFonts w:hint="cs"/>
          <w:rtl/>
          <w:lang w:bidi="ar-EG"/>
        </w:rPr>
        <w:t>الأمور</w:t>
      </w:r>
      <w:r w:rsidR="002E02B5" w:rsidRPr="002E02B5">
        <w:rPr>
          <w:rFonts w:hint="cs"/>
          <w:rtl/>
          <w:lang w:bidi="ar-EG"/>
        </w:rPr>
        <w:t xml:space="preserve"> </w:t>
      </w:r>
      <w:r>
        <w:rPr>
          <w:rFonts w:hint="cs"/>
          <w:rtl/>
          <w:lang w:bidi="ar-EG"/>
        </w:rPr>
        <w:t>التالية:</w:t>
      </w:r>
    </w:p>
    <w:p w14:paraId="75B34055" w14:textId="42A8974A" w:rsidR="00503631" w:rsidRDefault="00503631">
      <w:pPr>
        <w:pStyle w:val="ListParagraph"/>
        <w:numPr>
          <w:ilvl w:val="0"/>
          <w:numId w:val="38"/>
        </w:numPr>
        <w:ind w:left="567" w:hanging="567"/>
        <w:rPr>
          <w:lang w:bidi="ar-EG"/>
        </w:rPr>
      </w:pPr>
      <w:r>
        <w:rPr>
          <w:rFonts w:hint="cs"/>
          <w:rtl/>
          <w:lang w:bidi="ar-EG"/>
        </w:rPr>
        <w:t>طبيعة</w:t>
      </w:r>
      <w:r w:rsidR="002E02B5" w:rsidRPr="002E02B5">
        <w:rPr>
          <w:rFonts w:hint="cs"/>
          <w:rtl/>
          <w:lang w:bidi="ar-EG"/>
        </w:rPr>
        <w:t xml:space="preserve"> </w:t>
      </w:r>
      <w:r>
        <w:rPr>
          <w:rFonts w:hint="cs"/>
          <w:rtl/>
          <w:lang w:bidi="ar-EG"/>
        </w:rPr>
        <w:t>الشخصية</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الخاص.</w:t>
      </w:r>
    </w:p>
    <w:p w14:paraId="3D8FE7BE" w14:textId="05F8EBF4" w:rsidR="00503631" w:rsidRDefault="00503631">
      <w:pPr>
        <w:pStyle w:val="ListParagraph"/>
        <w:numPr>
          <w:ilvl w:val="0"/>
          <w:numId w:val="38"/>
        </w:numPr>
        <w:ind w:left="567" w:hanging="567"/>
        <w:rPr>
          <w:lang w:bidi="ar-EG"/>
        </w:rPr>
      </w:pPr>
      <w:r>
        <w:rPr>
          <w:rFonts w:hint="cs"/>
          <w:rtl/>
          <w:lang w:bidi="ar-EG"/>
        </w:rPr>
        <w:t>مصادر</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الخاص.</w:t>
      </w:r>
    </w:p>
    <w:p w14:paraId="1F8E4BA7" w14:textId="40FBE2D5" w:rsidR="00503631" w:rsidRDefault="00503631">
      <w:pPr>
        <w:pStyle w:val="ListParagraph"/>
        <w:numPr>
          <w:ilvl w:val="0"/>
          <w:numId w:val="38"/>
        </w:numPr>
        <w:ind w:left="567" w:hanging="567"/>
        <w:rPr>
          <w:lang w:bidi="ar-EG"/>
        </w:rPr>
      </w:pPr>
      <w:r>
        <w:rPr>
          <w:rFonts w:hint="cs"/>
          <w:rtl/>
          <w:lang w:bidi="ar-EG"/>
        </w:rPr>
        <w:t>أحكام</w:t>
      </w:r>
      <w:r w:rsidR="002E02B5" w:rsidRPr="002E02B5">
        <w:rPr>
          <w:rFonts w:hint="cs"/>
          <w:rtl/>
          <w:lang w:bidi="ar-EG"/>
        </w:rPr>
        <w:t xml:space="preserve"> </w:t>
      </w:r>
      <w:r>
        <w:rPr>
          <w:rFonts w:hint="cs"/>
          <w:rtl/>
          <w:lang w:bidi="ar-EG"/>
        </w:rPr>
        <w:t>تأسيس</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وتصفيته</w:t>
      </w:r>
      <w:r w:rsidR="002E02B5" w:rsidRPr="002E02B5">
        <w:rPr>
          <w:rFonts w:hint="cs"/>
          <w:rtl/>
          <w:lang w:bidi="ar-EG"/>
        </w:rPr>
        <w:t xml:space="preserve"> </w:t>
      </w:r>
      <w:r>
        <w:rPr>
          <w:rFonts w:hint="cs"/>
          <w:rtl/>
          <w:lang w:bidi="ar-EG"/>
        </w:rPr>
        <w:t>ودمجه.</w:t>
      </w:r>
    </w:p>
    <w:p w14:paraId="2ED86007" w14:textId="707D328A" w:rsidR="00503631" w:rsidRDefault="00503631">
      <w:pPr>
        <w:pStyle w:val="ListParagraph"/>
        <w:numPr>
          <w:ilvl w:val="0"/>
          <w:numId w:val="38"/>
        </w:numPr>
        <w:ind w:left="567" w:hanging="567"/>
        <w:rPr>
          <w:lang w:bidi="ar-EG"/>
        </w:rPr>
      </w:pPr>
      <w:r>
        <w:rPr>
          <w:rFonts w:hint="cs"/>
          <w:rtl/>
          <w:lang w:bidi="ar-EG"/>
        </w:rPr>
        <w:t>كيفية</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واستثماراته.</w:t>
      </w:r>
    </w:p>
    <w:p w14:paraId="6BBE69D2" w14:textId="6F28A1E8" w:rsidR="00503631" w:rsidRDefault="00503631">
      <w:pPr>
        <w:pStyle w:val="ListParagraph"/>
        <w:numPr>
          <w:ilvl w:val="0"/>
          <w:numId w:val="38"/>
        </w:numPr>
        <w:ind w:left="567" w:hanging="567"/>
        <w:rPr>
          <w:lang w:bidi="ar-EG"/>
        </w:rPr>
      </w:pPr>
      <w:r>
        <w:rPr>
          <w:rFonts w:hint="cs"/>
          <w:rtl/>
          <w:lang w:bidi="ar-EG"/>
        </w:rPr>
        <w:t>استخدامات</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وتبويباتها.</w:t>
      </w:r>
    </w:p>
    <w:p w14:paraId="6A2194B3" w14:textId="3D467C05" w:rsidR="00503631" w:rsidRDefault="00503631">
      <w:pPr>
        <w:pStyle w:val="ListParagraph"/>
        <w:numPr>
          <w:ilvl w:val="0"/>
          <w:numId w:val="38"/>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تبعية</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وأجهزة</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المالية.</w:t>
      </w:r>
    </w:p>
    <w:p w14:paraId="49A52A64" w14:textId="70EFC428" w:rsidR="00503631" w:rsidRDefault="00503631">
      <w:pPr>
        <w:pStyle w:val="ListParagraph"/>
        <w:numPr>
          <w:ilvl w:val="0"/>
          <w:numId w:val="38"/>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خضوع</w:t>
      </w:r>
      <w:r w:rsidR="002E02B5" w:rsidRPr="002E02B5">
        <w:rPr>
          <w:rFonts w:hint="cs"/>
          <w:rtl/>
          <w:lang w:bidi="ar-EG"/>
        </w:rPr>
        <w:t xml:space="preserve"> </w:t>
      </w:r>
      <w:r>
        <w:rPr>
          <w:rFonts w:hint="cs"/>
          <w:rtl/>
          <w:lang w:bidi="ar-EG"/>
        </w:rPr>
        <w:t>موارده</w:t>
      </w:r>
      <w:r w:rsidR="002E02B5" w:rsidRPr="002E02B5">
        <w:rPr>
          <w:rFonts w:hint="cs"/>
          <w:rtl/>
          <w:lang w:bidi="ar-EG"/>
        </w:rPr>
        <w:t xml:space="preserve"> </w:t>
      </w:r>
      <w:r>
        <w:rPr>
          <w:rFonts w:hint="cs"/>
          <w:rtl/>
          <w:lang w:bidi="ar-EG"/>
        </w:rPr>
        <w:t>واستخداماته</w:t>
      </w:r>
      <w:r w:rsidR="002E02B5" w:rsidRPr="002E02B5">
        <w:rPr>
          <w:rFonts w:hint="cs"/>
          <w:rtl/>
          <w:lang w:bidi="ar-EG"/>
        </w:rPr>
        <w:t xml:space="preserve"> </w:t>
      </w:r>
      <w:r>
        <w:rPr>
          <w:rFonts w:hint="cs"/>
          <w:rtl/>
          <w:lang w:bidi="ar-EG"/>
        </w:rPr>
        <w:t>لقواعد</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4A8B6129" w14:textId="67DF2AE1" w:rsidR="00246E40" w:rsidRDefault="00503631" w:rsidP="00503631">
      <w:pPr>
        <w:rPr>
          <w:rtl/>
          <w:lang w:bidi="ar-EG"/>
        </w:rPr>
      </w:pPr>
      <w:r>
        <w:rPr>
          <w:rFonts w:hint="cs"/>
          <w:rtl/>
          <w:lang w:bidi="ar-EG"/>
        </w:rPr>
        <w:t>وقد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54</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1975</w:t>
      </w:r>
      <w:r w:rsidR="002E02B5" w:rsidRPr="002E02B5">
        <w:rPr>
          <w:rFonts w:hint="cs"/>
          <w:rtl/>
          <w:lang w:bidi="ar-EG"/>
        </w:rPr>
        <w:t xml:space="preserve"> </w:t>
      </w:r>
      <w:r>
        <w:rPr>
          <w:rFonts w:hint="cs"/>
          <w:rtl/>
          <w:lang w:bidi="ar-EG"/>
        </w:rPr>
        <w:t>بإنشاء</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ضح</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تعريفها</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بأنها:</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جمعية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نقابة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هيئة،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أفراد</w:t>
      </w:r>
      <w:r w:rsidR="002E02B5" w:rsidRPr="002E02B5">
        <w:rPr>
          <w:rFonts w:hint="cs"/>
          <w:rtl/>
          <w:lang w:bidi="ar-EG"/>
        </w:rPr>
        <w:t xml:space="preserve"> </w:t>
      </w:r>
      <w:r>
        <w:rPr>
          <w:rFonts w:hint="cs"/>
          <w:rtl/>
          <w:lang w:bidi="ar-EG"/>
        </w:rPr>
        <w:t>تربطهم</w:t>
      </w:r>
      <w:r w:rsidR="002E02B5" w:rsidRPr="002E02B5">
        <w:rPr>
          <w:rFonts w:hint="cs"/>
          <w:rtl/>
          <w:lang w:bidi="ar-EG"/>
        </w:rPr>
        <w:t xml:space="preserve"> </w:t>
      </w:r>
      <w:r>
        <w:rPr>
          <w:rFonts w:hint="cs"/>
          <w:rtl/>
          <w:lang w:bidi="ar-EG"/>
        </w:rPr>
        <w:t>مهنة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صلة</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تتألف</w:t>
      </w:r>
      <w:r w:rsidR="002E02B5" w:rsidRPr="002E02B5">
        <w:rPr>
          <w:rFonts w:hint="cs"/>
          <w:rtl/>
          <w:lang w:bidi="ar-EG"/>
        </w:rPr>
        <w:t xml:space="preserve"> </w:t>
      </w:r>
      <w:r>
        <w:rPr>
          <w:rFonts w:hint="cs"/>
          <w:rtl/>
          <w:lang w:bidi="ar-EG"/>
        </w:rPr>
        <w:t>بغير</w:t>
      </w:r>
      <w:r w:rsidR="002E02B5" w:rsidRPr="002E02B5">
        <w:rPr>
          <w:rFonts w:hint="cs"/>
          <w:rtl/>
          <w:lang w:bidi="ar-EG"/>
        </w:rPr>
        <w:t xml:space="preserve"> </w:t>
      </w:r>
      <w:r>
        <w:rPr>
          <w:rFonts w:hint="cs"/>
          <w:rtl/>
          <w:lang w:bidi="ar-EG"/>
        </w:rPr>
        <w:lastRenderedPageBreak/>
        <w:t>رأس</w:t>
      </w:r>
      <w:r w:rsidR="002E02B5" w:rsidRPr="002E02B5">
        <w:rPr>
          <w:rFonts w:hint="cs"/>
          <w:rtl/>
          <w:lang w:bidi="ar-EG"/>
        </w:rPr>
        <w:t xml:space="preserve"> </w:t>
      </w:r>
      <w:r>
        <w:rPr>
          <w:rFonts w:hint="cs"/>
          <w:rtl/>
          <w:lang w:bidi="ar-EG"/>
        </w:rPr>
        <w:t>مال</w:t>
      </w:r>
      <w:r w:rsidR="002E02B5" w:rsidRPr="002E02B5">
        <w:rPr>
          <w:rFonts w:hint="cs"/>
          <w:rtl/>
          <w:lang w:bidi="ar-EG"/>
        </w:rPr>
        <w:t xml:space="preserve"> </w:t>
      </w:r>
      <w:r>
        <w:rPr>
          <w:rFonts w:hint="cs"/>
          <w:rtl/>
          <w:lang w:bidi="ar-EG"/>
        </w:rPr>
        <w:t>ويكون</w:t>
      </w:r>
      <w:r w:rsidR="002E02B5" w:rsidRPr="002E02B5">
        <w:rPr>
          <w:rFonts w:hint="cs"/>
          <w:rtl/>
          <w:lang w:bidi="ar-EG"/>
        </w:rPr>
        <w:t xml:space="preserve"> </w:t>
      </w:r>
      <w:r>
        <w:rPr>
          <w:rFonts w:hint="cs"/>
          <w:rtl/>
          <w:lang w:bidi="ar-EG"/>
        </w:rPr>
        <w:t>الغرض</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لنظامه</w:t>
      </w:r>
      <w:r w:rsidR="002E02B5" w:rsidRPr="002E02B5">
        <w:rPr>
          <w:rFonts w:hint="cs"/>
          <w:rtl/>
          <w:lang w:bidi="ar-EG"/>
        </w:rPr>
        <w:t xml:space="preserve"> </w:t>
      </w:r>
      <w:r>
        <w:rPr>
          <w:rFonts w:hint="cs"/>
          <w:rtl/>
          <w:lang w:bidi="ar-EG"/>
        </w:rPr>
        <w:t>الأساسي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أعضائه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المستفيدين</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تعويضًا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مزايا</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مرتبات</w:t>
      </w:r>
      <w:r w:rsidR="002E02B5" w:rsidRPr="002E02B5">
        <w:rPr>
          <w:rFonts w:hint="cs"/>
          <w:rtl/>
          <w:lang w:bidi="ar-EG"/>
        </w:rPr>
        <w:t xml:space="preserve"> </w:t>
      </w:r>
      <w:r>
        <w:rPr>
          <w:rFonts w:hint="cs"/>
          <w:rtl/>
          <w:lang w:bidi="ar-EG"/>
        </w:rPr>
        <w:t>دورية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معاشات</w:t>
      </w:r>
      <w:r w:rsidR="002E02B5" w:rsidRPr="002E02B5">
        <w:rPr>
          <w:rFonts w:hint="cs"/>
          <w:rtl/>
          <w:lang w:bidi="ar-EG"/>
        </w:rPr>
        <w:t xml:space="preserve"> </w:t>
      </w:r>
      <w:r>
        <w:rPr>
          <w:rFonts w:hint="cs"/>
          <w:rtl/>
          <w:lang w:bidi="ar-EG"/>
        </w:rPr>
        <w:t>محددة.</w:t>
      </w:r>
    </w:p>
    <w:p w14:paraId="196434A7" w14:textId="16BB1559" w:rsidR="00503631" w:rsidRDefault="00503631" w:rsidP="00503631">
      <w:pPr>
        <w:pStyle w:val="Heading3"/>
        <w:rPr>
          <w:rtl/>
          <w:lang w:bidi="ar-EG"/>
        </w:rPr>
      </w:pPr>
      <w:bookmarkStart w:id="16" w:name="_Toc143104247"/>
      <w:r>
        <w:rPr>
          <w:rFonts w:hint="cs"/>
          <w:rtl/>
          <w:lang w:bidi="ar-EG"/>
        </w:rPr>
        <w:t>نشأة</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bookmarkEnd w:id="16"/>
    </w:p>
    <w:p w14:paraId="2D488391" w14:textId="5AAA014A" w:rsidR="00503631" w:rsidRDefault="00503631" w:rsidP="00503631">
      <w:pPr>
        <w:rPr>
          <w:rtl/>
          <w:lang w:bidi="ar-EG"/>
        </w:rPr>
      </w:pPr>
      <w:r>
        <w:rPr>
          <w:rFonts w:hint="cs"/>
          <w:rtl/>
          <w:lang w:bidi="ar-EG"/>
        </w:rPr>
        <w:t>لقد</w:t>
      </w:r>
      <w:r w:rsidR="002E02B5" w:rsidRPr="002E02B5">
        <w:rPr>
          <w:rFonts w:hint="cs"/>
          <w:rtl/>
          <w:lang w:bidi="ar-EG"/>
        </w:rPr>
        <w:t xml:space="preserve"> </w:t>
      </w:r>
      <w:r>
        <w:rPr>
          <w:rFonts w:hint="cs"/>
          <w:rtl/>
          <w:lang w:bidi="ar-EG"/>
        </w:rPr>
        <w:t>نشأت</w:t>
      </w:r>
      <w:r w:rsidR="002E02B5" w:rsidRPr="002E02B5">
        <w:rPr>
          <w:rFonts w:hint="cs"/>
          <w:rtl/>
          <w:lang w:bidi="ar-EG"/>
        </w:rPr>
        <w:t xml:space="preserve"> </w:t>
      </w:r>
      <w:r>
        <w:rPr>
          <w:rFonts w:hint="cs"/>
          <w:rtl/>
          <w:lang w:bidi="ar-EG"/>
        </w:rPr>
        <w:t>فكرة</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أعقاب</w:t>
      </w:r>
      <w:r w:rsidR="002E02B5" w:rsidRPr="002E02B5">
        <w:rPr>
          <w:rFonts w:hint="cs"/>
          <w:rtl/>
          <w:lang w:bidi="ar-EG"/>
        </w:rPr>
        <w:t xml:space="preserve"> </w:t>
      </w:r>
      <w:r>
        <w:rPr>
          <w:rFonts w:hint="cs"/>
          <w:rtl/>
          <w:lang w:bidi="ar-EG"/>
        </w:rPr>
        <w:t>حرب</w:t>
      </w:r>
      <w:r w:rsidR="002E02B5" w:rsidRPr="002E02B5">
        <w:rPr>
          <w:rFonts w:hint="cs"/>
          <w:rtl/>
          <w:lang w:bidi="ar-EG"/>
        </w:rPr>
        <w:t xml:space="preserve"> </w:t>
      </w:r>
      <w:r>
        <w:rPr>
          <w:rFonts w:hint="cs"/>
          <w:rtl/>
          <w:lang w:bidi="ar-EG"/>
        </w:rPr>
        <w:t>يوينه</w:t>
      </w:r>
      <w:r w:rsidR="002E02B5" w:rsidRPr="002E02B5">
        <w:rPr>
          <w:rFonts w:hint="cs"/>
          <w:rtl/>
          <w:lang w:bidi="ar-EG"/>
        </w:rPr>
        <w:t xml:space="preserve"> </w:t>
      </w:r>
      <w:r>
        <w:rPr>
          <w:rFonts w:hint="cs"/>
          <w:rtl/>
          <w:lang w:bidi="ar-EG"/>
        </w:rPr>
        <w:t>1967</w:t>
      </w:r>
      <w:r w:rsidR="002E02B5" w:rsidRPr="002E02B5">
        <w:rPr>
          <w:rFonts w:hint="cs"/>
          <w:rtl/>
          <w:lang w:bidi="ar-EG"/>
        </w:rPr>
        <w:t xml:space="preserve"> </w:t>
      </w:r>
      <w:r>
        <w:rPr>
          <w:rFonts w:hint="cs"/>
          <w:rtl/>
          <w:lang w:bidi="ar-EG"/>
        </w:rPr>
        <w:t>وتوجيه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بناء</w:t>
      </w:r>
      <w:r w:rsidR="002E02B5" w:rsidRPr="002E02B5">
        <w:rPr>
          <w:rFonts w:hint="cs"/>
          <w:rtl/>
          <w:lang w:bidi="ar-EG"/>
        </w:rPr>
        <w:t xml:space="preserve"> </w:t>
      </w:r>
      <w:r>
        <w:rPr>
          <w:rFonts w:hint="cs"/>
          <w:rtl/>
          <w:lang w:bidi="ar-EG"/>
        </w:rPr>
        <w:t>القوات</w:t>
      </w:r>
      <w:r w:rsidR="002E02B5" w:rsidRPr="002E02B5">
        <w:rPr>
          <w:rFonts w:hint="cs"/>
          <w:rtl/>
          <w:lang w:bidi="ar-EG"/>
        </w:rPr>
        <w:t xml:space="preserve"> </w:t>
      </w:r>
      <w:r>
        <w:rPr>
          <w:rFonts w:hint="cs"/>
          <w:rtl/>
          <w:lang w:bidi="ar-EG"/>
        </w:rPr>
        <w:t>المسلحة،</w:t>
      </w:r>
      <w:r w:rsidR="002E02B5" w:rsidRPr="002E02B5">
        <w:rPr>
          <w:rFonts w:hint="cs"/>
          <w:rtl/>
          <w:lang w:bidi="ar-EG"/>
        </w:rPr>
        <w:t xml:space="preserve"> </w:t>
      </w:r>
      <w:r>
        <w:rPr>
          <w:rFonts w:hint="cs"/>
          <w:rtl/>
          <w:lang w:bidi="ar-EG"/>
        </w:rPr>
        <w:t>وعجز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فكانت</w:t>
      </w:r>
      <w:r w:rsidR="002E02B5" w:rsidRPr="002E02B5">
        <w:rPr>
          <w:rFonts w:hint="cs"/>
          <w:rtl/>
          <w:lang w:bidi="ar-EG"/>
        </w:rPr>
        <w:t xml:space="preserve"> </w:t>
      </w:r>
      <w:r>
        <w:rPr>
          <w:rFonts w:hint="cs"/>
          <w:rtl/>
          <w:lang w:bidi="ar-EG"/>
        </w:rPr>
        <w:t>مبررات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الفكرة</w:t>
      </w:r>
      <w:r w:rsidR="002E02B5" w:rsidRPr="002E02B5">
        <w:rPr>
          <w:rFonts w:hint="cs"/>
          <w:rtl/>
          <w:lang w:bidi="ar-EG"/>
        </w:rPr>
        <w:t xml:space="preserve"> </w:t>
      </w:r>
      <w:r>
        <w:rPr>
          <w:rFonts w:hint="cs"/>
          <w:rtl/>
          <w:lang w:bidi="ar-EG"/>
        </w:rPr>
        <w:t>تنحصر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وكانت</w:t>
      </w:r>
      <w:r w:rsidR="002E02B5" w:rsidRPr="002E02B5">
        <w:rPr>
          <w:rFonts w:hint="cs"/>
          <w:rtl/>
          <w:lang w:bidi="ar-EG"/>
        </w:rPr>
        <w:t xml:space="preserve"> </w:t>
      </w:r>
      <w:r>
        <w:rPr>
          <w:rFonts w:hint="cs"/>
          <w:rtl/>
          <w:lang w:bidi="ar-EG"/>
        </w:rPr>
        <w:t>أول</w:t>
      </w:r>
      <w:r w:rsidR="002E02B5" w:rsidRPr="002E02B5">
        <w:rPr>
          <w:rFonts w:hint="cs"/>
          <w:rtl/>
          <w:lang w:bidi="ar-EG"/>
        </w:rPr>
        <w:t xml:space="preserve"> </w:t>
      </w:r>
      <w:r>
        <w:rPr>
          <w:rFonts w:hint="cs"/>
          <w:rtl/>
          <w:lang w:bidi="ar-EG"/>
        </w:rPr>
        <w:t>سابقة</w:t>
      </w:r>
      <w:r w:rsidR="002E02B5" w:rsidRPr="002E02B5">
        <w:rPr>
          <w:rFonts w:hint="cs"/>
          <w:rtl/>
          <w:lang w:bidi="ar-EG"/>
        </w:rPr>
        <w:t xml:space="preserve"> </w:t>
      </w:r>
      <w:r>
        <w:rPr>
          <w:rFonts w:hint="cs"/>
          <w:rtl/>
          <w:lang w:bidi="ar-EG"/>
        </w:rPr>
        <w:t>لإنشاء</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مدعومة</w:t>
      </w:r>
      <w:r w:rsidR="002E02B5" w:rsidRPr="002E02B5">
        <w:rPr>
          <w:rFonts w:hint="cs"/>
          <w:rtl/>
          <w:lang w:bidi="ar-EG"/>
        </w:rPr>
        <w:t xml:space="preserve"> </w:t>
      </w:r>
      <w:r>
        <w:rPr>
          <w:rFonts w:hint="cs"/>
          <w:rtl/>
          <w:lang w:bidi="ar-EG"/>
        </w:rPr>
        <w:t>بإصدار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38</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1967</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أقر</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للنظافة</w:t>
      </w:r>
      <w:r w:rsidR="002E02B5" w:rsidRPr="002E02B5">
        <w:rPr>
          <w:rFonts w:hint="cs"/>
          <w:rtl/>
          <w:lang w:bidi="ar-EG"/>
        </w:rPr>
        <w:t xml:space="preserve"> </w:t>
      </w:r>
      <w:r>
        <w:rPr>
          <w:rFonts w:hint="cs"/>
          <w:rtl/>
          <w:lang w:bidi="ar-EG"/>
        </w:rPr>
        <w:t>يتبع</w:t>
      </w:r>
      <w:r w:rsidR="002E02B5" w:rsidRPr="002E02B5">
        <w:rPr>
          <w:rFonts w:hint="cs"/>
          <w:rtl/>
          <w:lang w:bidi="ar-EG"/>
        </w:rPr>
        <w:t xml:space="preserve"> </w:t>
      </w:r>
      <w:r>
        <w:rPr>
          <w:rFonts w:hint="cs"/>
          <w:rtl/>
          <w:lang w:bidi="ar-EG"/>
        </w:rPr>
        <w:t>المحليات</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تمويله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نظافة</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مجالس</w:t>
      </w:r>
      <w:r w:rsidR="002E02B5" w:rsidRPr="002E02B5">
        <w:rPr>
          <w:rFonts w:hint="cs"/>
          <w:rtl/>
          <w:lang w:bidi="ar-EG"/>
        </w:rPr>
        <w:t xml:space="preserve"> </w:t>
      </w:r>
      <w:r>
        <w:rPr>
          <w:rFonts w:hint="cs"/>
          <w:rtl/>
          <w:lang w:bidi="ar-EG"/>
        </w:rPr>
        <w:t>المحافظات</w:t>
      </w:r>
      <w:r w:rsidR="002E02B5" w:rsidRPr="002E02B5">
        <w:rPr>
          <w:rFonts w:hint="cs"/>
          <w:rtl/>
          <w:lang w:bidi="ar-EG"/>
        </w:rPr>
        <w:t xml:space="preserve"> </w:t>
      </w:r>
      <w:r>
        <w:rPr>
          <w:rFonts w:hint="cs"/>
          <w:rtl/>
          <w:lang w:bidi="ar-EG"/>
        </w:rPr>
        <w:t>والمدن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تحصيلها</w:t>
      </w:r>
      <w:r w:rsidR="002E02B5" w:rsidRPr="002E02B5">
        <w:rPr>
          <w:rFonts w:hint="cs"/>
          <w:rtl/>
          <w:lang w:bidi="ar-EG"/>
        </w:rPr>
        <w:t xml:space="preserve"> </w:t>
      </w:r>
      <w:r>
        <w:rPr>
          <w:rFonts w:hint="cs"/>
          <w:rtl/>
          <w:lang w:bidi="ar-EG"/>
        </w:rPr>
        <w:t>شهريًا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فواتير</w:t>
      </w:r>
      <w:r w:rsidR="002E02B5" w:rsidRPr="002E02B5">
        <w:rPr>
          <w:rFonts w:hint="cs"/>
          <w:rtl/>
          <w:lang w:bidi="ar-EG"/>
        </w:rPr>
        <w:t xml:space="preserve"> </w:t>
      </w:r>
      <w:r>
        <w:rPr>
          <w:rFonts w:hint="cs"/>
          <w:rtl/>
          <w:lang w:bidi="ar-EG"/>
        </w:rPr>
        <w:t>الكهرباء</w:t>
      </w:r>
      <w:r w:rsidR="002E02B5" w:rsidRPr="002E02B5">
        <w:rPr>
          <w:rFonts w:hint="cs"/>
          <w:rtl/>
          <w:lang w:bidi="ar-EG"/>
        </w:rPr>
        <w:t xml:space="preserve"> </w:t>
      </w:r>
      <w:r>
        <w:rPr>
          <w:rFonts w:hint="cs"/>
          <w:rtl/>
          <w:lang w:bidi="ar-EG"/>
        </w:rPr>
        <w:t>والمياه</w:t>
      </w:r>
      <w:r w:rsidR="00DC562E">
        <w:rPr>
          <w:rFonts w:hint="cs"/>
          <w:rtl/>
          <w:lang w:bidi="ar-EG"/>
        </w:rPr>
        <w:t>،</w:t>
      </w:r>
      <w:r w:rsidR="002E02B5" w:rsidRPr="002E02B5">
        <w:rPr>
          <w:rFonts w:hint="cs"/>
          <w:rtl/>
          <w:lang w:bidi="ar-EG"/>
        </w:rPr>
        <w:t xml:space="preserve"> </w:t>
      </w:r>
      <w:r w:rsidR="00DC562E">
        <w:rPr>
          <w:rFonts w:hint="cs"/>
          <w:rtl/>
          <w:lang w:bidi="ar-EG"/>
        </w:rPr>
        <w:t>حيث</w:t>
      </w:r>
      <w:r w:rsidR="002E02B5" w:rsidRPr="002E02B5">
        <w:rPr>
          <w:rFonts w:hint="cs"/>
          <w:rtl/>
          <w:lang w:bidi="ar-EG"/>
        </w:rPr>
        <w:t xml:space="preserve"> </w:t>
      </w:r>
      <w:r w:rsidR="00DC562E">
        <w:rPr>
          <w:rFonts w:hint="cs"/>
          <w:rtl/>
          <w:lang w:bidi="ar-EG"/>
        </w:rPr>
        <w:t>تم</w:t>
      </w:r>
      <w:r w:rsidR="002E02B5" w:rsidRPr="002E02B5">
        <w:rPr>
          <w:rFonts w:hint="cs"/>
          <w:rtl/>
          <w:lang w:bidi="ar-EG"/>
        </w:rPr>
        <w:t xml:space="preserve"> </w:t>
      </w:r>
      <w:r w:rsidR="00DC562E">
        <w:rPr>
          <w:rFonts w:hint="cs"/>
          <w:rtl/>
          <w:lang w:bidi="ar-EG"/>
        </w:rPr>
        <w:t>سحب</w:t>
      </w:r>
      <w:r w:rsidR="002E02B5" w:rsidRPr="002E02B5">
        <w:rPr>
          <w:rFonts w:hint="cs"/>
          <w:rtl/>
          <w:lang w:bidi="ar-EG"/>
        </w:rPr>
        <w:t xml:space="preserve"> </w:t>
      </w:r>
      <w:r w:rsidR="00DC562E">
        <w:rPr>
          <w:rFonts w:hint="cs"/>
          <w:rtl/>
          <w:lang w:bidi="ar-EG"/>
        </w:rPr>
        <w:t>جانب</w:t>
      </w:r>
      <w:r w:rsidR="002E02B5" w:rsidRPr="002E02B5">
        <w:rPr>
          <w:rFonts w:hint="cs"/>
          <w:rtl/>
          <w:lang w:bidi="ar-EG"/>
        </w:rPr>
        <w:t xml:space="preserve"> </w:t>
      </w:r>
      <w:r w:rsidR="00DC562E">
        <w:rPr>
          <w:rFonts w:hint="cs"/>
          <w:rtl/>
          <w:lang w:bidi="ar-EG"/>
        </w:rPr>
        <w:t>كبير</w:t>
      </w:r>
      <w:r w:rsidR="002E02B5" w:rsidRPr="002E02B5">
        <w:rPr>
          <w:rFonts w:hint="cs"/>
          <w:rtl/>
          <w:lang w:bidi="ar-EG"/>
        </w:rPr>
        <w:t xml:space="preserve"> </w:t>
      </w:r>
      <w:r w:rsidR="00DC562E">
        <w:rPr>
          <w:rFonts w:hint="cs"/>
          <w:rtl/>
          <w:lang w:bidi="ar-EG"/>
        </w:rPr>
        <w:t>من</w:t>
      </w:r>
      <w:r w:rsidR="002E02B5" w:rsidRPr="002E02B5">
        <w:rPr>
          <w:rFonts w:hint="cs"/>
          <w:rtl/>
          <w:lang w:bidi="ar-EG"/>
        </w:rPr>
        <w:t xml:space="preserve"> </w:t>
      </w:r>
      <w:r w:rsidR="007661FE">
        <w:rPr>
          <w:rFonts w:hint="cs"/>
          <w:rtl/>
          <w:lang w:bidi="ar-EG"/>
        </w:rPr>
        <w:t>موارد الميزانية العامة</w:t>
      </w:r>
      <w:r w:rsidR="002E02B5" w:rsidRPr="002E02B5">
        <w:rPr>
          <w:rFonts w:hint="cs"/>
          <w:rtl/>
          <w:lang w:bidi="ar-EG"/>
        </w:rPr>
        <w:t xml:space="preserve"> </w:t>
      </w:r>
      <w:r w:rsidR="00DC562E">
        <w:rPr>
          <w:rFonts w:hint="cs"/>
          <w:rtl/>
          <w:lang w:bidi="ar-EG"/>
        </w:rPr>
        <w:t>المخصصة</w:t>
      </w:r>
      <w:r w:rsidR="002E02B5" w:rsidRPr="002E02B5">
        <w:rPr>
          <w:rFonts w:hint="cs"/>
          <w:rtl/>
          <w:lang w:bidi="ar-EG"/>
        </w:rPr>
        <w:t xml:space="preserve"> </w:t>
      </w:r>
      <w:r w:rsidR="00DC562E">
        <w:rPr>
          <w:rFonts w:hint="cs"/>
          <w:rtl/>
          <w:lang w:bidi="ar-EG"/>
        </w:rPr>
        <w:t>لإشباع</w:t>
      </w:r>
      <w:r w:rsidR="002E02B5" w:rsidRPr="002E02B5">
        <w:rPr>
          <w:rFonts w:hint="cs"/>
          <w:rtl/>
          <w:lang w:bidi="ar-EG"/>
        </w:rPr>
        <w:t xml:space="preserve"> </w:t>
      </w:r>
      <w:r w:rsidR="00DC562E">
        <w:rPr>
          <w:rFonts w:hint="cs"/>
          <w:rtl/>
          <w:lang w:bidi="ar-EG"/>
        </w:rPr>
        <w:t>الخدمات</w:t>
      </w:r>
      <w:r w:rsidR="002E02B5" w:rsidRPr="002E02B5">
        <w:rPr>
          <w:rFonts w:hint="cs"/>
          <w:rtl/>
          <w:lang w:bidi="ar-EG"/>
        </w:rPr>
        <w:t xml:space="preserve"> </w:t>
      </w:r>
      <w:r w:rsidR="00DC562E">
        <w:rPr>
          <w:rFonts w:hint="cs"/>
          <w:rtl/>
          <w:lang w:bidi="ar-EG"/>
        </w:rPr>
        <w:t>الاجتماعية</w:t>
      </w:r>
      <w:r w:rsidR="002E02B5" w:rsidRPr="002E02B5">
        <w:rPr>
          <w:rFonts w:hint="cs"/>
          <w:rtl/>
          <w:lang w:bidi="ar-EG"/>
        </w:rPr>
        <w:t xml:space="preserve"> </w:t>
      </w:r>
      <w:r w:rsidR="00DC562E">
        <w:rPr>
          <w:rFonts w:hint="cs"/>
          <w:rtl/>
          <w:lang w:bidi="ar-EG"/>
        </w:rPr>
        <w:t>العامة</w:t>
      </w:r>
      <w:r w:rsidR="002E02B5" w:rsidRPr="002E02B5">
        <w:rPr>
          <w:rFonts w:hint="cs"/>
          <w:rtl/>
          <w:lang w:bidi="ar-EG"/>
        </w:rPr>
        <w:t xml:space="preserve"> </w:t>
      </w:r>
      <w:r w:rsidR="00DC562E">
        <w:rPr>
          <w:rFonts w:hint="cs"/>
          <w:rtl/>
          <w:lang w:bidi="ar-EG"/>
        </w:rPr>
        <w:t>مثل</w:t>
      </w:r>
      <w:r w:rsidR="002E02B5" w:rsidRPr="002E02B5">
        <w:rPr>
          <w:rFonts w:hint="cs"/>
          <w:rtl/>
          <w:lang w:bidi="ar-EG"/>
        </w:rPr>
        <w:t xml:space="preserve"> </w:t>
      </w:r>
      <w:r w:rsidR="00DC562E">
        <w:rPr>
          <w:rFonts w:hint="cs"/>
          <w:rtl/>
          <w:lang w:bidi="ar-EG"/>
        </w:rPr>
        <w:t>النظافة</w:t>
      </w:r>
      <w:r w:rsidR="002E02B5" w:rsidRPr="002E02B5">
        <w:rPr>
          <w:rFonts w:hint="cs"/>
          <w:rtl/>
          <w:lang w:bidi="ar-EG"/>
        </w:rPr>
        <w:t xml:space="preserve"> </w:t>
      </w:r>
      <w:r w:rsidR="00DC562E">
        <w:rPr>
          <w:rFonts w:hint="cs"/>
          <w:rtl/>
          <w:lang w:bidi="ar-EG"/>
        </w:rPr>
        <w:t>والتعليم</w:t>
      </w:r>
      <w:r w:rsidR="002E02B5" w:rsidRPr="002E02B5">
        <w:rPr>
          <w:rFonts w:hint="cs"/>
          <w:rtl/>
          <w:lang w:bidi="ar-EG"/>
        </w:rPr>
        <w:t xml:space="preserve"> </w:t>
      </w:r>
      <w:r w:rsidR="00DC562E">
        <w:rPr>
          <w:rFonts w:hint="cs"/>
          <w:rtl/>
          <w:lang w:bidi="ar-EG"/>
        </w:rPr>
        <w:t>والصحة</w:t>
      </w:r>
      <w:r w:rsidR="002E02B5" w:rsidRPr="002E02B5">
        <w:rPr>
          <w:rFonts w:hint="cs"/>
          <w:rtl/>
          <w:lang w:bidi="ar-EG"/>
        </w:rPr>
        <w:t xml:space="preserve"> </w:t>
      </w:r>
      <w:r w:rsidR="00DC562E">
        <w:rPr>
          <w:rFonts w:hint="cs"/>
          <w:rtl/>
          <w:lang w:bidi="ar-EG"/>
        </w:rPr>
        <w:t>والإسكان</w:t>
      </w:r>
      <w:r w:rsidR="002E02B5" w:rsidRPr="002E02B5">
        <w:rPr>
          <w:rFonts w:hint="cs"/>
          <w:rtl/>
          <w:lang w:bidi="ar-EG"/>
        </w:rPr>
        <w:t xml:space="preserve"> </w:t>
      </w:r>
      <w:r w:rsidR="00DC562E">
        <w:rPr>
          <w:rFonts w:hint="cs"/>
          <w:rtl/>
          <w:lang w:bidi="ar-EG"/>
        </w:rPr>
        <w:t>وتوجيهها</w:t>
      </w:r>
      <w:r w:rsidR="002E02B5" w:rsidRPr="002E02B5">
        <w:rPr>
          <w:rFonts w:hint="cs"/>
          <w:rtl/>
          <w:lang w:bidi="ar-EG"/>
        </w:rPr>
        <w:t xml:space="preserve"> </w:t>
      </w:r>
      <w:r w:rsidR="00DC562E">
        <w:rPr>
          <w:rFonts w:hint="cs"/>
          <w:rtl/>
          <w:lang w:bidi="ar-EG"/>
        </w:rPr>
        <w:t>إلى</w:t>
      </w:r>
      <w:r w:rsidR="002E02B5" w:rsidRPr="002E02B5">
        <w:rPr>
          <w:rFonts w:hint="cs"/>
          <w:rtl/>
          <w:lang w:bidi="ar-EG"/>
        </w:rPr>
        <w:t xml:space="preserve"> </w:t>
      </w:r>
      <w:r w:rsidR="00DC562E">
        <w:rPr>
          <w:rFonts w:hint="cs"/>
          <w:rtl/>
          <w:lang w:bidi="ar-EG"/>
        </w:rPr>
        <w:t>الإنفاق</w:t>
      </w:r>
      <w:r w:rsidR="002E02B5" w:rsidRPr="002E02B5">
        <w:rPr>
          <w:rFonts w:hint="cs"/>
          <w:rtl/>
          <w:lang w:bidi="ar-EG"/>
        </w:rPr>
        <w:t xml:space="preserve"> </w:t>
      </w:r>
      <w:r w:rsidR="00DC562E">
        <w:rPr>
          <w:rFonts w:hint="cs"/>
          <w:rtl/>
          <w:lang w:bidi="ar-EG"/>
        </w:rPr>
        <w:t>الدفاعي،</w:t>
      </w:r>
      <w:r w:rsidR="002E02B5" w:rsidRPr="002E02B5">
        <w:rPr>
          <w:rFonts w:hint="cs"/>
          <w:rtl/>
          <w:lang w:bidi="ar-EG"/>
        </w:rPr>
        <w:t xml:space="preserve"> </w:t>
      </w:r>
      <w:r w:rsidR="00DC562E">
        <w:rPr>
          <w:rFonts w:hint="cs"/>
          <w:rtl/>
          <w:lang w:bidi="ar-EG"/>
        </w:rPr>
        <w:t>وذلك</w:t>
      </w:r>
      <w:r w:rsidR="002E02B5" w:rsidRPr="002E02B5">
        <w:rPr>
          <w:rFonts w:hint="cs"/>
          <w:rtl/>
          <w:lang w:bidi="ar-EG"/>
        </w:rPr>
        <w:t xml:space="preserve"> </w:t>
      </w:r>
      <w:r w:rsidR="00DC562E">
        <w:rPr>
          <w:rFonts w:hint="cs"/>
          <w:rtl/>
          <w:lang w:bidi="ar-EG"/>
        </w:rPr>
        <w:t>بما</w:t>
      </w:r>
      <w:r w:rsidR="002E02B5" w:rsidRPr="002E02B5">
        <w:rPr>
          <w:rFonts w:hint="cs"/>
          <w:rtl/>
          <w:lang w:bidi="ar-EG"/>
        </w:rPr>
        <w:t xml:space="preserve"> </w:t>
      </w:r>
      <w:r w:rsidR="00DC562E">
        <w:rPr>
          <w:rFonts w:hint="cs"/>
          <w:rtl/>
          <w:lang w:bidi="ar-EG"/>
        </w:rPr>
        <w:t>شكل</w:t>
      </w:r>
      <w:r w:rsidR="002E02B5" w:rsidRPr="002E02B5">
        <w:rPr>
          <w:rFonts w:hint="cs"/>
          <w:rtl/>
          <w:lang w:bidi="ar-EG"/>
        </w:rPr>
        <w:t xml:space="preserve"> </w:t>
      </w:r>
      <w:r w:rsidR="00DC562E">
        <w:rPr>
          <w:rFonts w:hint="cs"/>
          <w:rtl/>
          <w:lang w:bidi="ar-EG"/>
        </w:rPr>
        <w:t>ضغطًا</w:t>
      </w:r>
      <w:r w:rsidR="002E02B5" w:rsidRPr="002E02B5">
        <w:rPr>
          <w:rFonts w:hint="cs"/>
          <w:rtl/>
          <w:lang w:bidi="ar-EG"/>
        </w:rPr>
        <w:t xml:space="preserve"> </w:t>
      </w:r>
      <w:r w:rsidR="00DC562E">
        <w:rPr>
          <w:rFonts w:hint="cs"/>
          <w:rtl/>
          <w:lang w:bidi="ar-EG"/>
        </w:rPr>
        <w:t>على</w:t>
      </w:r>
      <w:r w:rsidR="002E02B5" w:rsidRPr="002E02B5">
        <w:rPr>
          <w:rFonts w:hint="cs"/>
          <w:rtl/>
          <w:lang w:bidi="ar-EG"/>
        </w:rPr>
        <w:t xml:space="preserve"> </w:t>
      </w:r>
      <w:r w:rsidR="00DC562E">
        <w:rPr>
          <w:rFonts w:hint="cs"/>
          <w:rtl/>
          <w:lang w:bidi="ar-EG"/>
        </w:rPr>
        <w:t>موارد</w:t>
      </w:r>
      <w:r w:rsidR="002E02B5" w:rsidRPr="002E02B5">
        <w:rPr>
          <w:rFonts w:hint="cs"/>
          <w:rtl/>
          <w:lang w:bidi="ar-EG"/>
        </w:rPr>
        <w:t xml:space="preserve"> </w:t>
      </w:r>
      <w:r w:rsidR="00DC562E">
        <w:rPr>
          <w:rFonts w:hint="cs"/>
          <w:rtl/>
          <w:lang w:bidi="ar-EG"/>
        </w:rPr>
        <w:t>الميزانية</w:t>
      </w:r>
      <w:r w:rsidR="002E02B5" w:rsidRPr="002E02B5">
        <w:rPr>
          <w:rFonts w:hint="cs"/>
          <w:rtl/>
          <w:lang w:bidi="ar-EG"/>
        </w:rPr>
        <w:t xml:space="preserve"> </w:t>
      </w:r>
      <w:r w:rsidR="00DC562E">
        <w:rPr>
          <w:rFonts w:hint="cs"/>
          <w:rtl/>
          <w:lang w:bidi="ar-EG"/>
        </w:rPr>
        <w:t>العامة</w:t>
      </w:r>
      <w:r w:rsidR="002E02B5" w:rsidRPr="002E02B5">
        <w:rPr>
          <w:rFonts w:hint="cs"/>
          <w:rtl/>
          <w:lang w:bidi="ar-EG"/>
        </w:rPr>
        <w:t xml:space="preserve"> </w:t>
      </w:r>
      <w:r w:rsidR="00DC562E">
        <w:rPr>
          <w:rFonts w:hint="cs"/>
          <w:rtl/>
          <w:lang w:bidi="ar-EG"/>
        </w:rPr>
        <w:t>في</w:t>
      </w:r>
      <w:r w:rsidR="002E02B5" w:rsidRPr="002E02B5">
        <w:rPr>
          <w:rFonts w:hint="cs"/>
          <w:rtl/>
          <w:lang w:bidi="ar-EG"/>
        </w:rPr>
        <w:t xml:space="preserve"> </w:t>
      </w:r>
      <w:r w:rsidR="00DC562E">
        <w:rPr>
          <w:rFonts w:hint="cs"/>
          <w:rtl/>
          <w:lang w:bidi="ar-EG"/>
        </w:rPr>
        <w:t>مصر،</w:t>
      </w:r>
      <w:r w:rsidR="002E02B5" w:rsidRPr="002E02B5">
        <w:rPr>
          <w:rFonts w:hint="cs"/>
          <w:rtl/>
          <w:lang w:bidi="ar-EG"/>
        </w:rPr>
        <w:t xml:space="preserve"> </w:t>
      </w:r>
      <w:r w:rsidR="00DC562E">
        <w:rPr>
          <w:rFonts w:hint="cs"/>
          <w:rtl/>
          <w:lang w:bidi="ar-EG"/>
        </w:rPr>
        <w:t>ومما</w:t>
      </w:r>
      <w:r w:rsidR="002E02B5" w:rsidRPr="002E02B5">
        <w:rPr>
          <w:rFonts w:hint="cs"/>
          <w:rtl/>
          <w:lang w:bidi="ar-EG"/>
        </w:rPr>
        <w:t xml:space="preserve"> </w:t>
      </w:r>
      <w:r w:rsidR="00DC562E">
        <w:rPr>
          <w:rFonts w:hint="cs"/>
          <w:rtl/>
          <w:lang w:bidi="ar-EG"/>
        </w:rPr>
        <w:t>زاد</w:t>
      </w:r>
      <w:r w:rsidR="002E02B5" w:rsidRPr="002E02B5">
        <w:rPr>
          <w:rFonts w:hint="cs"/>
          <w:rtl/>
          <w:lang w:bidi="ar-EG"/>
        </w:rPr>
        <w:t xml:space="preserve"> </w:t>
      </w:r>
      <w:r w:rsidR="00DC562E">
        <w:rPr>
          <w:rFonts w:hint="cs"/>
          <w:rtl/>
          <w:lang w:bidi="ar-EG"/>
        </w:rPr>
        <w:t>من</w:t>
      </w:r>
      <w:r w:rsidR="002E02B5" w:rsidRPr="002E02B5">
        <w:rPr>
          <w:rFonts w:hint="cs"/>
          <w:rtl/>
          <w:lang w:bidi="ar-EG"/>
        </w:rPr>
        <w:t xml:space="preserve"> </w:t>
      </w:r>
      <w:r w:rsidR="00DC562E">
        <w:rPr>
          <w:rFonts w:hint="cs"/>
          <w:rtl/>
          <w:lang w:bidi="ar-EG"/>
        </w:rPr>
        <w:t>أعباء</w:t>
      </w:r>
      <w:r w:rsidR="002E02B5" w:rsidRPr="002E02B5">
        <w:rPr>
          <w:rFonts w:hint="cs"/>
          <w:rtl/>
          <w:lang w:bidi="ar-EG"/>
        </w:rPr>
        <w:t xml:space="preserve"> </w:t>
      </w:r>
      <w:r w:rsidR="00DC562E">
        <w:rPr>
          <w:rFonts w:hint="cs"/>
          <w:rtl/>
          <w:lang w:bidi="ar-EG"/>
        </w:rPr>
        <w:t>هذا</w:t>
      </w:r>
      <w:r w:rsidR="002E02B5" w:rsidRPr="002E02B5">
        <w:rPr>
          <w:rFonts w:hint="cs"/>
          <w:rtl/>
          <w:lang w:bidi="ar-EG"/>
        </w:rPr>
        <w:t xml:space="preserve"> </w:t>
      </w:r>
      <w:r w:rsidR="00DC562E">
        <w:rPr>
          <w:rFonts w:hint="cs"/>
          <w:rtl/>
          <w:lang w:bidi="ar-EG"/>
        </w:rPr>
        <w:t>الضغط</w:t>
      </w:r>
      <w:r w:rsidR="002E02B5" w:rsidRPr="002E02B5">
        <w:rPr>
          <w:rFonts w:hint="cs"/>
          <w:rtl/>
          <w:lang w:bidi="ar-EG"/>
        </w:rPr>
        <w:t xml:space="preserve"> </w:t>
      </w:r>
      <w:r w:rsidR="00DC562E">
        <w:rPr>
          <w:rFonts w:hint="cs"/>
          <w:rtl/>
          <w:lang w:bidi="ar-EG"/>
        </w:rPr>
        <w:t>ارتفاع</w:t>
      </w:r>
      <w:r w:rsidR="002E02B5" w:rsidRPr="002E02B5">
        <w:rPr>
          <w:rFonts w:hint="cs"/>
          <w:rtl/>
          <w:lang w:bidi="ar-EG"/>
        </w:rPr>
        <w:t xml:space="preserve"> </w:t>
      </w:r>
      <w:r w:rsidR="00DC562E">
        <w:rPr>
          <w:rFonts w:hint="cs"/>
          <w:rtl/>
          <w:lang w:bidi="ar-EG"/>
        </w:rPr>
        <w:t>تكاليف</w:t>
      </w:r>
      <w:r w:rsidR="002E02B5" w:rsidRPr="002E02B5">
        <w:rPr>
          <w:rFonts w:hint="cs"/>
          <w:rtl/>
          <w:lang w:bidi="ar-EG"/>
        </w:rPr>
        <w:t xml:space="preserve"> </w:t>
      </w:r>
      <w:r w:rsidR="00DC562E">
        <w:rPr>
          <w:rFonts w:hint="cs"/>
          <w:rtl/>
          <w:lang w:bidi="ar-EG"/>
        </w:rPr>
        <w:t>الحرب</w:t>
      </w:r>
      <w:r w:rsidR="002E02B5" w:rsidRPr="002E02B5">
        <w:rPr>
          <w:rFonts w:hint="cs"/>
          <w:rtl/>
          <w:lang w:bidi="ar-EG"/>
        </w:rPr>
        <w:t xml:space="preserve"> </w:t>
      </w:r>
      <w:r w:rsidR="00DC562E">
        <w:rPr>
          <w:rFonts w:hint="cs"/>
          <w:rtl/>
          <w:lang w:bidi="ar-EG"/>
        </w:rPr>
        <w:t>الحديثة</w:t>
      </w:r>
      <w:r w:rsidR="002E02B5" w:rsidRPr="002E02B5">
        <w:rPr>
          <w:rFonts w:hint="cs"/>
          <w:rtl/>
          <w:lang w:bidi="ar-EG"/>
        </w:rPr>
        <w:t xml:space="preserve"> </w:t>
      </w:r>
      <w:r w:rsidR="00DC562E">
        <w:rPr>
          <w:rFonts w:hint="cs"/>
          <w:rtl/>
          <w:lang w:bidi="ar-EG"/>
        </w:rPr>
        <w:t>وفي</w:t>
      </w:r>
      <w:r w:rsidR="002E02B5" w:rsidRPr="002E02B5">
        <w:rPr>
          <w:rFonts w:hint="cs"/>
          <w:rtl/>
          <w:lang w:bidi="ar-EG"/>
        </w:rPr>
        <w:t xml:space="preserve"> </w:t>
      </w:r>
      <w:r w:rsidR="00DC562E">
        <w:rPr>
          <w:rFonts w:hint="cs"/>
          <w:rtl/>
          <w:lang w:bidi="ar-EG"/>
        </w:rPr>
        <w:t>مقدمتها</w:t>
      </w:r>
      <w:r w:rsidR="002E02B5" w:rsidRPr="002E02B5">
        <w:rPr>
          <w:rFonts w:hint="cs"/>
          <w:rtl/>
          <w:lang w:bidi="ar-EG"/>
        </w:rPr>
        <w:t xml:space="preserve"> </w:t>
      </w:r>
      <w:r w:rsidR="00DC562E">
        <w:rPr>
          <w:rFonts w:hint="cs"/>
          <w:rtl/>
          <w:lang w:bidi="ar-EG"/>
        </w:rPr>
        <w:t>تكاليف</w:t>
      </w:r>
      <w:r w:rsidR="002E02B5" w:rsidRPr="002E02B5">
        <w:rPr>
          <w:rFonts w:hint="cs"/>
          <w:rtl/>
          <w:lang w:bidi="ar-EG"/>
        </w:rPr>
        <w:t xml:space="preserve"> </w:t>
      </w:r>
      <w:r w:rsidR="00DC562E">
        <w:rPr>
          <w:rFonts w:hint="cs"/>
          <w:rtl/>
          <w:lang w:bidi="ar-EG"/>
        </w:rPr>
        <w:t>شراء</w:t>
      </w:r>
      <w:r w:rsidR="007661FE">
        <w:rPr>
          <w:rFonts w:hint="cs"/>
          <w:rtl/>
          <w:lang w:bidi="ar-EG"/>
        </w:rPr>
        <w:t xml:space="preserve"> العتاد الحربي</w:t>
      </w:r>
      <w:r w:rsidR="002E02B5" w:rsidRPr="002E02B5">
        <w:rPr>
          <w:rFonts w:hint="cs"/>
          <w:rtl/>
          <w:lang w:bidi="ar-EG"/>
        </w:rPr>
        <w:t xml:space="preserve"> </w:t>
      </w:r>
      <w:r w:rsidR="00DC562E">
        <w:rPr>
          <w:rFonts w:hint="cs"/>
          <w:rtl/>
          <w:lang w:bidi="ar-EG"/>
        </w:rPr>
        <w:t>وبناء</w:t>
      </w:r>
      <w:r w:rsidR="002E02B5" w:rsidRPr="002E02B5">
        <w:rPr>
          <w:rFonts w:hint="cs"/>
          <w:rtl/>
          <w:lang w:bidi="ar-EG"/>
        </w:rPr>
        <w:t xml:space="preserve"> </w:t>
      </w:r>
      <w:r w:rsidR="00DC562E">
        <w:rPr>
          <w:rFonts w:hint="cs"/>
          <w:rtl/>
          <w:lang w:bidi="ar-EG"/>
        </w:rPr>
        <w:t>وإنشاء</w:t>
      </w:r>
      <w:r w:rsidR="002E02B5" w:rsidRPr="002E02B5">
        <w:rPr>
          <w:rFonts w:hint="cs"/>
          <w:rtl/>
          <w:lang w:bidi="ar-EG"/>
        </w:rPr>
        <w:t xml:space="preserve"> </w:t>
      </w:r>
      <w:r w:rsidR="00DC562E">
        <w:rPr>
          <w:rFonts w:hint="cs"/>
          <w:rtl/>
          <w:lang w:bidi="ar-EG"/>
        </w:rPr>
        <w:t>التحصينات،</w:t>
      </w:r>
      <w:r w:rsidR="002E02B5" w:rsidRPr="002E02B5">
        <w:rPr>
          <w:rFonts w:hint="cs"/>
          <w:rtl/>
          <w:lang w:bidi="ar-EG"/>
        </w:rPr>
        <w:t xml:space="preserve"> </w:t>
      </w:r>
      <w:r w:rsidR="00DC562E">
        <w:rPr>
          <w:rFonts w:hint="cs"/>
          <w:rtl/>
          <w:lang w:bidi="ar-EG"/>
        </w:rPr>
        <w:t>والإمدادات</w:t>
      </w:r>
      <w:r w:rsidR="002E02B5" w:rsidRPr="002E02B5">
        <w:rPr>
          <w:rFonts w:hint="cs"/>
          <w:rtl/>
          <w:lang w:bidi="ar-EG"/>
        </w:rPr>
        <w:t xml:space="preserve"> </w:t>
      </w:r>
      <w:r w:rsidR="00DC562E">
        <w:rPr>
          <w:rFonts w:hint="cs"/>
          <w:rtl/>
          <w:lang w:bidi="ar-EG"/>
        </w:rPr>
        <w:t>اللازمة</w:t>
      </w:r>
      <w:r w:rsidR="002E02B5" w:rsidRPr="002E02B5">
        <w:rPr>
          <w:rFonts w:hint="cs"/>
          <w:rtl/>
          <w:lang w:bidi="ar-EG"/>
        </w:rPr>
        <w:t xml:space="preserve"> </w:t>
      </w:r>
      <w:r w:rsidR="00DC562E">
        <w:rPr>
          <w:rFonts w:hint="cs"/>
          <w:rtl/>
          <w:lang w:bidi="ar-EG"/>
        </w:rPr>
        <w:t>لأفراد</w:t>
      </w:r>
      <w:r w:rsidR="002E02B5" w:rsidRPr="002E02B5">
        <w:rPr>
          <w:rFonts w:hint="cs"/>
          <w:rtl/>
          <w:lang w:bidi="ar-EG"/>
        </w:rPr>
        <w:t xml:space="preserve"> </w:t>
      </w:r>
      <w:r w:rsidR="00DC562E">
        <w:rPr>
          <w:rFonts w:hint="cs"/>
          <w:rtl/>
          <w:lang w:bidi="ar-EG"/>
        </w:rPr>
        <w:t>القوات</w:t>
      </w:r>
      <w:r w:rsidR="002E02B5" w:rsidRPr="002E02B5">
        <w:rPr>
          <w:rFonts w:hint="cs"/>
          <w:rtl/>
          <w:lang w:bidi="ar-EG"/>
        </w:rPr>
        <w:t xml:space="preserve"> </w:t>
      </w:r>
      <w:r w:rsidR="00DC562E">
        <w:rPr>
          <w:rFonts w:hint="cs"/>
          <w:rtl/>
          <w:lang w:bidi="ar-EG"/>
        </w:rPr>
        <w:t>المسلحة</w:t>
      </w:r>
      <w:r w:rsidR="002E02B5" w:rsidRPr="002E02B5">
        <w:rPr>
          <w:rFonts w:hint="cs"/>
          <w:rtl/>
          <w:lang w:bidi="ar-EG"/>
        </w:rPr>
        <w:t xml:space="preserve"> </w:t>
      </w:r>
      <w:r w:rsidR="00DC562E">
        <w:rPr>
          <w:rFonts w:hint="cs"/>
          <w:rtl/>
          <w:lang w:bidi="ar-EG"/>
        </w:rPr>
        <w:t>من</w:t>
      </w:r>
      <w:r w:rsidR="002E02B5" w:rsidRPr="002E02B5">
        <w:rPr>
          <w:rFonts w:hint="cs"/>
          <w:rtl/>
          <w:lang w:bidi="ar-EG"/>
        </w:rPr>
        <w:t xml:space="preserve"> </w:t>
      </w:r>
      <w:r w:rsidR="00DC562E">
        <w:rPr>
          <w:rFonts w:hint="cs"/>
          <w:rtl/>
          <w:lang w:bidi="ar-EG"/>
        </w:rPr>
        <w:t>غذاء</w:t>
      </w:r>
      <w:r w:rsidR="002E02B5" w:rsidRPr="002E02B5">
        <w:rPr>
          <w:rFonts w:hint="cs"/>
          <w:rtl/>
          <w:lang w:bidi="ar-EG"/>
        </w:rPr>
        <w:t xml:space="preserve"> </w:t>
      </w:r>
      <w:r w:rsidR="00DC562E">
        <w:rPr>
          <w:rFonts w:hint="cs"/>
          <w:rtl/>
          <w:lang w:bidi="ar-EG"/>
        </w:rPr>
        <w:t>وملابس</w:t>
      </w:r>
      <w:r w:rsidR="002E02B5" w:rsidRPr="002E02B5">
        <w:rPr>
          <w:rFonts w:hint="cs"/>
          <w:rtl/>
          <w:lang w:bidi="ar-EG"/>
        </w:rPr>
        <w:t xml:space="preserve"> </w:t>
      </w:r>
      <w:r w:rsidR="00DC562E">
        <w:rPr>
          <w:rFonts w:hint="cs"/>
          <w:rtl/>
          <w:lang w:bidi="ar-EG"/>
        </w:rPr>
        <w:t>وأغطية</w:t>
      </w:r>
      <w:r w:rsidR="002E02B5" w:rsidRPr="002E02B5">
        <w:rPr>
          <w:rFonts w:hint="cs"/>
          <w:rtl/>
          <w:lang w:bidi="ar-EG"/>
        </w:rPr>
        <w:t xml:space="preserve"> </w:t>
      </w:r>
      <w:r w:rsidR="00DC562E">
        <w:rPr>
          <w:rFonts w:hint="cs"/>
          <w:rtl/>
          <w:lang w:bidi="ar-EG"/>
        </w:rPr>
        <w:t>وخيام</w:t>
      </w:r>
      <w:r w:rsidR="002E02B5" w:rsidRPr="002E02B5">
        <w:rPr>
          <w:rFonts w:hint="cs"/>
          <w:rtl/>
          <w:lang w:bidi="ar-EG"/>
        </w:rPr>
        <w:t xml:space="preserve"> </w:t>
      </w:r>
      <w:r w:rsidR="00DC562E">
        <w:rPr>
          <w:rFonts w:hint="cs"/>
          <w:rtl/>
          <w:lang w:bidi="ar-EG"/>
        </w:rPr>
        <w:t>وطرق</w:t>
      </w:r>
      <w:r w:rsidR="002E02B5" w:rsidRPr="002E02B5">
        <w:rPr>
          <w:rFonts w:hint="cs"/>
          <w:rtl/>
          <w:lang w:bidi="ar-EG"/>
        </w:rPr>
        <w:t xml:space="preserve"> </w:t>
      </w:r>
      <w:r w:rsidR="00DC562E">
        <w:rPr>
          <w:rFonts w:hint="cs"/>
          <w:rtl/>
          <w:lang w:bidi="ar-EG"/>
        </w:rPr>
        <w:t>ووسائل</w:t>
      </w:r>
      <w:r w:rsidR="002E02B5" w:rsidRPr="002E02B5">
        <w:rPr>
          <w:rFonts w:hint="cs"/>
          <w:rtl/>
          <w:lang w:bidi="ar-EG"/>
        </w:rPr>
        <w:t xml:space="preserve"> </w:t>
      </w:r>
      <w:r w:rsidR="00DC562E">
        <w:rPr>
          <w:rFonts w:hint="cs"/>
          <w:rtl/>
          <w:lang w:bidi="ar-EG"/>
        </w:rPr>
        <w:t>اتصال</w:t>
      </w:r>
      <w:r w:rsidR="002E02B5" w:rsidRPr="002E02B5">
        <w:rPr>
          <w:rFonts w:hint="cs"/>
          <w:rtl/>
          <w:lang w:bidi="ar-EG"/>
        </w:rPr>
        <w:t xml:space="preserve"> </w:t>
      </w:r>
      <w:r w:rsidR="00DC562E">
        <w:rPr>
          <w:rFonts w:hint="cs"/>
          <w:rtl/>
          <w:lang w:bidi="ar-EG"/>
        </w:rPr>
        <w:t>وغيرها،</w:t>
      </w:r>
      <w:r w:rsidR="002E02B5" w:rsidRPr="002E02B5">
        <w:rPr>
          <w:rFonts w:hint="cs"/>
          <w:rtl/>
          <w:lang w:bidi="ar-EG"/>
        </w:rPr>
        <w:t xml:space="preserve"> </w:t>
      </w:r>
      <w:r w:rsidR="00DC562E">
        <w:rPr>
          <w:rFonts w:hint="cs"/>
          <w:rtl/>
          <w:lang w:bidi="ar-EG"/>
        </w:rPr>
        <w:t>ولم</w:t>
      </w:r>
      <w:r w:rsidR="002E02B5" w:rsidRPr="002E02B5">
        <w:rPr>
          <w:rFonts w:hint="cs"/>
          <w:rtl/>
          <w:lang w:bidi="ar-EG"/>
        </w:rPr>
        <w:t xml:space="preserve"> </w:t>
      </w:r>
      <w:r w:rsidR="00DC562E">
        <w:rPr>
          <w:rFonts w:hint="cs"/>
          <w:rtl/>
          <w:lang w:bidi="ar-EG"/>
        </w:rPr>
        <w:t>يكن</w:t>
      </w:r>
      <w:r w:rsidR="002E02B5" w:rsidRPr="002E02B5">
        <w:rPr>
          <w:rFonts w:hint="cs"/>
          <w:rtl/>
          <w:lang w:bidi="ar-EG"/>
        </w:rPr>
        <w:t xml:space="preserve"> </w:t>
      </w:r>
      <w:r w:rsidR="00DC562E">
        <w:rPr>
          <w:rFonts w:hint="cs"/>
          <w:rtl/>
          <w:lang w:bidi="ar-EG"/>
        </w:rPr>
        <w:t>أمام</w:t>
      </w:r>
      <w:r w:rsidR="002E02B5" w:rsidRPr="002E02B5">
        <w:rPr>
          <w:rFonts w:hint="cs"/>
          <w:rtl/>
          <w:lang w:bidi="ar-EG"/>
        </w:rPr>
        <w:t xml:space="preserve"> </w:t>
      </w:r>
      <w:r w:rsidR="00DC562E">
        <w:rPr>
          <w:rFonts w:hint="cs"/>
          <w:rtl/>
          <w:lang w:bidi="ar-EG"/>
        </w:rPr>
        <w:t>مصر</w:t>
      </w:r>
      <w:r w:rsidR="002E02B5" w:rsidRPr="002E02B5">
        <w:rPr>
          <w:rFonts w:hint="cs"/>
          <w:rtl/>
          <w:lang w:bidi="ar-EG"/>
        </w:rPr>
        <w:t xml:space="preserve"> </w:t>
      </w:r>
      <w:r w:rsidR="00DC562E">
        <w:rPr>
          <w:rFonts w:hint="cs"/>
          <w:rtl/>
          <w:lang w:bidi="ar-EG"/>
        </w:rPr>
        <w:t>من</w:t>
      </w:r>
      <w:r w:rsidR="002E02B5" w:rsidRPr="002E02B5">
        <w:rPr>
          <w:rFonts w:hint="cs"/>
          <w:rtl/>
          <w:lang w:bidi="ar-EG"/>
        </w:rPr>
        <w:t xml:space="preserve"> </w:t>
      </w:r>
      <w:r w:rsidR="00DC562E">
        <w:rPr>
          <w:rFonts w:hint="cs"/>
          <w:rtl/>
          <w:lang w:bidi="ar-EG"/>
        </w:rPr>
        <w:t>سبيل</w:t>
      </w:r>
      <w:r w:rsidR="002E02B5" w:rsidRPr="002E02B5">
        <w:rPr>
          <w:rFonts w:hint="cs"/>
          <w:rtl/>
          <w:lang w:bidi="ar-EG"/>
        </w:rPr>
        <w:t xml:space="preserve"> </w:t>
      </w:r>
      <w:r w:rsidR="00DC562E">
        <w:rPr>
          <w:rFonts w:hint="cs"/>
          <w:rtl/>
          <w:lang w:bidi="ar-EG"/>
        </w:rPr>
        <w:t>في</w:t>
      </w:r>
      <w:r w:rsidR="002E02B5" w:rsidRPr="002E02B5">
        <w:rPr>
          <w:rFonts w:hint="cs"/>
          <w:rtl/>
          <w:lang w:bidi="ar-EG"/>
        </w:rPr>
        <w:t xml:space="preserve"> </w:t>
      </w:r>
      <w:r w:rsidR="00DC562E">
        <w:rPr>
          <w:rFonts w:hint="cs"/>
          <w:rtl/>
          <w:lang w:bidi="ar-EG"/>
        </w:rPr>
        <w:t>هذه</w:t>
      </w:r>
      <w:r w:rsidR="002E02B5" w:rsidRPr="002E02B5">
        <w:rPr>
          <w:rFonts w:hint="cs"/>
          <w:rtl/>
          <w:lang w:bidi="ar-EG"/>
        </w:rPr>
        <w:t xml:space="preserve"> </w:t>
      </w:r>
      <w:r w:rsidR="00DC562E">
        <w:rPr>
          <w:rFonts w:hint="cs"/>
          <w:rtl/>
          <w:lang w:bidi="ar-EG"/>
        </w:rPr>
        <w:t>الفترة</w:t>
      </w:r>
      <w:r w:rsidR="002E02B5" w:rsidRPr="002E02B5">
        <w:rPr>
          <w:rFonts w:hint="cs"/>
          <w:rtl/>
          <w:lang w:bidi="ar-EG"/>
        </w:rPr>
        <w:t xml:space="preserve"> </w:t>
      </w:r>
      <w:r w:rsidR="00DC562E">
        <w:rPr>
          <w:rFonts w:hint="cs"/>
          <w:rtl/>
          <w:lang w:bidi="ar-EG"/>
        </w:rPr>
        <w:t>سوى</w:t>
      </w:r>
      <w:r w:rsidR="002E02B5" w:rsidRPr="002E02B5">
        <w:rPr>
          <w:rFonts w:hint="cs"/>
          <w:rtl/>
          <w:lang w:bidi="ar-EG"/>
        </w:rPr>
        <w:t xml:space="preserve"> </w:t>
      </w:r>
      <w:r w:rsidR="00DC562E">
        <w:rPr>
          <w:rFonts w:hint="cs"/>
          <w:rtl/>
          <w:lang w:bidi="ar-EG"/>
        </w:rPr>
        <w:t>تحويل</w:t>
      </w:r>
      <w:r w:rsidR="002E02B5" w:rsidRPr="002E02B5">
        <w:rPr>
          <w:rFonts w:hint="cs"/>
          <w:rtl/>
          <w:lang w:bidi="ar-EG"/>
        </w:rPr>
        <w:t xml:space="preserve"> </w:t>
      </w:r>
      <w:r w:rsidR="00DC562E">
        <w:rPr>
          <w:rFonts w:hint="cs"/>
          <w:rtl/>
          <w:lang w:bidi="ar-EG"/>
        </w:rPr>
        <w:t>ما</w:t>
      </w:r>
      <w:r w:rsidR="002E02B5" w:rsidRPr="002E02B5">
        <w:rPr>
          <w:rFonts w:hint="cs"/>
          <w:rtl/>
          <w:lang w:bidi="ar-EG"/>
        </w:rPr>
        <w:t xml:space="preserve"> </w:t>
      </w:r>
      <w:r w:rsidR="00DC562E">
        <w:rPr>
          <w:rFonts w:hint="cs"/>
          <w:rtl/>
          <w:lang w:bidi="ar-EG"/>
        </w:rPr>
        <w:t>يمكن</w:t>
      </w:r>
      <w:r w:rsidR="002E02B5" w:rsidRPr="002E02B5">
        <w:rPr>
          <w:rFonts w:hint="cs"/>
          <w:rtl/>
          <w:lang w:bidi="ar-EG"/>
        </w:rPr>
        <w:t xml:space="preserve"> </w:t>
      </w:r>
      <w:r w:rsidR="00DC562E">
        <w:rPr>
          <w:rFonts w:hint="cs"/>
          <w:rtl/>
          <w:lang w:bidi="ar-EG"/>
        </w:rPr>
        <w:t>تحويله</w:t>
      </w:r>
      <w:r w:rsidR="002E02B5" w:rsidRPr="002E02B5">
        <w:rPr>
          <w:rFonts w:hint="cs"/>
          <w:rtl/>
          <w:lang w:bidi="ar-EG"/>
        </w:rPr>
        <w:t xml:space="preserve"> </w:t>
      </w:r>
      <w:r w:rsidR="00DC562E">
        <w:rPr>
          <w:rFonts w:hint="cs"/>
          <w:rtl/>
          <w:lang w:bidi="ar-EG"/>
        </w:rPr>
        <w:t>من</w:t>
      </w:r>
      <w:r w:rsidR="002E02B5" w:rsidRPr="002E02B5">
        <w:rPr>
          <w:rFonts w:hint="cs"/>
          <w:rtl/>
          <w:lang w:bidi="ar-EG"/>
        </w:rPr>
        <w:t xml:space="preserve"> </w:t>
      </w:r>
      <w:r w:rsidR="00DC562E">
        <w:rPr>
          <w:rFonts w:hint="cs"/>
          <w:rtl/>
          <w:lang w:bidi="ar-EG"/>
        </w:rPr>
        <w:t>موارد</w:t>
      </w:r>
      <w:r w:rsidR="002E02B5" w:rsidRPr="002E02B5">
        <w:rPr>
          <w:rFonts w:hint="cs"/>
          <w:rtl/>
          <w:lang w:bidi="ar-EG"/>
        </w:rPr>
        <w:t xml:space="preserve"> </w:t>
      </w:r>
      <w:r w:rsidR="00DC562E">
        <w:rPr>
          <w:rFonts w:hint="cs"/>
          <w:rtl/>
          <w:lang w:bidi="ar-EG"/>
        </w:rPr>
        <w:t>إشباع</w:t>
      </w:r>
      <w:r w:rsidR="002E02B5" w:rsidRPr="002E02B5">
        <w:rPr>
          <w:rFonts w:hint="cs"/>
          <w:rtl/>
          <w:lang w:bidi="ar-EG"/>
        </w:rPr>
        <w:t xml:space="preserve"> </w:t>
      </w:r>
      <w:r w:rsidR="00DC562E">
        <w:rPr>
          <w:rFonts w:hint="cs"/>
          <w:rtl/>
          <w:lang w:bidi="ar-EG"/>
        </w:rPr>
        <w:t>الحاجات</w:t>
      </w:r>
      <w:r w:rsidR="002E02B5" w:rsidRPr="002E02B5">
        <w:rPr>
          <w:rFonts w:hint="cs"/>
          <w:rtl/>
          <w:lang w:bidi="ar-EG"/>
        </w:rPr>
        <w:t xml:space="preserve"> </w:t>
      </w:r>
      <w:r w:rsidR="00DC562E">
        <w:rPr>
          <w:rFonts w:hint="cs"/>
          <w:rtl/>
          <w:lang w:bidi="ar-EG"/>
        </w:rPr>
        <w:t>المدنية</w:t>
      </w:r>
      <w:r w:rsidR="002E02B5" w:rsidRPr="002E02B5">
        <w:rPr>
          <w:rFonts w:hint="cs"/>
          <w:rtl/>
          <w:lang w:bidi="ar-EG"/>
        </w:rPr>
        <w:t xml:space="preserve"> </w:t>
      </w:r>
      <w:r w:rsidR="00DC562E">
        <w:rPr>
          <w:rFonts w:hint="cs"/>
          <w:rtl/>
          <w:lang w:bidi="ar-EG"/>
        </w:rPr>
        <w:t>إلى</w:t>
      </w:r>
      <w:r w:rsidR="002E02B5" w:rsidRPr="002E02B5">
        <w:rPr>
          <w:rFonts w:hint="cs"/>
          <w:rtl/>
          <w:lang w:bidi="ar-EG"/>
        </w:rPr>
        <w:t xml:space="preserve"> </w:t>
      </w:r>
      <w:r w:rsidR="00DC562E">
        <w:rPr>
          <w:rFonts w:hint="cs"/>
          <w:rtl/>
          <w:lang w:bidi="ar-EG"/>
        </w:rPr>
        <w:t>حاجات</w:t>
      </w:r>
      <w:r w:rsidR="002E02B5" w:rsidRPr="002E02B5">
        <w:rPr>
          <w:rFonts w:hint="cs"/>
          <w:rtl/>
          <w:lang w:bidi="ar-EG"/>
        </w:rPr>
        <w:t xml:space="preserve"> </w:t>
      </w:r>
      <w:r w:rsidR="00DC562E">
        <w:rPr>
          <w:rFonts w:hint="cs"/>
          <w:rtl/>
          <w:lang w:bidi="ar-EG"/>
        </w:rPr>
        <w:t>الدفاع</w:t>
      </w:r>
      <w:r w:rsidR="002E02B5" w:rsidRPr="002E02B5">
        <w:rPr>
          <w:rFonts w:hint="cs"/>
          <w:rtl/>
          <w:lang w:bidi="ar-EG"/>
        </w:rPr>
        <w:t xml:space="preserve"> </w:t>
      </w:r>
      <w:r w:rsidR="00DC562E">
        <w:rPr>
          <w:rFonts w:hint="cs"/>
          <w:rtl/>
          <w:lang w:bidi="ar-EG"/>
        </w:rPr>
        <w:t>والأمن</w:t>
      </w:r>
      <w:r w:rsidR="002E02B5" w:rsidRPr="002E02B5">
        <w:rPr>
          <w:rFonts w:hint="cs"/>
          <w:rtl/>
          <w:lang w:bidi="ar-EG"/>
        </w:rPr>
        <w:t xml:space="preserve"> </w:t>
      </w:r>
      <w:r w:rsidR="00DC562E">
        <w:rPr>
          <w:rFonts w:hint="cs"/>
          <w:rtl/>
          <w:lang w:bidi="ar-EG"/>
        </w:rPr>
        <w:t>القومي</w:t>
      </w:r>
      <w:r w:rsidR="002E02B5" w:rsidRPr="002E02B5">
        <w:rPr>
          <w:rFonts w:hint="cs"/>
          <w:rtl/>
          <w:lang w:bidi="ar-EG"/>
        </w:rPr>
        <w:t xml:space="preserve"> </w:t>
      </w:r>
      <w:r w:rsidR="00DC562E">
        <w:rPr>
          <w:rFonts w:hint="cs"/>
          <w:rtl/>
          <w:lang w:bidi="ar-EG"/>
        </w:rPr>
        <w:t>وتحرير</w:t>
      </w:r>
      <w:r w:rsidR="002E02B5" w:rsidRPr="002E02B5">
        <w:rPr>
          <w:rFonts w:hint="cs"/>
          <w:rtl/>
          <w:lang w:bidi="ar-EG"/>
        </w:rPr>
        <w:t xml:space="preserve"> </w:t>
      </w:r>
      <w:r w:rsidR="00DC562E">
        <w:rPr>
          <w:rFonts w:hint="cs"/>
          <w:rtl/>
          <w:lang w:bidi="ar-EG"/>
        </w:rPr>
        <w:t>الأرض</w:t>
      </w:r>
      <w:r w:rsidR="002E02B5" w:rsidRPr="002E02B5">
        <w:rPr>
          <w:rFonts w:hint="cs"/>
          <w:rtl/>
          <w:lang w:bidi="ar-EG"/>
        </w:rPr>
        <w:t xml:space="preserve"> </w:t>
      </w:r>
      <w:r w:rsidR="00DC562E">
        <w:rPr>
          <w:rFonts w:hint="cs"/>
          <w:rtl/>
          <w:lang w:bidi="ar-EG"/>
        </w:rPr>
        <w:t>التي</w:t>
      </w:r>
      <w:r w:rsidR="002E02B5" w:rsidRPr="002E02B5">
        <w:rPr>
          <w:rFonts w:hint="cs"/>
          <w:rtl/>
          <w:lang w:bidi="ar-EG"/>
        </w:rPr>
        <w:t xml:space="preserve"> </w:t>
      </w:r>
      <w:r w:rsidR="00DC562E">
        <w:rPr>
          <w:rFonts w:hint="cs"/>
          <w:rtl/>
          <w:lang w:bidi="ar-EG"/>
        </w:rPr>
        <w:t>احتل</w:t>
      </w:r>
      <w:r w:rsidR="007661FE">
        <w:rPr>
          <w:rFonts w:hint="cs"/>
          <w:rtl/>
          <w:lang w:bidi="ar-EG"/>
        </w:rPr>
        <w:t>ت</w:t>
      </w:r>
      <w:r w:rsidR="00DC562E">
        <w:rPr>
          <w:rFonts w:hint="cs"/>
          <w:rtl/>
          <w:lang w:bidi="ar-EG"/>
        </w:rPr>
        <w:t>ها</w:t>
      </w:r>
      <w:r w:rsidR="002E02B5" w:rsidRPr="002E02B5">
        <w:rPr>
          <w:rFonts w:hint="cs"/>
          <w:rtl/>
          <w:lang w:bidi="ar-EG"/>
        </w:rPr>
        <w:t xml:space="preserve"> </w:t>
      </w:r>
      <w:r w:rsidR="00DC562E">
        <w:rPr>
          <w:rFonts w:hint="cs"/>
          <w:rtl/>
          <w:lang w:bidi="ar-EG"/>
        </w:rPr>
        <w:t>إسرائيل</w:t>
      </w:r>
      <w:r w:rsidR="002E02B5" w:rsidRPr="002E02B5">
        <w:rPr>
          <w:rFonts w:hint="cs"/>
          <w:rtl/>
          <w:lang w:bidi="ar-EG"/>
        </w:rPr>
        <w:t xml:space="preserve"> </w:t>
      </w:r>
      <w:r w:rsidR="00DC562E">
        <w:rPr>
          <w:rFonts w:hint="cs"/>
          <w:rtl/>
          <w:lang w:bidi="ar-EG"/>
        </w:rPr>
        <w:t>بعدوان</w:t>
      </w:r>
      <w:r w:rsidR="002E02B5" w:rsidRPr="002E02B5">
        <w:rPr>
          <w:rFonts w:hint="cs"/>
          <w:rtl/>
          <w:lang w:bidi="ar-EG"/>
        </w:rPr>
        <w:t xml:space="preserve"> </w:t>
      </w:r>
      <w:r w:rsidR="00DC562E">
        <w:rPr>
          <w:rFonts w:hint="cs"/>
          <w:rtl/>
          <w:lang w:bidi="ar-EG"/>
        </w:rPr>
        <w:t>1967.</w:t>
      </w:r>
    </w:p>
    <w:p w14:paraId="6E2D5B7C" w14:textId="2243928D" w:rsidR="00CC5539" w:rsidRDefault="00CC5539" w:rsidP="00503631">
      <w:pPr>
        <w:rPr>
          <w:rtl/>
          <w:lang w:bidi="ar-EG"/>
        </w:rPr>
      </w:pPr>
      <w:r>
        <w:rPr>
          <w:rFonts w:hint="cs"/>
          <w:rtl/>
          <w:lang w:bidi="ar-EG"/>
        </w:rPr>
        <w:t>وهكذا</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الدفاعي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وتكاليف</w:t>
      </w:r>
      <w:r w:rsidR="002E02B5" w:rsidRPr="002E02B5">
        <w:rPr>
          <w:rFonts w:hint="cs"/>
          <w:rtl/>
          <w:lang w:bidi="ar-EG"/>
        </w:rPr>
        <w:t xml:space="preserve"> </w:t>
      </w:r>
      <w:r>
        <w:rPr>
          <w:rFonts w:hint="cs"/>
          <w:rtl/>
          <w:lang w:bidi="ar-EG"/>
        </w:rPr>
        <w:t>باهظة</w:t>
      </w:r>
      <w:r w:rsidR="002E02B5" w:rsidRPr="002E02B5">
        <w:rPr>
          <w:rFonts w:hint="cs"/>
          <w:rtl/>
          <w:lang w:bidi="ar-EG"/>
        </w:rPr>
        <w:t xml:space="preserve"> </w:t>
      </w:r>
      <w:r>
        <w:rPr>
          <w:rFonts w:hint="cs"/>
          <w:rtl/>
          <w:lang w:bidi="ar-EG"/>
        </w:rPr>
        <w:t>فاضطرت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فكرة</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sidR="0075783E">
        <w:rPr>
          <w:rFonts w:hint="cs"/>
          <w:rtl/>
          <w:lang w:bidi="ar-EG"/>
        </w:rPr>
        <w:t>فالفكرة</w:t>
      </w:r>
      <w:r w:rsidR="002E02B5" w:rsidRPr="002E02B5">
        <w:rPr>
          <w:rFonts w:hint="cs"/>
          <w:rtl/>
          <w:lang w:bidi="ar-EG"/>
        </w:rPr>
        <w:t xml:space="preserve"> </w:t>
      </w:r>
      <w:r w:rsidR="0075783E">
        <w:rPr>
          <w:rFonts w:hint="cs"/>
          <w:rtl/>
          <w:lang w:bidi="ar-EG"/>
        </w:rPr>
        <w:t>في</w:t>
      </w:r>
      <w:r w:rsidR="002E02B5" w:rsidRPr="002E02B5">
        <w:rPr>
          <w:rFonts w:hint="cs"/>
          <w:rtl/>
          <w:lang w:bidi="ar-EG"/>
        </w:rPr>
        <w:t xml:space="preserve"> </w:t>
      </w:r>
      <w:r w:rsidR="0075783E">
        <w:rPr>
          <w:rFonts w:hint="cs"/>
          <w:rtl/>
          <w:lang w:bidi="ar-EG"/>
        </w:rPr>
        <w:t>حد</w:t>
      </w:r>
      <w:r w:rsidR="002E02B5" w:rsidRPr="002E02B5">
        <w:rPr>
          <w:rFonts w:hint="cs"/>
          <w:rtl/>
          <w:lang w:bidi="ar-EG"/>
        </w:rPr>
        <w:t xml:space="preserve"> </w:t>
      </w:r>
      <w:r w:rsidR="0075783E">
        <w:rPr>
          <w:rFonts w:hint="cs"/>
          <w:rtl/>
          <w:lang w:bidi="ar-EG"/>
        </w:rPr>
        <w:t>ذاتها</w:t>
      </w:r>
      <w:r w:rsidR="002E02B5" w:rsidRPr="002E02B5">
        <w:rPr>
          <w:rFonts w:hint="cs"/>
          <w:rtl/>
          <w:lang w:bidi="ar-EG"/>
        </w:rPr>
        <w:t xml:space="preserve"> </w:t>
      </w:r>
      <w:r w:rsidR="0075783E">
        <w:rPr>
          <w:rFonts w:hint="cs"/>
          <w:rtl/>
          <w:lang w:bidi="ar-EG"/>
        </w:rPr>
        <w:t>ومن</w:t>
      </w:r>
      <w:r w:rsidR="002E02B5" w:rsidRPr="002E02B5">
        <w:rPr>
          <w:rFonts w:hint="cs"/>
          <w:rtl/>
          <w:lang w:bidi="ar-EG"/>
        </w:rPr>
        <w:t xml:space="preserve"> </w:t>
      </w:r>
      <w:r w:rsidR="0075783E">
        <w:rPr>
          <w:rFonts w:hint="cs"/>
          <w:rtl/>
          <w:lang w:bidi="ar-EG"/>
        </w:rPr>
        <w:t>حيث</w:t>
      </w:r>
      <w:r w:rsidR="002E02B5" w:rsidRPr="002E02B5">
        <w:rPr>
          <w:rFonts w:hint="cs"/>
          <w:rtl/>
          <w:lang w:bidi="ar-EG"/>
        </w:rPr>
        <w:t xml:space="preserve"> </w:t>
      </w:r>
      <w:r w:rsidR="0075783E">
        <w:rPr>
          <w:rFonts w:hint="cs"/>
          <w:rtl/>
          <w:lang w:bidi="ar-EG"/>
        </w:rPr>
        <w:t>أهدافها</w:t>
      </w:r>
      <w:r w:rsidR="002E02B5" w:rsidRPr="002E02B5">
        <w:rPr>
          <w:rFonts w:hint="cs"/>
          <w:rtl/>
          <w:lang w:bidi="ar-EG"/>
        </w:rPr>
        <w:t xml:space="preserve"> </w:t>
      </w:r>
      <w:r w:rsidR="0075783E">
        <w:rPr>
          <w:rFonts w:hint="cs"/>
          <w:rtl/>
          <w:lang w:bidi="ar-EG"/>
        </w:rPr>
        <w:t>لا</w:t>
      </w:r>
      <w:r w:rsidR="002E02B5" w:rsidRPr="002E02B5">
        <w:rPr>
          <w:rFonts w:hint="cs"/>
          <w:rtl/>
          <w:lang w:bidi="ar-EG"/>
        </w:rPr>
        <w:t xml:space="preserve"> </w:t>
      </w:r>
      <w:r w:rsidR="0075783E">
        <w:rPr>
          <w:rFonts w:hint="cs"/>
          <w:rtl/>
          <w:lang w:bidi="ar-EG"/>
        </w:rPr>
        <w:t>غبار</w:t>
      </w:r>
      <w:r w:rsidR="002E02B5" w:rsidRPr="002E02B5">
        <w:rPr>
          <w:rFonts w:hint="cs"/>
          <w:rtl/>
          <w:lang w:bidi="ar-EG"/>
        </w:rPr>
        <w:t xml:space="preserve"> </w:t>
      </w:r>
      <w:r w:rsidR="0075783E">
        <w:rPr>
          <w:rFonts w:hint="cs"/>
          <w:rtl/>
          <w:lang w:bidi="ar-EG"/>
        </w:rPr>
        <w:t>عليها،</w:t>
      </w:r>
      <w:r w:rsidR="002E02B5" w:rsidRPr="002E02B5">
        <w:rPr>
          <w:rFonts w:hint="cs"/>
          <w:rtl/>
          <w:lang w:bidi="ar-EG"/>
        </w:rPr>
        <w:t xml:space="preserve"> </w:t>
      </w:r>
      <w:r w:rsidR="0075783E">
        <w:rPr>
          <w:rFonts w:hint="cs"/>
          <w:rtl/>
          <w:lang w:bidi="ar-EG"/>
        </w:rPr>
        <w:t>إلا</w:t>
      </w:r>
      <w:r w:rsidR="002E02B5" w:rsidRPr="002E02B5">
        <w:rPr>
          <w:rFonts w:hint="cs"/>
          <w:rtl/>
          <w:lang w:bidi="ar-EG"/>
        </w:rPr>
        <w:t xml:space="preserve"> </w:t>
      </w:r>
      <w:r w:rsidR="0075783E">
        <w:rPr>
          <w:rFonts w:hint="cs"/>
          <w:rtl/>
          <w:lang w:bidi="ar-EG"/>
        </w:rPr>
        <w:t>أن</w:t>
      </w:r>
      <w:r w:rsidR="002E02B5" w:rsidRPr="002E02B5">
        <w:rPr>
          <w:rFonts w:hint="cs"/>
          <w:rtl/>
          <w:lang w:bidi="ar-EG"/>
        </w:rPr>
        <w:t xml:space="preserve"> </w:t>
      </w:r>
      <w:r w:rsidR="0075783E">
        <w:rPr>
          <w:rFonts w:hint="cs"/>
          <w:rtl/>
          <w:lang w:bidi="ar-EG"/>
        </w:rPr>
        <w:t>التطبيق</w:t>
      </w:r>
      <w:r w:rsidR="002E02B5" w:rsidRPr="002E02B5">
        <w:rPr>
          <w:rFonts w:hint="cs"/>
          <w:rtl/>
          <w:lang w:bidi="ar-EG"/>
        </w:rPr>
        <w:t xml:space="preserve"> </w:t>
      </w:r>
      <w:r w:rsidR="0075783E">
        <w:rPr>
          <w:rFonts w:hint="cs"/>
          <w:rtl/>
          <w:lang w:bidi="ar-EG"/>
        </w:rPr>
        <w:t>الفعلي</w:t>
      </w:r>
      <w:r w:rsidR="002E02B5" w:rsidRPr="002E02B5">
        <w:rPr>
          <w:rFonts w:hint="cs"/>
          <w:rtl/>
          <w:lang w:bidi="ar-EG"/>
        </w:rPr>
        <w:t xml:space="preserve"> </w:t>
      </w:r>
      <w:r w:rsidR="0075783E">
        <w:rPr>
          <w:rFonts w:hint="cs"/>
          <w:rtl/>
          <w:lang w:bidi="ar-EG"/>
        </w:rPr>
        <w:t>لها</w:t>
      </w:r>
      <w:r w:rsidR="002E02B5" w:rsidRPr="002E02B5">
        <w:rPr>
          <w:rFonts w:hint="cs"/>
          <w:rtl/>
          <w:lang w:bidi="ar-EG"/>
        </w:rPr>
        <w:t xml:space="preserve"> </w:t>
      </w:r>
      <w:r w:rsidR="0075783E">
        <w:rPr>
          <w:rFonts w:hint="cs"/>
          <w:rtl/>
          <w:lang w:bidi="ar-EG"/>
        </w:rPr>
        <w:t>انحرف</w:t>
      </w:r>
      <w:r w:rsidR="002E02B5" w:rsidRPr="002E02B5">
        <w:rPr>
          <w:rFonts w:hint="cs"/>
          <w:rtl/>
          <w:lang w:bidi="ar-EG"/>
        </w:rPr>
        <w:t xml:space="preserve"> </w:t>
      </w:r>
      <w:r w:rsidR="0075783E">
        <w:rPr>
          <w:rFonts w:hint="cs"/>
          <w:rtl/>
          <w:lang w:bidi="ar-EG"/>
        </w:rPr>
        <w:t>بها</w:t>
      </w:r>
      <w:r w:rsidR="002E02B5" w:rsidRPr="002E02B5">
        <w:rPr>
          <w:rFonts w:hint="cs"/>
          <w:rtl/>
          <w:lang w:bidi="ar-EG"/>
        </w:rPr>
        <w:t xml:space="preserve"> </w:t>
      </w:r>
      <w:r w:rsidR="0075783E">
        <w:rPr>
          <w:rFonts w:hint="cs"/>
          <w:rtl/>
          <w:lang w:bidi="ar-EG"/>
        </w:rPr>
        <w:t>عن</w:t>
      </w:r>
      <w:r w:rsidR="002E02B5" w:rsidRPr="002E02B5">
        <w:rPr>
          <w:rFonts w:hint="cs"/>
          <w:rtl/>
          <w:lang w:bidi="ar-EG"/>
        </w:rPr>
        <w:t xml:space="preserve"> </w:t>
      </w:r>
      <w:r w:rsidR="0075783E">
        <w:rPr>
          <w:rFonts w:hint="cs"/>
          <w:rtl/>
          <w:lang w:bidi="ar-EG"/>
        </w:rPr>
        <w:t>مضمونها</w:t>
      </w:r>
      <w:r w:rsidR="002E02B5" w:rsidRPr="002E02B5">
        <w:rPr>
          <w:rFonts w:hint="cs"/>
          <w:rtl/>
          <w:lang w:bidi="ar-EG"/>
        </w:rPr>
        <w:t xml:space="preserve"> </w:t>
      </w:r>
      <w:r w:rsidR="0075783E">
        <w:rPr>
          <w:rFonts w:hint="cs"/>
          <w:rtl/>
          <w:lang w:bidi="ar-EG"/>
        </w:rPr>
        <w:t>وأهدافها،</w:t>
      </w:r>
      <w:r w:rsidR="002E02B5" w:rsidRPr="002E02B5">
        <w:rPr>
          <w:rFonts w:hint="cs"/>
          <w:rtl/>
          <w:lang w:bidi="ar-EG"/>
        </w:rPr>
        <w:t xml:space="preserve"> </w:t>
      </w:r>
      <w:r w:rsidR="0075783E">
        <w:rPr>
          <w:rFonts w:hint="cs"/>
          <w:rtl/>
          <w:lang w:bidi="ar-EG"/>
        </w:rPr>
        <w:t>ومع</w:t>
      </w:r>
      <w:r w:rsidR="002E02B5" w:rsidRPr="002E02B5">
        <w:rPr>
          <w:rFonts w:hint="cs"/>
          <w:rtl/>
          <w:lang w:bidi="ar-EG"/>
        </w:rPr>
        <w:t xml:space="preserve"> </w:t>
      </w:r>
      <w:r w:rsidR="0075783E">
        <w:rPr>
          <w:rFonts w:hint="cs"/>
          <w:rtl/>
          <w:lang w:bidi="ar-EG"/>
        </w:rPr>
        <w:t>تطورها</w:t>
      </w:r>
      <w:r w:rsidR="002E02B5" w:rsidRPr="002E02B5">
        <w:rPr>
          <w:rFonts w:hint="cs"/>
          <w:rtl/>
          <w:lang w:bidi="ar-EG"/>
        </w:rPr>
        <w:t xml:space="preserve"> </w:t>
      </w:r>
      <w:r w:rsidR="0075783E">
        <w:rPr>
          <w:rFonts w:hint="cs"/>
          <w:rtl/>
          <w:lang w:bidi="ar-EG"/>
        </w:rPr>
        <w:t>وبمرور</w:t>
      </w:r>
      <w:r w:rsidR="002E02B5" w:rsidRPr="002E02B5">
        <w:rPr>
          <w:rFonts w:hint="cs"/>
          <w:rtl/>
          <w:lang w:bidi="ar-EG"/>
        </w:rPr>
        <w:t xml:space="preserve"> </w:t>
      </w:r>
      <w:r w:rsidR="0075783E">
        <w:rPr>
          <w:rFonts w:hint="cs"/>
          <w:rtl/>
          <w:lang w:bidi="ar-EG"/>
        </w:rPr>
        <w:t>الوقت</w:t>
      </w:r>
      <w:r w:rsidR="002E02B5" w:rsidRPr="002E02B5">
        <w:rPr>
          <w:rFonts w:hint="cs"/>
          <w:rtl/>
          <w:lang w:bidi="ar-EG"/>
        </w:rPr>
        <w:t xml:space="preserve"> </w:t>
      </w:r>
      <w:r w:rsidR="0075783E">
        <w:rPr>
          <w:rFonts w:hint="cs"/>
          <w:rtl/>
          <w:lang w:bidi="ar-EG"/>
        </w:rPr>
        <w:t>أصبحت</w:t>
      </w:r>
      <w:r w:rsidR="002E02B5" w:rsidRPr="002E02B5">
        <w:rPr>
          <w:rFonts w:hint="cs"/>
          <w:rtl/>
          <w:lang w:bidi="ar-EG"/>
        </w:rPr>
        <w:t xml:space="preserve"> </w:t>
      </w:r>
      <w:r w:rsidR="0075783E">
        <w:rPr>
          <w:rFonts w:hint="cs"/>
          <w:rtl/>
          <w:lang w:bidi="ar-EG"/>
        </w:rPr>
        <w:t>بابًا</w:t>
      </w:r>
      <w:r w:rsidR="002E02B5" w:rsidRPr="002E02B5">
        <w:rPr>
          <w:rFonts w:hint="cs"/>
          <w:rtl/>
          <w:lang w:bidi="ar-EG"/>
        </w:rPr>
        <w:t xml:space="preserve"> </w:t>
      </w:r>
      <w:r w:rsidR="0075783E">
        <w:rPr>
          <w:rFonts w:hint="cs"/>
          <w:rtl/>
          <w:lang w:bidi="ar-EG"/>
        </w:rPr>
        <w:t>خلفيًا</w:t>
      </w:r>
      <w:r w:rsidR="002E02B5" w:rsidRPr="002E02B5">
        <w:rPr>
          <w:rFonts w:hint="cs"/>
          <w:rtl/>
          <w:lang w:bidi="ar-EG"/>
        </w:rPr>
        <w:t xml:space="preserve"> </w:t>
      </w:r>
      <w:r w:rsidR="0075783E">
        <w:rPr>
          <w:rFonts w:hint="cs"/>
          <w:rtl/>
          <w:lang w:bidi="ar-EG"/>
        </w:rPr>
        <w:t>مشروعًا</w:t>
      </w:r>
      <w:r w:rsidR="002E02B5" w:rsidRPr="002E02B5">
        <w:rPr>
          <w:rFonts w:hint="cs"/>
          <w:rtl/>
          <w:lang w:bidi="ar-EG"/>
        </w:rPr>
        <w:t xml:space="preserve"> </w:t>
      </w:r>
      <w:r w:rsidR="0075783E">
        <w:rPr>
          <w:rFonts w:hint="cs"/>
          <w:rtl/>
          <w:lang w:bidi="ar-EG"/>
        </w:rPr>
        <w:t>للفساد</w:t>
      </w:r>
      <w:r w:rsidR="002E02B5" w:rsidRPr="002E02B5">
        <w:rPr>
          <w:rFonts w:hint="cs"/>
          <w:rtl/>
          <w:lang w:bidi="ar-EG"/>
        </w:rPr>
        <w:t xml:space="preserve"> </w:t>
      </w:r>
      <w:r w:rsidR="0075783E">
        <w:rPr>
          <w:rFonts w:hint="cs"/>
          <w:rtl/>
          <w:lang w:bidi="ar-EG"/>
        </w:rPr>
        <w:t>المالي</w:t>
      </w:r>
      <w:r w:rsidR="002E02B5" w:rsidRPr="002E02B5">
        <w:rPr>
          <w:rFonts w:hint="cs"/>
          <w:rtl/>
          <w:lang w:bidi="ar-EG"/>
        </w:rPr>
        <w:t xml:space="preserve"> </w:t>
      </w:r>
      <w:r w:rsidR="00CB1808">
        <w:rPr>
          <w:rFonts w:hint="cs"/>
          <w:rtl/>
          <w:lang w:bidi="ar-EG"/>
        </w:rPr>
        <w:t>والإداري</w:t>
      </w:r>
      <w:r w:rsidR="002E02B5" w:rsidRPr="002E02B5">
        <w:rPr>
          <w:rFonts w:hint="cs"/>
          <w:rtl/>
          <w:lang w:bidi="ar-EG"/>
        </w:rPr>
        <w:t xml:space="preserve"> </w:t>
      </w:r>
      <w:r w:rsidR="00CB1808">
        <w:rPr>
          <w:rFonts w:hint="cs"/>
          <w:rtl/>
          <w:lang w:bidi="ar-EG"/>
        </w:rPr>
        <w:t>ونهب</w:t>
      </w:r>
      <w:r w:rsidR="002E02B5" w:rsidRPr="002E02B5">
        <w:rPr>
          <w:rFonts w:hint="cs"/>
          <w:rtl/>
          <w:lang w:bidi="ar-EG"/>
        </w:rPr>
        <w:t xml:space="preserve"> </w:t>
      </w:r>
      <w:r w:rsidR="00CB1808">
        <w:rPr>
          <w:rFonts w:hint="cs"/>
          <w:rtl/>
          <w:lang w:bidi="ar-EG"/>
        </w:rPr>
        <w:t>وإهدار</w:t>
      </w:r>
      <w:r w:rsidR="002E02B5" w:rsidRPr="002E02B5">
        <w:rPr>
          <w:rFonts w:hint="cs"/>
          <w:rtl/>
          <w:lang w:bidi="ar-EG"/>
        </w:rPr>
        <w:t xml:space="preserve"> </w:t>
      </w:r>
      <w:r w:rsidR="00CB1808">
        <w:rPr>
          <w:rFonts w:hint="cs"/>
          <w:rtl/>
          <w:lang w:bidi="ar-EG"/>
        </w:rPr>
        <w:t>المال</w:t>
      </w:r>
      <w:r w:rsidR="002E02B5" w:rsidRPr="002E02B5">
        <w:rPr>
          <w:rFonts w:hint="cs"/>
          <w:rtl/>
          <w:lang w:bidi="ar-EG"/>
        </w:rPr>
        <w:t xml:space="preserve"> </w:t>
      </w:r>
      <w:r w:rsidR="00CB1808">
        <w:rPr>
          <w:rFonts w:hint="cs"/>
          <w:rtl/>
          <w:lang w:bidi="ar-EG"/>
        </w:rPr>
        <w:t>العام،</w:t>
      </w:r>
      <w:r w:rsidR="002E02B5" w:rsidRPr="002E02B5">
        <w:rPr>
          <w:rFonts w:hint="cs"/>
          <w:rtl/>
          <w:lang w:bidi="ar-EG"/>
        </w:rPr>
        <w:t xml:space="preserve"> </w:t>
      </w:r>
      <w:r w:rsidR="00CB1808">
        <w:rPr>
          <w:rFonts w:hint="cs"/>
          <w:rtl/>
          <w:lang w:bidi="ar-EG"/>
        </w:rPr>
        <w:t>حيث</w:t>
      </w:r>
      <w:r w:rsidR="002E02B5" w:rsidRPr="002E02B5">
        <w:rPr>
          <w:rFonts w:hint="cs"/>
          <w:rtl/>
          <w:lang w:bidi="ar-EG"/>
        </w:rPr>
        <w:t xml:space="preserve"> </w:t>
      </w:r>
      <w:r w:rsidR="00CB1808">
        <w:rPr>
          <w:rFonts w:hint="cs"/>
          <w:rtl/>
          <w:lang w:bidi="ar-EG"/>
        </w:rPr>
        <w:t>تحولت</w:t>
      </w:r>
      <w:r w:rsidR="002E02B5" w:rsidRPr="002E02B5">
        <w:rPr>
          <w:rFonts w:hint="cs"/>
          <w:rtl/>
          <w:lang w:bidi="ar-EG"/>
        </w:rPr>
        <w:t xml:space="preserve"> </w:t>
      </w:r>
      <w:r w:rsidR="00CB1808">
        <w:rPr>
          <w:rFonts w:hint="cs"/>
          <w:rtl/>
          <w:lang w:bidi="ar-EG"/>
        </w:rPr>
        <w:t>إلى</w:t>
      </w:r>
      <w:r w:rsidR="002E02B5" w:rsidRPr="002E02B5">
        <w:rPr>
          <w:rFonts w:hint="cs"/>
          <w:rtl/>
          <w:lang w:bidi="ar-EG"/>
        </w:rPr>
        <w:t xml:space="preserve"> </w:t>
      </w:r>
      <w:r w:rsidR="00CB1808">
        <w:rPr>
          <w:rFonts w:hint="cs"/>
          <w:rtl/>
          <w:lang w:bidi="ar-EG"/>
        </w:rPr>
        <w:t>أوعية</w:t>
      </w:r>
      <w:r w:rsidR="002E02B5" w:rsidRPr="002E02B5">
        <w:rPr>
          <w:rFonts w:hint="cs"/>
          <w:rtl/>
          <w:lang w:bidi="ar-EG"/>
        </w:rPr>
        <w:t xml:space="preserve"> </w:t>
      </w:r>
      <w:r w:rsidR="00CB1808">
        <w:rPr>
          <w:rFonts w:hint="cs"/>
          <w:rtl/>
          <w:lang w:bidi="ar-EG"/>
        </w:rPr>
        <w:t>موازية</w:t>
      </w:r>
      <w:r w:rsidR="002E02B5" w:rsidRPr="002E02B5">
        <w:rPr>
          <w:rFonts w:hint="cs"/>
          <w:rtl/>
          <w:lang w:bidi="ar-EG"/>
        </w:rPr>
        <w:t xml:space="preserve"> </w:t>
      </w:r>
      <w:r w:rsidR="00CB1808">
        <w:rPr>
          <w:rFonts w:hint="cs"/>
          <w:rtl/>
          <w:lang w:bidi="ar-EG"/>
        </w:rPr>
        <w:t>لميزانية</w:t>
      </w:r>
      <w:r w:rsidR="002E02B5" w:rsidRPr="002E02B5">
        <w:rPr>
          <w:rFonts w:hint="cs"/>
          <w:rtl/>
          <w:lang w:bidi="ar-EG"/>
        </w:rPr>
        <w:t xml:space="preserve"> </w:t>
      </w:r>
      <w:r w:rsidR="00CB1808">
        <w:rPr>
          <w:rFonts w:hint="cs"/>
          <w:rtl/>
          <w:lang w:bidi="ar-EG"/>
        </w:rPr>
        <w:t>الدولة</w:t>
      </w:r>
      <w:r w:rsidR="002E02B5" w:rsidRPr="002E02B5">
        <w:rPr>
          <w:rFonts w:hint="cs"/>
          <w:rtl/>
          <w:lang w:bidi="ar-EG"/>
        </w:rPr>
        <w:t xml:space="preserve"> </w:t>
      </w:r>
      <w:r w:rsidR="00CB1808">
        <w:rPr>
          <w:rFonts w:hint="cs"/>
          <w:rtl/>
          <w:lang w:bidi="ar-EG"/>
        </w:rPr>
        <w:t>في</w:t>
      </w:r>
      <w:r w:rsidR="002E02B5" w:rsidRPr="002E02B5">
        <w:rPr>
          <w:rFonts w:hint="cs"/>
          <w:rtl/>
          <w:lang w:bidi="ar-EG"/>
        </w:rPr>
        <w:t xml:space="preserve"> </w:t>
      </w:r>
      <w:r w:rsidR="00CB1808">
        <w:rPr>
          <w:rFonts w:hint="cs"/>
          <w:rtl/>
          <w:lang w:bidi="ar-EG"/>
        </w:rPr>
        <w:t>جميع</w:t>
      </w:r>
      <w:r w:rsidR="002E02B5" w:rsidRPr="002E02B5">
        <w:rPr>
          <w:rFonts w:hint="cs"/>
          <w:rtl/>
          <w:lang w:bidi="ar-EG"/>
        </w:rPr>
        <w:t xml:space="preserve"> </w:t>
      </w:r>
      <w:r w:rsidR="00CB1808">
        <w:rPr>
          <w:rFonts w:hint="cs"/>
          <w:rtl/>
          <w:lang w:bidi="ar-EG"/>
        </w:rPr>
        <w:t>الوزارات</w:t>
      </w:r>
      <w:r w:rsidR="002E02B5" w:rsidRPr="002E02B5">
        <w:rPr>
          <w:rFonts w:hint="cs"/>
          <w:rtl/>
          <w:lang w:bidi="ar-EG"/>
        </w:rPr>
        <w:t xml:space="preserve"> </w:t>
      </w:r>
      <w:r w:rsidR="00CB1808">
        <w:rPr>
          <w:rFonts w:hint="cs"/>
          <w:rtl/>
          <w:lang w:bidi="ar-EG"/>
        </w:rPr>
        <w:t>والمصالح</w:t>
      </w:r>
      <w:r w:rsidR="002E02B5" w:rsidRPr="002E02B5">
        <w:rPr>
          <w:rFonts w:hint="cs"/>
          <w:rtl/>
          <w:lang w:bidi="ar-EG"/>
        </w:rPr>
        <w:t xml:space="preserve"> </w:t>
      </w:r>
      <w:r w:rsidR="00CB1808">
        <w:rPr>
          <w:rFonts w:hint="cs"/>
          <w:rtl/>
          <w:lang w:bidi="ar-EG"/>
        </w:rPr>
        <w:t>الحكومية</w:t>
      </w:r>
      <w:r w:rsidR="002E02B5" w:rsidRPr="002E02B5">
        <w:rPr>
          <w:rFonts w:hint="cs"/>
          <w:rtl/>
          <w:lang w:bidi="ar-EG"/>
        </w:rPr>
        <w:t xml:space="preserve"> </w:t>
      </w:r>
      <w:r w:rsidR="00CB1808">
        <w:rPr>
          <w:rFonts w:hint="cs"/>
          <w:rtl/>
          <w:lang w:bidi="ar-EG"/>
        </w:rPr>
        <w:lastRenderedPageBreak/>
        <w:t>والهيئات</w:t>
      </w:r>
      <w:r w:rsidR="002E02B5" w:rsidRPr="002E02B5">
        <w:rPr>
          <w:rFonts w:hint="cs"/>
          <w:rtl/>
          <w:lang w:bidi="ar-EG"/>
        </w:rPr>
        <w:t xml:space="preserve"> </w:t>
      </w:r>
      <w:r w:rsidR="00CB1808">
        <w:rPr>
          <w:rFonts w:hint="cs"/>
          <w:rtl/>
          <w:lang w:bidi="ar-EG"/>
        </w:rPr>
        <w:t>العامة</w:t>
      </w:r>
      <w:r w:rsidR="002E02B5" w:rsidRPr="002E02B5">
        <w:rPr>
          <w:rFonts w:hint="cs"/>
          <w:rtl/>
          <w:lang w:bidi="ar-EG"/>
        </w:rPr>
        <w:t xml:space="preserve"> </w:t>
      </w:r>
      <w:r w:rsidR="00CB1808">
        <w:rPr>
          <w:rFonts w:hint="cs"/>
          <w:rtl/>
          <w:lang w:bidi="ar-EG"/>
        </w:rPr>
        <w:t>ووحدات</w:t>
      </w:r>
      <w:r w:rsidR="002E02B5" w:rsidRPr="002E02B5">
        <w:rPr>
          <w:rFonts w:hint="cs"/>
          <w:rtl/>
          <w:lang w:bidi="ar-EG"/>
        </w:rPr>
        <w:t xml:space="preserve"> </w:t>
      </w:r>
      <w:r w:rsidR="00CB1808">
        <w:rPr>
          <w:rFonts w:hint="cs"/>
          <w:rtl/>
          <w:lang w:bidi="ar-EG"/>
        </w:rPr>
        <w:t>الحكم</w:t>
      </w:r>
      <w:r w:rsidR="002E02B5" w:rsidRPr="002E02B5">
        <w:rPr>
          <w:rFonts w:hint="cs"/>
          <w:rtl/>
          <w:lang w:bidi="ar-EG"/>
        </w:rPr>
        <w:t xml:space="preserve"> </w:t>
      </w:r>
      <w:r w:rsidR="00CB1808">
        <w:rPr>
          <w:rFonts w:hint="cs"/>
          <w:rtl/>
          <w:lang w:bidi="ar-EG"/>
        </w:rPr>
        <w:t>المحلي</w:t>
      </w:r>
      <w:r w:rsidR="002E02B5" w:rsidRPr="002E02B5">
        <w:rPr>
          <w:rFonts w:hint="cs"/>
          <w:rtl/>
          <w:lang w:bidi="ar-EG"/>
        </w:rPr>
        <w:t xml:space="preserve"> </w:t>
      </w:r>
      <w:r w:rsidR="00CB1808">
        <w:rPr>
          <w:rFonts w:hint="cs"/>
          <w:rtl/>
          <w:lang w:bidi="ar-EG"/>
        </w:rPr>
        <w:t>لفرض</w:t>
      </w:r>
      <w:r w:rsidR="002E02B5" w:rsidRPr="002E02B5">
        <w:rPr>
          <w:rFonts w:hint="cs"/>
          <w:rtl/>
          <w:lang w:bidi="ar-EG"/>
        </w:rPr>
        <w:t xml:space="preserve"> </w:t>
      </w:r>
      <w:r w:rsidR="00CB1808">
        <w:rPr>
          <w:rFonts w:hint="cs"/>
          <w:rtl/>
          <w:lang w:bidi="ar-EG"/>
        </w:rPr>
        <w:t>وتحصيل</w:t>
      </w:r>
      <w:r w:rsidR="002E02B5" w:rsidRPr="002E02B5">
        <w:rPr>
          <w:rFonts w:hint="cs"/>
          <w:rtl/>
          <w:lang w:bidi="ar-EG"/>
        </w:rPr>
        <w:t xml:space="preserve"> </w:t>
      </w:r>
      <w:r w:rsidR="00CB1808">
        <w:rPr>
          <w:rFonts w:hint="cs"/>
          <w:rtl/>
          <w:lang w:bidi="ar-EG"/>
        </w:rPr>
        <w:t>الرسوم</w:t>
      </w:r>
      <w:r w:rsidR="002E02B5" w:rsidRPr="002E02B5">
        <w:rPr>
          <w:rFonts w:hint="cs"/>
          <w:rtl/>
          <w:lang w:bidi="ar-EG"/>
        </w:rPr>
        <w:t xml:space="preserve"> </w:t>
      </w:r>
      <w:r w:rsidR="00CB1808">
        <w:rPr>
          <w:rFonts w:hint="cs"/>
          <w:rtl/>
          <w:lang w:bidi="ar-EG"/>
        </w:rPr>
        <w:t>والدمغات</w:t>
      </w:r>
      <w:r w:rsidR="002E02B5" w:rsidRPr="002E02B5">
        <w:rPr>
          <w:rFonts w:hint="cs"/>
          <w:rtl/>
          <w:lang w:bidi="ar-EG"/>
        </w:rPr>
        <w:t xml:space="preserve"> </w:t>
      </w:r>
      <w:r w:rsidR="00CB1808">
        <w:rPr>
          <w:rFonts w:hint="cs"/>
          <w:rtl/>
          <w:lang w:bidi="ar-EG"/>
        </w:rPr>
        <w:t>والغرامات</w:t>
      </w:r>
      <w:r w:rsidR="002E02B5" w:rsidRPr="002E02B5">
        <w:rPr>
          <w:rFonts w:hint="cs"/>
          <w:rtl/>
          <w:lang w:bidi="ar-EG"/>
        </w:rPr>
        <w:t xml:space="preserve"> </w:t>
      </w:r>
      <w:r w:rsidR="00CB1808">
        <w:rPr>
          <w:rFonts w:hint="cs"/>
          <w:rtl/>
          <w:lang w:bidi="ar-EG"/>
        </w:rPr>
        <w:t>والتبرعات</w:t>
      </w:r>
      <w:r w:rsidR="002E02B5" w:rsidRPr="002E02B5">
        <w:rPr>
          <w:rFonts w:hint="cs"/>
          <w:rtl/>
          <w:lang w:bidi="ar-EG"/>
        </w:rPr>
        <w:t xml:space="preserve"> </w:t>
      </w:r>
      <w:r w:rsidR="00CB1808">
        <w:rPr>
          <w:rFonts w:hint="cs"/>
          <w:rtl/>
          <w:lang w:bidi="ar-EG"/>
        </w:rPr>
        <w:t>الإلزامية</w:t>
      </w:r>
      <w:r w:rsidR="002E02B5" w:rsidRPr="002E02B5">
        <w:rPr>
          <w:rFonts w:hint="cs"/>
          <w:rtl/>
          <w:lang w:bidi="ar-EG"/>
        </w:rPr>
        <w:t xml:space="preserve"> </w:t>
      </w:r>
      <w:r w:rsidR="00CB1808">
        <w:rPr>
          <w:rFonts w:hint="cs"/>
          <w:rtl/>
          <w:lang w:bidi="ar-EG"/>
        </w:rPr>
        <w:t>لصالح</w:t>
      </w:r>
      <w:r w:rsidR="002E02B5" w:rsidRPr="002E02B5">
        <w:rPr>
          <w:rFonts w:hint="cs"/>
          <w:rtl/>
          <w:lang w:bidi="ar-EG"/>
        </w:rPr>
        <w:t xml:space="preserve"> </w:t>
      </w:r>
      <w:r w:rsidR="00CB1808">
        <w:rPr>
          <w:rFonts w:hint="cs"/>
          <w:rtl/>
          <w:lang w:bidi="ar-EG"/>
        </w:rPr>
        <w:t>الجهة</w:t>
      </w:r>
      <w:r w:rsidR="002E02B5" w:rsidRPr="002E02B5">
        <w:rPr>
          <w:rFonts w:hint="cs"/>
          <w:rtl/>
          <w:lang w:bidi="ar-EG"/>
        </w:rPr>
        <w:t xml:space="preserve"> </w:t>
      </w:r>
      <w:r w:rsidR="00CB1808">
        <w:rPr>
          <w:rFonts w:hint="cs"/>
          <w:rtl/>
          <w:lang w:bidi="ar-EG"/>
        </w:rPr>
        <w:t>المنشئة</w:t>
      </w:r>
      <w:r w:rsidR="002E02B5" w:rsidRPr="002E02B5">
        <w:rPr>
          <w:rFonts w:hint="cs"/>
          <w:rtl/>
          <w:lang w:bidi="ar-EG"/>
        </w:rPr>
        <w:t xml:space="preserve"> </w:t>
      </w:r>
      <w:r w:rsidR="00CB1808">
        <w:rPr>
          <w:rFonts w:hint="cs"/>
          <w:rtl/>
          <w:lang w:bidi="ar-EG"/>
        </w:rPr>
        <w:t>للصندوق</w:t>
      </w:r>
      <w:r w:rsidR="002E02B5" w:rsidRPr="002E02B5">
        <w:rPr>
          <w:rFonts w:hint="cs"/>
          <w:rtl/>
          <w:lang w:bidi="ar-EG"/>
        </w:rPr>
        <w:t xml:space="preserve"> </w:t>
      </w:r>
      <w:r w:rsidR="00CB1808">
        <w:rPr>
          <w:rFonts w:hint="cs"/>
          <w:rtl/>
          <w:lang w:bidi="ar-EG"/>
        </w:rPr>
        <w:t>الخاص</w:t>
      </w:r>
      <w:r w:rsidR="002E02B5" w:rsidRPr="002E02B5">
        <w:rPr>
          <w:rFonts w:hint="cs"/>
          <w:rtl/>
          <w:lang w:bidi="ar-EG"/>
        </w:rPr>
        <w:t xml:space="preserve"> </w:t>
      </w:r>
      <w:r w:rsidR="00CB1808">
        <w:rPr>
          <w:rFonts w:hint="cs"/>
          <w:rtl/>
          <w:lang w:bidi="ar-EG"/>
        </w:rPr>
        <w:t>تحت</w:t>
      </w:r>
      <w:r w:rsidR="002E02B5" w:rsidRPr="002E02B5">
        <w:rPr>
          <w:rFonts w:hint="cs"/>
          <w:rtl/>
          <w:lang w:bidi="ar-EG"/>
        </w:rPr>
        <w:t xml:space="preserve"> </w:t>
      </w:r>
      <w:r w:rsidR="00CB1808">
        <w:rPr>
          <w:rFonts w:hint="cs"/>
          <w:rtl/>
          <w:lang w:bidi="ar-EG"/>
        </w:rPr>
        <w:t>عنوان</w:t>
      </w:r>
      <w:r w:rsidR="002E02B5" w:rsidRPr="002E02B5">
        <w:rPr>
          <w:rFonts w:hint="cs"/>
          <w:rtl/>
          <w:lang w:bidi="ar-EG"/>
        </w:rPr>
        <w:t xml:space="preserve"> </w:t>
      </w:r>
      <w:r w:rsidR="00CB1808">
        <w:rPr>
          <w:rFonts w:hint="cs"/>
          <w:rtl/>
          <w:lang w:bidi="ar-EG"/>
        </w:rPr>
        <w:t>خادع</w:t>
      </w:r>
      <w:r w:rsidR="002E02B5" w:rsidRPr="002E02B5">
        <w:rPr>
          <w:rFonts w:hint="cs"/>
          <w:rtl/>
          <w:lang w:bidi="ar-EG"/>
        </w:rPr>
        <w:t xml:space="preserve"> </w:t>
      </w:r>
      <w:r w:rsidR="00CB1808">
        <w:rPr>
          <w:rFonts w:hint="cs"/>
          <w:rtl/>
          <w:lang w:bidi="ar-EG"/>
        </w:rPr>
        <w:t>برّاق</w:t>
      </w:r>
      <w:r w:rsidR="002E02B5" w:rsidRPr="002E02B5">
        <w:rPr>
          <w:rFonts w:hint="cs"/>
          <w:rtl/>
          <w:lang w:bidi="ar-EG"/>
        </w:rPr>
        <w:t xml:space="preserve"> </w:t>
      </w:r>
      <w:r w:rsidR="00CB1808">
        <w:rPr>
          <w:rFonts w:hint="cs"/>
          <w:rtl/>
          <w:lang w:bidi="ar-EG"/>
        </w:rPr>
        <w:t>هو:</w:t>
      </w:r>
      <w:r w:rsidR="002E02B5" w:rsidRPr="002E02B5">
        <w:rPr>
          <w:rFonts w:hint="cs"/>
          <w:rtl/>
          <w:lang w:bidi="ar-EG"/>
        </w:rPr>
        <w:t xml:space="preserve"> </w:t>
      </w:r>
      <w:r w:rsidR="00CB1808">
        <w:rPr>
          <w:rFonts w:hint="cs"/>
          <w:rtl/>
          <w:lang w:bidi="ar-EG"/>
        </w:rPr>
        <w:t>صندوق</w:t>
      </w:r>
      <w:r w:rsidR="002E02B5" w:rsidRPr="002E02B5">
        <w:rPr>
          <w:rFonts w:hint="cs"/>
          <w:rtl/>
          <w:lang w:bidi="ar-EG"/>
        </w:rPr>
        <w:t xml:space="preserve"> </w:t>
      </w:r>
      <w:r w:rsidR="00CB1808">
        <w:rPr>
          <w:rFonts w:hint="cs"/>
          <w:rtl/>
          <w:lang w:bidi="ar-EG"/>
        </w:rPr>
        <w:t>التأمين</w:t>
      </w:r>
      <w:r w:rsidR="002E02B5" w:rsidRPr="002E02B5">
        <w:rPr>
          <w:rFonts w:hint="cs"/>
          <w:rtl/>
          <w:lang w:bidi="ar-EG"/>
        </w:rPr>
        <w:t xml:space="preserve"> </w:t>
      </w:r>
      <w:r w:rsidR="00CB1808">
        <w:rPr>
          <w:rFonts w:hint="cs"/>
          <w:rtl/>
          <w:lang w:bidi="ar-EG"/>
        </w:rPr>
        <w:t>الخاص.</w:t>
      </w:r>
    </w:p>
    <w:p w14:paraId="097217BB" w14:textId="2EC3A49F" w:rsidR="00CB1808" w:rsidRDefault="00CB1808" w:rsidP="00503631">
      <w:pPr>
        <w:rPr>
          <w:rtl/>
          <w:lang w:bidi="ar-EG"/>
        </w:rPr>
      </w:pPr>
      <w:r>
        <w:rPr>
          <w:rFonts w:hint="cs"/>
          <w:rtl/>
          <w:lang w:bidi="ar-EG"/>
        </w:rPr>
        <w:t>ومع</w:t>
      </w:r>
      <w:r w:rsidR="002E02B5" w:rsidRPr="002E02B5">
        <w:rPr>
          <w:rFonts w:hint="cs"/>
          <w:rtl/>
          <w:lang w:bidi="ar-EG"/>
        </w:rPr>
        <w:t xml:space="preserve"> </w:t>
      </w:r>
      <w:r>
        <w:rPr>
          <w:rFonts w:hint="cs"/>
          <w:rtl/>
          <w:lang w:bidi="ar-EG"/>
        </w:rPr>
        <w:t>مرور</w:t>
      </w:r>
      <w:r w:rsidR="002E02B5" w:rsidRPr="002E02B5">
        <w:rPr>
          <w:rFonts w:hint="cs"/>
          <w:rtl/>
          <w:lang w:bidi="ar-EG"/>
        </w:rPr>
        <w:t xml:space="preserve"> </w:t>
      </w:r>
      <w:r>
        <w:rPr>
          <w:rFonts w:hint="cs"/>
          <w:rtl/>
          <w:lang w:bidi="ar-EG"/>
        </w:rPr>
        <w:t>الزمن</w:t>
      </w:r>
      <w:r w:rsidR="002E02B5" w:rsidRPr="002E02B5">
        <w:rPr>
          <w:rFonts w:hint="cs"/>
          <w:rtl/>
          <w:lang w:bidi="ar-EG"/>
        </w:rPr>
        <w:t xml:space="preserve"> </w:t>
      </w:r>
      <w:r>
        <w:rPr>
          <w:rFonts w:hint="cs"/>
          <w:rtl/>
          <w:lang w:bidi="ar-EG"/>
        </w:rPr>
        <w:t>تغّولت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تفرضه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طالبي</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المالكة</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ودمغات</w:t>
      </w:r>
      <w:r w:rsidR="002E02B5" w:rsidRPr="002E02B5">
        <w:rPr>
          <w:rFonts w:hint="cs"/>
          <w:rtl/>
          <w:lang w:bidi="ar-EG"/>
        </w:rPr>
        <w:t xml:space="preserve"> </w:t>
      </w:r>
      <w:r>
        <w:rPr>
          <w:rFonts w:hint="cs"/>
          <w:rtl/>
          <w:lang w:bidi="ar-EG"/>
        </w:rPr>
        <w:t>وغرامات</w:t>
      </w:r>
      <w:r w:rsidR="002E02B5" w:rsidRPr="002E02B5">
        <w:rPr>
          <w:rFonts w:hint="cs"/>
          <w:rtl/>
          <w:lang w:bidi="ar-EG"/>
        </w:rPr>
        <w:t xml:space="preserve"> </w:t>
      </w:r>
      <w:r>
        <w:rPr>
          <w:rFonts w:hint="cs"/>
          <w:rtl/>
          <w:lang w:bidi="ar-EG"/>
        </w:rPr>
        <w:t>وتبرعات</w:t>
      </w:r>
      <w:r w:rsidR="002E02B5" w:rsidRPr="002E02B5">
        <w:rPr>
          <w:rFonts w:hint="cs"/>
          <w:rtl/>
          <w:lang w:bidi="ar-EG"/>
        </w:rPr>
        <w:t xml:space="preserve"> </w:t>
      </w:r>
      <w:r>
        <w:rPr>
          <w:rFonts w:hint="cs"/>
          <w:rtl/>
          <w:lang w:bidi="ar-EG"/>
        </w:rPr>
        <w:t>إجبارية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الواحد</w:t>
      </w:r>
      <w:r w:rsidR="002E02B5" w:rsidRPr="002E02B5">
        <w:rPr>
          <w:rFonts w:hint="cs"/>
          <w:rtl/>
          <w:lang w:bidi="ar-EG"/>
        </w:rPr>
        <w:t xml:space="preserve"> </w:t>
      </w:r>
      <w:r>
        <w:rPr>
          <w:rFonts w:hint="cs"/>
          <w:rtl/>
          <w:lang w:bidi="ar-EG"/>
        </w:rPr>
        <w:t>تتجاوز</w:t>
      </w:r>
      <w:r w:rsidR="002E02B5" w:rsidRPr="002E02B5">
        <w:rPr>
          <w:rFonts w:hint="cs"/>
          <w:rtl/>
          <w:lang w:bidi="ar-EG"/>
        </w:rPr>
        <w:t xml:space="preserve"> </w:t>
      </w:r>
      <w:r>
        <w:rPr>
          <w:rFonts w:hint="cs"/>
          <w:rtl/>
          <w:lang w:bidi="ar-EG"/>
        </w:rPr>
        <w:t>مئات</w:t>
      </w:r>
      <w:r w:rsidR="002E02B5" w:rsidRPr="002E02B5">
        <w:rPr>
          <w:rFonts w:hint="cs"/>
          <w:rtl/>
          <w:lang w:bidi="ar-EG"/>
        </w:rPr>
        <w:t xml:space="preserve"> </w:t>
      </w:r>
      <w:r>
        <w:rPr>
          <w:rFonts w:hint="cs"/>
          <w:rtl/>
          <w:lang w:bidi="ar-EG"/>
        </w:rPr>
        <w:t>الملايين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الجنيهات،</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خزينة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علاقة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للجهات</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تخضع</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البرلمانية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لمناقشات</w:t>
      </w:r>
      <w:r w:rsidR="002E02B5" w:rsidRPr="002E02B5">
        <w:rPr>
          <w:rFonts w:hint="cs"/>
          <w:rtl/>
          <w:lang w:bidi="ar-EG"/>
        </w:rPr>
        <w:t xml:space="preserve"> </w:t>
      </w:r>
      <w:r>
        <w:rPr>
          <w:rFonts w:hint="cs"/>
          <w:rtl/>
          <w:lang w:bidi="ar-EG"/>
        </w:rPr>
        <w:t>واستجوابات</w:t>
      </w:r>
      <w:r w:rsidR="002E02B5" w:rsidRPr="002E02B5">
        <w:rPr>
          <w:rFonts w:hint="cs"/>
          <w:rtl/>
          <w:lang w:bidi="ar-EG"/>
        </w:rPr>
        <w:t xml:space="preserve"> </w:t>
      </w:r>
      <w:r>
        <w:rPr>
          <w:rFonts w:hint="cs"/>
          <w:rtl/>
          <w:lang w:bidi="ar-EG"/>
        </w:rPr>
        <w:t>أعضاء</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وإن</w:t>
      </w:r>
      <w:r w:rsidR="002E02B5" w:rsidRPr="002E02B5">
        <w:rPr>
          <w:rFonts w:hint="cs"/>
          <w:rtl/>
          <w:lang w:bidi="ar-EG"/>
        </w:rPr>
        <w:t xml:space="preserve"> </w:t>
      </w:r>
      <w:r>
        <w:rPr>
          <w:rFonts w:hint="cs"/>
          <w:rtl/>
          <w:lang w:bidi="ar-EG"/>
        </w:rPr>
        <w:t>خضعت</w:t>
      </w:r>
      <w:r w:rsidR="002E02B5" w:rsidRPr="002E02B5">
        <w:rPr>
          <w:rFonts w:hint="cs"/>
          <w:rtl/>
          <w:lang w:bidi="ar-EG"/>
        </w:rPr>
        <w:t xml:space="preserve"> </w:t>
      </w:r>
      <w:r>
        <w:rPr>
          <w:rFonts w:hint="cs"/>
          <w:rtl/>
          <w:lang w:bidi="ar-EG"/>
        </w:rPr>
        <w:t>حساباتها</w:t>
      </w:r>
      <w:r w:rsidR="002E02B5" w:rsidRPr="002E02B5">
        <w:rPr>
          <w:rFonts w:hint="cs"/>
          <w:rtl/>
          <w:lang w:bidi="ar-EG"/>
        </w:rPr>
        <w:t xml:space="preserve"> </w:t>
      </w:r>
      <w:r>
        <w:rPr>
          <w:rFonts w:hint="cs"/>
          <w:rtl/>
          <w:lang w:bidi="ar-EG"/>
        </w:rPr>
        <w:t>الدفترية</w:t>
      </w:r>
      <w:r w:rsidR="002E02B5" w:rsidRPr="002E02B5">
        <w:rPr>
          <w:rFonts w:hint="cs"/>
          <w:rtl/>
          <w:lang w:bidi="ar-EG"/>
        </w:rPr>
        <w:t xml:space="preserve"> </w:t>
      </w:r>
      <w:r>
        <w:rPr>
          <w:rFonts w:hint="cs"/>
          <w:rtl/>
          <w:lang w:bidi="ar-EG"/>
        </w:rPr>
        <w:t>لمراجعة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للمحاسبات.</w:t>
      </w:r>
    </w:p>
    <w:p w14:paraId="03F0DF7C" w14:textId="37F2F8B7" w:rsidR="00CB1808" w:rsidRDefault="00CB1808" w:rsidP="00CB1808">
      <w:pPr>
        <w:pStyle w:val="Heading2"/>
        <w:rPr>
          <w:rtl/>
          <w:lang w:bidi="ar-EG"/>
        </w:rPr>
      </w:pPr>
      <w:bookmarkStart w:id="17" w:name="_Toc143104248"/>
      <w:r>
        <w:rPr>
          <w:rFonts w:hint="cs"/>
          <w:rtl/>
          <w:lang w:bidi="ar-EG"/>
        </w:rPr>
        <w:t>النشأة</w:t>
      </w:r>
      <w:r w:rsidR="002E02B5" w:rsidRPr="002E02B5">
        <w:rPr>
          <w:rFonts w:hint="cs"/>
          <w:sz w:val="28"/>
          <w:szCs w:val="28"/>
          <w:rtl/>
          <w:lang w:bidi="ar-EG"/>
        </w:rPr>
        <w:t xml:space="preserve"> </w:t>
      </w:r>
      <w:r>
        <w:rPr>
          <w:rFonts w:hint="cs"/>
          <w:rtl/>
          <w:lang w:bidi="ar-EG"/>
        </w:rPr>
        <w:t>الرسمية</w:t>
      </w:r>
      <w:r w:rsidR="002E02B5" w:rsidRPr="002E02B5">
        <w:rPr>
          <w:rFonts w:hint="cs"/>
          <w:sz w:val="28"/>
          <w:szCs w:val="28"/>
          <w:rtl/>
          <w:lang w:bidi="ar-EG"/>
        </w:rPr>
        <w:t xml:space="preserve"> </w:t>
      </w:r>
      <w:r>
        <w:rPr>
          <w:rFonts w:hint="cs"/>
          <w:rtl/>
          <w:lang w:bidi="ar-EG"/>
        </w:rPr>
        <w:t>للصناديق</w:t>
      </w:r>
      <w:r w:rsidR="002E02B5" w:rsidRPr="002E02B5">
        <w:rPr>
          <w:rFonts w:hint="cs"/>
          <w:sz w:val="28"/>
          <w:szCs w:val="28"/>
          <w:rtl/>
          <w:lang w:bidi="ar-EG"/>
        </w:rPr>
        <w:t xml:space="preserve"> </w:t>
      </w:r>
      <w:r>
        <w:rPr>
          <w:rFonts w:hint="cs"/>
          <w:rtl/>
          <w:lang w:bidi="ar-EG"/>
        </w:rPr>
        <w:t>والحسابات</w:t>
      </w:r>
      <w:r w:rsidR="002E02B5" w:rsidRPr="002E02B5">
        <w:rPr>
          <w:rFonts w:hint="cs"/>
          <w:sz w:val="28"/>
          <w:szCs w:val="28"/>
          <w:rtl/>
          <w:lang w:bidi="ar-EG"/>
        </w:rPr>
        <w:t xml:space="preserve"> </w:t>
      </w:r>
      <w:r>
        <w:rPr>
          <w:rFonts w:hint="cs"/>
          <w:rtl/>
          <w:lang w:bidi="ar-EG"/>
        </w:rPr>
        <w:t>الخاصة:</w:t>
      </w:r>
      <w:bookmarkEnd w:id="17"/>
    </w:p>
    <w:p w14:paraId="7538374B" w14:textId="521EFDE1" w:rsidR="00354EA0" w:rsidRDefault="00354EA0" w:rsidP="00354EA0">
      <w:pPr>
        <w:rPr>
          <w:rtl/>
          <w:lang w:bidi="ar-EG"/>
        </w:rPr>
      </w:pPr>
      <w:r>
        <w:rPr>
          <w:rFonts w:hint="cs"/>
          <w:rtl/>
          <w:lang w:bidi="ar-EG"/>
        </w:rPr>
        <w:t>لقد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النشأة</w:t>
      </w:r>
      <w:r w:rsidR="002E02B5" w:rsidRPr="002E02B5">
        <w:rPr>
          <w:rFonts w:hint="cs"/>
          <w:rtl/>
          <w:lang w:bidi="ar-EG"/>
        </w:rPr>
        <w:t xml:space="preserve"> </w:t>
      </w:r>
      <w:r>
        <w:rPr>
          <w:rFonts w:hint="cs"/>
          <w:rtl/>
          <w:lang w:bidi="ar-EG"/>
        </w:rPr>
        <w:t>الرسمية</w:t>
      </w:r>
      <w:r w:rsidR="002E02B5" w:rsidRPr="002E02B5">
        <w:rPr>
          <w:rFonts w:hint="cs"/>
          <w:rtl/>
          <w:lang w:bidi="ar-EG"/>
        </w:rPr>
        <w:t xml:space="preserve"> </w:t>
      </w:r>
      <w:r>
        <w:rPr>
          <w:rFonts w:hint="cs"/>
          <w:rtl/>
          <w:lang w:bidi="ar-EG"/>
        </w:rPr>
        <w:t>للصناديق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مقترنة</w:t>
      </w:r>
      <w:r w:rsidR="002E02B5" w:rsidRPr="002E02B5">
        <w:rPr>
          <w:rFonts w:hint="cs"/>
          <w:rtl/>
          <w:lang w:bidi="ar-EG"/>
        </w:rPr>
        <w:t xml:space="preserve"> </w:t>
      </w:r>
      <w:r>
        <w:rPr>
          <w:rFonts w:hint="cs"/>
          <w:rtl/>
          <w:lang w:bidi="ar-EG"/>
        </w:rPr>
        <w:t>بقانون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حي</w:t>
      </w:r>
      <w:r w:rsidR="007661FE">
        <w:rPr>
          <w:rFonts w:hint="cs"/>
          <w:rtl/>
          <w:lang w:bidi="ar-EG"/>
        </w:rPr>
        <w:t>ن</w:t>
      </w:r>
      <w:r w:rsidR="002E02B5" w:rsidRPr="002E02B5">
        <w:rPr>
          <w:rFonts w:hint="cs"/>
          <w:rtl/>
          <w:lang w:bidi="ar-EG"/>
        </w:rPr>
        <w:t xml:space="preserve"> </w:t>
      </w:r>
      <w:r>
        <w:rPr>
          <w:rFonts w:hint="cs"/>
          <w:rtl/>
          <w:lang w:bidi="ar-EG"/>
        </w:rPr>
        <w:t>أجازت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طابع</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ولم</w:t>
      </w:r>
      <w:r w:rsidR="002E02B5" w:rsidRPr="002E02B5">
        <w:rPr>
          <w:rFonts w:hint="cs"/>
          <w:rtl/>
          <w:lang w:bidi="ar-EG"/>
        </w:rPr>
        <w:t xml:space="preserve"> </w:t>
      </w:r>
      <w:r>
        <w:rPr>
          <w:rFonts w:hint="cs"/>
          <w:rtl/>
          <w:lang w:bidi="ar-EG"/>
        </w:rPr>
        <w:t>تشترط</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سوى</w:t>
      </w:r>
      <w:r w:rsidR="002E02B5" w:rsidRPr="002E02B5">
        <w:rPr>
          <w:rFonts w:hint="cs"/>
          <w:rtl/>
          <w:lang w:bidi="ar-EG"/>
        </w:rPr>
        <w:t xml:space="preserve"> </w:t>
      </w:r>
      <w:r>
        <w:rPr>
          <w:rFonts w:hint="cs"/>
          <w:rtl/>
          <w:lang w:bidi="ar-EG"/>
        </w:rPr>
        <w:t>صدور</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رئيس</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بإنشاء</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ت</w:t>
      </w:r>
      <w:r w:rsidR="007661FE">
        <w:rPr>
          <w:rFonts w:hint="cs"/>
          <w:rtl/>
          <w:lang w:bidi="ar-EG"/>
        </w:rPr>
        <w:t>خ</w:t>
      </w:r>
      <w:r>
        <w:rPr>
          <w:rFonts w:hint="cs"/>
          <w:rtl/>
          <w:lang w:bidi="ar-EG"/>
        </w:rPr>
        <w:t>صص</w:t>
      </w:r>
      <w:r w:rsidR="002E02B5" w:rsidRPr="002E02B5">
        <w:rPr>
          <w:rFonts w:hint="cs"/>
          <w:rtl/>
          <w:lang w:bidi="ar-EG"/>
        </w:rPr>
        <w:t xml:space="preserve"> </w:t>
      </w:r>
      <w:r>
        <w:rPr>
          <w:rFonts w:hint="cs"/>
          <w:rtl/>
          <w:lang w:bidi="ar-EG"/>
        </w:rPr>
        <w:t>موارد</w:t>
      </w:r>
      <w:r w:rsidR="007661FE">
        <w:rPr>
          <w:rFonts w:hint="cs"/>
          <w:rtl/>
          <w:lang w:bidi="ar-EG"/>
        </w:rPr>
        <w:t>ه</w:t>
      </w:r>
      <w:r w:rsidR="002E02B5" w:rsidRPr="002E02B5">
        <w:rPr>
          <w:rFonts w:hint="cs"/>
          <w:rtl/>
          <w:lang w:bidi="ar-EG"/>
        </w:rPr>
        <w:t xml:space="preserve"> </w:t>
      </w:r>
      <w:r>
        <w:rPr>
          <w:rFonts w:hint="cs"/>
          <w:rtl/>
          <w:lang w:bidi="ar-EG"/>
        </w:rPr>
        <w:t>لاستخدامات</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فاكتسبت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بتلك</w:t>
      </w:r>
      <w:r w:rsidR="002E02B5" w:rsidRPr="002E02B5">
        <w:rPr>
          <w:rFonts w:hint="cs"/>
          <w:rtl/>
          <w:lang w:bidi="ar-EG"/>
        </w:rPr>
        <w:t xml:space="preserve"> </w:t>
      </w:r>
      <w:r w:rsidR="007661FE">
        <w:rPr>
          <w:rFonts w:hint="cs"/>
          <w:rtl/>
          <w:lang w:bidi="ar-EG"/>
        </w:rPr>
        <w:t xml:space="preserve">المادة </w:t>
      </w:r>
      <w:r>
        <w:rPr>
          <w:rFonts w:hint="cs"/>
          <w:rtl/>
          <w:lang w:bidi="ar-EG"/>
        </w:rPr>
        <w:t>الشرعية</w:t>
      </w:r>
      <w:r w:rsidR="002E02B5" w:rsidRPr="002E02B5">
        <w:rPr>
          <w:rFonts w:hint="cs"/>
          <w:rtl/>
          <w:lang w:bidi="ar-EG"/>
        </w:rPr>
        <w:t xml:space="preserve"> </w:t>
      </w:r>
      <w:r>
        <w:rPr>
          <w:rFonts w:hint="cs"/>
          <w:rtl/>
          <w:lang w:bidi="ar-EG"/>
        </w:rPr>
        <w:t>القانونية.</w:t>
      </w:r>
    </w:p>
    <w:p w14:paraId="0E3DF46F" w14:textId="601F60D7" w:rsidR="00354EA0" w:rsidRDefault="00354EA0" w:rsidP="00354EA0">
      <w:pPr>
        <w:rPr>
          <w:rtl/>
          <w:lang w:bidi="ar-EG"/>
        </w:rPr>
      </w:pPr>
      <w:r>
        <w:rPr>
          <w:rFonts w:hint="cs"/>
          <w:rtl/>
          <w:lang w:bidi="ar-EG"/>
        </w:rPr>
        <w:t>وفوق</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أقرت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sidR="00532C48">
        <w:rPr>
          <w:rFonts w:hint="cs"/>
          <w:rtl/>
          <w:lang w:bidi="ar-EG"/>
        </w:rPr>
        <w:t>به</w:t>
      </w:r>
      <w:r w:rsidR="002E02B5" w:rsidRPr="002E02B5">
        <w:rPr>
          <w:rFonts w:hint="cs"/>
          <w:rtl/>
          <w:lang w:bidi="ar-EG"/>
        </w:rPr>
        <w:t xml:space="preserve"> </w:t>
      </w:r>
      <w:r w:rsidR="00532C48">
        <w:rPr>
          <w:rFonts w:hint="cs"/>
          <w:rtl/>
          <w:lang w:bidi="ar-EG"/>
        </w:rPr>
        <w:t>خارج</w:t>
      </w:r>
      <w:r w:rsidR="002E02B5" w:rsidRPr="002E02B5">
        <w:rPr>
          <w:rFonts w:hint="cs"/>
          <w:rtl/>
          <w:lang w:bidi="ar-EG"/>
        </w:rPr>
        <w:t xml:space="preserve"> </w:t>
      </w:r>
      <w:r w:rsidR="00532C48">
        <w:rPr>
          <w:rFonts w:hint="cs"/>
          <w:rtl/>
          <w:lang w:bidi="ar-EG"/>
        </w:rPr>
        <w:t>الموازنة</w:t>
      </w:r>
      <w:r w:rsidR="002E02B5" w:rsidRPr="002E02B5">
        <w:rPr>
          <w:rFonts w:hint="cs"/>
          <w:rtl/>
          <w:lang w:bidi="ar-EG"/>
        </w:rPr>
        <w:t xml:space="preserve"> </w:t>
      </w:r>
      <w:r w:rsidR="00532C48">
        <w:rPr>
          <w:rFonts w:hint="cs"/>
          <w:rtl/>
          <w:lang w:bidi="ar-EG"/>
        </w:rPr>
        <w:t>العامة</w:t>
      </w:r>
      <w:r w:rsidR="002E02B5" w:rsidRPr="002E02B5">
        <w:rPr>
          <w:rFonts w:hint="cs"/>
          <w:rtl/>
          <w:lang w:bidi="ar-EG"/>
        </w:rPr>
        <w:t xml:space="preserve"> </w:t>
      </w:r>
      <w:r w:rsidR="00532C48">
        <w:rPr>
          <w:rFonts w:hint="cs"/>
          <w:rtl/>
          <w:lang w:bidi="ar-EG"/>
        </w:rPr>
        <w:t>للدولة.</w:t>
      </w:r>
    </w:p>
    <w:p w14:paraId="21D348CF" w14:textId="34A78ED9" w:rsidR="00532C48" w:rsidRDefault="00532C48" w:rsidP="00354EA0">
      <w:pPr>
        <w:rPr>
          <w:rtl/>
          <w:lang w:bidi="ar-EG"/>
        </w:rPr>
      </w:pPr>
      <w:r>
        <w:rPr>
          <w:rFonts w:hint="cs"/>
          <w:rtl/>
          <w:lang w:bidi="ar-EG"/>
        </w:rPr>
        <w:t>وعلى</w:t>
      </w:r>
      <w:r w:rsidR="002E02B5" w:rsidRPr="002E02B5">
        <w:rPr>
          <w:rFonts w:hint="cs"/>
          <w:rtl/>
          <w:lang w:bidi="ar-EG"/>
        </w:rPr>
        <w:t xml:space="preserve"> </w:t>
      </w:r>
      <w:r>
        <w:rPr>
          <w:rFonts w:hint="cs"/>
          <w:rtl/>
          <w:lang w:bidi="ar-EG"/>
        </w:rPr>
        <w:t>أثر</w:t>
      </w:r>
      <w:r w:rsidR="002E02B5" w:rsidRPr="002E02B5">
        <w:rPr>
          <w:rFonts w:hint="cs"/>
          <w:rtl/>
          <w:lang w:bidi="ar-EG"/>
        </w:rPr>
        <w:t xml:space="preserve"> </w:t>
      </w:r>
      <w:r>
        <w:rPr>
          <w:rFonts w:hint="cs"/>
          <w:rtl/>
          <w:lang w:bidi="ar-EG"/>
        </w:rPr>
        <w:t>صدور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انتشرت</w:t>
      </w:r>
      <w:r w:rsidR="002E02B5" w:rsidRPr="002E02B5">
        <w:rPr>
          <w:rFonts w:hint="cs"/>
          <w:rtl/>
          <w:lang w:bidi="ar-EG"/>
        </w:rPr>
        <w:t xml:space="preserve"> </w:t>
      </w:r>
      <w:r w:rsidR="00EE0D67">
        <w:rPr>
          <w:rFonts w:hint="cs"/>
          <w:rtl/>
          <w:lang w:bidi="ar-EG"/>
        </w:rPr>
        <w:t>وتشعبت</w:t>
      </w:r>
      <w:r w:rsidR="002E02B5" w:rsidRPr="002E02B5">
        <w:rPr>
          <w:rFonts w:hint="cs"/>
          <w:rtl/>
          <w:lang w:bidi="ar-EG"/>
        </w:rPr>
        <w:t xml:space="preserve"> </w:t>
      </w:r>
      <w:r w:rsidR="00EE0D67">
        <w:rPr>
          <w:rFonts w:hint="cs"/>
          <w:rtl/>
          <w:lang w:bidi="ar-EG"/>
        </w:rPr>
        <w:t>الصناديق</w:t>
      </w:r>
      <w:r w:rsidR="002E02B5" w:rsidRPr="002E02B5">
        <w:rPr>
          <w:rFonts w:hint="cs"/>
          <w:rtl/>
          <w:lang w:bidi="ar-EG"/>
        </w:rPr>
        <w:t xml:space="preserve"> </w:t>
      </w:r>
      <w:r w:rsidR="00EE0D67">
        <w:rPr>
          <w:rFonts w:hint="cs"/>
          <w:rtl/>
          <w:lang w:bidi="ar-EG"/>
        </w:rPr>
        <w:t>والحسابات</w:t>
      </w:r>
      <w:r w:rsidR="002E02B5" w:rsidRPr="002E02B5">
        <w:rPr>
          <w:rFonts w:hint="cs"/>
          <w:rtl/>
          <w:lang w:bidi="ar-EG"/>
        </w:rPr>
        <w:t xml:space="preserve"> </w:t>
      </w:r>
      <w:r w:rsidR="00EE0D67">
        <w:rPr>
          <w:rFonts w:hint="cs"/>
          <w:rtl/>
          <w:lang w:bidi="ar-EG"/>
        </w:rPr>
        <w:t>الخاصة</w:t>
      </w:r>
      <w:r w:rsidR="002E02B5" w:rsidRPr="002E02B5">
        <w:rPr>
          <w:rFonts w:hint="cs"/>
          <w:rtl/>
          <w:lang w:bidi="ar-EG"/>
        </w:rPr>
        <w:t xml:space="preserve"> </w:t>
      </w:r>
      <w:r w:rsidR="00EE0D67">
        <w:rPr>
          <w:rFonts w:hint="cs"/>
          <w:rtl/>
          <w:lang w:bidi="ar-EG"/>
        </w:rPr>
        <w:t>خارج</w:t>
      </w:r>
      <w:r w:rsidR="002E02B5" w:rsidRPr="002E02B5">
        <w:rPr>
          <w:rFonts w:hint="cs"/>
          <w:rtl/>
          <w:lang w:bidi="ar-EG"/>
        </w:rPr>
        <w:t xml:space="preserve"> </w:t>
      </w:r>
      <w:r w:rsidR="00EE0D67">
        <w:rPr>
          <w:rFonts w:hint="cs"/>
          <w:rtl/>
          <w:lang w:bidi="ar-EG"/>
        </w:rPr>
        <w:t>ميزانية</w:t>
      </w:r>
      <w:r w:rsidR="002E02B5" w:rsidRPr="002E02B5">
        <w:rPr>
          <w:rFonts w:hint="cs"/>
          <w:rtl/>
          <w:lang w:bidi="ar-EG"/>
        </w:rPr>
        <w:t xml:space="preserve"> </w:t>
      </w:r>
      <w:r w:rsidR="00EE0D67">
        <w:rPr>
          <w:rFonts w:hint="cs"/>
          <w:rtl/>
          <w:lang w:bidi="ar-EG"/>
        </w:rPr>
        <w:t>الدولة</w:t>
      </w:r>
      <w:r w:rsidR="002E02B5" w:rsidRPr="002E02B5">
        <w:rPr>
          <w:rFonts w:hint="cs"/>
          <w:rtl/>
          <w:lang w:bidi="ar-EG"/>
        </w:rPr>
        <w:t xml:space="preserve"> </w:t>
      </w:r>
      <w:r w:rsidR="00EE0D67">
        <w:rPr>
          <w:rFonts w:hint="cs"/>
          <w:rtl/>
          <w:lang w:bidi="ar-EG"/>
        </w:rPr>
        <w:t>في</w:t>
      </w:r>
      <w:r w:rsidR="002E02B5" w:rsidRPr="002E02B5">
        <w:rPr>
          <w:rFonts w:hint="cs"/>
          <w:rtl/>
          <w:lang w:bidi="ar-EG"/>
        </w:rPr>
        <w:t xml:space="preserve"> </w:t>
      </w:r>
      <w:r w:rsidR="00EE0D67">
        <w:rPr>
          <w:rFonts w:hint="cs"/>
          <w:rtl/>
          <w:lang w:bidi="ar-EG"/>
        </w:rPr>
        <w:t>كل</w:t>
      </w:r>
      <w:r w:rsidR="002E02B5" w:rsidRPr="002E02B5">
        <w:rPr>
          <w:rFonts w:hint="cs"/>
          <w:rtl/>
          <w:lang w:bidi="ar-EG"/>
        </w:rPr>
        <w:t xml:space="preserve"> </w:t>
      </w:r>
      <w:r w:rsidR="00EE0D67">
        <w:rPr>
          <w:rFonts w:hint="cs"/>
          <w:rtl/>
          <w:lang w:bidi="ar-EG"/>
        </w:rPr>
        <w:t>الوزارات</w:t>
      </w:r>
      <w:r w:rsidR="002E02B5" w:rsidRPr="002E02B5">
        <w:rPr>
          <w:rFonts w:hint="cs"/>
          <w:rtl/>
          <w:lang w:bidi="ar-EG"/>
        </w:rPr>
        <w:t xml:space="preserve"> </w:t>
      </w:r>
      <w:r w:rsidR="00EE0D67">
        <w:rPr>
          <w:rFonts w:hint="cs"/>
          <w:rtl/>
          <w:lang w:bidi="ar-EG"/>
        </w:rPr>
        <w:t>والأجهزة</w:t>
      </w:r>
      <w:r w:rsidR="002E02B5" w:rsidRPr="002E02B5">
        <w:rPr>
          <w:rFonts w:hint="cs"/>
          <w:rtl/>
          <w:lang w:bidi="ar-EG"/>
        </w:rPr>
        <w:t xml:space="preserve"> </w:t>
      </w:r>
      <w:r w:rsidR="00EE0D67">
        <w:rPr>
          <w:rFonts w:hint="cs"/>
          <w:rtl/>
          <w:lang w:bidi="ar-EG"/>
        </w:rPr>
        <w:t>الإدارية</w:t>
      </w:r>
      <w:r w:rsidR="002E02B5" w:rsidRPr="002E02B5">
        <w:rPr>
          <w:rFonts w:hint="cs"/>
          <w:rtl/>
          <w:lang w:bidi="ar-EG"/>
        </w:rPr>
        <w:t xml:space="preserve"> </w:t>
      </w:r>
      <w:r w:rsidR="00EE0D67">
        <w:rPr>
          <w:rFonts w:hint="cs"/>
          <w:rtl/>
          <w:lang w:bidi="ar-EG"/>
        </w:rPr>
        <w:t>والإدارة</w:t>
      </w:r>
      <w:r w:rsidR="002E02B5" w:rsidRPr="002E02B5">
        <w:rPr>
          <w:rFonts w:hint="cs"/>
          <w:rtl/>
          <w:lang w:bidi="ar-EG"/>
        </w:rPr>
        <w:t xml:space="preserve"> </w:t>
      </w:r>
      <w:r w:rsidR="00EE0D67">
        <w:rPr>
          <w:rFonts w:hint="cs"/>
          <w:rtl/>
          <w:lang w:bidi="ar-EG"/>
        </w:rPr>
        <w:t>المحلية</w:t>
      </w:r>
      <w:r w:rsidR="002E02B5" w:rsidRPr="002E02B5">
        <w:rPr>
          <w:rFonts w:hint="cs"/>
          <w:rtl/>
          <w:lang w:bidi="ar-EG"/>
        </w:rPr>
        <w:t xml:space="preserve"> </w:t>
      </w:r>
      <w:r w:rsidR="00EE0D67">
        <w:rPr>
          <w:rFonts w:hint="cs"/>
          <w:rtl/>
          <w:lang w:bidi="ar-EG"/>
        </w:rPr>
        <w:t>والهيئات</w:t>
      </w:r>
      <w:r w:rsidR="002E02B5" w:rsidRPr="002E02B5">
        <w:rPr>
          <w:rFonts w:hint="cs"/>
          <w:rtl/>
          <w:lang w:bidi="ar-EG"/>
        </w:rPr>
        <w:t xml:space="preserve"> </w:t>
      </w:r>
      <w:r w:rsidR="00EE0D67">
        <w:rPr>
          <w:rFonts w:hint="cs"/>
          <w:rtl/>
          <w:lang w:bidi="ar-EG"/>
        </w:rPr>
        <w:t>العامة</w:t>
      </w:r>
      <w:r w:rsidR="002E02B5" w:rsidRPr="002E02B5">
        <w:rPr>
          <w:rFonts w:hint="cs"/>
          <w:rtl/>
          <w:lang w:bidi="ar-EG"/>
        </w:rPr>
        <w:t xml:space="preserve"> </w:t>
      </w:r>
      <w:r w:rsidR="00EE0D67">
        <w:rPr>
          <w:rFonts w:hint="cs"/>
          <w:rtl/>
          <w:lang w:bidi="ar-EG"/>
        </w:rPr>
        <w:t>الخدمية</w:t>
      </w:r>
      <w:r w:rsidR="002E02B5" w:rsidRPr="002E02B5">
        <w:rPr>
          <w:rFonts w:hint="cs"/>
          <w:rtl/>
          <w:lang w:bidi="ar-EG"/>
        </w:rPr>
        <w:t xml:space="preserve"> </w:t>
      </w:r>
      <w:r w:rsidR="00EE0D67">
        <w:rPr>
          <w:rFonts w:hint="cs"/>
          <w:rtl/>
          <w:lang w:bidi="ar-EG"/>
        </w:rPr>
        <w:t>والاقتصادية</w:t>
      </w:r>
      <w:r w:rsidR="002E02B5" w:rsidRPr="002E02B5">
        <w:rPr>
          <w:rFonts w:hint="cs"/>
          <w:rtl/>
          <w:lang w:bidi="ar-EG"/>
        </w:rPr>
        <w:t xml:space="preserve"> </w:t>
      </w:r>
      <w:r w:rsidR="00EE0D67">
        <w:rPr>
          <w:rFonts w:hint="cs"/>
          <w:rtl/>
          <w:lang w:bidi="ar-EG"/>
        </w:rPr>
        <w:t>وغيرها</w:t>
      </w:r>
      <w:r w:rsidR="002E02B5" w:rsidRPr="002E02B5">
        <w:rPr>
          <w:rFonts w:hint="cs"/>
          <w:rtl/>
          <w:lang w:bidi="ar-EG"/>
        </w:rPr>
        <w:t xml:space="preserve"> </w:t>
      </w:r>
      <w:r w:rsidR="00EE0D67">
        <w:rPr>
          <w:rFonts w:hint="cs"/>
          <w:rtl/>
          <w:lang w:bidi="ar-EG"/>
        </w:rPr>
        <w:t>من</w:t>
      </w:r>
      <w:r w:rsidR="002E02B5" w:rsidRPr="002E02B5">
        <w:rPr>
          <w:rFonts w:hint="cs"/>
          <w:rtl/>
          <w:lang w:bidi="ar-EG"/>
        </w:rPr>
        <w:t xml:space="preserve"> </w:t>
      </w:r>
      <w:r w:rsidR="00EE0D67">
        <w:rPr>
          <w:rFonts w:hint="cs"/>
          <w:rtl/>
          <w:lang w:bidi="ar-EG"/>
        </w:rPr>
        <w:t>الأشخاص</w:t>
      </w:r>
      <w:r w:rsidR="002E02B5" w:rsidRPr="002E02B5">
        <w:rPr>
          <w:rFonts w:hint="cs"/>
          <w:rtl/>
          <w:lang w:bidi="ar-EG"/>
        </w:rPr>
        <w:t xml:space="preserve"> </w:t>
      </w:r>
      <w:r w:rsidR="00EE0D67">
        <w:rPr>
          <w:rFonts w:hint="cs"/>
          <w:rtl/>
          <w:lang w:bidi="ar-EG"/>
        </w:rPr>
        <w:t>الاعتبارية</w:t>
      </w:r>
      <w:r w:rsidR="002E02B5" w:rsidRPr="002E02B5">
        <w:rPr>
          <w:rFonts w:hint="cs"/>
          <w:rtl/>
          <w:lang w:bidi="ar-EG"/>
        </w:rPr>
        <w:t xml:space="preserve"> </w:t>
      </w:r>
      <w:r w:rsidR="00EE0D67">
        <w:rPr>
          <w:rFonts w:hint="cs"/>
          <w:rtl/>
          <w:lang w:bidi="ar-EG"/>
        </w:rPr>
        <w:t>العامة</w:t>
      </w:r>
      <w:r w:rsidR="002E02B5" w:rsidRPr="002E02B5">
        <w:rPr>
          <w:rFonts w:hint="cs"/>
          <w:rtl/>
          <w:lang w:bidi="ar-EG"/>
        </w:rPr>
        <w:t xml:space="preserve"> </w:t>
      </w:r>
      <w:r w:rsidR="00EE0D67">
        <w:rPr>
          <w:rFonts w:hint="cs"/>
          <w:rtl/>
          <w:lang w:bidi="ar-EG"/>
        </w:rPr>
        <w:t>والشركات</w:t>
      </w:r>
      <w:r w:rsidR="002E02B5" w:rsidRPr="002E02B5">
        <w:rPr>
          <w:rFonts w:hint="cs"/>
          <w:rtl/>
          <w:lang w:bidi="ar-EG"/>
        </w:rPr>
        <w:t xml:space="preserve"> </w:t>
      </w:r>
      <w:r w:rsidR="00EE0D67">
        <w:rPr>
          <w:rFonts w:hint="cs"/>
          <w:rtl/>
          <w:lang w:bidi="ar-EG"/>
        </w:rPr>
        <w:t>القابضة</w:t>
      </w:r>
      <w:r w:rsidR="002E02B5" w:rsidRPr="002E02B5">
        <w:rPr>
          <w:rFonts w:hint="cs"/>
          <w:rtl/>
          <w:lang w:bidi="ar-EG"/>
        </w:rPr>
        <w:t xml:space="preserve"> </w:t>
      </w:r>
      <w:r w:rsidR="00EE0D67">
        <w:rPr>
          <w:rFonts w:hint="cs"/>
          <w:rtl/>
          <w:lang w:bidi="ar-EG"/>
        </w:rPr>
        <w:t>والتابعة</w:t>
      </w:r>
      <w:r w:rsidR="002E02B5" w:rsidRPr="002E02B5">
        <w:rPr>
          <w:rFonts w:hint="cs"/>
          <w:rtl/>
          <w:lang w:bidi="ar-EG"/>
        </w:rPr>
        <w:t xml:space="preserve"> </w:t>
      </w:r>
      <w:r w:rsidR="00EE0D67">
        <w:rPr>
          <w:rFonts w:hint="cs"/>
          <w:rtl/>
          <w:lang w:bidi="ar-EG"/>
        </w:rPr>
        <w:t>وصدرت</w:t>
      </w:r>
      <w:r w:rsidR="002E02B5" w:rsidRPr="002E02B5">
        <w:rPr>
          <w:rFonts w:hint="cs"/>
          <w:rtl/>
          <w:lang w:bidi="ar-EG"/>
        </w:rPr>
        <w:t xml:space="preserve"> </w:t>
      </w:r>
      <w:r w:rsidR="00EE0D67">
        <w:rPr>
          <w:rFonts w:hint="cs"/>
          <w:rtl/>
          <w:lang w:bidi="ar-EG"/>
        </w:rPr>
        <w:t>سلسلة</w:t>
      </w:r>
      <w:r w:rsidR="002E02B5" w:rsidRPr="002E02B5">
        <w:rPr>
          <w:rFonts w:hint="cs"/>
          <w:rtl/>
          <w:lang w:bidi="ar-EG"/>
        </w:rPr>
        <w:t xml:space="preserve"> </w:t>
      </w:r>
      <w:r w:rsidR="00EE0D67">
        <w:rPr>
          <w:rFonts w:hint="cs"/>
          <w:rtl/>
          <w:lang w:bidi="ar-EG"/>
        </w:rPr>
        <w:t>من</w:t>
      </w:r>
      <w:r w:rsidR="002E02B5" w:rsidRPr="002E02B5">
        <w:rPr>
          <w:rFonts w:hint="cs"/>
          <w:rtl/>
          <w:lang w:bidi="ar-EG"/>
        </w:rPr>
        <w:t xml:space="preserve"> </w:t>
      </w:r>
      <w:r w:rsidR="00EE0D67">
        <w:rPr>
          <w:rFonts w:hint="cs"/>
          <w:rtl/>
          <w:lang w:bidi="ar-EG"/>
        </w:rPr>
        <w:t>القوانين</w:t>
      </w:r>
      <w:r w:rsidR="002E02B5" w:rsidRPr="002E02B5">
        <w:rPr>
          <w:rFonts w:hint="cs"/>
          <w:rtl/>
          <w:lang w:bidi="ar-EG"/>
        </w:rPr>
        <w:t xml:space="preserve"> </w:t>
      </w:r>
      <w:r w:rsidR="00EE0D67">
        <w:rPr>
          <w:rFonts w:hint="cs"/>
          <w:rtl/>
          <w:lang w:bidi="ar-EG"/>
        </w:rPr>
        <w:t>تعطي</w:t>
      </w:r>
      <w:r w:rsidR="002E02B5" w:rsidRPr="002E02B5">
        <w:rPr>
          <w:rFonts w:hint="cs"/>
          <w:rtl/>
          <w:lang w:bidi="ar-EG"/>
        </w:rPr>
        <w:t xml:space="preserve"> </w:t>
      </w:r>
      <w:r w:rsidR="00EE0D67">
        <w:rPr>
          <w:rFonts w:hint="cs"/>
          <w:rtl/>
          <w:lang w:bidi="ar-EG"/>
        </w:rPr>
        <w:t>الحق</w:t>
      </w:r>
      <w:r w:rsidR="002E02B5" w:rsidRPr="002E02B5">
        <w:rPr>
          <w:rFonts w:hint="cs"/>
          <w:rtl/>
          <w:lang w:bidi="ar-EG"/>
        </w:rPr>
        <w:t xml:space="preserve"> </w:t>
      </w:r>
      <w:r w:rsidR="00EE0D67">
        <w:rPr>
          <w:rFonts w:hint="cs"/>
          <w:rtl/>
          <w:lang w:bidi="ar-EG"/>
        </w:rPr>
        <w:t>للعديد</w:t>
      </w:r>
      <w:r w:rsidR="002E02B5" w:rsidRPr="002E02B5">
        <w:rPr>
          <w:rFonts w:hint="cs"/>
          <w:rtl/>
          <w:lang w:bidi="ar-EG"/>
        </w:rPr>
        <w:t xml:space="preserve"> </w:t>
      </w:r>
      <w:r w:rsidR="00EE0D67">
        <w:rPr>
          <w:rFonts w:hint="cs"/>
          <w:rtl/>
          <w:lang w:bidi="ar-EG"/>
        </w:rPr>
        <w:t>من</w:t>
      </w:r>
      <w:r w:rsidR="002E02B5" w:rsidRPr="002E02B5">
        <w:rPr>
          <w:rFonts w:hint="cs"/>
          <w:rtl/>
          <w:lang w:bidi="ar-EG"/>
        </w:rPr>
        <w:t xml:space="preserve"> </w:t>
      </w:r>
      <w:r w:rsidR="00EE0D67">
        <w:rPr>
          <w:rFonts w:hint="cs"/>
          <w:rtl/>
          <w:lang w:bidi="ar-EG"/>
        </w:rPr>
        <w:t>الجهات</w:t>
      </w:r>
      <w:r w:rsidR="002E02B5" w:rsidRPr="002E02B5">
        <w:rPr>
          <w:rFonts w:hint="cs"/>
          <w:rtl/>
          <w:lang w:bidi="ar-EG"/>
        </w:rPr>
        <w:t xml:space="preserve"> </w:t>
      </w:r>
      <w:r w:rsidR="00EE0D67">
        <w:rPr>
          <w:rFonts w:hint="cs"/>
          <w:rtl/>
          <w:lang w:bidi="ar-EG"/>
        </w:rPr>
        <w:t>السيادية</w:t>
      </w:r>
      <w:r w:rsidR="002E02B5" w:rsidRPr="002E02B5">
        <w:rPr>
          <w:rFonts w:hint="cs"/>
          <w:rtl/>
          <w:lang w:bidi="ar-EG"/>
        </w:rPr>
        <w:t xml:space="preserve"> </w:t>
      </w:r>
      <w:r w:rsidR="00EE0D67">
        <w:rPr>
          <w:rFonts w:hint="cs"/>
          <w:rtl/>
          <w:lang w:bidi="ar-EG"/>
        </w:rPr>
        <w:t>وغيرها</w:t>
      </w:r>
      <w:r w:rsidR="002E02B5" w:rsidRPr="002E02B5">
        <w:rPr>
          <w:rFonts w:hint="cs"/>
          <w:rtl/>
          <w:lang w:bidi="ar-EG"/>
        </w:rPr>
        <w:t xml:space="preserve"> </w:t>
      </w:r>
      <w:r w:rsidR="00EE0D67">
        <w:rPr>
          <w:rFonts w:hint="cs"/>
          <w:rtl/>
          <w:lang w:bidi="ar-EG"/>
        </w:rPr>
        <w:t>في</w:t>
      </w:r>
      <w:r w:rsidR="002E02B5" w:rsidRPr="002E02B5">
        <w:rPr>
          <w:rFonts w:hint="cs"/>
          <w:rtl/>
          <w:lang w:bidi="ar-EG"/>
        </w:rPr>
        <w:t xml:space="preserve"> </w:t>
      </w:r>
      <w:r w:rsidR="00EE0D67">
        <w:rPr>
          <w:rFonts w:hint="cs"/>
          <w:rtl/>
          <w:lang w:bidi="ar-EG"/>
        </w:rPr>
        <w:t>إنشاء</w:t>
      </w:r>
      <w:r w:rsidR="002E02B5" w:rsidRPr="002E02B5">
        <w:rPr>
          <w:rFonts w:hint="cs"/>
          <w:rtl/>
          <w:lang w:bidi="ar-EG"/>
        </w:rPr>
        <w:t xml:space="preserve"> </w:t>
      </w:r>
      <w:r w:rsidR="00EE0D67">
        <w:rPr>
          <w:rFonts w:hint="cs"/>
          <w:rtl/>
          <w:lang w:bidi="ar-EG"/>
        </w:rPr>
        <w:t>صناديق</w:t>
      </w:r>
      <w:r w:rsidR="002E02B5" w:rsidRPr="002E02B5">
        <w:rPr>
          <w:rFonts w:hint="cs"/>
          <w:rtl/>
          <w:lang w:bidi="ar-EG"/>
        </w:rPr>
        <w:t xml:space="preserve"> </w:t>
      </w:r>
      <w:r w:rsidR="00EE0D67">
        <w:rPr>
          <w:rFonts w:hint="cs"/>
          <w:rtl/>
          <w:lang w:bidi="ar-EG"/>
        </w:rPr>
        <w:t>خاصة</w:t>
      </w:r>
      <w:r w:rsidR="002E02B5" w:rsidRPr="002E02B5">
        <w:rPr>
          <w:rFonts w:hint="cs"/>
          <w:rtl/>
          <w:lang w:bidi="ar-EG"/>
        </w:rPr>
        <w:t xml:space="preserve"> </w:t>
      </w:r>
      <w:r w:rsidR="00EE0D67">
        <w:rPr>
          <w:rFonts w:hint="cs"/>
          <w:rtl/>
          <w:lang w:bidi="ar-EG"/>
        </w:rPr>
        <w:t>ومن</w:t>
      </w:r>
      <w:r w:rsidR="002E02B5" w:rsidRPr="002E02B5">
        <w:rPr>
          <w:rFonts w:hint="cs"/>
          <w:rtl/>
          <w:lang w:bidi="ar-EG"/>
        </w:rPr>
        <w:t xml:space="preserve"> </w:t>
      </w:r>
      <w:r w:rsidR="00EE0D67">
        <w:rPr>
          <w:rFonts w:hint="cs"/>
          <w:rtl/>
          <w:lang w:bidi="ar-EG"/>
        </w:rPr>
        <w:t>هذه</w:t>
      </w:r>
      <w:r w:rsidR="002E02B5" w:rsidRPr="002E02B5">
        <w:rPr>
          <w:rFonts w:hint="cs"/>
          <w:rtl/>
          <w:lang w:bidi="ar-EG"/>
        </w:rPr>
        <w:t xml:space="preserve"> </w:t>
      </w:r>
      <w:r w:rsidR="00EE0D67">
        <w:rPr>
          <w:rFonts w:hint="cs"/>
          <w:rtl/>
          <w:lang w:bidi="ar-EG"/>
        </w:rPr>
        <w:t>القوانين</w:t>
      </w:r>
      <w:r w:rsidR="002E02B5" w:rsidRPr="002E02B5">
        <w:rPr>
          <w:rFonts w:hint="cs"/>
          <w:rtl/>
          <w:lang w:bidi="ar-EG"/>
        </w:rPr>
        <w:t xml:space="preserve"> </w:t>
      </w:r>
      <w:r w:rsidR="00EE0D67">
        <w:rPr>
          <w:rFonts w:hint="cs"/>
          <w:rtl/>
          <w:lang w:bidi="ar-EG"/>
        </w:rPr>
        <w:t>على</w:t>
      </w:r>
      <w:r w:rsidR="002E02B5" w:rsidRPr="002E02B5">
        <w:rPr>
          <w:rFonts w:hint="cs"/>
          <w:rtl/>
          <w:lang w:bidi="ar-EG"/>
        </w:rPr>
        <w:t xml:space="preserve"> </w:t>
      </w:r>
      <w:r w:rsidR="00EE0D67">
        <w:rPr>
          <w:rFonts w:hint="cs"/>
          <w:rtl/>
          <w:lang w:bidi="ar-EG"/>
        </w:rPr>
        <w:t>سبيل</w:t>
      </w:r>
      <w:r w:rsidR="002E02B5" w:rsidRPr="002E02B5">
        <w:rPr>
          <w:rFonts w:hint="cs"/>
          <w:rtl/>
          <w:lang w:bidi="ar-EG"/>
        </w:rPr>
        <w:t xml:space="preserve"> </w:t>
      </w:r>
      <w:r w:rsidR="00EE0D67">
        <w:rPr>
          <w:rFonts w:hint="cs"/>
          <w:rtl/>
          <w:lang w:bidi="ar-EG"/>
        </w:rPr>
        <w:t>المثال:</w:t>
      </w:r>
      <w:r w:rsidR="002E02B5" w:rsidRPr="002E02B5">
        <w:rPr>
          <w:rFonts w:hint="cs"/>
          <w:rtl/>
          <w:lang w:bidi="ar-EG"/>
        </w:rPr>
        <w:t xml:space="preserve"> </w:t>
      </w:r>
      <w:r w:rsidR="00EE0D67">
        <w:rPr>
          <w:rFonts w:hint="cs"/>
          <w:rtl/>
          <w:lang w:bidi="ar-EG"/>
        </w:rPr>
        <w:t>قانون</w:t>
      </w:r>
      <w:r w:rsidR="002E02B5" w:rsidRPr="002E02B5">
        <w:rPr>
          <w:rFonts w:hint="cs"/>
          <w:rtl/>
          <w:lang w:bidi="ar-EG"/>
        </w:rPr>
        <w:t xml:space="preserve"> </w:t>
      </w:r>
      <w:r w:rsidR="00EE0D67">
        <w:rPr>
          <w:rFonts w:hint="cs"/>
          <w:rtl/>
          <w:lang w:bidi="ar-EG"/>
        </w:rPr>
        <w:t>التعليم</w:t>
      </w:r>
      <w:r w:rsidR="002E02B5" w:rsidRPr="002E02B5">
        <w:rPr>
          <w:rFonts w:hint="cs"/>
          <w:rtl/>
          <w:lang w:bidi="ar-EG"/>
        </w:rPr>
        <w:t xml:space="preserve"> </w:t>
      </w:r>
      <w:r w:rsidR="00EE0D67">
        <w:rPr>
          <w:rFonts w:hint="cs"/>
          <w:rtl/>
          <w:lang w:bidi="ar-EG"/>
        </w:rPr>
        <w:t>رقم</w:t>
      </w:r>
      <w:r w:rsidR="002E02B5" w:rsidRPr="002E02B5">
        <w:rPr>
          <w:rFonts w:hint="cs"/>
          <w:rtl/>
          <w:lang w:bidi="ar-EG"/>
        </w:rPr>
        <w:t xml:space="preserve"> </w:t>
      </w:r>
      <w:r w:rsidR="00EE0D67">
        <w:rPr>
          <w:rFonts w:hint="cs"/>
          <w:rtl/>
          <w:lang w:bidi="ar-EG"/>
        </w:rPr>
        <w:t>139</w:t>
      </w:r>
      <w:r w:rsidR="002E02B5" w:rsidRPr="002E02B5">
        <w:rPr>
          <w:rFonts w:hint="cs"/>
          <w:rtl/>
          <w:lang w:bidi="ar-EG"/>
        </w:rPr>
        <w:t xml:space="preserve"> </w:t>
      </w:r>
      <w:r w:rsidR="00EE0D67">
        <w:rPr>
          <w:rFonts w:hint="cs"/>
          <w:rtl/>
          <w:lang w:bidi="ar-EG"/>
        </w:rPr>
        <w:t>لسنة</w:t>
      </w:r>
      <w:r w:rsidR="002E02B5" w:rsidRPr="002E02B5">
        <w:rPr>
          <w:rFonts w:hint="cs"/>
          <w:rtl/>
          <w:lang w:bidi="ar-EG"/>
        </w:rPr>
        <w:t xml:space="preserve"> </w:t>
      </w:r>
      <w:r w:rsidR="00EE0D67">
        <w:rPr>
          <w:rFonts w:hint="cs"/>
          <w:rtl/>
          <w:lang w:bidi="ar-EG"/>
        </w:rPr>
        <w:t>1981</w:t>
      </w:r>
      <w:r w:rsidR="002E02B5" w:rsidRPr="002E02B5">
        <w:rPr>
          <w:rFonts w:hint="cs"/>
          <w:rtl/>
          <w:lang w:bidi="ar-EG"/>
        </w:rPr>
        <w:t xml:space="preserve"> </w:t>
      </w:r>
      <w:r w:rsidR="00EE0D67">
        <w:rPr>
          <w:rFonts w:hint="cs"/>
          <w:rtl/>
          <w:lang w:bidi="ar-EG"/>
        </w:rPr>
        <w:t>وقانون</w:t>
      </w:r>
      <w:r w:rsidR="002E02B5" w:rsidRPr="002E02B5">
        <w:rPr>
          <w:rFonts w:hint="cs"/>
          <w:rtl/>
          <w:lang w:bidi="ar-EG"/>
        </w:rPr>
        <w:t xml:space="preserve"> </w:t>
      </w:r>
      <w:r w:rsidR="00EE0D67">
        <w:rPr>
          <w:rFonts w:hint="cs"/>
          <w:rtl/>
          <w:lang w:bidi="ar-EG"/>
        </w:rPr>
        <w:t>الجامعات</w:t>
      </w:r>
      <w:r w:rsidR="002E02B5" w:rsidRPr="002E02B5">
        <w:rPr>
          <w:rFonts w:hint="cs"/>
          <w:rtl/>
          <w:lang w:bidi="ar-EG"/>
        </w:rPr>
        <w:t xml:space="preserve"> </w:t>
      </w:r>
      <w:r w:rsidR="00EE0D67">
        <w:rPr>
          <w:rFonts w:hint="cs"/>
          <w:rtl/>
          <w:lang w:bidi="ar-EG"/>
        </w:rPr>
        <w:t>رقم</w:t>
      </w:r>
      <w:r w:rsidR="002E02B5" w:rsidRPr="002E02B5">
        <w:rPr>
          <w:rFonts w:hint="cs"/>
          <w:rtl/>
          <w:lang w:bidi="ar-EG"/>
        </w:rPr>
        <w:t xml:space="preserve"> </w:t>
      </w:r>
      <w:r w:rsidR="00EE0D67">
        <w:rPr>
          <w:rFonts w:hint="cs"/>
          <w:rtl/>
          <w:lang w:bidi="ar-EG"/>
        </w:rPr>
        <w:t>49</w:t>
      </w:r>
      <w:r w:rsidR="002E02B5" w:rsidRPr="002E02B5">
        <w:rPr>
          <w:rFonts w:hint="cs"/>
          <w:rtl/>
          <w:lang w:bidi="ar-EG"/>
        </w:rPr>
        <w:t xml:space="preserve"> </w:t>
      </w:r>
      <w:r w:rsidR="00EE0D67">
        <w:rPr>
          <w:rFonts w:hint="cs"/>
          <w:rtl/>
          <w:lang w:bidi="ar-EG"/>
        </w:rPr>
        <w:t>لسنة</w:t>
      </w:r>
      <w:r w:rsidR="002E02B5" w:rsidRPr="002E02B5">
        <w:rPr>
          <w:rFonts w:hint="cs"/>
          <w:rtl/>
          <w:lang w:bidi="ar-EG"/>
        </w:rPr>
        <w:t xml:space="preserve"> </w:t>
      </w:r>
      <w:r w:rsidR="00EE0D67">
        <w:rPr>
          <w:rFonts w:hint="cs"/>
          <w:rtl/>
          <w:lang w:bidi="ar-EG"/>
        </w:rPr>
        <w:t>1992.</w:t>
      </w:r>
    </w:p>
    <w:p w14:paraId="093FDD41" w14:textId="65D41CFC" w:rsidR="00EE0D67" w:rsidRDefault="00EE0D67" w:rsidP="00354EA0">
      <w:pPr>
        <w:rPr>
          <w:rtl/>
          <w:lang w:bidi="ar-EG"/>
        </w:rPr>
      </w:pPr>
      <w:r>
        <w:rPr>
          <w:rFonts w:hint="cs"/>
          <w:rtl/>
          <w:lang w:bidi="ar-EG"/>
        </w:rPr>
        <w:lastRenderedPageBreak/>
        <w:t>ومع</w:t>
      </w:r>
      <w:r w:rsidR="002E02B5" w:rsidRPr="002E02B5">
        <w:rPr>
          <w:rFonts w:hint="cs"/>
          <w:rtl/>
          <w:lang w:bidi="ar-EG"/>
        </w:rPr>
        <w:t xml:space="preserve"> </w:t>
      </w:r>
      <w:r>
        <w:rPr>
          <w:rFonts w:hint="cs"/>
          <w:rtl/>
          <w:lang w:bidi="ar-EG"/>
        </w:rPr>
        <w:t>مرور</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وضعف</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واستخدامات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تحولت</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بؤر</w:t>
      </w:r>
      <w:r w:rsidR="002E02B5" w:rsidRPr="002E02B5">
        <w:rPr>
          <w:rFonts w:hint="cs"/>
          <w:rtl/>
          <w:lang w:bidi="ar-EG"/>
        </w:rPr>
        <w:t xml:space="preserve"> </w:t>
      </w:r>
      <w:r>
        <w:rPr>
          <w:rFonts w:hint="cs"/>
          <w:rtl/>
          <w:lang w:bidi="ar-EG"/>
        </w:rPr>
        <w:t>للفساد</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والإداري،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ذلك:</w:t>
      </w:r>
    </w:p>
    <w:p w14:paraId="55B620DB" w14:textId="46004FE2" w:rsidR="00EE0D67" w:rsidRDefault="00EE0D67">
      <w:pPr>
        <w:pStyle w:val="ListParagraph"/>
        <w:numPr>
          <w:ilvl w:val="0"/>
          <w:numId w:val="39"/>
        </w:numPr>
        <w:ind w:left="567" w:hanging="567"/>
        <w:rPr>
          <w:rFonts w:ascii="Cambria" w:hAnsi="Cambria"/>
          <w:lang w:bidi="ar-EG"/>
        </w:rPr>
      </w:pPr>
      <w:r>
        <w:rPr>
          <w:rFonts w:ascii="Cambria" w:hAnsi="Cambria" w:hint="cs"/>
          <w:rtl/>
          <w:lang w:bidi="ar-EG"/>
        </w:rPr>
        <w:t>أنها</w:t>
      </w:r>
      <w:r w:rsidR="002E02B5" w:rsidRPr="002E02B5">
        <w:rPr>
          <w:rFonts w:ascii="Cambria" w:hAnsi="Cambria" w:hint="cs"/>
          <w:rtl/>
          <w:lang w:bidi="ar-EG"/>
        </w:rPr>
        <w:t xml:space="preserve"> </w:t>
      </w:r>
      <w:r>
        <w:rPr>
          <w:rFonts w:ascii="Cambria" w:hAnsi="Cambria" w:hint="cs"/>
          <w:rtl/>
          <w:lang w:bidi="ar-EG"/>
        </w:rPr>
        <w:t>أصبحت</w:t>
      </w:r>
      <w:r w:rsidR="002E02B5" w:rsidRPr="002E02B5">
        <w:rPr>
          <w:rFonts w:ascii="Cambria" w:hAnsi="Cambria" w:hint="cs"/>
          <w:rtl/>
          <w:lang w:bidi="ar-EG"/>
        </w:rPr>
        <w:t xml:space="preserve"> </w:t>
      </w:r>
      <w:r>
        <w:rPr>
          <w:rFonts w:ascii="Cambria" w:hAnsi="Cambria" w:hint="cs"/>
          <w:rtl/>
          <w:lang w:bidi="ar-EG"/>
        </w:rPr>
        <w:t>منفذًا</w:t>
      </w:r>
      <w:r w:rsidR="002E02B5" w:rsidRPr="002E02B5">
        <w:rPr>
          <w:rFonts w:ascii="Cambria" w:hAnsi="Cambria" w:hint="cs"/>
          <w:rtl/>
          <w:lang w:bidi="ar-EG"/>
        </w:rPr>
        <w:t xml:space="preserve"> </w:t>
      </w:r>
      <w:r>
        <w:rPr>
          <w:rFonts w:ascii="Cambria" w:hAnsi="Cambria" w:hint="cs"/>
          <w:rtl/>
          <w:lang w:bidi="ar-EG"/>
        </w:rPr>
        <w:t>لخل</w:t>
      </w:r>
      <w:r w:rsidR="007661FE">
        <w:rPr>
          <w:rFonts w:ascii="Cambria" w:hAnsi="Cambria" w:hint="cs"/>
          <w:rtl/>
          <w:lang w:bidi="ar-EG"/>
        </w:rPr>
        <w:t>ق</w:t>
      </w:r>
      <w:r w:rsidR="002E02B5" w:rsidRPr="002E02B5">
        <w:rPr>
          <w:rFonts w:ascii="Cambria" w:hAnsi="Cambria" w:hint="cs"/>
          <w:rtl/>
          <w:lang w:bidi="ar-EG"/>
        </w:rPr>
        <w:t xml:space="preserve"> </w:t>
      </w:r>
      <w:r>
        <w:rPr>
          <w:rFonts w:ascii="Cambria" w:hAnsi="Cambria" w:hint="cs"/>
          <w:rtl/>
          <w:lang w:bidi="ar-EG"/>
        </w:rPr>
        <w:t>آلاف</w:t>
      </w:r>
      <w:r w:rsidR="002E02B5" w:rsidRPr="002E02B5">
        <w:rPr>
          <w:rFonts w:ascii="Cambria" w:hAnsi="Cambria" w:hint="cs"/>
          <w:rtl/>
          <w:lang w:bidi="ar-EG"/>
        </w:rPr>
        <w:t xml:space="preserve"> </w:t>
      </w:r>
      <w:r>
        <w:rPr>
          <w:rFonts w:ascii="Cambria" w:hAnsi="Cambria" w:hint="cs"/>
          <w:rtl/>
          <w:lang w:bidi="ar-EG"/>
        </w:rPr>
        <w:t>الوظائف</w:t>
      </w:r>
      <w:r w:rsidR="002E02B5" w:rsidRPr="002E02B5">
        <w:rPr>
          <w:rFonts w:ascii="Cambria" w:hAnsi="Cambria" w:hint="cs"/>
          <w:rtl/>
          <w:lang w:bidi="ar-EG"/>
        </w:rPr>
        <w:t xml:space="preserve"> </w:t>
      </w:r>
      <w:r>
        <w:rPr>
          <w:rFonts w:ascii="Cambria" w:hAnsi="Cambria" w:hint="cs"/>
          <w:rtl/>
          <w:lang w:bidi="ar-EG"/>
        </w:rPr>
        <w:t>الإدارية</w:t>
      </w:r>
      <w:r w:rsidR="002E02B5" w:rsidRPr="002E02B5">
        <w:rPr>
          <w:rFonts w:ascii="Cambria" w:hAnsi="Cambria" w:hint="cs"/>
          <w:rtl/>
          <w:lang w:bidi="ar-EG"/>
        </w:rPr>
        <w:t xml:space="preserve"> </w:t>
      </w:r>
      <w:r>
        <w:rPr>
          <w:rFonts w:ascii="Cambria" w:hAnsi="Cambria" w:hint="cs"/>
          <w:rtl/>
          <w:lang w:bidi="ar-EG"/>
        </w:rPr>
        <w:t>التي</w:t>
      </w:r>
      <w:r w:rsidR="002E02B5" w:rsidRPr="002E02B5">
        <w:rPr>
          <w:rFonts w:ascii="Cambria" w:hAnsi="Cambria" w:hint="cs"/>
          <w:rtl/>
          <w:lang w:bidi="ar-EG"/>
        </w:rPr>
        <w:t xml:space="preserve"> </w:t>
      </w:r>
      <w:r>
        <w:rPr>
          <w:rFonts w:ascii="Cambria" w:hAnsi="Cambria" w:hint="cs"/>
          <w:rtl/>
          <w:lang w:bidi="ar-EG"/>
        </w:rPr>
        <w:t>لا</w:t>
      </w:r>
      <w:r w:rsidR="002E02B5" w:rsidRPr="002E02B5">
        <w:rPr>
          <w:rFonts w:ascii="Cambria" w:hAnsi="Cambria" w:hint="cs"/>
          <w:rtl/>
          <w:lang w:bidi="ar-EG"/>
        </w:rPr>
        <w:t xml:space="preserve"> </w:t>
      </w:r>
      <w:r>
        <w:rPr>
          <w:rFonts w:ascii="Cambria" w:hAnsi="Cambria" w:hint="cs"/>
          <w:rtl/>
          <w:lang w:bidi="ar-EG"/>
        </w:rPr>
        <w:t>يعيّن</w:t>
      </w:r>
      <w:r w:rsidR="002E02B5" w:rsidRPr="002E02B5">
        <w:rPr>
          <w:rFonts w:ascii="Cambria" w:hAnsi="Cambria" w:hint="cs"/>
          <w:rtl/>
          <w:lang w:bidi="ar-EG"/>
        </w:rPr>
        <w:t xml:space="preserve"> </w:t>
      </w:r>
      <w:r>
        <w:rPr>
          <w:rFonts w:ascii="Cambria" w:hAnsi="Cambria" w:hint="cs"/>
          <w:rtl/>
          <w:lang w:bidi="ar-EG"/>
        </w:rPr>
        <w:t>عليها</w:t>
      </w:r>
      <w:r w:rsidR="002E02B5" w:rsidRPr="002E02B5">
        <w:rPr>
          <w:rFonts w:ascii="Cambria" w:hAnsi="Cambria" w:hint="cs"/>
          <w:rtl/>
          <w:lang w:bidi="ar-EG"/>
        </w:rPr>
        <w:t xml:space="preserve"> </w:t>
      </w:r>
      <w:r>
        <w:rPr>
          <w:rFonts w:ascii="Cambria" w:hAnsi="Cambria" w:hint="cs"/>
          <w:rtl/>
          <w:lang w:bidi="ar-EG"/>
        </w:rPr>
        <w:t>إلا</w:t>
      </w:r>
      <w:r w:rsidR="002E02B5" w:rsidRPr="002E02B5">
        <w:rPr>
          <w:rFonts w:ascii="Cambria" w:hAnsi="Cambria" w:hint="cs"/>
          <w:rtl/>
          <w:lang w:bidi="ar-EG"/>
        </w:rPr>
        <w:t xml:space="preserve"> </w:t>
      </w:r>
      <w:r>
        <w:rPr>
          <w:rFonts w:ascii="Cambria" w:hAnsi="Cambria" w:hint="cs"/>
          <w:rtl/>
          <w:lang w:bidi="ar-EG"/>
        </w:rPr>
        <w:t>أصحاب</w:t>
      </w:r>
      <w:r w:rsidR="002E02B5" w:rsidRPr="002E02B5">
        <w:rPr>
          <w:rFonts w:ascii="Cambria" w:hAnsi="Cambria" w:hint="cs"/>
          <w:rtl/>
          <w:lang w:bidi="ar-EG"/>
        </w:rPr>
        <w:t xml:space="preserve"> </w:t>
      </w:r>
      <w:r>
        <w:rPr>
          <w:rFonts w:ascii="Cambria" w:hAnsi="Cambria" w:hint="cs"/>
          <w:rtl/>
          <w:lang w:bidi="ar-EG"/>
        </w:rPr>
        <w:t>الخطو</w:t>
      </w:r>
      <w:r w:rsidR="007661FE">
        <w:rPr>
          <w:rFonts w:ascii="Cambria" w:hAnsi="Cambria" w:hint="cs"/>
          <w:rtl/>
          <w:lang w:bidi="ar-EG"/>
        </w:rPr>
        <w:t>ه</w:t>
      </w:r>
      <w:r w:rsidR="002E02B5" w:rsidRPr="002E02B5">
        <w:rPr>
          <w:rFonts w:ascii="Cambria" w:hAnsi="Cambria" w:hint="cs"/>
          <w:rtl/>
          <w:lang w:bidi="ar-EG"/>
        </w:rPr>
        <w:t xml:space="preserve"> </w:t>
      </w:r>
      <w:r>
        <w:rPr>
          <w:rFonts w:ascii="Cambria" w:hAnsi="Cambria" w:hint="cs"/>
          <w:rtl/>
          <w:lang w:bidi="ar-EG"/>
        </w:rPr>
        <w:t>والمحسوبية.</w:t>
      </w:r>
    </w:p>
    <w:p w14:paraId="0BBEB3AB" w14:textId="0ECFCF9A" w:rsidR="00EE0D67" w:rsidRDefault="00EE0D67">
      <w:pPr>
        <w:pStyle w:val="ListParagraph"/>
        <w:numPr>
          <w:ilvl w:val="0"/>
          <w:numId w:val="39"/>
        </w:numPr>
        <w:ind w:left="567" w:hanging="567"/>
        <w:rPr>
          <w:rFonts w:ascii="Cambria" w:hAnsi="Cambria"/>
          <w:lang w:bidi="ar-EG"/>
        </w:rPr>
      </w:pPr>
      <w:r>
        <w:rPr>
          <w:rFonts w:ascii="Cambria" w:hAnsi="Cambria" w:hint="cs"/>
          <w:rtl/>
          <w:lang w:bidi="ar-EG"/>
        </w:rPr>
        <w:t>أنها</w:t>
      </w:r>
      <w:r w:rsidR="002E02B5" w:rsidRPr="002E02B5">
        <w:rPr>
          <w:rFonts w:ascii="Cambria" w:hAnsi="Cambria" w:hint="cs"/>
          <w:rtl/>
          <w:lang w:bidi="ar-EG"/>
        </w:rPr>
        <w:t xml:space="preserve"> </w:t>
      </w:r>
      <w:r>
        <w:rPr>
          <w:rFonts w:ascii="Cambria" w:hAnsi="Cambria" w:hint="cs"/>
          <w:rtl/>
          <w:lang w:bidi="ar-EG"/>
        </w:rPr>
        <w:t>أصبحت</w:t>
      </w:r>
      <w:r w:rsidR="002E02B5" w:rsidRPr="002E02B5">
        <w:rPr>
          <w:rFonts w:ascii="Cambria" w:hAnsi="Cambria" w:hint="cs"/>
          <w:rtl/>
          <w:lang w:bidi="ar-EG"/>
        </w:rPr>
        <w:t xml:space="preserve"> </w:t>
      </w:r>
      <w:r>
        <w:rPr>
          <w:rFonts w:ascii="Cambria" w:hAnsi="Cambria" w:hint="cs"/>
          <w:rtl/>
          <w:lang w:bidi="ar-EG"/>
        </w:rPr>
        <w:t>حصّالات</w:t>
      </w:r>
      <w:r w:rsidR="002E02B5" w:rsidRPr="002E02B5">
        <w:rPr>
          <w:rFonts w:ascii="Cambria" w:hAnsi="Cambria" w:hint="cs"/>
          <w:rtl/>
          <w:lang w:bidi="ar-EG"/>
        </w:rPr>
        <w:t xml:space="preserve"> </w:t>
      </w:r>
      <w:r>
        <w:rPr>
          <w:rFonts w:ascii="Cambria" w:hAnsi="Cambria" w:hint="cs"/>
          <w:rtl/>
          <w:lang w:bidi="ar-EG"/>
        </w:rPr>
        <w:t>بنكية</w:t>
      </w:r>
      <w:r w:rsidR="002E02B5" w:rsidRPr="002E02B5">
        <w:rPr>
          <w:rFonts w:ascii="Cambria" w:hAnsi="Cambria" w:hint="cs"/>
          <w:rtl/>
          <w:lang w:bidi="ar-EG"/>
        </w:rPr>
        <w:t xml:space="preserve"> </w:t>
      </w:r>
      <w:r>
        <w:rPr>
          <w:rFonts w:ascii="Cambria" w:hAnsi="Cambria" w:hint="cs"/>
          <w:rtl/>
          <w:lang w:bidi="ar-EG"/>
        </w:rPr>
        <w:t>للسطو</w:t>
      </w:r>
      <w:r w:rsidR="002E02B5" w:rsidRPr="002E02B5">
        <w:rPr>
          <w:rFonts w:ascii="Cambria" w:hAnsi="Cambria" w:hint="cs"/>
          <w:rtl/>
          <w:lang w:bidi="ar-EG"/>
        </w:rPr>
        <w:t xml:space="preserve"> </w:t>
      </w:r>
      <w:r>
        <w:rPr>
          <w:rFonts w:ascii="Cambria" w:hAnsi="Cambria" w:hint="cs"/>
          <w:rtl/>
          <w:lang w:bidi="ar-EG"/>
        </w:rPr>
        <w:t>عليها</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كبار</w:t>
      </w:r>
      <w:r w:rsidR="002E02B5" w:rsidRPr="002E02B5">
        <w:rPr>
          <w:rFonts w:ascii="Cambria" w:hAnsi="Cambria" w:hint="cs"/>
          <w:rtl/>
          <w:lang w:bidi="ar-EG"/>
        </w:rPr>
        <w:t xml:space="preserve"> </w:t>
      </w:r>
      <w:r>
        <w:rPr>
          <w:rFonts w:ascii="Cambria" w:hAnsi="Cambria" w:hint="cs"/>
          <w:rtl/>
          <w:lang w:bidi="ar-EG"/>
        </w:rPr>
        <w:t>المسئولين</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أجهزة</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بما</w:t>
      </w:r>
      <w:r w:rsidR="002E02B5" w:rsidRPr="002E02B5">
        <w:rPr>
          <w:rFonts w:ascii="Cambria" w:hAnsi="Cambria" w:hint="cs"/>
          <w:rtl/>
          <w:lang w:bidi="ar-EG"/>
        </w:rPr>
        <w:t xml:space="preserve"> </w:t>
      </w:r>
      <w:r>
        <w:rPr>
          <w:rFonts w:ascii="Cambria" w:hAnsi="Cambria" w:hint="cs"/>
          <w:rtl/>
          <w:lang w:bidi="ar-EG"/>
        </w:rPr>
        <w:t>يقرروه</w:t>
      </w:r>
      <w:r w:rsidR="002E02B5" w:rsidRPr="002E02B5">
        <w:rPr>
          <w:rFonts w:ascii="Cambria" w:hAnsi="Cambria" w:hint="cs"/>
          <w:rtl/>
          <w:lang w:bidi="ar-EG"/>
        </w:rPr>
        <w:t xml:space="preserve"> </w:t>
      </w:r>
      <w:r>
        <w:rPr>
          <w:rFonts w:ascii="Cambria" w:hAnsi="Cambria" w:hint="cs"/>
          <w:rtl/>
          <w:lang w:bidi="ar-EG"/>
        </w:rPr>
        <w:t>لأنفسهم</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مكافآت</w:t>
      </w:r>
      <w:r w:rsidR="002E02B5" w:rsidRPr="002E02B5">
        <w:rPr>
          <w:rFonts w:ascii="Cambria" w:hAnsi="Cambria" w:hint="cs"/>
          <w:rtl/>
          <w:lang w:bidi="ar-EG"/>
        </w:rPr>
        <w:t xml:space="preserve"> </w:t>
      </w:r>
      <w:r>
        <w:rPr>
          <w:rFonts w:ascii="Cambria" w:hAnsi="Cambria" w:hint="cs"/>
          <w:rtl/>
          <w:lang w:bidi="ar-EG"/>
        </w:rPr>
        <w:t>وحوافز</w:t>
      </w:r>
      <w:r w:rsidR="002E02B5" w:rsidRPr="002E02B5">
        <w:rPr>
          <w:rFonts w:ascii="Cambria" w:hAnsi="Cambria" w:hint="cs"/>
          <w:rtl/>
          <w:lang w:bidi="ar-EG"/>
        </w:rPr>
        <w:t xml:space="preserve"> </w:t>
      </w:r>
      <w:r>
        <w:rPr>
          <w:rFonts w:ascii="Cambria" w:hAnsi="Cambria" w:hint="cs"/>
          <w:rtl/>
          <w:lang w:bidi="ar-EG"/>
        </w:rPr>
        <w:t>وبدلات</w:t>
      </w:r>
      <w:r w:rsidR="002E02B5" w:rsidRPr="002E02B5">
        <w:rPr>
          <w:rFonts w:ascii="Cambria" w:hAnsi="Cambria" w:hint="cs"/>
          <w:rtl/>
          <w:lang w:bidi="ar-EG"/>
        </w:rPr>
        <w:t xml:space="preserve"> </w:t>
      </w:r>
      <w:r>
        <w:rPr>
          <w:rFonts w:ascii="Cambria" w:hAnsi="Cambria" w:hint="cs"/>
          <w:rtl/>
          <w:lang w:bidi="ar-EG"/>
        </w:rPr>
        <w:t>ومزايا</w:t>
      </w:r>
      <w:r w:rsidR="002E02B5" w:rsidRPr="002E02B5">
        <w:rPr>
          <w:rFonts w:ascii="Cambria" w:hAnsi="Cambria" w:hint="cs"/>
          <w:rtl/>
          <w:lang w:bidi="ar-EG"/>
        </w:rPr>
        <w:t xml:space="preserve"> </w:t>
      </w:r>
      <w:r>
        <w:rPr>
          <w:rFonts w:ascii="Cambria" w:hAnsi="Cambria" w:hint="cs"/>
          <w:rtl/>
          <w:lang w:bidi="ar-EG"/>
        </w:rPr>
        <w:t>مالية</w:t>
      </w:r>
      <w:r w:rsidR="002E02B5" w:rsidRPr="002E02B5">
        <w:rPr>
          <w:rFonts w:ascii="Cambria" w:hAnsi="Cambria" w:hint="cs"/>
          <w:rtl/>
          <w:lang w:bidi="ar-EG"/>
        </w:rPr>
        <w:t xml:space="preserve"> </w:t>
      </w:r>
      <w:r>
        <w:rPr>
          <w:rFonts w:ascii="Cambria" w:hAnsi="Cambria" w:hint="cs"/>
          <w:rtl/>
          <w:lang w:bidi="ar-EG"/>
        </w:rPr>
        <w:t>سخية،</w:t>
      </w:r>
      <w:r w:rsidR="002E02B5" w:rsidRPr="002E02B5">
        <w:rPr>
          <w:rFonts w:ascii="Cambria" w:hAnsi="Cambria" w:hint="cs"/>
          <w:rtl/>
          <w:lang w:bidi="ar-EG"/>
        </w:rPr>
        <w:t xml:space="preserve"> </w:t>
      </w:r>
      <w:r>
        <w:rPr>
          <w:rFonts w:ascii="Cambria" w:hAnsi="Cambria" w:hint="cs"/>
          <w:rtl/>
          <w:lang w:bidi="ar-EG"/>
        </w:rPr>
        <w:t>بعيدًا</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أعين</w:t>
      </w:r>
      <w:r w:rsidR="002E02B5" w:rsidRPr="002E02B5">
        <w:rPr>
          <w:rFonts w:ascii="Cambria" w:hAnsi="Cambria" w:hint="cs"/>
          <w:rtl/>
          <w:lang w:bidi="ar-EG"/>
        </w:rPr>
        <w:t xml:space="preserve"> </w:t>
      </w:r>
      <w:r>
        <w:rPr>
          <w:rFonts w:ascii="Cambria" w:hAnsi="Cambria" w:hint="cs"/>
          <w:rtl/>
          <w:lang w:bidi="ar-EG"/>
        </w:rPr>
        <w:t>مرؤوسيهم</w:t>
      </w:r>
      <w:r w:rsidR="002E02B5" w:rsidRPr="002E02B5">
        <w:rPr>
          <w:rFonts w:ascii="Cambria" w:hAnsi="Cambria" w:hint="cs"/>
          <w:rtl/>
          <w:lang w:bidi="ar-EG"/>
        </w:rPr>
        <w:t xml:space="preserve"> </w:t>
      </w:r>
      <w:r>
        <w:rPr>
          <w:rFonts w:ascii="Cambria" w:hAnsi="Cambria" w:hint="cs"/>
          <w:rtl/>
          <w:lang w:bidi="ar-EG"/>
        </w:rPr>
        <w:t>وع</w:t>
      </w:r>
      <w:r w:rsidR="007661FE">
        <w:rPr>
          <w:rFonts w:ascii="Cambria" w:hAnsi="Cambria" w:hint="cs"/>
          <w:rtl/>
          <w:lang w:bidi="ar-EG"/>
        </w:rPr>
        <w:t>ن</w:t>
      </w:r>
      <w:r w:rsidR="002E02B5" w:rsidRPr="002E02B5">
        <w:rPr>
          <w:rFonts w:ascii="Cambria" w:hAnsi="Cambria" w:hint="cs"/>
          <w:rtl/>
          <w:lang w:bidi="ar-EG"/>
        </w:rPr>
        <w:t xml:space="preserve"> </w:t>
      </w:r>
      <w:r>
        <w:rPr>
          <w:rFonts w:ascii="Cambria" w:hAnsi="Cambria" w:hint="cs"/>
          <w:rtl/>
          <w:lang w:bidi="ar-EG"/>
        </w:rPr>
        <w:t>مساءلة</w:t>
      </w:r>
      <w:r w:rsidR="002E02B5" w:rsidRPr="002E02B5">
        <w:rPr>
          <w:rFonts w:ascii="Cambria" w:hAnsi="Cambria" w:hint="cs"/>
          <w:rtl/>
          <w:lang w:bidi="ar-EG"/>
        </w:rPr>
        <w:t xml:space="preserve"> </w:t>
      </w:r>
      <w:r>
        <w:rPr>
          <w:rFonts w:ascii="Cambria" w:hAnsi="Cambria" w:hint="cs"/>
          <w:rtl/>
          <w:lang w:bidi="ar-EG"/>
        </w:rPr>
        <w:t>الأجهزة</w:t>
      </w:r>
      <w:r w:rsidR="002E02B5" w:rsidRPr="002E02B5">
        <w:rPr>
          <w:rFonts w:ascii="Cambria" w:hAnsi="Cambria" w:hint="cs"/>
          <w:rtl/>
          <w:lang w:bidi="ar-EG"/>
        </w:rPr>
        <w:t xml:space="preserve"> </w:t>
      </w:r>
      <w:r>
        <w:rPr>
          <w:rFonts w:ascii="Cambria" w:hAnsi="Cambria" w:hint="cs"/>
          <w:rtl/>
          <w:lang w:bidi="ar-EG"/>
        </w:rPr>
        <w:t>الرقابية</w:t>
      </w:r>
      <w:r w:rsidR="002E02B5" w:rsidRPr="002E02B5">
        <w:rPr>
          <w:rFonts w:ascii="Cambria" w:hAnsi="Cambria" w:hint="cs"/>
          <w:rtl/>
          <w:lang w:bidi="ar-EG"/>
        </w:rPr>
        <w:t xml:space="preserve"> </w:t>
      </w:r>
      <w:r>
        <w:rPr>
          <w:rFonts w:ascii="Cambria" w:hAnsi="Cambria" w:hint="cs"/>
          <w:rtl/>
          <w:lang w:bidi="ar-EG"/>
        </w:rPr>
        <w:t>الداخلية</w:t>
      </w:r>
      <w:r w:rsidR="002E02B5" w:rsidRPr="002E02B5">
        <w:rPr>
          <w:rFonts w:ascii="Cambria" w:hAnsi="Cambria" w:hint="cs"/>
          <w:rtl/>
          <w:lang w:bidi="ar-EG"/>
        </w:rPr>
        <w:t xml:space="preserve"> </w:t>
      </w:r>
      <w:r>
        <w:rPr>
          <w:rFonts w:ascii="Cambria" w:hAnsi="Cambria" w:hint="cs"/>
          <w:rtl/>
          <w:lang w:bidi="ar-EG"/>
        </w:rPr>
        <w:t>والخارجية.</w:t>
      </w:r>
    </w:p>
    <w:p w14:paraId="7008BB5B" w14:textId="3692E5CB" w:rsidR="00EE0D67" w:rsidRDefault="00EE0D67">
      <w:pPr>
        <w:pStyle w:val="ListParagraph"/>
        <w:numPr>
          <w:ilvl w:val="0"/>
          <w:numId w:val="39"/>
        </w:numPr>
        <w:ind w:left="567" w:hanging="567"/>
        <w:rPr>
          <w:rFonts w:ascii="Cambria" w:hAnsi="Cambria"/>
          <w:lang w:bidi="ar-EG"/>
        </w:rPr>
      </w:pPr>
      <w:r>
        <w:rPr>
          <w:rFonts w:ascii="Cambria" w:hAnsi="Cambria" w:hint="cs"/>
          <w:rtl/>
          <w:lang w:bidi="ar-EG"/>
        </w:rPr>
        <w:t>أنها</w:t>
      </w:r>
      <w:r w:rsidR="002E02B5" w:rsidRPr="002E02B5">
        <w:rPr>
          <w:rFonts w:ascii="Cambria" w:hAnsi="Cambria" w:hint="cs"/>
          <w:rtl/>
          <w:lang w:bidi="ar-EG"/>
        </w:rPr>
        <w:t xml:space="preserve"> </w:t>
      </w:r>
      <w:r>
        <w:rPr>
          <w:rFonts w:ascii="Cambria" w:hAnsi="Cambria" w:hint="cs"/>
          <w:rtl/>
          <w:lang w:bidi="ar-EG"/>
        </w:rPr>
        <w:t>تحولت</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باب</w:t>
      </w:r>
      <w:r w:rsidR="002E02B5" w:rsidRPr="002E02B5">
        <w:rPr>
          <w:rFonts w:ascii="Cambria" w:hAnsi="Cambria" w:hint="cs"/>
          <w:rtl/>
          <w:lang w:bidi="ar-EG"/>
        </w:rPr>
        <w:t xml:space="preserve"> </w:t>
      </w:r>
      <w:r>
        <w:rPr>
          <w:rFonts w:ascii="Cambria" w:hAnsi="Cambria" w:hint="cs"/>
          <w:rtl/>
          <w:lang w:bidi="ar-EG"/>
        </w:rPr>
        <w:t>لإهدار</w:t>
      </w:r>
      <w:r w:rsidR="002E02B5" w:rsidRPr="002E02B5">
        <w:rPr>
          <w:rFonts w:ascii="Cambria" w:hAnsi="Cambria" w:hint="cs"/>
          <w:rtl/>
          <w:lang w:bidi="ar-EG"/>
        </w:rPr>
        <w:t xml:space="preserve"> </w:t>
      </w:r>
      <w:r>
        <w:rPr>
          <w:rFonts w:ascii="Cambria" w:hAnsi="Cambria" w:hint="cs"/>
          <w:rtl/>
          <w:lang w:bidi="ar-EG"/>
        </w:rPr>
        <w:t>المال</w:t>
      </w:r>
      <w:r w:rsidR="002E02B5" w:rsidRPr="002E02B5">
        <w:rPr>
          <w:rFonts w:ascii="Cambria" w:hAnsi="Cambria" w:hint="cs"/>
          <w:rtl/>
          <w:lang w:bidi="ar-EG"/>
        </w:rPr>
        <w:t xml:space="preserve"> </w:t>
      </w:r>
      <w:r>
        <w:rPr>
          <w:rFonts w:ascii="Cambria" w:hAnsi="Cambria" w:hint="cs"/>
          <w:rtl/>
          <w:lang w:bidi="ar-EG"/>
        </w:rPr>
        <w:t>العام</w:t>
      </w:r>
      <w:r w:rsidR="002E02B5" w:rsidRPr="002E02B5">
        <w:rPr>
          <w:rFonts w:ascii="Cambria" w:hAnsi="Cambria" w:hint="cs"/>
          <w:rtl/>
          <w:lang w:bidi="ar-EG"/>
        </w:rPr>
        <w:t xml:space="preserve"> </w:t>
      </w:r>
      <w:r>
        <w:rPr>
          <w:rFonts w:ascii="Cambria" w:hAnsi="Cambria" w:hint="cs"/>
          <w:rtl/>
          <w:lang w:bidi="ar-EG"/>
        </w:rPr>
        <w:t>وحج</w:t>
      </w:r>
      <w:r w:rsidR="007661FE">
        <w:rPr>
          <w:rFonts w:ascii="Cambria" w:hAnsi="Cambria" w:hint="cs"/>
          <w:rtl/>
          <w:lang w:bidi="ar-EG"/>
        </w:rPr>
        <w:t>به</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الدخول</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خزينة</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وميزانيها</w:t>
      </w:r>
      <w:r w:rsidR="002E02B5" w:rsidRPr="002E02B5">
        <w:rPr>
          <w:rFonts w:ascii="Cambria" w:hAnsi="Cambria" w:hint="cs"/>
          <w:rtl/>
          <w:lang w:bidi="ar-EG"/>
        </w:rPr>
        <w:t xml:space="preserve"> </w:t>
      </w:r>
      <w:r>
        <w:rPr>
          <w:rFonts w:ascii="Cambria" w:hAnsi="Cambria" w:hint="cs"/>
          <w:rtl/>
          <w:lang w:bidi="ar-EG"/>
        </w:rPr>
        <w:t>العامة.</w:t>
      </w:r>
    </w:p>
    <w:p w14:paraId="2D32A72A" w14:textId="67464430" w:rsidR="0084173A" w:rsidRDefault="0084173A" w:rsidP="0084173A">
      <w:pPr>
        <w:pStyle w:val="Heading3"/>
        <w:rPr>
          <w:rtl/>
          <w:lang w:bidi="ar-EG"/>
        </w:rPr>
      </w:pPr>
      <w:bookmarkStart w:id="18" w:name="_Toc143104249"/>
      <w:r>
        <w:rPr>
          <w:rFonts w:hint="cs"/>
          <w:rtl/>
          <w:lang w:bidi="ar-EG"/>
        </w:rPr>
        <w:t>أسماء</w:t>
      </w:r>
      <w:r w:rsidR="002E02B5" w:rsidRPr="002E02B5">
        <w:rPr>
          <w:rFonts w:hint="cs"/>
          <w:rtl/>
          <w:lang w:bidi="ar-EG"/>
        </w:rPr>
        <w:t xml:space="preserve"> </w:t>
      </w:r>
      <w:r>
        <w:rPr>
          <w:rFonts w:hint="cs"/>
          <w:rtl/>
          <w:lang w:bidi="ar-EG"/>
        </w:rPr>
        <w:t>الصناديق:</w:t>
      </w:r>
      <w:bookmarkEnd w:id="18"/>
    </w:p>
    <w:p w14:paraId="6030CE26" w14:textId="4D012432" w:rsidR="0084173A" w:rsidRDefault="0084173A" w:rsidP="0084173A">
      <w:pPr>
        <w:rPr>
          <w:rtl/>
          <w:lang w:bidi="ar-EG"/>
        </w:rPr>
      </w:pPr>
      <w:r>
        <w:rPr>
          <w:rFonts w:hint="cs"/>
          <w:rtl/>
          <w:lang w:bidi="ar-EG"/>
        </w:rPr>
        <w:t>لقد</w:t>
      </w:r>
      <w:r w:rsidR="002E02B5" w:rsidRPr="002E02B5">
        <w:rPr>
          <w:rFonts w:hint="cs"/>
          <w:rtl/>
          <w:lang w:bidi="ar-EG"/>
        </w:rPr>
        <w:t xml:space="preserve"> </w:t>
      </w:r>
      <w:r>
        <w:rPr>
          <w:rFonts w:hint="cs"/>
          <w:rtl/>
          <w:lang w:bidi="ar-EG"/>
        </w:rPr>
        <w:t>اتخذت</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أسماء</w:t>
      </w:r>
      <w:r w:rsidR="002E02B5" w:rsidRPr="002E02B5">
        <w:rPr>
          <w:rFonts w:hint="cs"/>
          <w:rtl/>
          <w:lang w:bidi="ar-EG"/>
        </w:rPr>
        <w:t xml:space="preserve"> </w:t>
      </w:r>
      <w:r>
        <w:rPr>
          <w:rFonts w:hint="cs"/>
          <w:rtl/>
          <w:lang w:bidi="ar-EG"/>
        </w:rPr>
        <w:t>وعناوين</w:t>
      </w:r>
      <w:r w:rsidR="002E02B5" w:rsidRPr="002E02B5">
        <w:rPr>
          <w:rFonts w:hint="cs"/>
          <w:rtl/>
          <w:lang w:bidi="ar-EG"/>
        </w:rPr>
        <w:t xml:space="preserve"> </w:t>
      </w:r>
      <w:r>
        <w:rPr>
          <w:rFonts w:hint="cs"/>
          <w:rtl/>
          <w:lang w:bidi="ar-EG"/>
        </w:rPr>
        <w:t>براقة</w:t>
      </w:r>
      <w:r w:rsidR="002E02B5" w:rsidRPr="002E02B5">
        <w:rPr>
          <w:rFonts w:hint="cs"/>
          <w:rtl/>
          <w:lang w:bidi="ar-EG"/>
        </w:rPr>
        <w:t xml:space="preserve"> </w:t>
      </w:r>
      <w:r>
        <w:rPr>
          <w:rFonts w:hint="cs"/>
          <w:rtl/>
          <w:lang w:bidi="ar-EG"/>
        </w:rPr>
        <w:t>منها:</w:t>
      </w:r>
    </w:p>
    <w:p w14:paraId="7E5BD12C" w14:textId="45BF11D0" w:rsidR="0084173A" w:rsidRDefault="0084173A">
      <w:pPr>
        <w:pStyle w:val="ListParagraph"/>
        <w:numPr>
          <w:ilvl w:val="0"/>
          <w:numId w:val="40"/>
        </w:numPr>
        <w:ind w:left="567" w:hanging="567"/>
        <w:rPr>
          <w:lang w:bidi="ar-EG"/>
        </w:rPr>
      </w:pPr>
      <w:r>
        <w:rPr>
          <w:rFonts w:hint="cs"/>
          <w:rtl/>
          <w:lang w:bidi="ar-EG"/>
        </w:rPr>
        <w:t>صندوق</w:t>
      </w:r>
      <w:r w:rsidR="002E02B5" w:rsidRPr="002E02B5">
        <w:rPr>
          <w:rFonts w:hint="cs"/>
          <w:rtl/>
          <w:lang w:bidi="ar-EG"/>
        </w:rPr>
        <w:t xml:space="preserve"> </w:t>
      </w:r>
      <w:r>
        <w:rPr>
          <w:rFonts w:hint="cs"/>
          <w:rtl/>
          <w:lang w:bidi="ar-EG"/>
        </w:rPr>
        <w:t>التكافل</w:t>
      </w:r>
      <w:r w:rsidR="002E02B5" w:rsidRPr="002E02B5">
        <w:rPr>
          <w:rFonts w:hint="cs"/>
          <w:rtl/>
          <w:lang w:bidi="ar-EG"/>
        </w:rPr>
        <w:t xml:space="preserve"> </w:t>
      </w:r>
      <w:r>
        <w:rPr>
          <w:rFonts w:hint="cs"/>
          <w:rtl/>
          <w:lang w:bidi="ar-EG"/>
        </w:rPr>
        <w:t>الاجتماعي.</w:t>
      </w:r>
    </w:p>
    <w:p w14:paraId="7A411300" w14:textId="052442B0" w:rsidR="0084173A" w:rsidRDefault="0084173A">
      <w:pPr>
        <w:pStyle w:val="ListParagraph"/>
        <w:numPr>
          <w:ilvl w:val="0"/>
          <w:numId w:val="40"/>
        </w:numPr>
        <w:ind w:left="567" w:hanging="567"/>
        <w:rPr>
          <w:lang w:bidi="ar-EG"/>
        </w:rPr>
      </w:pPr>
      <w:r>
        <w:rPr>
          <w:rFonts w:hint="cs"/>
          <w:rtl/>
          <w:lang w:bidi="ar-EG"/>
        </w:rPr>
        <w:t>صندوق</w:t>
      </w:r>
      <w:r w:rsidR="002E02B5" w:rsidRPr="002E02B5">
        <w:rPr>
          <w:rFonts w:hint="cs"/>
          <w:rtl/>
          <w:lang w:bidi="ar-EG"/>
        </w:rPr>
        <w:t xml:space="preserve"> </w:t>
      </w:r>
      <w:r>
        <w:rPr>
          <w:rFonts w:hint="cs"/>
          <w:rtl/>
          <w:lang w:bidi="ar-EG"/>
        </w:rPr>
        <w:t>الزمالة.</w:t>
      </w:r>
    </w:p>
    <w:p w14:paraId="6722A54B" w14:textId="70863F47" w:rsidR="0084173A" w:rsidRDefault="0084173A">
      <w:pPr>
        <w:pStyle w:val="ListParagraph"/>
        <w:numPr>
          <w:ilvl w:val="0"/>
          <w:numId w:val="40"/>
        </w:numPr>
        <w:ind w:left="567" w:hanging="567"/>
        <w:rPr>
          <w:lang w:bidi="ar-EG"/>
        </w:rPr>
      </w:pPr>
      <w:r>
        <w:rPr>
          <w:rFonts w:hint="cs"/>
          <w:rtl/>
          <w:lang w:bidi="ar-EG"/>
        </w:rPr>
        <w:t>صندوق</w:t>
      </w:r>
      <w:r w:rsidR="002E02B5" w:rsidRPr="002E02B5">
        <w:rPr>
          <w:rFonts w:hint="cs"/>
          <w:rtl/>
          <w:lang w:bidi="ar-EG"/>
        </w:rPr>
        <w:t xml:space="preserve"> </w:t>
      </w:r>
      <w:r>
        <w:rPr>
          <w:rFonts w:hint="cs"/>
          <w:rtl/>
          <w:lang w:bidi="ar-EG"/>
        </w:rPr>
        <w:t>رعاية</w:t>
      </w:r>
      <w:r w:rsidR="002E02B5" w:rsidRPr="002E02B5">
        <w:rPr>
          <w:rFonts w:hint="cs"/>
          <w:rtl/>
          <w:lang w:bidi="ar-EG"/>
        </w:rPr>
        <w:t xml:space="preserve"> </w:t>
      </w:r>
      <w:r>
        <w:rPr>
          <w:rFonts w:hint="cs"/>
          <w:rtl/>
          <w:lang w:bidi="ar-EG"/>
        </w:rPr>
        <w:t>العاملين.</w:t>
      </w:r>
    </w:p>
    <w:p w14:paraId="2C7589FD" w14:textId="555BD7A7" w:rsidR="0084173A" w:rsidRDefault="0084173A">
      <w:pPr>
        <w:pStyle w:val="ListParagraph"/>
        <w:numPr>
          <w:ilvl w:val="0"/>
          <w:numId w:val="40"/>
        </w:numPr>
        <w:ind w:left="567" w:hanging="567"/>
        <w:rPr>
          <w:lang w:bidi="ar-EG"/>
        </w:rPr>
      </w:pPr>
      <w:r>
        <w:rPr>
          <w:rFonts w:hint="cs"/>
          <w:rtl/>
          <w:lang w:bidi="ar-EG"/>
        </w:rPr>
        <w:t>صندوق</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الصحي.</w:t>
      </w:r>
    </w:p>
    <w:p w14:paraId="0330B758" w14:textId="66A53CDF" w:rsidR="0084173A" w:rsidRDefault="0084173A" w:rsidP="0084173A">
      <w:pPr>
        <w:rPr>
          <w:rtl/>
          <w:lang w:bidi="ar-EG"/>
        </w:rPr>
      </w:pPr>
      <w:r>
        <w:rPr>
          <w:rFonts w:hint="cs"/>
          <w:rtl/>
          <w:lang w:bidi="ar-EG"/>
        </w:rPr>
        <w:t>إلى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الأسماء</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يخالف</w:t>
      </w:r>
      <w:r w:rsidR="002E02B5" w:rsidRPr="002E02B5">
        <w:rPr>
          <w:rFonts w:hint="cs"/>
          <w:rtl/>
          <w:lang w:bidi="ar-EG"/>
        </w:rPr>
        <w:t xml:space="preserve"> </w:t>
      </w:r>
      <w:r>
        <w:rPr>
          <w:rFonts w:hint="cs"/>
          <w:rtl/>
          <w:lang w:bidi="ar-EG"/>
        </w:rPr>
        <w:t>جوهرها</w:t>
      </w:r>
      <w:r w:rsidR="002E02B5" w:rsidRPr="002E02B5">
        <w:rPr>
          <w:rFonts w:hint="cs"/>
          <w:rtl/>
          <w:lang w:bidi="ar-EG"/>
        </w:rPr>
        <w:t xml:space="preserve"> </w:t>
      </w:r>
      <w:r>
        <w:rPr>
          <w:rFonts w:hint="cs"/>
          <w:rtl/>
          <w:lang w:bidi="ar-EG"/>
        </w:rPr>
        <w:t>مظهرها.</w:t>
      </w:r>
    </w:p>
    <w:p w14:paraId="26BDA6B0" w14:textId="3124E933" w:rsidR="0084173A" w:rsidRDefault="0084173A" w:rsidP="0084173A">
      <w:pPr>
        <w:pStyle w:val="Heading3"/>
        <w:rPr>
          <w:rtl/>
          <w:lang w:bidi="ar-EG"/>
        </w:rPr>
      </w:pPr>
      <w:bookmarkStart w:id="19" w:name="_Toc143104250"/>
      <w:r>
        <w:rPr>
          <w:rFonts w:hint="cs"/>
          <w:rtl/>
          <w:lang w:bidi="ar-EG"/>
        </w:rPr>
        <w:t>الإشراف</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bookmarkEnd w:id="19"/>
    </w:p>
    <w:p w14:paraId="3DDA693E" w14:textId="7AE5BAD7" w:rsidR="0084173A" w:rsidRDefault="0084173A" w:rsidP="0084173A">
      <w:pPr>
        <w:rPr>
          <w:rtl/>
          <w:lang w:bidi="ar-EG"/>
        </w:rPr>
      </w:pPr>
      <w:r>
        <w:rPr>
          <w:rFonts w:hint="cs"/>
          <w:rtl/>
          <w:lang w:bidi="ar-EG"/>
        </w:rPr>
        <w:t>أجازت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7</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10</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للهيئة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الاختصاصات</w:t>
      </w:r>
      <w:r w:rsidR="002E02B5" w:rsidRPr="002E02B5">
        <w:rPr>
          <w:rFonts w:hint="cs"/>
          <w:rtl/>
          <w:lang w:bidi="ar-EG"/>
        </w:rPr>
        <w:t xml:space="preserve"> </w:t>
      </w:r>
      <w:r>
        <w:rPr>
          <w:rFonts w:hint="cs"/>
          <w:rtl/>
          <w:lang w:bidi="ar-EG"/>
        </w:rPr>
        <w:t>والسلطات</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تتعلق</w:t>
      </w:r>
      <w:r w:rsidR="002E02B5" w:rsidRPr="002E02B5">
        <w:rPr>
          <w:rFonts w:hint="cs"/>
          <w:rtl/>
          <w:lang w:bidi="ar-EG"/>
        </w:rPr>
        <w:t xml:space="preserve"> </w:t>
      </w:r>
      <w:r>
        <w:rPr>
          <w:rFonts w:hint="cs"/>
          <w:rtl/>
          <w:lang w:bidi="ar-EG"/>
        </w:rPr>
        <w:t>بتكوين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باستخداماتها،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تضع</w:t>
      </w:r>
      <w:r w:rsidR="002E02B5" w:rsidRPr="002E02B5">
        <w:rPr>
          <w:rFonts w:hint="cs"/>
          <w:rtl/>
          <w:lang w:bidi="ar-EG"/>
        </w:rPr>
        <w:t xml:space="preserve"> </w:t>
      </w:r>
      <w:r>
        <w:rPr>
          <w:rFonts w:hint="cs"/>
          <w:rtl/>
          <w:lang w:bidi="ar-EG"/>
        </w:rPr>
        <w:t>حدًا</w:t>
      </w:r>
      <w:r w:rsidR="002E02B5" w:rsidRPr="002E02B5">
        <w:rPr>
          <w:rFonts w:hint="cs"/>
          <w:rtl/>
          <w:lang w:bidi="ar-EG"/>
        </w:rPr>
        <w:t xml:space="preserve"> </w:t>
      </w:r>
      <w:r>
        <w:rPr>
          <w:rFonts w:hint="cs"/>
          <w:rtl/>
          <w:lang w:bidi="ar-EG"/>
        </w:rPr>
        <w:t>أقصى</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يفرضه</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التابع</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دمغات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غرامات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تبرعات</w:t>
      </w:r>
      <w:r w:rsidR="002E02B5" w:rsidRPr="002E02B5">
        <w:rPr>
          <w:rFonts w:hint="cs"/>
          <w:rtl/>
          <w:lang w:bidi="ar-EG"/>
        </w:rPr>
        <w:t xml:space="preserve"> </w:t>
      </w:r>
      <w:r>
        <w:rPr>
          <w:rFonts w:hint="cs"/>
          <w:rtl/>
          <w:lang w:bidi="ar-EG"/>
        </w:rPr>
        <w:t>إجبارية،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تضع</w:t>
      </w:r>
      <w:r w:rsidR="002E02B5" w:rsidRPr="002E02B5">
        <w:rPr>
          <w:rFonts w:hint="cs"/>
          <w:rtl/>
          <w:lang w:bidi="ar-EG"/>
        </w:rPr>
        <w:t xml:space="preserve"> </w:t>
      </w:r>
      <w:r>
        <w:rPr>
          <w:rFonts w:hint="cs"/>
          <w:rtl/>
          <w:lang w:bidi="ar-EG"/>
        </w:rPr>
        <w:t>ضوابط</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وقفت</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03FB99ED" w14:textId="2A35F352" w:rsidR="0084173A" w:rsidRDefault="00D41983">
      <w:pPr>
        <w:pStyle w:val="ListParagraph"/>
        <w:numPr>
          <w:ilvl w:val="0"/>
          <w:numId w:val="41"/>
        </w:numPr>
        <w:ind w:left="567" w:hanging="567"/>
        <w:rPr>
          <w:lang w:bidi="ar-EG"/>
        </w:rPr>
      </w:pPr>
      <w:r>
        <w:rPr>
          <w:rFonts w:hint="cs"/>
          <w:rtl/>
          <w:lang w:bidi="ar-EG"/>
        </w:rPr>
        <w:lastRenderedPageBreak/>
        <w:t>إخضاع</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لإشرا</w:t>
      </w:r>
      <w:r w:rsidR="007661FE">
        <w:rPr>
          <w:rFonts w:hint="cs"/>
          <w:rtl/>
          <w:lang w:bidi="ar-EG"/>
        </w:rPr>
        <w:t>ف</w:t>
      </w:r>
      <w:r w:rsidR="002E02B5" w:rsidRPr="002E02B5">
        <w:rPr>
          <w:rFonts w:hint="cs"/>
          <w:rtl/>
          <w:lang w:bidi="ar-EG"/>
        </w:rPr>
        <w:t xml:space="preserve"> </w:t>
      </w:r>
      <w:r>
        <w:rPr>
          <w:rFonts w:hint="cs"/>
          <w:rtl/>
          <w:lang w:bidi="ar-EG"/>
        </w:rPr>
        <w:t>ورقابة</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إنشا</w:t>
      </w:r>
      <w:r w:rsidR="007661FE">
        <w:rPr>
          <w:rFonts w:hint="cs"/>
          <w:rtl/>
          <w:lang w:bidi="ar-EG"/>
        </w:rPr>
        <w:t>ئه</w:t>
      </w:r>
      <w:r w:rsidR="002E02B5" w:rsidRPr="002E02B5">
        <w:rPr>
          <w:rFonts w:hint="cs"/>
          <w:rtl/>
          <w:lang w:bidi="ar-EG"/>
        </w:rPr>
        <w:t xml:space="preserve"> </w:t>
      </w:r>
      <w:r>
        <w:rPr>
          <w:rFonts w:hint="cs"/>
          <w:rtl/>
          <w:lang w:bidi="ar-EG"/>
        </w:rPr>
        <w:t>وتسجيله،</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نوع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قاصرة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استكمال</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لشروط</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وأوراق</w:t>
      </w:r>
      <w:r w:rsidR="002E02B5" w:rsidRPr="002E02B5">
        <w:rPr>
          <w:rFonts w:hint="cs"/>
          <w:rtl/>
          <w:lang w:bidi="ar-EG"/>
        </w:rPr>
        <w:t xml:space="preserve"> </w:t>
      </w:r>
      <w:r>
        <w:rPr>
          <w:rFonts w:hint="cs"/>
          <w:rtl/>
          <w:lang w:bidi="ar-EG"/>
        </w:rPr>
        <w:t>التأسيس.</w:t>
      </w:r>
    </w:p>
    <w:p w14:paraId="67AA3727" w14:textId="5EEBA874" w:rsidR="00D41983" w:rsidRDefault="00D41983">
      <w:pPr>
        <w:pStyle w:val="ListParagraph"/>
        <w:numPr>
          <w:ilvl w:val="0"/>
          <w:numId w:val="41"/>
        </w:numPr>
        <w:ind w:left="567" w:hanging="567"/>
        <w:rPr>
          <w:lang w:bidi="ar-EG"/>
        </w:rPr>
      </w:pPr>
      <w:r>
        <w:rPr>
          <w:rFonts w:hint="cs"/>
          <w:rtl/>
          <w:lang w:bidi="ar-EG"/>
        </w:rPr>
        <w:t>إخضاعه</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تعديل</w:t>
      </w:r>
      <w:r w:rsidR="002E02B5" w:rsidRPr="002E02B5">
        <w:rPr>
          <w:rFonts w:hint="cs"/>
          <w:rtl/>
          <w:lang w:bidi="ar-EG"/>
        </w:rPr>
        <w:t xml:space="preserve"> </w:t>
      </w:r>
      <w:r>
        <w:rPr>
          <w:rFonts w:hint="cs"/>
          <w:rtl/>
          <w:lang w:bidi="ar-EG"/>
        </w:rPr>
        <w:t>نظامه</w:t>
      </w:r>
      <w:r w:rsidR="002E02B5" w:rsidRPr="002E02B5">
        <w:rPr>
          <w:rFonts w:hint="cs"/>
          <w:rtl/>
          <w:lang w:bidi="ar-EG"/>
        </w:rPr>
        <w:t xml:space="preserve"> </w:t>
      </w:r>
      <w:r>
        <w:rPr>
          <w:rFonts w:hint="cs"/>
          <w:rtl/>
          <w:lang w:bidi="ar-EG"/>
        </w:rPr>
        <w:t>الأساسي.</w:t>
      </w:r>
    </w:p>
    <w:p w14:paraId="69702303" w14:textId="1C20D2DB" w:rsidR="00D41983" w:rsidRDefault="00D41983">
      <w:pPr>
        <w:pStyle w:val="ListParagraph"/>
        <w:numPr>
          <w:ilvl w:val="0"/>
          <w:numId w:val="41"/>
        </w:numPr>
        <w:ind w:left="567" w:hanging="567"/>
        <w:rPr>
          <w:lang w:bidi="ar-EG"/>
        </w:rPr>
      </w:pPr>
      <w:r>
        <w:rPr>
          <w:rFonts w:hint="cs"/>
          <w:rtl/>
          <w:lang w:bidi="ar-EG"/>
        </w:rPr>
        <w:t>إخضاعه</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أعماله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الفحص</w:t>
      </w:r>
      <w:r w:rsidR="002E02B5" w:rsidRPr="002E02B5">
        <w:rPr>
          <w:rFonts w:hint="cs"/>
          <w:rtl/>
          <w:lang w:bidi="ar-EG"/>
        </w:rPr>
        <w:t xml:space="preserve"> </w:t>
      </w:r>
      <w:r>
        <w:rPr>
          <w:rFonts w:hint="cs"/>
          <w:rtl/>
          <w:lang w:bidi="ar-EG"/>
        </w:rPr>
        <w:t>الدوري</w:t>
      </w:r>
      <w:r w:rsidR="002E02B5" w:rsidRPr="002E02B5">
        <w:rPr>
          <w:rFonts w:hint="cs"/>
          <w:rtl/>
          <w:lang w:bidi="ar-EG"/>
        </w:rPr>
        <w:t xml:space="preserve"> </w:t>
      </w:r>
      <w:r>
        <w:rPr>
          <w:rFonts w:hint="cs"/>
          <w:rtl/>
          <w:lang w:bidi="ar-EG"/>
        </w:rPr>
        <w:t>لها.</w:t>
      </w:r>
    </w:p>
    <w:p w14:paraId="6E6E10A4" w14:textId="71FE2D61" w:rsidR="00D41983" w:rsidRDefault="00D41983">
      <w:pPr>
        <w:pStyle w:val="ListParagraph"/>
        <w:numPr>
          <w:ilvl w:val="0"/>
          <w:numId w:val="41"/>
        </w:numPr>
        <w:ind w:left="567" w:hanging="567"/>
        <w:rPr>
          <w:lang w:bidi="ar-EG"/>
        </w:rPr>
      </w:pPr>
      <w:r>
        <w:rPr>
          <w:rFonts w:hint="cs"/>
          <w:rtl/>
          <w:lang w:bidi="ar-EG"/>
        </w:rPr>
        <w:t>إخضاعه</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تصفيته</w:t>
      </w:r>
      <w:r w:rsidR="002E02B5" w:rsidRPr="002E02B5">
        <w:rPr>
          <w:rFonts w:hint="cs"/>
          <w:rtl/>
          <w:lang w:bidi="ar-EG"/>
        </w:rPr>
        <w:t xml:space="preserve"> </w:t>
      </w:r>
      <w:r>
        <w:rPr>
          <w:rFonts w:hint="cs"/>
          <w:rtl/>
          <w:lang w:bidi="ar-EG"/>
        </w:rPr>
        <w:t>إجباريًا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اختياريًا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دمجه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وغاية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تحققه</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الأشكال</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أعماله</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التفتيش</w:t>
      </w:r>
      <w:r w:rsidR="002E02B5" w:rsidRPr="002E02B5">
        <w:rPr>
          <w:rFonts w:hint="cs"/>
          <w:rtl/>
          <w:lang w:bidi="ar-EG"/>
        </w:rPr>
        <w:t xml:space="preserve"> </w:t>
      </w:r>
      <w:r>
        <w:rPr>
          <w:rFonts w:hint="cs"/>
          <w:rtl/>
          <w:lang w:bidi="ar-EG"/>
        </w:rPr>
        <w:t>الدوري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استيفاء</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الفحص</w:t>
      </w:r>
      <w:r w:rsidR="002E02B5" w:rsidRPr="002E02B5">
        <w:rPr>
          <w:rFonts w:hint="cs"/>
          <w:rtl/>
          <w:lang w:bidi="ar-EG"/>
        </w:rPr>
        <w:t xml:space="preserve"> </w:t>
      </w:r>
      <w:r>
        <w:rPr>
          <w:rFonts w:hint="cs"/>
          <w:rtl/>
          <w:lang w:bidi="ar-EG"/>
        </w:rPr>
        <w:t>المكتبي</w:t>
      </w:r>
      <w:r w:rsidR="002E02B5" w:rsidRPr="002E02B5">
        <w:rPr>
          <w:rFonts w:hint="cs"/>
          <w:rtl/>
          <w:lang w:bidi="ar-EG"/>
        </w:rPr>
        <w:t xml:space="preserve"> </w:t>
      </w:r>
      <w:r>
        <w:rPr>
          <w:rFonts w:hint="cs"/>
          <w:rtl/>
          <w:lang w:bidi="ar-EG"/>
        </w:rPr>
        <w:t>لمستندات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توافق</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النسب</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باللائحة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للقانون</w:t>
      </w:r>
      <w:r w:rsidR="002E02B5" w:rsidRPr="002E02B5">
        <w:rPr>
          <w:rFonts w:hint="cs"/>
          <w:rtl/>
          <w:lang w:bidi="ar-EG"/>
        </w:rPr>
        <w:t xml:space="preserve"> </w:t>
      </w:r>
      <w:r>
        <w:rPr>
          <w:rFonts w:hint="cs"/>
          <w:rtl/>
          <w:lang w:bidi="ar-EG"/>
        </w:rPr>
        <w:t>54</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1975،</w:t>
      </w:r>
      <w:r w:rsidR="002E02B5" w:rsidRPr="002E02B5">
        <w:rPr>
          <w:rFonts w:hint="cs"/>
          <w:rtl/>
          <w:lang w:bidi="ar-EG"/>
        </w:rPr>
        <w:t xml:space="preserve"> </w:t>
      </w:r>
      <w:r>
        <w:rPr>
          <w:rFonts w:hint="cs"/>
          <w:rtl/>
          <w:lang w:bidi="ar-EG"/>
        </w:rPr>
        <w:t>والاكتفاء</w:t>
      </w:r>
      <w:r w:rsidR="002E02B5" w:rsidRPr="002E02B5">
        <w:rPr>
          <w:rFonts w:hint="cs"/>
          <w:rtl/>
          <w:lang w:bidi="ar-EG"/>
        </w:rPr>
        <w:t xml:space="preserve"> </w:t>
      </w:r>
      <w:r>
        <w:rPr>
          <w:rFonts w:hint="cs"/>
          <w:rtl/>
          <w:lang w:bidi="ar-EG"/>
        </w:rPr>
        <w:t>بإخطار</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بملاحظات</w:t>
      </w:r>
      <w:r w:rsidR="002E02B5" w:rsidRPr="002E02B5">
        <w:rPr>
          <w:rFonts w:hint="cs"/>
          <w:rtl/>
          <w:lang w:bidi="ar-EG"/>
        </w:rPr>
        <w:t xml:space="preserve"> </w:t>
      </w:r>
      <w:r>
        <w:rPr>
          <w:rFonts w:hint="cs"/>
          <w:rtl/>
          <w:lang w:bidi="ar-EG"/>
        </w:rPr>
        <w:t>الفحص،</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قانونية</w:t>
      </w:r>
      <w:r w:rsidR="002E02B5" w:rsidRPr="002E02B5">
        <w:rPr>
          <w:rFonts w:hint="cs"/>
          <w:rtl/>
          <w:lang w:bidi="ar-EG"/>
        </w:rPr>
        <w:t xml:space="preserve"> </w:t>
      </w:r>
      <w:r>
        <w:rPr>
          <w:rFonts w:hint="cs"/>
          <w:rtl/>
          <w:lang w:bidi="ar-EG"/>
        </w:rPr>
        <w:t>لمنع</w:t>
      </w:r>
      <w:r w:rsidR="002E02B5" w:rsidRPr="002E02B5">
        <w:rPr>
          <w:rFonts w:hint="cs"/>
          <w:rtl/>
          <w:lang w:bidi="ar-EG"/>
        </w:rPr>
        <w:t xml:space="preserve"> </w:t>
      </w:r>
      <w:r>
        <w:rPr>
          <w:rFonts w:hint="cs"/>
          <w:rtl/>
          <w:lang w:bidi="ar-EG"/>
        </w:rPr>
        <w:t>المخالفات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يكشف</w:t>
      </w:r>
      <w:r w:rsidR="002E02B5" w:rsidRPr="002E02B5">
        <w:rPr>
          <w:rFonts w:hint="cs"/>
          <w:rtl/>
          <w:lang w:bidi="ar-EG"/>
        </w:rPr>
        <w:t xml:space="preserve"> </w:t>
      </w:r>
      <w:r>
        <w:rPr>
          <w:rFonts w:hint="cs"/>
          <w:rtl/>
          <w:lang w:bidi="ar-EG"/>
        </w:rPr>
        <w:t>عنها</w:t>
      </w:r>
      <w:r w:rsidR="002E02B5" w:rsidRPr="002E02B5">
        <w:rPr>
          <w:rFonts w:hint="cs"/>
          <w:rtl/>
          <w:lang w:bidi="ar-EG"/>
        </w:rPr>
        <w:t xml:space="preserve"> </w:t>
      </w:r>
      <w:r>
        <w:rPr>
          <w:rFonts w:hint="cs"/>
          <w:rtl/>
          <w:lang w:bidi="ar-EG"/>
        </w:rPr>
        <w:t>الفحص.</w:t>
      </w:r>
    </w:p>
    <w:p w14:paraId="47D3E1DF" w14:textId="640F2AB1" w:rsidR="00D41983" w:rsidRDefault="00D41983" w:rsidP="00D41983">
      <w:pPr>
        <w:pStyle w:val="Heading3"/>
        <w:rPr>
          <w:rtl/>
          <w:lang w:bidi="ar-EG"/>
        </w:rPr>
      </w:pPr>
      <w:bookmarkStart w:id="20" w:name="_Toc143104251"/>
      <w:r>
        <w:rPr>
          <w:rFonts w:hint="cs"/>
          <w:rtl/>
          <w:lang w:bidi="ar-EG"/>
        </w:rPr>
        <w:t>إنهاء</w:t>
      </w:r>
      <w:r w:rsidR="002E02B5" w:rsidRPr="002E02B5">
        <w:rPr>
          <w:rFonts w:hint="cs"/>
          <w:rtl/>
          <w:lang w:bidi="ar-EG"/>
        </w:rPr>
        <w:t xml:space="preserve"> </w:t>
      </w:r>
      <w:r>
        <w:rPr>
          <w:rFonts w:hint="cs"/>
          <w:rtl/>
          <w:lang w:bidi="ar-EG"/>
        </w:rPr>
        <w:t>أعمال</w:t>
      </w:r>
      <w:r w:rsidR="002E02B5" w:rsidRPr="002E02B5">
        <w:rPr>
          <w:rFonts w:hint="cs"/>
          <w:rtl/>
          <w:lang w:bidi="ar-EG"/>
        </w:rPr>
        <w:t xml:space="preserve"> </w:t>
      </w:r>
      <w:r>
        <w:rPr>
          <w:rFonts w:hint="cs"/>
          <w:rtl/>
          <w:lang w:bidi="ar-EG"/>
        </w:rPr>
        <w:t>الصندوق:</w:t>
      </w:r>
      <w:bookmarkEnd w:id="20"/>
    </w:p>
    <w:p w14:paraId="1C4D5D40" w14:textId="7A3F4B7A" w:rsidR="00D41983" w:rsidRDefault="00D41983" w:rsidP="00D41983">
      <w:pPr>
        <w:rPr>
          <w:rtl/>
          <w:lang w:bidi="ar-EG"/>
        </w:rPr>
      </w:pPr>
      <w:r>
        <w:rPr>
          <w:rFonts w:hint="cs"/>
          <w:rtl/>
          <w:lang w:bidi="ar-EG"/>
        </w:rPr>
        <w:t>أجازت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31</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10</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للهيئة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بتصفية</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وشطب</w:t>
      </w:r>
      <w:r w:rsidR="002E02B5" w:rsidRPr="002E02B5">
        <w:rPr>
          <w:rFonts w:hint="cs"/>
          <w:rtl/>
          <w:lang w:bidi="ar-EG"/>
        </w:rPr>
        <w:t xml:space="preserve"> </w:t>
      </w:r>
      <w:r>
        <w:rPr>
          <w:rFonts w:hint="cs"/>
          <w:rtl/>
          <w:lang w:bidi="ar-EG"/>
        </w:rPr>
        <w:t>تسجيله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الحالات</w:t>
      </w:r>
      <w:r w:rsidR="002E02B5" w:rsidRPr="002E02B5">
        <w:rPr>
          <w:rFonts w:hint="cs"/>
          <w:rtl/>
          <w:lang w:bidi="ar-EG"/>
        </w:rPr>
        <w:t xml:space="preserve"> </w:t>
      </w:r>
      <w:r>
        <w:rPr>
          <w:rFonts w:hint="cs"/>
          <w:rtl/>
          <w:lang w:bidi="ar-EG"/>
        </w:rPr>
        <w:t>التالية:</w:t>
      </w:r>
    </w:p>
    <w:p w14:paraId="19BB9301" w14:textId="2B9AE371"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تكف</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أمواله</w:t>
      </w:r>
      <w:r w:rsidR="002E02B5" w:rsidRPr="002E02B5">
        <w:rPr>
          <w:rFonts w:hint="cs"/>
          <w:rtl/>
          <w:lang w:bidi="ar-EG"/>
        </w:rPr>
        <w:t xml:space="preserve"> </w:t>
      </w:r>
      <w:r>
        <w:rPr>
          <w:rFonts w:hint="cs"/>
          <w:rtl/>
          <w:lang w:bidi="ar-EG"/>
        </w:rPr>
        <w:t>بالوفاء</w:t>
      </w:r>
      <w:r w:rsidR="002E02B5" w:rsidRPr="002E02B5">
        <w:rPr>
          <w:rFonts w:hint="cs"/>
          <w:rtl/>
          <w:lang w:bidi="ar-EG"/>
        </w:rPr>
        <w:t xml:space="preserve"> </w:t>
      </w:r>
      <w:r>
        <w:rPr>
          <w:rFonts w:hint="cs"/>
          <w:rtl/>
          <w:lang w:bidi="ar-EG"/>
        </w:rPr>
        <w:t>بالتزاماته.</w:t>
      </w:r>
    </w:p>
    <w:p w14:paraId="4615E2A1" w14:textId="195A5BF3"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ثبت</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يسير</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لأحكام</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المنفذة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نظامه</w:t>
      </w:r>
      <w:r w:rsidR="002E02B5" w:rsidRPr="002E02B5">
        <w:rPr>
          <w:rFonts w:hint="cs"/>
          <w:rtl/>
          <w:lang w:bidi="ar-EG"/>
        </w:rPr>
        <w:t xml:space="preserve"> </w:t>
      </w:r>
      <w:r>
        <w:rPr>
          <w:rFonts w:hint="cs"/>
          <w:rtl/>
          <w:lang w:bidi="ar-EG"/>
        </w:rPr>
        <w:t>الأساسي.</w:t>
      </w:r>
    </w:p>
    <w:p w14:paraId="6FD77131" w14:textId="7ACDA438"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أعماله</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مشوبة</w:t>
      </w:r>
      <w:r w:rsidR="002E02B5" w:rsidRPr="002E02B5">
        <w:rPr>
          <w:rFonts w:hint="cs"/>
          <w:rtl/>
          <w:lang w:bidi="ar-EG"/>
        </w:rPr>
        <w:t xml:space="preserve"> </w:t>
      </w:r>
      <w:r w:rsidR="007661FE">
        <w:rPr>
          <w:rFonts w:hint="cs"/>
          <w:rtl/>
          <w:lang w:bidi="ar-EG"/>
        </w:rPr>
        <w:t xml:space="preserve">بالغسن </w:t>
      </w:r>
      <w:r>
        <w:rPr>
          <w:rFonts w:hint="cs"/>
          <w:rtl/>
          <w:lang w:bidi="ar-EG"/>
        </w:rPr>
        <w:t>أو</w:t>
      </w:r>
      <w:r w:rsidR="002E02B5" w:rsidRPr="002E02B5">
        <w:rPr>
          <w:rFonts w:hint="cs"/>
          <w:rtl/>
          <w:lang w:bidi="ar-EG"/>
        </w:rPr>
        <w:t xml:space="preserve"> </w:t>
      </w:r>
      <w:r>
        <w:rPr>
          <w:rFonts w:hint="cs"/>
          <w:rtl/>
          <w:lang w:bidi="ar-EG"/>
        </w:rPr>
        <w:t>بالتدليس.</w:t>
      </w:r>
    </w:p>
    <w:p w14:paraId="09DAB67E" w14:textId="22AFA917"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توقف</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أعماله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أعضائه</w:t>
      </w:r>
      <w:r w:rsidR="002E02B5" w:rsidRPr="002E02B5">
        <w:rPr>
          <w:rFonts w:hint="cs"/>
          <w:rtl/>
          <w:lang w:bidi="ar-EG"/>
        </w:rPr>
        <w:t xml:space="preserve"> </w:t>
      </w:r>
      <w:r>
        <w:rPr>
          <w:rFonts w:hint="cs"/>
          <w:rtl/>
          <w:lang w:bidi="ar-EG"/>
        </w:rPr>
        <w:t>تصفيته.</w:t>
      </w:r>
    </w:p>
    <w:p w14:paraId="03B0B36C" w14:textId="0FB8C268"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دمج</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آخر.</w:t>
      </w:r>
    </w:p>
    <w:p w14:paraId="22072FAB" w14:textId="1A8E10A2" w:rsidR="00D41983" w:rsidRDefault="00D41983">
      <w:pPr>
        <w:pStyle w:val="ListParagraph"/>
        <w:numPr>
          <w:ilvl w:val="0"/>
          <w:numId w:val="42"/>
        </w:numPr>
        <w:ind w:left="567" w:hanging="567"/>
        <w:rPr>
          <w:lang w:bidi="ar-EG"/>
        </w:rPr>
      </w:pPr>
      <w:r>
        <w:rPr>
          <w:rFonts w:hint="cs"/>
          <w:rtl/>
          <w:lang w:bidi="ar-EG"/>
        </w:rPr>
        <w:t>إذا</w:t>
      </w:r>
      <w:r w:rsidR="002E02B5" w:rsidRPr="002E02B5">
        <w:rPr>
          <w:rFonts w:hint="cs"/>
          <w:rtl/>
          <w:lang w:bidi="ar-EG"/>
        </w:rPr>
        <w:t xml:space="preserve"> </w:t>
      </w:r>
      <w:r>
        <w:rPr>
          <w:rFonts w:hint="cs"/>
          <w:rtl/>
          <w:lang w:bidi="ar-EG"/>
        </w:rPr>
        <w:t>اتفق</w:t>
      </w:r>
      <w:r w:rsidR="002E02B5" w:rsidRPr="002E02B5">
        <w:rPr>
          <w:rFonts w:hint="cs"/>
          <w:rtl/>
          <w:lang w:bidi="ar-EG"/>
        </w:rPr>
        <w:t xml:space="preserve"> </w:t>
      </w:r>
      <w:r>
        <w:rPr>
          <w:rFonts w:hint="cs"/>
          <w:rtl/>
          <w:lang w:bidi="ar-EG"/>
        </w:rPr>
        <w:t>ثلثا</w:t>
      </w:r>
      <w:r w:rsidR="002E02B5" w:rsidRPr="002E02B5">
        <w:rPr>
          <w:rFonts w:hint="cs"/>
          <w:rtl/>
          <w:lang w:bidi="ar-EG"/>
        </w:rPr>
        <w:t xml:space="preserve"> </w:t>
      </w:r>
      <w:r>
        <w:rPr>
          <w:rFonts w:hint="cs"/>
          <w:rtl/>
          <w:lang w:bidi="ar-EG"/>
        </w:rPr>
        <w:t>أعضاء</w:t>
      </w:r>
      <w:r w:rsidR="002E02B5" w:rsidRPr="002E02B5">
        <w:rPr>
          <w:rFonts w:hint="cs"/>
          <w:rtl/>
          <w:lang w:bidi="ar-EG"/>
        </w:rPr>
        <w:t xml:space="preserve"> </w:t>
      </w:r>
      <w:r>
        <w:rPr>
          <w:rFonts w:hint="cs"/>
          <w:rtl/>
          <w:lang w:bidi="ar-EG"/>
        </w:rPr>
        <w:t>جمعيته</w:t>
      </w:r>
      <w:r w:rsidR="002E02B5" w:rsidRPr="002E02B5">
        <w:rPr>
          <w:rFonts w:hint="cs"/>
          <w:rtl/>
          <w:lang w:bidi="ar-EG"/>
        </w:rPr>
        <w:t xml:space="preserve"> </w:t>
      </w:r>
      <w:r>
        <w:rPr>
          <w:rFonts w:hint="cs"/>
          <w:rtl/>
          <w:lang w:bidi="ar-EG"/>
        </w:rPr>
        <w:t>العمومية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حله</w:t>
      </w:r>
      <w:r w:rsidR="002E02B5" w:rsidRPr="002E02B5">
        <w:rPr>
          <w:rFonts w:hint="cs"/>
          <w:rtl/>
          <w:lang w:bidi="ar-EG"/>
        </w:rPr>
        <w:t xml:space="preserve"> </w:t>
      </w:r>
      <w:r>
        <w:rPr>
          <w:rFonts w:hint="cs"/>
          <w:rtl/>
          <w:lang w:bidi="ar-EG"/>
        </w:rPr>
        <w:t>طبقًا</w:t>
      </w:r>
      <w:r w:rsidR="002E02B5" w:rsidRPr="002E02B5">
        <w:rPr>
          <w:rFonts w:hint="cs"/>
          <w:rtl/>
          <w:lang w:bidi="ar-EG"/>
        </w:rPr>
        <w:t xml:space="preserve"> </w:t>
      </w:r>
      <w:r>
        <w:rPr>
          <w:rFonts w:hint="cs"/>
          <w:rtl/>
          <w:lang w:bidi="ar-EG"/>
        </w:rPr>
        <w:t>للمادة</w:t>
      </w:r>
      <w:r w:rsidR="002E02B5" w:rsidRPr="002E02B5">
        <w:rPr>
          <w:rFonts w:hint="cs"/>
          <w:rtl/>
          <w:lang w:bidi="ar-EG"/>
        </w:rPr>
        <w:t xml:space="preserve"> </w:t>
      </w:r>
      <w:r>
        <w:rPr>
          <w:rFonts w:hint="cs"/>
          <w:rtl/>
          <w:lang w:bidi="ar-EG"/>
        </w:rPr>
        <w:t>21</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p>
    <w:p w14:paraId="1E872450" w14:textId="3273CC62" w:rsidR="00D41983" w:rsidRDefault="00D41983" w:rsidP="00D41983">
      <w:pPr>
        <w:pStyle w:val="Heading3"/>
        <w:rPr>
          <w:rtl/>
          <w:lang w:bidi="ar-EG"/>
        </w:rPr>
      </w:pPr>
      <w:bookmarkStart w:id="21" w:name="_Toc143104252"/>
      <w:r>
        <w:rPr>
          <w:rFonts w:hint="cs"/>
          <w:rtl/>
          <w:lang w:bidi="ar-EG"/>
        </w:rPr>
        <w:lastRenderedPageBreak/>
        <w:t>موقف</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bookmarkEnd w:id="21"/>
    </w:p>
    <w:p w14:paraId="74A2570A" w14:textId="27B9CFF4" w:rsidR="00D41983" w:rsidRDefault="00D41983" w:rsidP="00D41983">
      <w:pPr>
        <w:rPr>
          <w:rtl/>
          <w:lang w:bidi="ar-EG"/>
        </w:rPr>
      </w:pPr>
      <w:r>
        <w:rPr>
          <w:rFonts w:hint="cs"/>
          <w:rtl/>
          <w:lang w:bidi="ar-EG"/>
        </w:rPr>
        <w:t>تقتضي</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المثلى</w:t>
      </w:r>
      <w:r w:rsidR="002E02B5" w:rsidRPr="002E02B5">
        <w:rPr>
          <w:rFonts w:hint="cs"/>
          <w:rtl/>
          <w:lang w:bidi="ar-EG"/>
        </w:rPr>
        <w:t xml:space="preserve"> </w:t>
      </w:r>
      <w:r>
        <w:rPr>
          <w:rFonts w:hint="cs"/>
          <w:rtl/>
          <w:lang w:bidi="ar-EG"/>
        </w:rPr>
        <w:t>لمالية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لتسيير</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تقرر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وهذا</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أعدت</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قانونًا،</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جبايتها</w:t>
      </w:r>
      <w:r w:rsidR="002E02B5" w:rsidRPr="002E02B5">
        <w:rPr>
          <w:rFonts w:hint="cs"/>
          <w:rtl/>
          <w:lang w:bidi="ar-EG"/>
        </w:rPr>
        <w:t xml:space="preserve"> </w:t>
      </w:r>
      <w:r>
        <w:rPr>
          <w:rFonts w:hint="cs"/>
          <w:rtl/>
          <w:lang w:bidi="ar-EG"/>
        </w:rPr>
        <w:t>وإنفاقها</w:t>
      </w:r>
      <w:r w:rsidR="002E02B5" w:rsidRPr="002E02B5">
        <w:rPr>
          <w:rFonts w:hint="cs"/>
          <w:rtl/>
          <w:lang w:bidi="ar-EG"/>
        </w:rPr>
        <w:t xml:space="preserve"> </w:t>
      </w:r>
      <w:r>
        <w:rPr>
          <w:rFonts w:hint="cs"/>
          <w:rtl/>
          <w:lang w:bidi="ar-EG"/>
        </w:rPr>
        <w:t>ومراقبة</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فعالة</w:t>
      </w:r>
      <w:r w:rsidR="002E02B5" w:rsidRPr="002E02B5">
        <w:rPr>
          <w:rFonts w:hint="cs"/>
          <w:rtl/>
          <w:lang w:bidi="ar-EG"/>
        </w:rPr>
        <w:t xml:space="preserve"> </w:t>
      </w:r>
      <w:r>
        <w:rPr>
          <w:rFonts w:hint="cs"/>
          <w:rtl/>
          <w:lang w:bidi="ar-EG"/>
        </w:rPr>
        <w:t>تحول</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العبث</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وإعداد</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وتبيان</w:t>
      </w:r>
      <w:r w:rsidR="002E02B5" w:rsidRPr="002E02B5">
        <w:rPr>
          <w:rFonts w:hint="cs"/>
          <w:rtl/>
          <w:lang w:bidi="ar-EG"/>
        </w:rPr>
        <w:t xml:space="preserve"> </w:t>
      </w:r>
      <w:r>
        <w:rPr>
          <w:rFonts w:hint="cs"/>
          <w:rtl/>
          <w:lang w:bidi="ar-EG"/>
        </w:rPr>
        <w:t>المركز</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للهيئات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فالأموال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حوزة</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تحدد</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وتعمّق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تقلل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ودورها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p>
    <w:p w14:paraId="220BE18A" w14:textId="52C91CB4" w:rsidR="00D41983" w:rsidRDefault="00D41983" w:rsidP="00D41983">
      <w:pPr>
        <w:rPr>
          <w:rFonts w:cs="Cambria"/>
          <w:rtl/>
          <w:lang w:bidi="ar-EG"/>
        </w:rPr>
      </w:pPr>
      <w:r>
        <w:rPr>
          <w:rFonts w:hint="cs"/>
          <w:rtl/>
          <w:lang w:bidi="ar-EG"/>
        </w:rPr>
        <w:t>ونظرًا</w:t>
      </w:r>
      <w:r w:rsidR="002E02B5" w:rsidRPr="002E02B5">
        <w:rPr>
          <w:rFonts w:hint="cs"/>
          <w:rtl/>
          <w:lang w:bidi="ar-EG"/>
        </w:rPr>
        <w:t xml:space="preserve"> </w:t>
      </w:r>
      <w:r>
        <w:rPr>
          <w:rFonts w:hint="cs"/>
          <w:rtl/>
          <w:lang w:bidi="ar-EG"/>
        </w:rPr>
        <w:t>للأهمية</w:t>
      </w:r>
      <w:r w:rsidR="002E02B5" w:rsidRPr="002E02B5">
        <w:rPr>
          <w:rFonts w:hint="cs"/>
          <w:rtl/>
          <w:lang w:bidi="ar-EG"/>
        </w:rPr>
        <w:t xml:space="preserve"> </w:t>
      </w:r>
      <w:r>
        <w:rPr>
          <w:rFonts w:hint="cs"/>
          <w:rtl/>
          <w:lang w:bidi="ar-EG"/>
        </w:rPr>
        <w:t>القصوى</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الفقه</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يخضع</w:t>
      </w:r>
      <w:r w:rsidR="002E02B5" w:rsidRPr="002E02B5">
        <w:rPr>
          <w:rFonts w:hint="cs"/>
          <w:rtl/>
          <w:lang w:bidi="ar-EG"/>
        </w:rPr>
        <w:t xml:space="preserve"> </w:t>
      </w:r>
      <w:r>
        <w:rPr>
          <w:rFonts w:hint="cs"/>
          <w:rtl/>
          <w:lang w:bidi="ar-EG"/>
        </w:rPr>
        <w:t>إعدادها</w:t>
      </w:r>
      <w:r w:rsidR="002E02B5" w:rsidRPr="002E02B5">
        <w:rPr>
          <w:rFonts w:hint="cs"/>
          <w:rtl/>
          <w:lang w:bidi="ar-EG"/>
        </w:rPr>
        <w:t xml:space="preserve"> </w:t>
      </w:r>
      <w:r>
        <w:rPr>
          <w:rFonts w:hint="cs"/>
          <w:rtl/>
          <w:lang w:bidi="ar-EG"/>
        </w:rPr>
        <w:t>وتنفيذها</w:t>
      </w:r>
      <w:r w:rsidR="002E02B5" w:rsidRPr="002E02B5">
        <w:rPr>
          <w:rFonts w:hint="cs"/>
          <w:rtl/>
          <w:lang w:bidi="ar-EG"/>
        </w:rPr>
        <w:t xml:space="preserve"> </w:t>
      </w:r>
      <w:r>
        <w:rPr>
          <w:rFonts w:hint="cs"/>
          <w:rtl/>
          <w:lang w:bidi="ar-EG"/>
        </w:rPr>
        <w:t>لقواعد</w:t>
      </w:r>
      <w:r w:rsidR="002E02B5" w:rsidRPr="002E02B5">
        <w:rPr>
          <w:rFonts w:hint="cs"/>
          <w:rtl/>
          <w:lang w:bidi="ar-EG"/>
        </w:rPr>
        <w:t xml:space="preserve"> </w:t>
      </w:r>
      <w:r>
        <w:rPr>
          <w:rFonts w:hint="cs"/>
          <w:rtl/>
          <w:lang w:bidi="ar-EG"/>
        </w:rPr>
        <w:t>أساسية</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هي:</w:t>
      </w:r>
    </w:p>
    <w:p w14:paraId="014ACB8C" w14:textId="401624BC" w:rsidR="00D41983" w:rsidRDefault="00D41983">
      <w:pPr>
        <w:pStyle w:val="ListParagraph"/>
        <w:numPr>
          <w:ilvl w:val="0"/>
          <w:numId w:val="43"/>
        </w:numPr>
        <w:ind w:left="567" w:hanging="567"/>
        <w:rPr>
          <w:lang w:bidi="ar-EG"/>
        </w:rPr>
      </w:pPr>
      <w:r>
        <w:rPr>
          <w:rFonts w:hint="cs"/>
          <w:rtl/>
          <w:lang w:bidi="ar-EG"/>
        </w:rPr>
        <w:t>قاعدة</w:t>
      </w:r>
      <w:r w:rsidR="002E02B5" w:rsidRPr="002E02B5">
        <w:rPr>
          <w:rFonts w:hint="cs"/>
          <w:rtl/>
          <w:lang w:bidi="ar-EG"/>
        </w:rPr>
        <w:t xml:space="preserve"> </w:t>
      </w:r>
      <w:r>
        <w:rPr>
          <w:rFonts w:hint="cs"/>
          <w:rtl/>
          <w:lang w:bidi="ar-EG"/>
        </w:rPr>
        <w:t>السنوية.</w:t>
      </w:r>
    </w:p>
    <w:p w14:paraId="2502DECF" w14:textId="150D2B50" w:rsidR="00D41983" w:rsidRDefault="00D41983">
      <w:pPr>
        <w:pStyle w:val="ListParagraph"/>
        <w:numPr>
          <w:ilvl w:val="0"/>
          <w:numId w:val="43"/>
        </w:numPr>
        <w:ind w:left="567" w:hanging="567"/>
        <w:rPr>
          <w:lang w:bidi="ar-EG"/>
        </w:rPr>
      </w:pPr>
      <w:r>
        <w:rPr>
          <w:rFonts w:hint="cs"/>
          <w:rtl/>
          <w:lang w:bidi="ar-EG"/>
        </w:rPr>
        <w:t>قاعدة</w:t>
      </w:r>
      <w:r w:rsidR="002E02B5" w:rsidRPr="002E02B5">
        <w:rPr>
          <w:rFonts w:hint="cs"/>
          <w:rtl/>
          <w:lang w:bidi="ar-EG"/>
        </w:rPr>
        <w:t xml:space="preserve"> </w:t>
      </w:r>
      <w:r>
        <w:rPr>
          <w:rFonts w:hint="cs"/>
          <w:rtl/>
          <w:lang w:bidi="ar-EG"/>
        </w:rPr>
        <w:t>الوحدة.</w:t>
      </w:r>
    </w:p>
    <w:p w14:paraId="445ED4FF" w14:textId="749C784A" w:rsidR="00D41983" w:rsidRDefault="00D41983">
      <w:pPr>
        <w:pStyle w:val="ListParagraph"/>
        <w:numPr>
          <w:ilvl w:val="0"/>
          <w:numId w:val="43"/>
        </w:numPr>
        <w:ind w:left="567" w:hanging="567"/>
        <w:rPr>
          <w:lang w:bidi="ar-EG"/>
        </w:rPr>
      </w:pPr>
      <w:r>
        <w:rPr>
          <w:rFonts w:hint="cs"/>
          <w:rtl/>
          <w:lang w:bidi="ar-EG"/>
        </w:rPr>
        <w:t>قاعدة</w:t>
      </w:r>
      <w:r w:rsidR="002E02B5" w:rsidRPr="002E02B5">
        <w:rPr>
          <w:rFonts w:hint="cs"/>
          <w:rtl/>
          <w:lang w:bidi="ar-EG"/>
        </w:rPr>
        <w:t xml:space="preserve"> </w:t>
      </w:r>
      <w:r>
        <w:rPr>
          <w:rFonts w:hint="cs"/>
          <w:rtl/>
          <w:lang w:bidi="ar-EG"/>
        </w:rPr>
        <w:t>العمومية.</w:t>
      </w:r>
    </w:p>
    <w:p w14:paraId="7C96A3AE" w14:textId="0B52575E" w:rsidR="00D41983" w:rsidRDefault="00D41983">
      <w:pPr>
        <w:pStyle w:val="ListParagraph"/>
        <w:numPr>
          <w:ilvl w:val="0"/>
          <w:numId w:val="43"/>
        </w:numPr>
        <w:ind w:left="567" w:hanging="567"/>
        <w:rPr>
          <w:lang w:bidi="ar-EG"/>
        </w:rPr>
      </w:pPr>
      <w:r>
        <w:rPr>
          <w:rFonts w:hint="cs"/>
          <w:rtl/>
          <w:lang w:bidi="ar-EG"/>
        </w:rPr>
        <w:t>قاعدة</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التخصيص.</w:t>
      </w:r>
    </w:p>
    <w:p w14:paraId="0241DDEC" w14:textId="1EBCBDC5" w:rsidR="00D41983" w:rsidRDefault="00D41983" w:rsidP="00D41983">
      <w:pPr>
        <w:rPr>
          <w:rtl/>
          <w:lang w:bidi="ar-EG"/>
        </w:rPr>
      </w:pPr>
      <w:r w:rsidRPr="00D41983">
        <w:rPr>
          <w:rFonts w:hint="cs"/>
          <w:b/>
          <w:bCs/>
          <w:rtl/>
          <w:lang w:bidi="ar-EG"/>
        </w:rPr>
        <w:t>والذي</w:t>
      </w:r>
      <w:r w:rsidR="002E02B5" w:rsidRPr="002E02B5">
        <w:rPr>
          <w:rFonts w:hint="cs"/>
          <w:b/>
          <w:bCs/>
          <w:rtl/>
          <w:lang w:bidi="ar-EG"/>
        </w:rPr>
        <w:t xml:space="preserve"> </w:t>
      </w:r>
      <w:r w:rsidRPr="00D41983">
        <w:rPr>
          <w:rFonts w:hint="cs"/>
          <w:b/>
          <w:bCs/>
          <w:rtl/>
          <w:lang w:bidi="ar-EG"/>
        </w:rPr>
        <w:t>يعنينا</w:t>
      </w:r>
      <w:r w:rsidR="002E02B5" w:rsidRPr="002E02B5">
        <w:rPr>
          <w:rFonts w:hint="cs"/>
          <w:b/>
          <w:bCs/>
          <w:rtl/>
          <w:lang w:bidi="ar-EG"/>
        </w:rPr>
        <w:t xml:space="preserve"> </w:t>
      </w:r>
      <w:r w:rsidRPr="00D41983">
        <w:rPr>
          <w:rFonts w:hint="cs"/>
          <w:b/>
          <w:bCs/>
          <w:rtl/>
          <w:lang w:bidi="ar-EG"/>
        </w:rPr>
        <w:t>هنا</w:t>
      </w:r>
      <w:r w:rsidR="002E02B5" w:rsidRPr="002E02B5">
        <w:rPr>
          <w:rFonts w:hint="cs"/>
          <w:b/>
          <w:bCs/>
          <w:rtl/>
          <w:lang w:bidi="ar-EG"/>
        </w:rPr>
        <w:t xml:space="preserve"> </w:t>
      </w:r>
      <w:r w:rsidRPr="00D41983">
        <w:rPr>
          <w:rFonts w:hint="cs"/>
          <w:b/>
          <w:bCs/>
          <w:rtl/>
          <w:lang w:bidi="ar-EG"/>
        </w:rPr>
        <w:t>هو</w:t>
      </w:r>
      <w:r w:rsidR="002E02B5" w:rsidRPr="002E02B5">
        <w:rPr>
          <w:rFonts w:hint="cs"/>
          <w:b/>
          <w:bCs/>
          <w:rtl/>
          <w:lang w:bidi="ar-EG"/>
        </w:rPr>
        <w:t xml:space="preserve"> </w:t>
      </w:r>
      <w:r w:rsidRPr="00D41983">
        <w:rPr>
          <w:rFonts w:hint="cs"/>
          <w:b/>
          <w:bCs/>
          <w:rtl/>
          <w:lang w:bidi="ar-EG"/>
        </w:rPr>
        <w:t>قاعدة</w:t>
      </w:r>
      <w:r w:rsidR="002E02B5" w:rsidRPr="002E02B5">
        <w:rPr>
          <w:rFonts w:hint="cs"/>
          <w:b/>
          <w:bCs/>
          <w:rtl/>
          <w:lang w:bidi="ar-EG"/>
        </w:rPr>
        <w:t xml:space="preserve"> </w:t>
      </w:r>
      <w:r w:rsidRPr="00D41983">
        <w:rPr>
          <w:rFonts w:hint="cs"/>
          <w:b/>
          <w:bCs/>
          <w:rtl/>
          <w:lang w:bidi="ar-EG"/>
        </w:rPr>
        <w:t>وحدة</w:t>
      </w:r>
      <w:r w:rsidR="002E02B5" w:rsidRPr="002E02B5">
        <w:rPr>
          <w:rFonts w:hint="cs"/>
          <w:b/>
          <w:bCs/>
          <w:rtl/>
          <w:lang w:bidi="ar-EG"/>
        </w:rPr>
        <w:t xml:space="preserve"> </w:t>
      </w:r>
      <w:r w:rsidRPr="00D41983">
        <w:rPr>
          <w:rFonts w:hint="cs"/>
          <w:b/>
          <w:bCs/>
          <w:rtl/>
          <w:lang w:bidi="ar-EG"/>
        </w:rPr>
        <w:t>الميزانية: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القاعدة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تستوجب</w:t>
      </w:r>
      <w:r w:rsidR="002E02B5" w:rsidRPr="002E02B5">
        <w:rPr>
          <w:rFonts w:hint="cs"/>
          <w:rtl/>
          <w:lang w:bidi="ar-EG"/>
        </w:rPr>
        <w:t xml:space="preserve"> </w:t>
      </w:r>
      <w:r>
        <w:rPr>
          <w:rFonts w:hint="cs"/>
          <w:rtl/>
          <w:lang w:bidi="ar-EG"/>
        </w:rPr>
        <w:t>إدراج</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ومصروفاتها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وثيقة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تشتيت</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وثائق</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مختلفة</w:t>
      </w:r>
      <w:r w:rsidR="002E02B5" w:rsidRPr="002E02B5">
        <w:rPr>
          <w:rFonts w:hint="cs"/>
          <w:rtl/>
          <w:lang w:bidi="ar-EG"/>
        </w:rPr>
        <w:t xml:space="preserve"> </w:t>
      </w:r>
      <w:r>
        <w:rPr>
          <w:rFonts w:hint="cs"/>
          <w:rtl/>
          <w:lang w:bidi="ar-EG"/>
        </w:rPr>
        <w:t>متداخلة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مستقلة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أجزائها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لبعضها.</w:t>
      </w:r>
    </w:p>
    <w:p w14:paraId="3D6D95FF" w14:textId="3E220150" w:rsidR="00D41983" w:rsidRDefault="00D41983" w:rsidP="00D41983">
      <w:pPr>
        <w:rPr>
          <w:rtl/>
          <w:lang w:bidi="ar-EG"/>
        </w:rPr>
      </w:pPr>
      <w:r>
        <w:rPr>
          <w:rFonts w:hint="cs"/>
          <w:rtl/>
          <w:lang w:bidi="ar-EG"/>
        </w:rPr>
        <w:t>إن</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تقتضي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توضع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متكاملة</w:t>
      </w:r>
      <w:r w:rsidR="002E02B5" w:rsidRPr="002E02B5">
        <w:rPr>
          <w:rFonts w:hint="cs"/>
          <w:rtl/>
          <w:lang w:bidi="ar-EG"/>
        </w:rPr>
        <w:t xml:space="preserve"> </w:t>
      </w:r>
      <w:r>
        <w:rPr>
          <w:rFonts w:hint="cs"/>
          <w:rtl/>
          <w:lang w:bidi="ar-EG"/>
        </w:rPr>
        <w:t>واضحة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بالنشاط</w:t>
      </w:r>
      <w:r w:rsidR="002E02B5" w:rsidRPr="002E02B5">
        <w:rPr>
          <w:rFonts w:hint="cs"/>
          <w:rtl/>
          <w:lang w:bidi="ar-EG"/>
        </w:rPr>
        <w:t xml:space="preserve"> </w:t>
      </w:r>
      <w:r>
        <w:rPr>
          <w:rFonts w:hint="cs"/>
          <w:rtl/>
          <w:lang w:bidi="ar-EG"/>
        </w:rPr>
        <w:t>الم</w:t>
      </w:r>
      <w:r w:rsidR="007661FE">
        <w:rPr>
          <w:rFonts w:hint="cs"/>
          <w:rtl/>
          <w:lang w:bidi="ar-EG"/>
        </w:rPr>
        <w:t>ا</w:t>
      </w:r>
      <w:r>
        <w:rPr>
          <w:rFonts w:hint="cs"/>
          <w:rtl/>
          <w:lang w:bidi="ar-EG"/>
        </w:rPr>
        <w:t>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تصوير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جدول</w:t>
      </w:r>
      <w:r w:rsidR="002E02B5" w:rsidRPr="002E02B5">
        <w:rPr>
          <w:rFonts w:hint="cs"/>
          <w:rtl/>
          <w:lang w:bidi="ar-EG"/>
        </w:rPr>
        <w:t xml:space="preserve"> </w:t>
      </w:r>
      <w:r>
        <w:rPr>
          <w:rFonts w:hint="cs"/>
          <w:rtl/>
          <w:lang w:bidi="ar-EG"/>
        </w:rPr>
        <w:t>محاسبي</w:t>
      </w:r>
      <w:r w:rsidR="002E02B5" w:rsidRPr="002E02B5">
        <w:rPr>
          <w:rFonts w:hint="cs"/>
          <w:rtl/>
          <w:lang w:bidi="ar-EG"/>
        </w:rPr>
        <w:t xml:space="preserve"> </w:t>
      </w:r>
      <w:r>
        <w:rPr>
          <w:rFonts w:hint="cs"/>
          <w:rtl/>
          <w:lang w:bidi="ar-EG"/>
        </w:rPr>
        <w:t>تقديري</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w:t>
      </w:r>
      <w:r w:rsidR="002E02B5" w:rsidRPr="002E02B5">
        <w:rPr>
          <w:rFonts w:hint="cs"/>
          <w:rtl/>
          <w:lang w:bidi="ar-EG"/>
        </w:rPr>
        <w:t xml:space="preserve"> </w:t>
      </w:r>
      <w:r>
        <w:rPr>
          <w:rFonts w:hint="cs"/>
          <w:rtl/>
          <w:lang w:bidi="ar-EG"/>
        </w:rPr>
        <w:t>معرفة</w:t>
      </w:r>
      <w:r w:rsidR="002E02B5" w:rsidRPr="002E02B5">
        <w:rPr>
          <w:rFonts w:hint="cs"/>
          <w:rtl/>
          <w:lang w:bidi="ar-EG"/>
        </w:rPr>
        <w:t xml:space="preserve"> </w:t>
      </w:r>
      <w:r>
        <w:rPr>
          <w:rFonts w:hint="cs"/>
          <w:rtl/>
          <w:lang w:bidi="ar-EG"/>
        </w:rPr>
        <w:t>المركز</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ككل.</w:t>
      </w:r>
    </w:p>
    <w:p w14:paraId="6EB6534B" w14:textId="7FB1A6EA" w:rsidR="00D41983" w:rsidRDefault="00D41983" w:rsidP="00D41983">
      <w:pPr>
        <w:rPr>
          <w:rtl/>
          <w:lang w:bidi="ar-EG"/>
        </w:rPr>
      </w:pPr>
      <w:r>
        <w:rPr>
          <w:rFonts w:hint="cs"/>
          <w:rtl/>
          <w:lang w:bidi="ar-EG"/>
        </w:rPr>
        <w:t>فالتصوير</w:t>
      </w:r>
      <w:r w:rsidR="002E02B5" w:rsidRPr="002E02B5">
        <w:rPr>
          <w:rFonts w:hint="cs"/>
          <w:rtl/>
          <w:lang w:bidi="ar-EG"/>
        </w:rPr>
        <w:t xml:space="preserve"> </w:t>
      </w:r>
      <w:r>
        <w:rPr>
          <w:rFonts w:hint="cs"/>
          <w:rtl/>
          <w:lang w:bidi="ar-EG"/>
        </w:rPr>
        <w:t>التقديري</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شامل</w:t>
      </w:r>
      <w:r w:rsidR="002E02B5" w:rsidRPr="002E02B5">
        <w:rPr>
          <w:rFonts w:hint="cs"/>
          <w:rtl/>
          <w:lang w:bidi="ar-EG"/>
        </w:rPr>
        <w:t xml:space="preserve"> </w:t>
      </w:r>
      <w:r>
        <w:rPr>
          <w:rFonts w:hint="cs"/>
          <w:rtl/>
          <w:lang w:bidi="ar-EG"/>
        </w:rPr>
        <w:t>يمثل</w:t>
      </w:r>
      <w:r w:rsidR="002E02B5" w:rsidRPr="002E02B5">
        <w:rPr>
          <w:rFonts w:hint="cs"/>
          <w:rtl/>
          <w:lang w:bidi="ar-EG"/>
        </w:rPr>
        <w:t xml:space="preserve"> </w:t>
      </w:r>
      <w:r>
        <w:rPr>
          <w:rFonts w:hint="cs"/>
          <w:rtl/>
          <w:lang w:bidi="ar-EG"/>
        </w:rPr>
        <w:t>ضرورة</w:t>
      </w:r>
      <w:r w:rsidR="002E02B5" w:rsidRPr="002E02B5">
        <w:rPr>
          <w:rFonts w:hint="cs"/>
          <w:rtl/>
          <w:lang w:bidi="ar-EG"/>
        </w:rPr>
        <w:t xml:space="preserve"> </w:t>
      </w:r>
      <w:r>
        <w:rPr>
          <w:rFonts w:hint="cs"/>
          <w:rtl/>
          <w:lang w:bidi="ar-EG"/>
        </w:rPr>
        <w:t>لتمكين</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إجازته</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مبنية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تقدير</w:t>
      </w:r>
      <w:r w:rsidR="002E02B5" w:rsidRPr="002E02B5">
        <w:rPr>
          <w:rFonts w:hint="cs"/>
          <w:rtl/>
          <w:lang w:bidi="ar-EG"/>
        </w:rPr>
        <w:t xml:space="preserve"> </w:t>
      </w:r>
      <w:r>
        <w:rPr>
          <w:rFonts w:hint="cs"/>
          <w:rtl/>
          <w:lang w:bidi="ar-EG"/>
        </w:rPr>
        <w:t>لمختلف</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lastRenderedPageBreak/>
        <w:t>الدولة،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يستلزم</w:t>
      </w:r>
      <w:r w:rsidR="002E02B5" w:rsidRPr="002E02B5">
        <w:rPr>
          <w:rFonts w:hint="cs"/>
          <w:rtl/>
          <w:lang w:bidi="ar-EG"/>
        </w:rPr>
        <w:t xml:space="preserve"> </w:t>
      </w:r>
      <w:r>
        <w:rPr>
          <w:rFonts w:hint="cs"/>
          <w:rtl/>
          <w:lang w:bidi="ar-EG"/>
        </w:rPr>
        <w:t>شمول</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تفاصيل</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والإيراد</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هيئة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هيئات</w:t>
      </w:r>
      <w:r w:rsidR="002E02B5" w:rsidRPr="002E02B5">
        <w:rPr>
          <w:rFonts w:hint="cs"/>
          <w:rtl/>
          <w:lang w:bidi="ar-EG"/>
        </w:rPr>
        <w:t xml:space="preserve"> </w:t>
      </w:r>
      <w:r>
        <w:rPr>
          <w:rFonts w:hint="cs"/>
          <w:rtl/>
          <w:lang w:bidi="ar-EG"/>
        </w:rPr>
        <w:t>الدولة.</w:t>
      </w:r>
    </w:p>
    <w:p w14:paraId="2E34CDEA" w14:textId="0DB423AE" w:rsidR="00D41983" w:rsidRDefault="00D41983" w:rsidP="00D41983">
      <w:pPr>
        <w:rPr>
          <w:rtl/>
          <w:lang w:bidi="ar-EG"/>
        </w:rPr>
      </w:pPr>
      <w:r>
        <w:rPr>
          <w:rFonts w:hint="cs"/>
          <w:rtl/>
          <w:lang w:bidi="ar-EG"/>
        </w:rPr>
        <w:t>وإذا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الرأي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استقر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إجازة</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ملحقة</w:t>
      </w:r>
      <w:r w:rsidR="002E02B5" w:rsidRPr="002E02B5">
        <w:rPr>
          <w:rFonts w:hint="cs"/>
          <w:rtl/>
          <w:lang w:bidi="ar-EG"/>
        </w:rPr>
        <w:t xml:space="preserve"> </w:t>
      </w:r>
      <w:r>
        <w:rPr>
          <w:rFonts w:hint="cs"/>
          <w:rtl/>
          <w:lang w:bidi="ar-EG"/>
        </w:rPr>
        <w:t>تتعلق</w:t>
      </w:r>
      <w:r w:rsidR="002E02B5" w:rsidRPr="002E02B5">
        <w:rPr>
          <w:rFonts w:hint="cs"/>
          <w:rtl/>
          <w:lang w:bidi="ar-EG"/>
        </w:rPr>
        <w:t xml:space="preserve"> </w:t>
      </w:r>
      <w:r>
        <w:rPr>
          <w:rFonts w:hint="cs"/>
          <w:rtl/>
          <w:lang w:bidi="ar-EG"/>
        </w:rPr>
        <w:t>ببعض</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الشخصية</w:t>
      </w:r>
      <w:r w:rsidR="002E02B5" w:rsidRPr="002E02B5">
        <w:rPr>
          <w:rFonts w:hint="cs"/>
          <w:rtl/>
          <w:lang w:bidi="ar-EG"/>
        </w:rPr>
        <w:t xml:space="preserve"> </w:t>
      </w:r>
      <w:r>
        <w:rPr>
          <w:rFonts w:hint="cs"/>
          <w:rtl/>
          <w:lang w:bidi="ar-EG"/>
        </w:rPr>
        <w:t>المعنوية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تتمتع</w:t>
      </w:r>
      <w:r w:rsidR="002E02B5" w:rsidRPr="002E02B5">
        <w:rPr>
          <w:rFonts w:hint="cs"/>
          <w:rtl/>
          <w:lang w:bidi="ar-EG"/>
        </w:rPr>
        <w:t xml:space="preserve"> </w:t>
      </w:r>
      <w:r>
        <w:rPr>
          <w:rFonts w:hint="cs"/>
          <w:rtl/>
          <w:lang w:bidi="ar-EG"/>
        </w:rPr>
        <w:t>باستقلال</w:t>
      </w:r>
      <w:r w:rsidR="002E02B5" w:rsidRPr="002E02B5">
        <w:rPr>
          <w:rFonts w:hint="cs"/>
          <w:rtl/>
          <w:lang w:bidi="ar-EG"/>
        </w:rPr>
        <w:t xml:space="preserve"> </w:t>
      </w:r>
      <w:r>
        <w:rPr>
          <w:rFonts w:hint="cs"/>
          <w:rtl/>
          <w:lang w:bidi="ar-EG"/>
        </w:rPr>
        <w:t>نسبي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إدارتها،</w:t>
      </w:r>
      <w:r w:rsidR="002E02B5" w:rsidRPr="002E02B5">
        <w:rPr>
          <w:rFonts w:hint="cs"/>
          <w:rtl/>
          <w:lang w:bidi="ar-EG"/>
        </w:rPr>
        <w:t xml:space="preserve"> </w:t>
      </w:r>
      <w:r>
        <w:rPr>
          <w:rFonts w:hint="cs"/>
          <w:rtl/>
          <w:lang w:bidi="ar-EG"/>
        </w:rPr>
        <w:t>تضم</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ونفقات</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وثيقة</w:t>
      </w:r>
      <w:r w:rsidR="002E02B5" w:rsidRPr="002E02B5">
        <w:rPr>
          <w:rFonts w:hint="cs"/>
          <w:rtl/>
          <w:lang w:bidi="ar-EG"/>
        </w:rPr>
        <w:t xml:space="preserve"> </w:t>
      </w:r>
      <w:r>
        <w:rPr>
          <w:rFonts w:hint="cs"/>
          <w:rtl/>
          <w:lang w:bidi="ar-EG"/>
        </w:rPr>
        <w:t>ملحقة</w:t>
      </w:r>
      <w:r w:rsidR="002E02B5" w:rsidRPr="002E02B5">
        <w:rPr>
          <w:rFonts w:hint="cs"/>
          <w:rtl/>
          <w:lang w:bidi="ar-EG"/>
        </w:rPr>
        <w:t xml:space="preserve"> </w:t>
      </w:r>
      <w:r>
        <w:rPr>
          <w:rFonts w:hint="cs"/>
          <w:rtl/>
          <w:lang w:bidi="ar-EG"/>
        </w:rPr>
        <w:t>بالميزانية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يضاف</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الملحقة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p>
    <w:p w14:paraId="703D0576" w14:textId="39993567" w:rsidR="00D41983" w:rsidRDefault="00D41983" w:rsidP="00D41983">
      <w:pPr>
        <w:rPr>
          <w:rtl/>
          <w:lang w:bidi="ar-EG"/>
        </w:rPr>
      </w:pPr>
      <w:r>
        <w:rPr>
          <w:rFonts w:hint="cs"/>
          <w:rtl/>
          <w:lang w:bidi="ar-EG"/>
        </w:rPr>
        <w:t>فإن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الملحقة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خروجًا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وإن</w:t>
      </w:r>
      <w:r w:rsidR="002E02B5" w:rsidRPr="002E02B5">
        <w:rPr>
          <w:rFonts w:hint="cs"/>
          <w:rtl/>
          <w:lang w:bidi="ar-EG"/>
        </w:rPr>
        <w:t xml:space="preserve"> </w:t>
      </w:r>
      <w:r>
        <w:rPr>
          <w:rFonts w:hint="cs"/>
          <w:rtl/>
          <w:lang w:bidi="ar-EG"/>
        </w:rPr>
        <w:t>اعتبرت</w:t>
      </w:r>
      <w:r w:rsidR="002E02B5" w:rsidRPr="002E02B5">
        <w:rPr>
          <w:rFonts w:hint="cs"/>
          <w:rtl/>
          <w:lang w:bidi="ar-EG"/>
        </w:rPr>
        <w:t xml:space="preserve"> </w:t>
      </w:r>
      <w:r>
        <w:rPr>
          <w:rFonts w:hint="cs"/>
          <w:rtl/>
          <w:lang w:bidi="ar-EG"/>
        </w:rPr>
        <w:t>خروجًا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إيراد</w:t>
      </w:r>
      <w:r w:rsidR="002E02B5" w:rsidRPr="002E02B5">
        <w:rPr>
          <w:rFonts w:hint="cs"/>
          <w:rtl/>
          <w:lang w:bidi="ar-EG"/>
        </w:rPr>
        <w:t xml:space="preserve"> </w:t>
      </w:r>
      <w:r>
        <w:rPr>
          <w:rFonts w:hint="cs"/>
          <w:rtl/>
          <w:lang w:bidi="ar-EG"/>
        </w:rPr>
        <w:t>معين</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حكمة</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الميزانيات</w:t>
      </w:r>
      <w:r w:rsidR="002E02B5" w:rsidRPr="002E02B5">
        <w:rPr>
          <w:rFonts w:hint="cs"/>
          <w:rtl/>
          <w:lang w:bidi="ar-EG"/>
        </w:rPr>
        <w:t xml:space="preserve"> </w:t>
      </w:r>
      <w:r>
        <w:rPr>
          <w:rFonts w:hint="cs"/>
          <w:rtl/>
          <w:lang w:bidi="ar-EG"/>
        </w:rPr>
        <w:t>الملحقة</w:t>
      </w:r>
      <w:r w:rsidR="002E02B5" w:rsidRPr="002E02B5">
        <w:rPr>
          <w:rFonts w:hint="cs"/>
          <w:rtl/>
          <w:lang w:bidi="ar-EG"/>
        </w:rPr>
        <w:t xml:space="preserve"> </w:t>
      </w:r>
      <w:r>
        <w:rPr>
          <w:rFonts w:hint="cs"/>
          <w:rtl/>
          <w:lang w:bidi="ar-EG"/>
        </w:rPr>
        <w:t>تتمثل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ظروف</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بنشاط</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تستلزم</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تختلف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ولعل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الاستثناءات</w:t>
      </w:r>
      <w:r w:rsidR="002E02B5" w:rsidRPr="002E02B5">
        <w:rPr>
          <w:rFonts w:hint="cs"/>
          <w:rtl/>
          <w:lang w:bidi="ar-EG"/>
        </w:rPr>
        <w:t xml:space="preserve"> </w:t>
      </w:r>
      <w:r>
        <w:rPr>
          <w:rFonts w:hint="cs"/>
          <w:rtl/>
          <w:lang w:bidi="ar-EG"/>
        </w:rPr>
        <w:t>الواردة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407DF9A7" w14:textId="2A0C4597" w:rsidR="00D41983" w:rsidRDefault="00D41983">
      <w:pPr>
        <w:pStyle w:val="ListParagraph"/>
        <w:numPr>
          <w:ilvl w:val="0"/>
          <w:numId w:val="44"/>
        </w:numPr>
        <w:ind w:left="567" w:hanging="567"/>
        <w:rPr>
          <w:lang w:bidi="ar-EG"/>
        </w:rPr>
      </w:pPr>
      <w:r>
        <w:rPr>
          <w:rFonts w:hint="cs"/>
          <w:rtl/>
          <w:lang w:bidi="ar-EG"/>
        </w:rPr>
        <w:t>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بالخزانة: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وسيلة</w:t>
      </w:r>
      <w:r w:rsidR="002E02B5" w:rsidRPr="002E02B5">
        <w:rPr>
          <w:rFonts w:hint="cs"/>
          <w:rtl/>
          <w:lang w:bidi="ar-EG"/>
        </w:rPr>
        <w:t xml:space="preserve"> </w:t>
      </w:r>
      <w:r>
        <w:rPr>
          <w:rFonts w:hint="cs"/>
          <w:rtl/>
          <w:lang w:bidi="ar-EG"/>
        </w:rPr>
        <w:t>فنية</w:t>
      </w:r>
      <w:r w:rsidR="002E02B5" w:rsidRPr="002E02B5">
        <w:rPr>
          <w:rFonts w:hint="cs"/>
          <w:rtl/>
          <w:lang w:bidi="ar-EG"/>
        </w:rPr>
        <w:t xml:space="preserve"> </w:t>
      </w:r>
      <w:r>
        <w:rPr>
          <w:rFonts w:hint="cs"/>
          <w:rtl/>
          <w:lang w:bidi="ar-EG"/>
        </w:rPr>
        <w:t>لتسجيل</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خزانة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بمناسبة</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تعتبر</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تعتبر</w:t>
      </w:r>
      <w:r w:rsidR="002E02B5" w:rsidRPr="002E02B5">
        <w:rPr>
          <w:rFonts w:hint="cs"/>
          <w:rtl/>
          <w:lang w:bidi="ar-EG"/>
        </w:rPr>
        <w:t xml:space="preserve"> </w:t>
      </w:r>
      <w:r>
        <w:rPr>
          <w:rFonts w:hint="cs"/>
          <w:rtl/>
          <w:lang w:bidi="ar-EG"/>
        </w:rPr>
        <w:t>وسيلة</w:t>
      </w:r>
      <w:r w:rsidR="002E02B5" w:rsidRPr="002E02B5">
        <w:rPr>
          <w:rFonts w:hint="cs"/>
          <w:rtl/>
          <w:lang w:bidi="ar-EG"/>
        </w:rPr>
        <w:t xml:space="preserve"> </w:t>
      </w:r>
      <w:r>
        <w:rPr>
          <w:rFonts w:hint="cs"/>
          <w:rtl/>
          <w:lang w:bidi="ar-EG"/>
        </w:rPr>
        <w:t>فنية</w:t>
      </w:r>
      <w:r w:rsidR="002E02B5" w:rsidRPr="002E02B5">
        <w:rPr>
          <w:rFonts w:hint="cs"/>
          <w:rtl/>
          <w:lang w:bidi="ar-EG"/>
        </w:rPr>
        <w:t xml:space="preserve"> </w:t>
      </w:r>
      <w:r>
        <w:rPr>
          <w:rFonts w:hint="cs"/>
          <w:rtl/>
          <w:lang w:bidi="ar-EG"/>
        </w:rPr>
        <w:t>لخروج</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عادية</w:t>
      </w:r>
      <w:r w:rsidR="002E02B5" w:rsidRPr="002E02B5">
        <w:rPr>
          <w:rFonts w:hint="cs"/>
          <w:rtl/>
          <w:lang w:bidi="ar-EG"/>
        </w:rPr>
        <w:t xml:space="preserve"> </w:t>
      </w:r>
      <w:r>
        <w:rPr>
          <w:rFonts w:hint="cs"/>
          <w:rtl/>
          <w:lang w:bidi="ar-EG"/>
        </w:rPr>
        <w:t>كالأموال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تضطر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لإنفاقها</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وقتية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الكوارث</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والحروب</w:t>
      </w:r>
      <w:r w:rsidR="002E02B5" w:rsidRPr="002E02B5">
        <w:rPr>
          <w:rFonts w:hint="cs"/>
          <w:rtl/>
          <w:lang w:bidi="ar-EG"/>
        </w:rPr>
        <w:t xml:space="preserve"> </w:t>
      </w:r>
      <w:r>
        <w:rPr>
          <w:rFonts w:hint="cs"/>
          <w:rtl/>
          <w:lang w:bidi="ar-EG"/>
        </w:rPr>
        <w:t>والأوبئة.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أمور</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مبررة.</w:t>
      </w:r>
    </w:p>
    <w:p w14:paraId="33282E2B" w14:textId="301E86EC" w:rsidR="00D41983" w:rsidRDefault="00D41983">
      <w:pPr>
        <w:pStyle w:val="ListParagraph"/>
        <w:numPr>
          <w:ilvl w:val="0"/>
          <w:numId w:val="44"/>
        </w:numPr>
        <w:ind w:left="567" w:hanging="567"/>
        <w:rPr>
          <w:lang w:bidi="ar-EG"/>
        </w:rPr>
      </w:pPr>
      <w:r>
        <w:rPr>
          <w:rFonts w:hint="cs"/>
          <w:rtl/>
          <w:lang w:bidi="ar-EG"/>
        </w:rPr>
        <w:t>ميزانيات</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بنشاط</w:t>
      </w:r>
      <w:r w:rsidR="002E02B5" w:rsidRPr="002E02B5">
        <w:rPr>
          <w:rFonts w:hint="cs"/>
          <w:rtl/>
          <w:lang w:bidi="ar-EG"/>
        </w:rPr>
        <w:t xml:space="preserve"> </w:t>
      </w:r>
      <w:r>
        <w:rPr>
          <w:rFonts w:hint="cs"/>
          <w:rtl/>
          <w:lang w:bidi="ar-EG"/>
        </w:rPr>
        <w:t>صناعي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زراعي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تجاري</w:t>
      </w:r>
      <w:r w:rsidR="002E02B5" w:rsidRPr="002E02B5">
        <w:rPr>
          <w:rFonts w:hint="cs"/>
          <w:rtl/>
          <w:lang w:bidi="ar-EG"/>
        </w:rPr>
        <w:t xml:space="preserve"> </w:t>
      </w:r>
      <w:r>
        <w:rPr>
          <w:rFonts w:hint="cs"/>
          <w:rtl/>
          <w:lang w:bidi="ar-EG"/>
        </w:rPr>
        <w:t>يستدعي</w:t>
      </w:r>
      <w:r w:rsidR="002E02B5" w:rsidRPr="002E02B5">
        <w:rPr>
          <w:rFonts w:hint="cs"/>
          <w:rtl/>
          <w:lang w:bidi="ar-EG"/>
        </w:rPr>
        <w:t xml:space="preserve"> </w:t>
      </w:r>
      <w:r>
        <w:rPr>
          <w:rFonts w:hint="cs"/>
          <w:rtl/>
          <w:lang w:bidi="ar-EG"/>
        </w:rPr>
        <w:t>حسن</w:t>
      </w:r>
      <w:r w:rsidR="002E02B5" w:rsidRPr="002E02B5">
        <w:rPr>
          <w:rFonts w:hint="cs"/>
          <w:rtl/>
          <w:lang w:bidi="ar-EG"/>
        </w:rPr>
        <w:t xml:space="preserve"> </w:t>
      </w:r>
      <w:r>
        <w:rPr>
          <w:rFonts w:hint="cs"/>
          <w:rtl/>
          <w:lang w:bidi="ar-EG"/>
        </w:rPr>
        <w:t>سيرها</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مستقلة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تشتمل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المرفق،</w:t>
      </w:r>
      <w:r w:rsidR="002E02B5" w:rsidRPr="002E02B5">
        <w:rPr>
          <w:rFonts w:hint="cs"/>
          <w:rtl/>
          <w:lang w:bidi="ar-EG"/>
        </w:rPr>
        <w:t xml:space="preserve"> </w:t>
      </w:r>
      <w:r>
        <w:rPr>
          <w:rFonts w:hint="cs"/>
          <w:rtl/>
          <w:lang w:bidi="ar-EG"/>
        </w:rPr>
        <w:t>وتلحق</w:t>
      </w:r>
      <w:r w:rsidR="002E02B5" w:rsidRPr="002E02B5">
        <w:rPr>
          <w:rFonts w:hint="cs"/>
          <w:rtl/>
          <w:lang w:bidi="ar-EG"/>
        </w:rPr>
        <w:t xml:space="preserve"> </w:t>
      </w:r>
      <w:r>
        <w:rPr>
          <w:rFonts w:hint="cs"/>
          <w:rtl/>
          <w:lang w:bidi="ar-EG"/>
        </w:rPr>
        <w:t>بميزانية</w:t>
      </w:r>
      <w:r w:rsidR="002E02B5" w:rsidRPr="002E02B5">
        <w:rPr>
          <w:rFonts w:hint="cs"/>
          <w:rtl/>
          <w:lang w:bidi="ar-EG"/>
        </w:rPr>
        <w:t xml:space="preserve"> </w:t>
      </w:r>
      <w:r>
        <w:rPr>
          <w:rFonts w:hint="cs"/>
          <w:rtl/>
          <w:lang w:bidi="ar-EG"/>
        </w:rPr>
        <w:t>الدولة</w:t>
      </w:r>
      <w:r w:rsidR="00937591">
        <w:rPr>
          <w:rFonts w:hint="cs"/>
          <w:rtl/>
          <w:lang w:bidi="ar-EG"/>
        </w:rPr>
        <w:t>،</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يضاف</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الهندسية</w:t>
      </w:r>
      <w:r w:rsidR="002E02B5" w:rsidRPr="002E02B5">
        <w:rPr>
          <w:rFonts w:hint="cs"/>
          <w:rtl/>
          <w:lang w:bidi="ar-EG"/>
        </w:rPr>
        <w:t xml:space="preserve"> </w:t>
      </w:r>
      <w:r>
        <w:rPr>
          <w:rFonts w:hint="cs"/>
          <w:rtl/>
          <w:lang w:bidi="ar-EG"/>
        </w:rPr>
        <w:t>للقوات</w:t>
      </w:r>
      <w:r w:rsidR="002E02B5" w:rsidRPr="002E02B5">
        <w:rPr>
          <w:rFonts w:hint="cs"/>
          <w:rtl/>
          <w:lang w:bidi="ar-EG"/>
        </w:rPr>
        <w:t xml:space="preserve"> </w:t>
      </w:r>
      <w:r>
        <w:rPr>
          <w:rFonts w:hint="cs"/>
          <w:rtl/>
          <w:lang w:bidi="ar-EG"/>
        </w:rPr>
        <w:t>المسلحة،</w:t>
      </w:r>
      <w:r w:rsidR="002E02B5" w:rsidRPr="002E02B5">
        <w:rPr>
          <w:rFonts w:hint="cs"/>
          <w:rtl/>
          <w:lang w:bidi="ar-EG"/>
        </w:rPr>
        <w:t xml:space="preserve"> </w:t>
      </w:r>
      <w:r>
        <w:rPr>
          <w:rFonts w:hint="cs"/>
          <w:rtl/>
          <w:lang w:bidi="ar-EG"/>
        </w:rPr>
        <w:t>وميزانية</w:t>
      </w:r>
      <w:r w:rsidR="002E02B5" w:rsidRPr="002E02B5">
        <w:rPr>
          <w:rFonts w:hint="cs"/>
          <w:rtl/>
          <w:lang w:bidi="ar-EG"/>
        </w:rPr>
        <w:t xml:space="preserve"> </w:t>
      </w:r>
      <w:r>
        <w:rPr>
          <w:rFonts w:hint="cs"/>
          <w:rtl/>
          <w:lang w:bidi="ar-EG"/>
        </w:rPr>
        <w:t>هيئة</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والمتجددة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هيئات</w:t>
      </w:r>
      <w:r w:rsidR="002E02B5" w:rsidRPr="002E02B5">
        <w:rPr>
          <w:rFonts w:hint="cs"/>
          <w:rtl/>
          <w:lang w:bidi="ar-EG"/>
        </w:rPr>
        <w:t xml:space="preserve"> </w:t>
      </w:r>
      <w:r>
        <w:rPr>
          <w:rFonts w:hint="cs"/>
          <w:rtl/>
          <w:lang w:bidi="ar-EG"/>
        </w:rPr>
        <w:t>البريد</w:t>
      </w:r>
      <w:r w:rsidR="002E02B5" w:rsidRPr="002E02B5">
        <w:rPr>
          <w:rFonts w:hint="cs"/>
          <w:rtl/>
          <w:lang w:bidi="ar-EG"/>
        </w:rPr>
        <w:t xml:space="preserve"> </w:t>
      </w:r>
      <w:r>
        <w:rPr>
          <w:rFonts w:hint="cs"/>
          <w:rtl/>
          <w:lang w:bidi="ar-EG"/>
        </w:rPr>
        <w:t>والإذا</w:t>
      </w:r>
      <w:r w:rsidR="00937591">
        <w:rPr>
          <w:rFonts w:hint="cs"/>
          <w:rtl/>
          <w:lang w:bidi="ar-EG"/>
        </w:rPr>
        <w:t>عة</w:t>
      </w:r>
      <w:r w:rsidR="002E02B5" w:rsidRPr="002E02B5">
        <w:rPr>
          <w:rFonts w:hint="cs"/>
          <w:rtl/>
          <w:lang w:bidi="ar-EG"/>
        </w:rPr>
        <w:t xml:space="preserve"> </w:t>
      </w:r>
      <w:r w:rsidR="00937591">
        <w:rPr>
          <w:rFonts w:hint="cs"/>
          <w:rtl/>
          <w:lang w:bidi="ar-EG"/>
        </w:rPr>
        <w:t>وهيئة</w:t>
      </w:r>
      <w:r w:rsidR="002E02B5" w:rsidRPr="002E02B5">
        <w:rPr>
          <w:rFonts w:hint="cs"/>
          <w:rtl/>
          <w:lang w:bidi="ar-EG"/>
        </w:rPr>
        <w:t xml:space="preserve"> </w:t>
      </w:r>
      <w:r w:rsidR="00937591">
        <w:rPr>
          <w:rFonts w:hint="cs"/>
          <w:rtl/>
          <w:lang w:bidi="ar-EG"/>
        </w:rPr>
        <w:t>قناة</w:t>
      </w:r>
      <w:r w:rsidR="002E02B5" w:rsidRPr="002E02B5">
        <w:rPr>
          <w:rFonts w:hint="cs"/>
          <w:rtl/>
          <w:lang w:bidi="ar-EG"/>
        </w:rPr>
        <w:t xml:space="preserve"> </w:t>
      </w:r>
      <w:r w:rsidR="00937591">
        <w:rPr>
          <w:rFonts w:hint="cs"/>
          <w:rtl/>
          <w:lang w:bidi="ar-EG"/>
        </w:rPr>
        <w:t>السويس</w:t>
      </w:r>
      <w:r w:rsidR="002E02B5" w:rsidRPr="002E02B5">
        <w:rPr>
          <w:rFonts w:hint="cs"/>
          <w:rtl/>
          <w:lang w:bidi="ar-EG"/>
        </w:rPr>
        <w:t xml:space="preserve"> </w:t>
      </w:r>
      <w:r w:rsidR="00937591">
        <w:rPr>
          <w:rFonts w:hint="cs"/>
          <w:rtl/>
          <w:lang w:bidi="ar-EG"/>
        </w:rPr>
        <w:t>والمجتمعات</w:t>
      </w:r>
      <w:r w:rsidR="002E02B5" w:rsidRPr="002E02B5">
        <w:rPr>
          <w:rFonts w:hint="cs"/>
          <w:rtl/>
          <w:lang w:bidi="ar-EG"/>
        </w:rPr>
        <w:t xml:space="preserve"> </w:t>
      </w:r>
      <w:r w:rsidR="00937591">
        <w:rPr>
          <w:rFonts w:hint="cs"/>
          <w:rtl/>
          <w:lang w:bidi="ar-EG"/>
        </w:rPr>
        <w:t>العمرانية</w:t>
      </w:r>
      <w:r w:rsidR="002E02B5" w:rsidRPr="002E02B5">
        <w:rPr>
          <w:rFonts w:hint="cs"/>
          <w:rtl/>
          <w:lang w:bidi="ar-EG"/>
        </w:rPr>
        <w:t xml:space="preserve"> </w:t>
      </w:r>
      <w:r w:rsidR="00937591">
        <w:rPr>
          <w:rFonts w:hint="cs"/>
          <w:rtl/>
          <w:lang w:bidi="ar-EG"/>
        </w:rPr>
        <w:t>الجديدة.</w:t>
      </w:r>
    </w:p>
    <w:p w14:paraId="530F90EA" w14:textId="0310BB00" w:rsidR="00937591" w:rsidRDefault="00937591" w:rsidP="00937591">
      <w:pPr>
        <w:rPr>
          <w:rtl/>
          <w:lang w:bidi="ar-EG"/>
        </w:rPr>
      </w:pPr>
      <w:r>
        <w:rPr>
          <w:rFonts w:hint="cs"/>
          <w:rtl/>
          <w:lang w:bidi="ar-EG"/>
        </w:rPr>
        <w:lastRenderedPageBreak/>
        <w:t>ولا</w:t>
      </w:r>
      <w:r w:rsidR="002E02B5" w:rsidRPr="002E02B5">
        <w:rPr>
          <w:rFonts w:hint="cs"/>
          <w:rtl/>
          <w:lang w:bidi="ar-EG"/>
        </w:rPr>
        <w:t xml:space="preserve"> </w:t>
      </w:r>
      <w:r>
        <w:rPr>
          <w:rFonts w:hint="cs"/>
          <w:rtl/>
          <w:lang w:bidi="ar-EG"/>
        </w:rPr>
        <w:t>يقدح</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معمولًا</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الفترات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منها:</w:t>
      </w:r>
    </w:p>
    <w:p w14:paraId="4AEE3C0E" w14:textId="15B7495A" w:rsidR="00937591" w:rsidRDefault="00937591">
      <w:pPr>
        <w:pStyle w:val="ListParagraph"/>
        <w:numPr>
          <w:ilvl w:val="0"/>
          <w:numId w:val="45"/>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للخدمات</w:t>
      </w:r>
      <w:r w:rsidR="002E02B5" w:rsidRPr="002E02B5">
        <w:rPr>
          <w:rFonts w:hint="cs"/>
          <w:rtl/>
          <w:lang w:bidi="ar-EG"/>
        </w:rPr>
        <w:t xml:space="preserve"> </w:t>
      </w:r>
      <w:r>
        <w:rPr>
          <w:rFonts w:hint="cs"/>
          <w:rtl/>
          <w:lang w:bidi="ar-EG"/>
        </w:rPr>
        <w:t>وتختص</w:t>
      </w:r>
      <w:r w:rsidR="002E02B5" w:rsidRPr="002E02B5">
        <w:rPr>
          <w:rFonts w:hint="cs"/>
          <w:rtl/>
          <w:lang w:bidi="ar-EG"/>
        </w:rPr>
        <w:t xml:space="preserve"> </w:t>
      </w:r>
      <w:r>
        <w:rPr>
          <w:rFonts w:hint="cs"/>
          <w:rtl/>
          <w:lang w:bidi="ar-EG"/>
        </w:rPr>
        <w:t>بالوزارات</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والإدارات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p>
    <w:p w14:paraId="6300664A" w14:textId="078BBFF1" w:rsidR="00937591" w:rsidRDefault="00937591">
      <w:pPr>
        <w:pStyle w:val="ListParagraph"/>
        <w:numPr>
          <w:ilvl w:val="0"/>
          <w:numId w:val="45"/>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للهيئات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وذات</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ميزانيتها.</w:t>
      </w:r>
    </w:p>
    <w:p w14:paraId="1D283E70" w14:textId="184FD4B4" w:rsidR="00297D09" w:rsidRDefault="00297D09">
      <w:pPr>
        <w:pStyle w:val="ListParagraph"/>
        <w:numPr>
          <w:ilvl w:val="0"/>
          <w:numId w:val="45"/>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للمؤسسات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تمارس</w:t>
      </w:r>
      <w:r w:rsidR="002E02B5" w:rsidRPr="002E02B5">
        <w:rPr>
          <w:rFonts w:hint="cs"/>
          <w:rtl/>
          <w:lang w:bidi="ar-EG"/>
        </w:rPr>
        <w:t xml:space="preserve"> </w:t>
      </w:r>
      <w:r>
        <w:rPr>
          <w:rFonts w:hint="cs"/>
          <w:rtl/>
          <w:lang w:bidi="ar-EG"/>
        </w:rPr>
        <w:t>بنفسها</w:t>
      </w:r>
      <w:r w:rsidR="002E02B5" w:rsidRPr="002E02B5">
        <w:rPr>
          <w:rFonts w:hint="cs"/>
          <w:rtl/>
          <w:lang w:bidi="ar-EG"/>
        </w:rPr>
        <w:t xml:space="preserve"> </w:t>
      </w:r>
      <w:r>
        <w:rPr>
          <w:rFonts w:hint="cs"/>
          <w:rtl/>
          <w:lang w:bidi="ar-EG"/>
        </w:rPr>
        <w:t>نشاطًا</w:t>
      </w:r>
      <w:r w:rsidR="002E02B5" w:rsidRPr="002E02B5">
        <w:rPr>
          <w:rFonts w:hint="cs"/>
          <w:rtl/>
          <w:lang w:bidi="ar-EG"/>
        </w:rPr>
        <w:t xml:space="preserve"> </w:t>
      </w:r>
      <w:r>
        <w:rPr>
          <w:rFonts w:hint="cs"/>
          <w:rtl/>
          <w:lang w:bidi="ar-EG"/>
        </w:rPr>
        <w:t>اقتصاديًا.</w:t>
      </w:r>
    </w:p>
    <w:p w14:paraId="692E0410" w14:textId="2AEAFAA9" w:rsidR="00297D09" w:rsidRDefault="00297D09">
      <w:pPr>
        <w:pStyle w:val="ListParagraph"/>
        <w:numPr>
          <w:ilvl w:val="0"/>
          <w:numId w:val="45"/>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لصناديق</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أنشئت</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مشروع</w:t>
      </w:r>
      <w:r w:rsidR="002E02B5" w:rsidRPr="002E02B5">
        <w:rPr>
          <w:rFonts w:hint="cs"/>
          <w:rtl/>
          <w:lang w:bidi="ar-EG"/>
        </w:rPr>
        <w:t xml:space="preserve"> </w:t>
      </w:r>
      <w:r>
        <w:rPr>
          <w:rFonts w:hint="cs"/>
          <w:rtl/>
          <w:lang w:bidi="ar-EG"/>
        </w:rPr>
        <w:t>إنقاذ</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النوبة،</w:t>
      </w:r>
      <w:r w:rsidR="002E02B5" w:rsidRPr="002E02B5">
        <w:rPr>
          <w:rFonts w:hint="cs"/>
          <w:rtl/>
          <w:lang w:bidi="ar-EG"/>
        </w:rPr>
        <w:t xml:space="preserve"> </w:t>
      </w:r>
      <w:r>
        <w:rPr>
          <w:rFonts w:hint="cs"/>
          <w:rtl/>
          <w:lang w:bidi="ar-EG"/>
        </w:rPr>
        <w:t>وصندوق</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مشروعات</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والمتاحف.</w:t>
      </w:r>
    </w:p>
    <w:p w14:paraId="48B1B5A8" w14:textId="6AE8CDB4" w:rsidR="00297D09" w:rsidRDefault="00297D09">
      <w:pPr>
        <w:pStyle w:val="ListParagraph"/>
        <w:numPr>
          <w:ilvl w:val="0"/>
          <w:numId w:val="45"/>
        </w:numPr>
        <w:ind w:left="567" w:hanging="567"/>
        <w:rPr>
          <w:lang w:bidi="ar-EG"/>
        </w:rPr>
      </w:pPr>
      <w:r>
        <w:rPr>
          <w:rFonts w:hint="cs"/>
          <w:rtl/>
          <w:lang w:bidi="ar-EG"/>
        </w:rPr>
        <w:t>ميزانية</w:t>
      </w:r>
      <w:r w:rsidR="002E02B5" w:rsidRPr="002E02B5">
        <w:rPr>
          <w:rFonts w:hint="cs"/>
          <w:rtl/>
          <w:lang w:bidi="ar-EG"/>
        </w:rPr>
        <w:t xml:space="preserve"> </w:t>
      </w:r>
      <w:r>
        <w:rPr>
          <w:rFonts w:hint="cs"/>
          <w:rtl/>
          <w:lang w:bidi="ar-EG"/>
        </w:rPr>
        <w:t>التحويلات</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(الالتزامات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sidR="007661FE">
        <w:rPr>
          <w:rFonts w:hint="cs"/>
          <w:rtl/>
          <w:lang w:bidi="ar-EG"/>
        </w:rPr>
        <w:t>والخارجية</w:t>
      </w:r>
      <w:r w:rsidR="002E02B5" w:rsidRPr="002E02B5">
        <w:rPr>
          <w:rFonts w:hint="cs"/>
          <w:rtl/>
          <w:lang w:bidi="ar-EG"/>
        </w:rPr>
        <w:t xml:space="preserve"> </w:t>
      </w:r>
      <w:r>
        <w:rPr>
          <w:rFonts w:hint="cs"/>
          <w:rtl/>
          <w:lang w:bidi="ar-EG"/>
        </w:rPr>
        <w:t>والمساهمات</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لتدعيم</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وغيرها).</w:t>
      </w:r>
    </w:p>
    <w:p w14:paraId="468D685B" w14:textId="075E7BAD" w:rsidR="00297D09" w:rsidRDefault="00297D09">
      <w:pPr>
        <w:pStyle w:val="ListParagraph"/>
        <w:numPr>
          <w:ilvl w:val="0"/>
          <w:numId w:val="45"/>
        </w:numPr>
        <w:ind w:left="567" w:hanging="567"/>
        <w:rPr>
          <w:lang w:bidi="ar-EG"/>
        </w:rPr>
      </w:pPr>
      <w:r>
        <w:rPr>
          <w:rFonts w:hint="cs"/>
          <w:rtl/>
          <w:lang w:bidi="ar-EG"/>
        </w:rPr>
        <w:t>ميزانية</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الطوارئ</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الاحتياجات</w:t>
      </w:r>
      <w:r w:rsidR="002E02B5" w:rsidRPr="002E02B5">
        <w:rPr>
          <w:rFonts w:hint="cs"/>
          <w:rtl/>
          <w:lang w:bidi="ar-EG"/>
        </w:rPr>
        <w:t xml:space="preserve"> </w:t>
      </w:r>
      <w:r>
        <w:rPr>
          <w:rFonts w:hint="cs"/>
          <w:rtl/>
          <w:lang w:bidi="ar-EG"/>
        </w:rPr>
        <w:t>الطارئة</w:t>
      </w:r>
      <w:r w:rsidR="002E02B5" w:rsidRPr="002E02B5">
        <w:rPr>
          <w:rFonts w:hint="cs"/>
          <w:rtl/>
          <w:lang w:bidi="ar-EG"/>
        </w:rPr>
        <w:t xml:space="preserve"> </w:t>
      </w:r>
      <w:r>
        <w:rPr>
          <w:rFonts w:hint="cs"/>
          <w:rtl/>
          <w:lang w:bidi="ar-EG"/>
        </w:rPr>
        <w:t>لتدعيم</w:t>
      </w:r>
      <w:r w:rsidR="002E02B5" w:rsidRPr="002E02B5">
        <w:rPr>
          <w:rFonts w:hint="cs"/>
          <w:rtl/>
          <w:lang w:bidi="ar-EG"/>
        </w:rPr>
        <w:t xml:space="preserve"> </w:t>
      </w:r>
      <w:r>
        <w:rPr>
          <w:rFonts w:hint="cs"/>
          <w:rtl/>
          <w:lang w:bidi="ar-EG"/>
        </w:rPr>
        <w:t>القوات</w:t>
      </w:r>
      <w:r w:rsidR="002E02B5" w:rsidRPr="002E02B5">
        <w:rPr>
          <w:rFonts w:hint="cs"/>
          <w:rtl/>
          <w:lang w:bidi="ar-EG"/>
        </w:rPr>
        <w:t xml:space="preserve"> </w:t>
      </w:r>
      <w:r>
        <w:rPr>
          <w:rFonts w:hint="cs"/>
          <w:rtl/>
          <w:lang w:bidi="ar-EG"/>
        </w:rPr>
        <w:t>المسلحة</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المدني</w:t>
      </w:r>
      <w:r w:rsidR="002E02B5" w:rsidRPr="002E02B5">
        <w:rPr>
          <w:rFonts w:hint="cs"/>
          <w:rtl/>
          <w:lang w:bidi="ar-EG"/>
        </w:rPr>
        <w:t xml:space="preserve"> </w:t>
      </w:r>
      <w:r>
        <w:rPr>
          <w:rFonts w:hint="cs"/>
          <w:rtl/>
          <w:lang w:bidi="ar-EG"/>
        </w:rPr>
        <w:t>والإنفاق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مهاجري</w:t>
      </w:r>
      <w:r w:rsidR="002E02B5" w:rsidRPr="002E02B5">
        <w:rPr>
          <w:rFonts w:hint="cs"/>
          <w:rtl/>
          <w:lang w:bidi="ar-EG"/>
        </w:rPr>
        <w:t xml:space="preserve"> </w:t>
      </w:r>
      <w:r>
        <w:rPr>
          <w:rFonts w:hint="cs"/>
          <w:rtl/>
          <w:lang w:bidi="ar-EG"/>
        </w:rPr>
        <w:t>مدن</w:t>
      </w:r>
      <w:r w:rsidR="002E02B5" w:rsidRPr="002E02B5">
        <w:rPr>
          <w:rFonts w:hint="cs"/>
          <w:rtl/>
          <w:lang w:bidi="ar-EG"/>
        </w:rPr>
        <w:t xml:space="preserve"> </w:t>
      </w:r>
      <w:r>
        <w:rPr>
          <w:rFonts w:hint="cs"/>
          <w:rtl/>
          <w:lang w:bidi="ar-EG"/>
        </w:rPr>
        <w:t>القناة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أعقاب</w:t>
      </w:r>
      <w:r w:rsidR="002E02B5" w:rsidRPr="002E02B5">
        <w:rPr>
          <w:rFonts w:hint="cs"/>
          <w:rtl/>
          <w:lang w:bidi="ar-EG"/>
        </w:rPr>
        <w:t xml:space="preserve"> </w:t>
      </w:r>
      <w:r>
        <w:rPr>
          <w:rFonts w:hint="cs"/>
          <w:rtl/>
          <w:lang w:bidi="ar-EG"/>
        </w:rPr>
        <w:t>العدوان</w:t>
      </w:r>
      <w:r w:rsidR="002E02B5" w:rsidRPr="002E02B5">
        <w:rPr>
          <w:rFonts w:hint="cs"/>
          <w:rtl/>
          <w:lang w:bidi="ar-EG"/>
        </w:rPr>
        <w:t xml:space="preserve"> </w:t>
      </w:r>
      <w:r>
        <w:rPr>
          <w:rFonts w:hint="cs"/>
          <w:rtl/>
          <w:lang w:bidi="ar-EG"/>
        </w:rPr>
        <w:t>الإسرائيلي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1967</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يمول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الدعم</w:t>
      </w:r>
      <w:r w:rsidR="002E02B5" w:rsidRPr="002E02B5">
        <w:rPr>
          <w:rFonts w:hint="cs"/>
          <w:rtl/>
          <w:lang w:bidi="ar-EG"/>
        </w:rPr>
        <w:t xml:space="preserve"> </w:t>
      </w:r>
      <w:r>
        <w:rPr>
          <w:rFonts w:hint="cs"/>
          <w:rtl/>
          <w:lang w:bidi="ar-EG"/>
        </w:rPr>
        <w:t>العربي</w:t>
      </w:r>
      <w:r w:rsidR="002E02B5" w:rsidRPr="002E02B5">
        <w:rPr>
          <w:rFonts w:hint="cs"/>
          <w:rtl/>
          <w:lang w:bidi="ar-EG"/>
        </w:rPr>
        <w:t xml:space="preserve"> </w:t>
      </w:r>
      <w:r>
        <w:rPr>
          <w:rFonts w:hint="cs"/>
          <w:rtl/>
          <w:lang w:bidi="ar-EG"/>
        </w:rPr>
        <w:t>لمصر</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التبرعات</w:t>
      </w:r>
      <w:r w:rsidR="002E02B5" w:rsidRPr="002E02B5">
        <w:rPr>
          <w:rFonts w:hint="cs"/>
          <w:rtl/>
          <w:lang w:bidi="ar-EG"/>
        </w:rPr>
        <w:t xml:space="preserve"> </w:t>
      </w:r>
      <w:r>
        <w:rPr>
          <w:rFonts w:hint="cs"/>
          <w:rtl/>
          <w:lang w:bidi="ar-EG"/>
        </w:rPr>
        <w:t>والمعونات</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والرأي</w:t>
      </w:r>
      <w:r w:rsidR="002E02B5" w:rsidRPr="002E02B5">
        <w:rPr>
          <w:rFonts w:hint="cs"/>
          <w:rtl/>
          <w:lang w:bidi="ar-EG"/>
        </w:rPr>
        <w:t xml:space="preserve"> </w:t>
      </w:r>
      <w:r>
        <w:rPr>
          <w:rFonts w:hint="cs"/>
          <w:rtl/>
          <w:lang w:bidi="ar-EG"/>
        </w:rPr>
        <w:t>السائد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أيًا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وجاهة</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تعدد</w:t>
      </w:r>
      <w:r w:rsidR="002E02B5" w:rsidRPr="002E02B5">
        <w:rPr>
          <w:rFonts w:hint="cs"/>
          <w:rtl/>
          <w:lang w:bidi="ar-EG"/>
        </w:rPr>
        <w:t xml:space="preserve"> </w:t>
      </w:r>
      <w:r>
        <w:rPr>
          <w:rFonts w:hint="cs"/>
          <w:rtl/>
          <w:lang w:bidi="ar-EG"/>
        </w:rPr>
        <w:t>الميزانيات</w:t>
      </w:r>
      <w:r w:rsidR="002E02B5" w:rsidRPr="002E02B5">
        <w:rPr>
          <w:rFonts w:hint="cs"/>
          <w:rtl/>
          <w:lang w:bidi="ar-EG"/>
        </w:rPr>
        <w:t xml:space="preserve"> </w:t>
      </w:r>
      <w:r>
        <w:rPr>
          <w:rFonts w:hint="cs"/>
          <w:rtl/>
          <w:lang w:bidi="ar-EG"/>
        </w:rPr>
        <w:t>الملحقة</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التعدد</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معيبًا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w:t>
      </w:r>
      <w:r w:rsidR="002E02B5" w:rsidRPr="002E02B5">
        <w:rPr>
          <w:rFonts w:hint="cs"/>
          <w:rtl/>
          <w:lang w:bidi="ar-EG"/>
        </w:rPr>
        <w:t xml:space="preserve"> </w:t>
      </w:r>
      <w:r>
        <w:rPr>
          <w:rFonts w:hint="cs"/>
          <w:rtl/>
          <w:lang w:bidi="ar-EG"/>
        </w:rPr>
        <w:t>ذاته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الناحية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البحتة.</w:t>
      </w:r>
    </w:p>
    <w:p w14:paraId="2FE4D419" w14:textId="72EC7E37" w:rsidR="00297D09" w:rsidRDefault="00103E93" w:rsidP="00103E93">
      <w:pPr>
        <w:pStyle w:val="Heading3"/>
        <w:rPr>
          <w:rtl/>
          <w:lang w:bidi="ar-EG"/>
        </w:rPr>
      </w:pPr>
      <w:bookmarkStart w:id="22" w:name="_Toc143104253"/>
      <w:r>
        <w:rPr>
          <w:rFonts w:hint="cs"/>
          <w:rtl/>
          <w:lang w:bidi="ar-EG"/>
        </w:rPr>
        <w:t>التكييف</w:t>
      </w:r>
      <w:r w:rsidR="002E02B5" w:rsidRPr="002E02B5">
        <w:rPr>
          <w:rFonts w:hint="cs"/>
          <w:rtl/>
          <w:lang w:bidi="ar-EG"/>
        </w:rPr>
        <w:t xml:space="preserve"> </w:t>
      </w:r>
      <w:r>
        <w:rPr>
          <w:rFonts w:hint="cs"/>
          <w:rtl/>
          <w:lang w:bidi="ar-EG"/>
        </w:rPr>
        <w:t>القانوني</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bookmarkEnd w:id="22"/>
    </w:p>
    <w:p w14:paraId="4EC67C8D" w14:textId="63B50476" w:rsidR="00103E93" w:rsidRDefault="00103E93" w:rsidP="00103E93">
      <w:pPr>
        <w:rPr>
          <w:rtl/>
          <w:lang w:bidi="ar-EG"/>
        </w:rPr>
      </w:pPr>
      <w:r>
        <w:rPr>
          <w:rFonts w:hint="cs"/>
          <w:rtl/>
          <w:lang w:bidi="ar-EG"/>
        </w:rPr>
        <w:t>طبقًا</w:t>
      </w:r>
      <w:r w:rsidR="002E02B5" w:rsidRPr="002E02B5">
        <w:rPr>
          <w:rFonts w:hint="cs"/>
          <w:rtl/>
          <w:lang w:bidi="ar-EG"/>
        </w:rPr>
        <w:t xml:space="preserve"> </w:t>
      </w:r>
      <w:r>
        <w:rPr>
          <w:rFonts w:hint="cs"/>
          <w:rtl/>
          <w:lang w:bidi="ar-EG"/>
        </w:rPr>
        <w:t>لأحكام</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موازنات</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تابعة</w:t>
      </w:r>
      <w:r w:rsidR="002E02B5" w:rsidRPr="002E02B5">
        <w:rPr>
          <w:rFonts w:hint="cs"/>
          <w:rtl/>
          <w:lang w:bidi="ar-EG"/>
        </w:rPr>
        <w:t xml:space="preserve"> </w:t>
      </w:r>
      <w:r>
        <w:rPr>
          <w:rFonts w:hint="cs"/>
          <w:rtl/>
          <w:lang w:bidi="ar-EG"/>
        </w:rPr>
        <w:t>للجهة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الهيئة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غيرها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الأشخاص</w:t>
      </w:r>
      <w:r w:rsidR="002E02B5" w:rsidRPr="002E02B5">
        <w:rPr>
          <w:rFonts w:hint="cs"/>
          <w:rtl/>
          <w:lang w:bidi="ar-EG"/>
        </w:rPr>
        <w:t xml:space="preserve"> </w:t>
      </w:r>
      <w:r>
        <w:rPr>
          <w:rFonts w:hint="cs"/>
          <w:rtl/>
          <w:lang w:bidi="ar-EG"/>
        </w:rPr>
        <w:t>الاعتبارية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مالكة</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تقع</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وليست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الميزانيات</w:t>
      </w:r>
      <w:r w:rsidR="002E02B5" w:rsidRPr="002E02B5">
        <w:rPr>
          <w:rFonts w:hint="cs"/>
          <w:rtl/>
          <w:lang w:bidi="ar-EG"/>
        </w:rPr>
        <w:t xml:space="preserve"> </w:t>
      </w:r>
      <w:r>
        <w:rPr>
          <w:rFonts w:hint="cs"/>
          <w:rtl/>
          <w:lang w:bidi="ar-EG"/>
        </w:rPr>
        <w:t>الملحقة</w:t>
      </w:r>
      <w:r w:rsidR="002E02B5" w:rsidRPr="002E02B5">
        <w:rPr>
          <w:rFonts w:hint="cs"/>
          <w:rtl/>
          <w:lang w:bidi="ar-EG"/>
        </w:rPr>
        <w:t xml:space="preserve"> </w:t>
      </w:r>
      <w:r>
        <w:rPr>
          <w:rFonts w:hint="cs"/>
          <w:rtl/>
          <w:lang w:bidi="ar-EG"/>
        </w:rPr>
        <w:t>بالميزانية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تضاف</w:t>
      </w:r>
      <w:r w:rsidR="002E02B5" w:rsidRPr="002E02B5">
        <w:rPr>
          <w:rFonts w:hint="cs"/>
          <w:rtl/>
          <w:lang w:bidi="ar-EG"/>
        </w:rPr>
        <w:t xml:space="preserve"> </w:t>
      </w:r>
      <w:r>
        <w:rPr>
          <w:rFonts w:hint="cs"/>
          <w:rtl/>
          <w:lang w:bidi="ar-EG"/>
        </w:rPr>
        <w:t>فوائضها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خزانة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يغطي</w:t>
      </w:r>
      <w:r w:rsidR="002E02B5" w:rsidRPr="002E02B5">
        <w:rPr>
          <w:rFonts w:hint="cs"/>
          <w:rtl/>
          <w:lang w:bidi="ar-EG"/>
        </w:rPr>
        <w:t xml:space="preserve"> </w:t>
      </w:r>
      <w:r>
        <w:rPr>
          <w:rFonts w:hint="cs"/>
          <w:rtl/>
          <w:lang w:bidi="ar-EG"/>
        </w:rPr>
        <w:t>عجزها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ومقتضى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المعيب</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12D0A608" w14:textId="532D32FD" w:rsidR="00103E93" w:rsidRDefault="00103E93">
      <w:pPr>
        <w:pStyle w:val="ListParagraph"/>
        <w:numPr>
          <w:ilvl w:val="0"/>
          <w:numId w:val="46"/>
        </w:numPr>
        <w:ind w:left="567" w:hanging="567"/>
        <w:rPr>
          <w:lang w:bidi="ar-EG"/>
        </w:rPr>
      </w:pPr>
      <w:r>
        <w:rPr>
          <w:rFonts w:hint="cs"/>
          <w:rtl/>
          <w:lang w:bidi="ar-EG"/>
        </w:rPr>
        <w:lastRenderedPageBreak/>
        <w:t>أنه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سيطرة</w:t>
      </w:r>
      <w:r w:rsidR="002E02B5" w:rsidRPr="002E02B5">
        <w:rPr>
          <w:rFonts w:hint="cs"/>
          <w:rtl/>
          <w:lang w:bidi="ar-EG"/>
        </w:rPr>
        <w:t xml:space="preserve"> </w:t>
      </w:r>
      <w:r>
        <w:rPr>
          <w:rFonts w:hint="cs"/>
          <w:rtl/>
          <w:lang w:bidi="ar-EG"/>
        </w:rPr>
        <w:t>لوزارة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ونفقاتها.</w:t>
      </w:r>
    </w:p>
    <w:p w14:paraId="5155776B" w14:textId="0A888B95" w:rsidR="00103E93" w:rsidRDefault="00103E93">
      <w:pPr>
        <w:pStyle w:val="ListParagraph"/>
        <w:numPr>
          <w:ilvl w:val="0"/>
          <w:numId w:val="46"/>
        </w:numPr>
        <w:ind w:left="567" w:hanging="567"/>
        <w:rPr>
          <w:lang w:bidi="ar-EG"/>
        </w:rPr>
      </w:pPr>
      <w:r>
        <w:rPr>
          <w:rFonts w:hint="cs"/>
          <w:rtl/>
          <w:lang w:bidi="ar-EG"/>
        </w:rPr>
        <w:t>استقلال</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الأساسي</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بوضع</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وإجراء</w:t>
      </w:r>
      <w:r w:rsidR="002E02B5" w:rsidRPr="002E02B5">
        <w:rPr>
          <w:rFonts w:hint="cs"/>
          <w:rtl/>
          <w:lang w:bidi="ar-EG"/>
        </w:rPr>
        <w:t xml:space="preserve"> </w:t>
      </w:r>
      <w:r>
        <w:rPr>
          <w:rFonts w:hint="cs"/>
          <w:rtl/>
          <w:lang w:bidi="ar-EG"/>
        </w:rPr>
        <w:t>النفقات.</w:t>
      </w:r>
    </w:p>
    <w:p w14:paraId="384EEA1A" w14:textId="3A480F9D" w:rsidR="00103E93" w:rsidRDefault="00103E93">
      <w:pPr>
        <w:pStyle w:val="ListParagraph"/>
        <w:numPr>
          <w:ilvl w:val="0"/>
          <w:numId w:val="46"/>
        </w:numPr>
        <w:ind w:left="567" w:hanging="567"/>
        <w:rPr>
          <w:lang w:bidi="ar-EG"/>
        </w:rPr>
      </w:pPr>
      <w:r>
        <w:rPr>
          <w:rFonts w:hint="cs"/>
          <w:rtl/>
          <w:lang w:bidi="ar-EG"/>
        </w:rPr>
        <w:t>عدم</w:t>
      </w:r>
      <w:r w:rsidR="002E02B5" w:rsidRPr="002E02B5">
        <w:rPr>
          <w:rFonts w:hint="cs"/>
          <w:rtl/>
          <w:lang w:bidi="ar-EG"/>
        </w:rPr>
        <w:t xml:space="preserve"> </w:t>
      </w:r>
      <w:r>
        <w:rPr>
          <w:rFonts w:hint="cs"/>
          <w:rtl/>
          <w:lang w:bidi="ar-EG"/>
        </w:rPr>
        <w:t>خضوع</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موازناتها</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لجهات</w:t>
      </w:r>
      <w:r w:rsidR="002E02B5" w:rsidRPr="002E02B5">
        <w:rPr>
          <w:rFonts w:hint="cs"/>
          <w:rtl/>
          <w:lang w:bidi="ar-EG"/>
        </w:rPr>
        <w:t xml:space="preserve"> </w:t>
      </w:r>
      <w:r>
        <w:rPr>
          <w:rFonts w:hint="cs"/>
          <w:rtl/>
          <w:lang w:bidi="ar-EG"/>
        </w:rPr>
        <w:t>وأحكام</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تخضع</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رقابة</w:t>
      </w:r>
      <w:r w:rsidR="002E02B5" w:rsidRPr="002E02B5">
        <w:rPr>
          <w:rFonts w:hint="cs"/>
          <w:rtl/>
          <w:lang w:bidi="ar-EG"/>
        </w:rPr>
        <w:t xml:space="preserve"> </w:t>
      </w:r>
      <w:r>
        <w:rPr>
          <w:rFonts w:hint="cs"/>
          <w:rtl/>
          <w:lang w:bidi="ar-EG"/>
        </w:rPr>
        <w:t>البرلمان.</w:t>
      </w:r>
    </w:p>
    <w:p w14:paraId="3594DE47" w14:textId="67928312" w:rsidR="00103E93" w:rsidRDefault="00103E93">
      <w:pPr>
        <w:pStyle w:val="ListParagraph"/>
        <w:numPr>
          <w:ilvl w:val="0"/>
          <w:numId w:val="46"/>
        </w:numPr>
        <w:ind w:left="567" w:hanging="567"/>
        <w:rPr>
          <w:lang w:bidi="ar-EG"/>
        </w:rPr>
      </w:pPr>
      <w:r>
        <w:rPr>
          <w:rFonts w:hint="cs"/>
          <w:rtl/>
          <w:lang w:bidi="ar-EG"/>
        </w:rPr>
        <w:t>تحولها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بؤر</w:t>
      </w:r>
      <w:r w:rsidR="002E02B5" w:rsidRPr="002E02B5">
        <w:rPr>
          <w:rFonts w:hint="cs"/>
          <w:rtl/>
          <w:lang w:bidi="ar-EG"/>
        </w:rPr>
        <w:t xml:space="preserve"> </w:t>
      </w:r>
      <w:r>
        <w:rPr>
          <w:rFonts w:hint="cs"/>
          <w:rtl/>
          <w:lang w:bidi="ar-EG"/>
        </w:rPr>
        <w:t>وأبواب</w:t>
      </w:r>
      <w:r w:rsidR="002E02B5" w:rsidRPr="002E02B5">
        <w:rPr>
          <w:rFonts w:hint="cs"/>
          <w:rtl/>
          <w:lang w:bidi="ar-EG"/>
        </w:rPr>
        <w:t xml:space="preserve"> </w:t>
      </w:r>
      <w:r>
        <w:rPr>
          <w:rFonts w:hint="cs"/>
          <w:rtl/>
          <w:lang w:bidi="ar-EG"/>
        </w:rPr>
        <w:t>خلفية</w:t>
      </w:r>
      <w:r w:rsidR="002E02B5" w:rsidRPr="002E02B5">
        <w:rPr>
          <w:rFonts w:hint="cs"/>
          <w:rtl/>
          <w:lang w:bidi="ar-EG"/>
        </w:rPr>
        <w:t xml:space="preserve"> </w:t>
      </w:r>
      <w:r>
        <w:rPr>
          <w:rFonts w:hint="cs"/>
          <w:rtl/>
          <w:lang w:bidi="ar-EG"/>
        </w:rPr>
        <w:t>للفساد</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والإداري</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ستار</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وإهدار</w:t>
      </w:r>
      <w:r w:rsidR="002E02B5" w:rsidRPr="002E02B5">
        <w:rPr>
          <w:rFonts w:hint="cs"/>
          <w:rtl/>
          <w:lang w:bidi="ar-EG"/>
        </w:rPr>
        <w:t xml:space="preserve"> </w:t>
      </w:r>
      <w:r>
        <w:rPr>
          <w:rFonts w:hint="cs"/>
          <w:rtl/>
          <w:lang w:bidi="ar-EG"/>
        </w:rPr>
        <w:t>بلايين</w:t>
      </w:r>
      <w:r w:rsidR="002E02B5" w:rsidRPr="002E02B5">
        <w:rPr>
          <w:rFonts w:hint="cs"/>
          <w:rtl/>
          <w:lang w:bidi="ar-EG"/>
        </w:rPr>
        <w:t xml:space="preserve"> </w:t>
      </w:r>
      <w:r>
        <w:rPr>
          <w:rFonts w:hint="cs"/>
          <w:rtl/>
          <w:lang w:bidi="ar-EG"/>
        </w:rPr>
        <w:t>الجنيهات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w:t>
      </w:r>
      <w:r w:rsidR="00263F75">
        <w:rPr>
          <w:rFonts w:hint="cs"/>
          <w:rtl/>
          <w:lang w:bidi="ar-EG"/>
        </w:rPr>
        <w:t>وجيهها</w:t>
      </w:r>
      <w:r w:rsidR="002E02B5" w:rsidRPr="002E02B5">
        <w:rPr>
          <w:rFonts w:hint="cs"/>
          <w:rtl/>
          <w:lang w:bidi="ar-EG"/>
        </w:rPr>
        <w:t xml:space="preserve"> </w:t>
      </w:r>
      <w:r w:rsidR="00263F75">
        <w:rPr>
          <w:rFonts w:hint="cs"/>
          <w:rtl/>
          <w:lang w:bidi="ar-EG"/>
        </w:rPr>
        <w:t>نحو</w:t>
      </w:r>
      <w:r w:rsidR="002E02B5" w:rsidRPr="002E02B5">
        <w:rPr>
          <w:rFonts w:hint="cs"/>
          <w:rtl/>
          <w:lang w:bidi="ar-EG"/>
        </w:rPr>
        <w:t xml:space="preserve"> </w:t>
      </w:r>
      <w:r w:rsidR="00263F75">
        <w:rPr>
          <w:rFonts w:hint="cs"/>
          <w:rtl/>
          <w:lang w:bidi="ar-EG"/>
        </w:rPr>
        <w:t>خطط</w:t>
      </w:r>
      <w:r w:rsidR="002E02B5" w:rsidRPr="002E02B5">
        <w:rPr>
          <w:rFonts w:hint="cs"/>
          <w:rtl/>
          <w:lang w:bidi="ar-EG"/>
        </w:rPr>
        <w:t xml:space="preserve"> </w:t>
      </w:r>
      <w:r w:rsidR="00263F75">
        <w:rPr>
          <w:rFonts w:hint="cs"/>
          <w:rtl/>
          <w:lang w:bidi="ar-EG"/>
        </w:rPr>
        <w:t>وبرامج</w:t>
      </w:r>
      <w:r w:rsidR="002E02B5" w:rsidRPr="002E02B5">
        <w:rPr>
          <w:rFonts w:hint="cs"/>
          <w:rtl/>
          <w:lang w:bidi="ar-EG"/>
        </w:rPr>
        <w:t xml:space="preserve"> </w:t>
      </w:r>
      <w:r w:rsidR="00263F75">
        <w:rPr>
          <w:rFonts w:hint="cs"/>
          <w:rtl/>
          <w:lang w:bidi="ar-EG"/>
        </w:rPr>
        <w:t>التنمية</w:t>
      </w:r>
      <w:r w:rsidR="002E02B5" w:rsidRPr="002E02B5">
        <w:rPr>
          <w:rFonts w:hint="cs"/>
          <w:rtl/>
          <w:lang w:bidi="ar-EG"/>
        </w:rPr>
        <w:t xml:space="preserve"> </w:t>
      </w:r>
      <w:r w:rsidR="00263F75">
        <w:rPr>
          <w:rFonts w:hint="cs"/>
          <w:rtl/>
          <w:lang w:bidi="ar-EG"/>
        </w:rPr>
        <w:t>وتحقيق</w:t>
      </w:r>
      <w:r w:rsidR="002E02B5" w:rsidRPr="002E02B5">
        <w:rPr>
          <w:rFonts w:hint="cs"/>
          <w:rtl/>
          <w:lang w:bidi="ar-EG"/>
        </w:rPr>
        <w:t xml:space="preserve"> </w:t>
      </w:r>
      <w:r w:rsidR="00263F75">
        <w:rPr>
          <w:rFonts w:hint="cs"/>
          <w:rtl/>
          <w:lang w:bidi="ar-EG"/>
        </w:rPr>
        <w:t>الأهداف</w:t>
      </w:r>
      <w:r w:rsidR="002E02B5" w:rsidRPr="002E02B5">
        <w:rPr>
          <w:rFonts w:hint="cs"/>
          <w:rtl/>
          <w:lang w:bidi="ar-EG"/>
        </w:rPr>
        <w:t xml:space="preserve"> </w:t>
      </w:r>
      <w:r w:rsidR="00263F75">
        <w:rPr>
          <w:rFonts w:hint="cs"/>
          <w:rtl/>
          <w:lang w:bidi="ar-EG"/>
        </w:rPr>
        <w:t>الاستراتيجية</w:t>
      </w:r>
      <w:r w:rsidR="002E02B5" w:rsidRPr="002E02B5">
        <w:rPr>
          <w:rFonts w:hint="cs"/>
          <w:rtl/>
          <w:lang w:bidi="ar-EG"/>
        </w:rPr>
        <w:t xml:space="preserve"> </w:t>
      </w:r>
      <w:r w:rsidR="00263F75">
        <w:rPr>
          <w:rFonts w:hint="cs"/>
          <w:rtl/>
          <w:lang w:bidi="ar-EG"/>
        </w:rPr>
        <w:t>للدولة.</w:t>
      </w:r>
    </w:p>
    <w:p w14:paraId="2B491707" w14:textId="67D5AF84" w:rsidR="00263F75" w:rsidRDefault="00263F75" w:rsidP="00263F75">
      <w:pPr>
        <w:pStyle w:val="Heading3"/>
        <w:rPr>
          <w:rtl/>
          <w:lang w:bidi="ar-EG"/>
        </w:rPr>
      </w:pPr>
      <w:bookmarkStart w:id="23" w:name="_Toc143104254"/>
      <w:r>
        <w:rPr>
          <w:rFonts w:hint="cs"/>
          <w:rtl/>
          <w:lang w:bidi="ar-EG"/>
        </w:rPr>
        <w:t>المعالجة</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الحديثة</w:t>
      </w:r>
      <w:r w:rsidR="002E02B5" w:rsidRPr="002E02B5">
        <w:rPr>
          <w:rFonts w:hint="cs"/>
          <w:rtl/>
          <w:lang w:bidi="ar-EG"/>
        </w:rPr>
        <w:t xml:space="preserve"> </w:t>
      </w:r>
      <w:r>
        <w:rPr>
          <w:rFonts w:hint="cs"/>
          <w:rtl/>
          <w:lang w:bidi="ar-EG"/>
        </w:rPr>
        <w:t>للأوضاع</w:t>
      </w:r>
      <w:r w:rsidR="002E02B5" w:rsidRPr="002E02B5">
        <w:rPr>
          <w:rFonts w:hint="cs"/>
          <w:rtl/>
          <w:lang w:bidi="ar-EG"/>
        </w:rPr>
        <w:t xml:space="preserve"> </w:t>
      </w:r>
      <w:r>
        <w:rPr>
          <w:rFonts w:hint="cs"/>
          <w:rtl/>
          <w:lang w:bidi="ar-EG"/>
        </w:rPr>
        <w:t>الشاذة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bookmarkEnd w:id="23"/>
    </w:p>
    <w:p w14:paraId="07D6BE0D" w14:textId="3F5ED853" w:rsidR="00263F75" w:rsidRDefault="00263F75" w:rsidP="00263F75">
      <w:pPr>
        <w:rPr>
          <w:rtl/>
          <w:lang w:bidi="ar-EG"/>
        </w:rPr>
      </w:pPr>
      <w:r>
        <w:rPr>
          <w:rFonts w:hint="cs"/>
          <w:rtl/>
          <w:lang w:bidi="ar-EG"/>
        </w:rPr>
        <w:t>لقد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توجيهات</w:t>
      </w:r>
      <w:r w:rsidR="002E02B5" w:rsidRPr="002E02B5">
        <w:rPr>
          <w:rFonts w:hint="cs"/>
          <w:rtl/>
          <w:lang w:bidi="ar-EG"/>
        </w:rPr>
        <w:t xml:space="preserve"> </w:t>
      </w:r>
      <w:r>
        <w:rPr>
          <w:rFonts w:hint="cs"/>
          <w:rtl/>
          <w:lang w:bidi="ar-EG"/>
        </w:rPr>
        <w:t>فخامة</w:t>
      </w:r>
      <w:r w:rsidR="002E02B5" w:rsidRPr="002E02B5">
        <w:rPr>
          <w:rFonts w:hint="cs"/>
          <w:rtl/>
          <w:lang w:bidi="ar-EG"/>
        </w:rPr>
        <w:t xml:space="preserve"> </w:t>
      </w:r>
      <w:r>
        <w:rPr>
          <w:rFonts w:hint="cs"/>
          <w:rtl/>
          <w:lang w:bidi="ar-EG"/>
        </w:rPr>
        <w:t>الرئيس</w:t>
      </w:r>
      <w:r w:rsidR="002E02B5" w:rsidRPr="002E02B5">
        <w:rPr>
          <w:rFonts w:hint="cs"/>
          <w:rtl/>
          <w:lang w:bidi="ar-EG"/>
        </w:rPr>
        <w:t xml:space="preserve"> </w:t>
      </w:r>
      <w:r>
        <w:rPr>
          <w:rFonts w:hint="cs"/>
          <w:rtl/>
          <w:lang w:bidi="ar-EG"/>
        </w:rPr>
        <w:t>عبد</w:t>
      </w:r>
      <w:r w:rsidR="002E02B5" w:rsidRPr="002E02B5">
        <w:rPr>
          <w:rFonts w:hint="cs"/>
          <w:rtl/>
          <w:lang w:bidi="ar-EG"/>
        </w:rPr>
        <w:t xml:space="preserve"> </w:t>
      </w:r>
      <w:r>
        <w:rPr>
          <w:rFonts w:hint="cs"/>
          <w:rtl/>
          <w:lang w:bidi="ar-EG"/>
        </w:rPr>
        <w:t>الفتاح</w:t>
      </w:r>
      <w:r w:rsidR="002E02B5" w:rsidRPr="002E02B5">
        <w:rPr>
          <w:rFonts w:hint="cs"/>
          <w:rtl/>
          <w:lang w:bidi="ar-EG"/>
        </w:rPr>
        <w:t xml:space="preserve"> </w:t>
      </w:r>
      <w:r>
        <w:rPr>
          <w:rFonts w:hint="cs"/>
          <w:rtl/>
          <w:lang w:bidi="ar-EG"/>
        </w:rPr>
        <w:t>السيسي</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تقلده</w:t>
      </w:r>
      <w:r w:rsidR="002E02B5" w:rsidRPr="002E02B5">
        <w:rPr>
          <w:rFonts w:hint="cs"/>
          <w:rtl/>
          <w:lang w:bidi="ar-EG"/>
        </w:rPr>
        <w:t xml:space="preserve"> </w:t>
      </w:r>
      <w:r>
        <w:rPr>
          <w:rFonts w:hint="cs"/>
          <w:rtl/>
          <w:lang w:bidi="ar-EG"/>
        </w:rPr>
        <w:t>لمهام</w:t>
      </w:r>
      <w:r w:rsidR="002E02B5" w:rsidRPr="002E02B5">
        <w:rPr>
          <w:rFonts w:hint="cs"/>
          <w:rtl/>
          <w:lang w:bidi="ar-EG"/>
        </w:rPr>
        <w:t xml:space="preserve"> </w:t>
      </w:r>
      <w:r>
        <w:rPr>
          <w:rFonts w:hint="cs"/>
          <w:rtl/>
          <w:lang w:bidi="ar-EG"/>
        </w:rPr>
        <w:t>ومسئوليات</w:t>
      </w:r>
      <w:r w:rsidR="002E02B5" w:rsidRPr="002E02B5">
        <w:rPr>
          <w:rFonts w:hint="cs"/>
          <w:rtl/>
          <w:lang w:bidi="ar-EG"/>
        </w:rPr>
        <w:t xml:space="preserve"> </w:t>
      </w:r>
      <w:r>
        <w:rPr>
          <w:rFonts w:hint="cs"/>
          <w:rtl/>
          <w:lang w:bidi="ar-EG"/>
        </w:rPr>
        <w:t>رئاسة</w:t>
      </w:r>
      <w:r w:rsidR="002E02B5" w:rsidRPr="002E02B5">
        <w:rPr>
          <w:rFonts w:hint="cs"/>
          <w:rtl/>
          <w:lang w:bidi="ar-EG"/>
        </w:rPr>
        <w:t xml:space="preserve"> </w:t>
      </w:r>
      <w:r>
        <w:rPr>
          <w:rFonts w:hint="cs"/>
          <w:rtl/>
          <w:lang w:bidi="ar-EG"/>
        </w:rPr>
        <w:t>الجمهورية</w:t>
      </w:r>
      <w:r w:rsidR="002E02B5" w:rsidRPr="002E02B5">
        <w:rPr>
          <w:rFonts w:hint="cs"/>
          <w:rtl/>
          <w:lang w:bidi="ar-EG"/>
        </w:rPr>
        <w:t xml:space="preserve"> </w:t>
      </w:r>
      <w:r>
        <w:rPr>
          <w:rFonts w:hint="cs"/>
          <w:rtl/>
          <w:lang w:bidi="ar-EG"/>
        </w:rPr>
        <w:t>معالجة</w:t>
      </w:r>
      <w:r w:rsidR="002E02B5" w:rsidRPr="002E02B5">
        <w:rPr>
          <w:rFonts w:hint="cs"/>
          <w:rtl/>
          <w:lang w:bidi="ar-EG"/>
        </w:rPr>
        <w:t xml:space="preserve"> </w:t>
      </w:r>
      <w:r>
        <w:rPr>
          <w:rFonts w:hint="cs"/>
          <w:rtl/>
          <w:lang w:bidi="ar-EG"/>
        </w:rPr>
        <w:t>الأوضاع</w:t>
      </w:r>
      <w:r w:rsidR="002E02B5" w:rsidRPr="002E02B5">
        <w:rPr>
          <w:rFonts w:hint="cs"/>
          <w:rtl/>
          <w:lang w:bidi="ar-EG"/>
        </w:rPr>
        <w:t xml:space="preserve"> </w:t>
      </w:r>
      <w:r>
        <w:rPr>
          <w:rFonts w:hint="cs"/>
          <w:rtl/>
          <w:lang w:bidi="ar-EG"/>
        </w:rPr>
        <w:t>الشاذة</w:t>
      </w:r>
      <w:r w:rsidR="002E02B5" w:rsidRPr="002E02B5">
        <w:rPr>
          <w:rFonts w:hint="cs"/>
          <w:rtl/>
          <w:lang w:bidi="ar-EG"/>
        </w:rPr>
        <w:t xml:space="preserve"> </w:t>
      </w:r>
      <w:r>
        <w:rPr>
          <w:rFonts w:hint="cs"/>
          <w:rtl/>
          <w:lang w:bidi="ar-EG"/>
        </w:rPr>
        <w:t>للصناديق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وبصفة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الأمور</w:t>
      </w:r>
      <w:r w:rsidR="002E02B5" w:rsidRPr="002E02B5">
        <w:rPr>
          <w:rFonts w:hint="cs"/>
          <w:rtl/>
          <w:lang w:bidi="ar-EG"/>
        </w:rPr>
        <w:t xml:space="preserve"> </w:t>
      </w:r>
      <w:r>
        <w:rPr>
          <w:rFonts w:hint="cs"/>
          <w:rtl/>
          <w:lang w:bidi="ar-EG"/>
        </w:rPr>
        <w:t>التالية:</w:t>
      </w:r>
    </w:p>
    <w:p w14:paraId="2AD64E27" w14:textId="0E6B0CFD" w:rsidR="00263F75" w:rsidRDefault="00263F75">
      <w:pPr>
        <w:pStyle w:val="ListParagraph"/>
        <w:numPr>
          <w:ilvl w:val="0"/>
          <w:numId w:val="47"/>
        </w:numPr>
        <w:ind w:left="567" w:hanging="567"/>
        <w:rPr>
          <w:lang w:bidi="ar-EG"/>
        </w:rPr>
      </w:pPr>
      <w:r>
        <w:rPr>
          <w:rFonts w:hint="cs"/>
          <w:rtl/>
          <w:lang w:bidi="ar-EG"/>
        </w:rPr>
        <w:t>تأخر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لرواتب</w:t>
      </w:r>
      <w:r w:rsidR="002E02B5" w:rsidRPr="002E02B5">
        <w:rPr>
          <w:rFonts w:hint="cs"/>
          <w:rtl/>
          <w:lang w:bidi="ar-EG"/>
        </w:rPr>
        <w:t xml:space="preserve"> </w:t>
      </w:r>
      <w:r>
        <w:rPr>
          <w:rFonts w:hint="cs"/>
          <w:rtl/>
          <w:lang w:bidi="ar-EG"/>
        </w:rPr>
        <w:t>موظفيها</w:t>
      </w:r>
      <w:r w:rsidR="002E02B5" w:rsidRPr="002E02B5">
        <w:rPr>
          <w:rFonts w:hint="cs"/>
          <w:rtl/>
          <w:lang w:bidi="ar-EG"/>
        </w:rPr>
        <w:t xml:space="preserve"> </w:t>
      </w:r>
      <w:r>
        <w:rPr>
          <w:rFonts w:hint="cs"/>
          <w:rtl/>
          <w:lang w:bidi="ar-EG"/>
        </w:rPr>
        <w:t>والعاملين</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نظرًا</w:t>
      </w:r>
      <w:r w:rsidR="002E02B5" w:rsidRPr="002E02B5">
        <w:rPr>
          <w:rFonts w:hint="cs"/>
          <w:rtl/>
          <w:lang w:bidi="ar-EG"/>
        </w:rPr>
        <w:t xml:space="preserve"> </w:t>
      </w:r>
      <w:r>
        <w:rPr>
          <w:rFonts w:hint="cs"/>
          <w:rtl/>
          <w:lang w:bidi="ar-EG"/>
        </w:rPr>
        <w:t>لتضخم</w:t>
      </w:r>
      <w:r w:rsidR="002E02B5" w:rsidRPr="002E02B5">
        <w:rPr>
          <w:rFonts w:hint="cs"/>
          <w:rtl/>
          <w:lang w:bidi="ar-EG"/>
        </w:rPr>
        <w:t xml:space="preserve"> </w:t>
      </w:r>
      <w:r>
        <w:rPr>
          <w:rFonts w:hint="cs"/>
          <w:rtl/>
          <w:lang w:bidi="ar-EG"/>
        </w:rPr>
        <w:t>أجهزتها</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وكثرة</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الخلفية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تتسرب</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والمعيشي</w:t>
      </w:r>
      <w:r w:rsidR="002E02B5" w:rsidRPr="002E02B5">
        <w:rPr>
          <w:rFonts w:hint="cs"/>
          <w:rtl/>
          <w:lang w:bidi="ar-EG"/>
        </w:rPr>
        <w:t xml:space="preserve"> </w:t>
      </w:r>
      <w:r>
        <w:rPr>
          <w:rFonts w:hint="cs"/>
          <w:rtl/>
          <w:lang w:bidi="ar-EG"/>
        </w:rPr>
        <w:t>لهؤلاء</w:t>
      </w:r>
      <w:r w:rsidR="002E02B5" w:rsidRPr="002E02B5">
        <w:rPr>
          <w:rFonts w:hint="cs"/>
          <w:rtl/>
          <w:lang w:bidi="ar-EG"/>
        </w:rPr>
        <w:t xml:space="preserve"> </w:t>
      </w:r>
      <w:r>
        <w:rPr>
          <w:rFonts w:hint="cs"/>
          <w:rtl/>
          <w:lang w:bidi="ar-EG"/>
        </w:rPr>
        <w:t>الموظفين</w:t>
      </w:r>
      <w:r w:rsidR="002E02B5" w:rsidRPr="002E02B5">
        <w:rPr>
          <w:rFonts w:hint="cs"/>
          <w:rtl/>
          <w:lang w:bidi="ar-EG"/>
        </w:rPr>
        <w:t xml:space="preserve"> </w:t>
      </w:r>
      <w:r>
        <w:rPr>
          <w:rFonts w:hint="cs"/>
          <w:rtl/>
          <w:lang w:bidi="ar-EG"/>
        </w:rPr>
        <w:t>والعمال</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رواتبهم</w:t>
      </w:r>
      <w:r w:rsidR="002E02B5" w:rsidRPr="002E02B5">
        <w:rPr>
          <w:rFonts w:hint="cs"/>
          <w:rtl/>
          <w:lang w:bidi="ar-EG"/>
        </w:rPr>
        <w:t xml:space="preserve"> </w:t>
      </w:r>
      <w:r>
        <w:rPr>
          <w:rFonts w:hint="cs"/>
          <w:rtl/>
          <w:lang w:bidi="ar-EG"/>
        </w:rPr>
        <w:t>ليست</w:t>
      </w:r>
      <w:r w:rsidR="002E02B5" w:rsidRPr="002E02B5">
        <w:rPr>
          <w:rFonts w:hint="cs"/>
          <w:rtl/>
          <w:lang w:bidi="ar-EG"/>
        </w:rPr>
        <w:t xml:space="preserve"> </w:t>
      </w:r>
      <w:r>
        <w:rPr>
          <w:rFonts w:hint="cs"/>
          <w:rtl/>
          <w:lang w:bidi="ar-EG"/>
        </w:rPr>
        <w:t>مربوطة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مربوطة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الصندوق.</w:t>
      </w:r>
    </w:p>
    <w:p w14:paraId="5E2C6E7E" w14:textId="5920BC96" w:rsidR="00263F75" w:rsidRDefault="00263F75">
      <w:pPr>
        <w:pStyle w:val="ListParagraph"/>
        <w:numPr>
          <w:ilvl w:val="0"/>
          <w:numId w:val="47"/>
        </w:numPr>
        <w:ind w:left="567" w:hanging="567"/>
        <w:rPr>
          <w:lang w:bidi="ar-EG"/>
        </w:rPr>
      </w:pPr>
      <w:r>
        <w:rPr>
          <w:rFonts w:hint="cs"/>
          <w:rtl/>
          <w:lang w:bidi="ar-EG"/>
        </w:rPr>
        <w:t>استقلال</w:t>
      </w:r>
      <w:r w:rsidR="002E02B5" w:rsidRPr="002E02B5">
        <w:rPr>
          <w:rFonts w:hint="cs"/>
          <w:rtl/>
          <w:lang w:bidi="ar-EG"/>
        </w:rPr>
        <w:t xml:space="preserve"> </w:t>
      </w:r>
      <w:r>
        <w:rPr>
          <w:rFonts w:hint="cs"/>
          <w:rtl/>
          <w:lang w:bidi="ar-EG"/>
        </w:rPr>
        <w:t>ميزانيات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خضوعها</w:t>
      </w:r>
      <w:r w:rsidR="002E02B5" w:rsidRPr="002E02B5">
        <w:rPr>
          <w:rFonts w:hint="cs"/>
          <w:rtl/>
          <w:lang w:bidi="ar-EG"/>
        </w:rPr>
        <w:t xml:space="preserve"> </w:t>
      </w:r>
      <w:r>
        <w:rPr>
          <w:rFonts w:hint="cs"/>
          <w:rtl/>
          <w:lang w:bidi="ar-EG"/>
        </w:rPr>
        <w:t>لأنواع</w:t>
      </w:r>
      <w:r w:rsidR="002E02B5" w:rsidRPr="002E02B5">
        <w:rPr>
          <w:rFonts w:hint="cs"/>
          <w:rtl/>
          <w:lang w:bidi="ar-EG"/>
        </w:rPr>
        <w:t xml:space="preserve"> </w:t>
      </w:r>
      <w:r>
        <w:rPr>
          <w:rFonts w:hint="cs"/>
          <w:rtl/>
          <w:lang w:bidi="ar-EG"/>
        </w:rPr>
        <w:t>وجهات</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تخضع</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البرلمانية</w:t>
      </w:r>
      <w:r w:rsidR="002E02B5" w:rsidRPr="002E02B5">
        <w:rPr>
          <w:rFonts w:hint="cs"/>
          <w:rtl/>
          <w:lang w:bidi="ar-EG"/>
        </w:rPr>
        <w:t xml:space="preserve"> </w:t>
      </w:r>
      <w:r>
        <w:rPr>
          <w:rFonts w:hint="cs"/>
          <w:rtl/>
          <w:lang w:bidi="ar-EG"/>
        </w:rPr>
        <w:t>واستشراء</w:t>
      </w:r>
      <w:r w:rsidR="002E02B5" w:rsidRPr="002E02B5">
        <w:rPr>
          <w:rFonts w:hint="cs"/>
          <w:rtl/>
          <w:lang w:bidi="ar-EG"/>
        </w:rPr>
        <w:t xml:space="preserve"> </w:t>
      </w:r>
      <w:r>
        <w:rPr>
          <w:rFonts w:hint="cs"/>
          <w:rtl/>
          <w:lang w:bidi="ar-EG"/>
        </w:rPr>
        <w:t>الفساد</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والإداري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عملياتها</w:t>
      </w:r>
      <w:r w:rsidR="002E02B5" w:rsidRPr="002E02B5">
        <w:rPr>
          <w:rFonts w:hint="cs"/>
          <w:rtl/>
          <w:lang w:bidi="ar-EG"/>
        </w:rPr>
        <w:t xml:space="preserve"> </w:t>
      </w:r>
      <w:r>
        <w:rPr>
          <w:rFonts w:hint="cs"/>
          <w:rtl/>
          <w:lang w:bidi="ar-EG"/>
        </w:rPr>
        <w:t>المالية.</w:t>
      </w:r>
    </w:p>
    <w:p w14:paraId="1793A803" w14:textId="23103A45" w:rsidR="00263F75" w:rsidRDefault="00263F75">
      <w:pPr>
        <w:pStyle w:val="ListParagraph"/>
        <w:numPr>
          <w:ilvl w:val="0"/>
          <w:numId w:val="47"/>
        </w:numPr>
        <w:ind w:left="567" w:hanging="567"/>
        <w:rPr>
          <w:lang w:bidi="ar-EG"/>
        </w:rPr>
      </w:pPr>
      <w:r>
        <w:rPr>
          <w:rFonts w:hint="cs"/>
          <w:rtl/>
          <w:lang w:bidi="ar-EG"/>
        </w:rPr>
        <w:t>حرمان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الإفادة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عشرات</w:t>
      </w:r>
      <w:r w:rsidR="002E02B5" w:rsidRPr="002E02B5">
        <w:rPr>
          <w:rFonts w:hint="cs"/>
          <w:rtl/>
          <w:lang w:bidi="ar-EG"/>
        </w:rPr>
        <w:t xml:space="preserve"> </w:t>
      </w:r>
      <w:r>
        <w:rPr>
          <w:rFonts w:hint="cs"/>
          <w:rtl/>
          <w:lang w:bidi="ar-EG"/>
        </w:rPr>
        <w:t>المليارات،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خطط</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للدولة.</w:t>
      </w:r>
    </w:p>
    <w:p w14:paraId="56B612BB" w14:textId="00286316" w:rsidR="00263F75" w:rsidRDefault="00263F75">
      <w:pPr>
        <w:pStyle w:val="ListParagraph"/>
        <w:numPr>
          <w:ilvl w:val="0"/>
          <w:numId w:val="47"/>
        </w:numPr>
        <w:ind w:left="567" w:hanging="567"/>
        <w:rPr>
          <w:lang w:bidi="ar-EG"/>
        </w:rPr>
      </w:pPr>
      <w:r>
        <w:rPr>
          <w:rFonts w:hint="cs"/>
          <w:rtl/>
          <w:lang w:bidi="ar-EG"/>
        </w:rPr>
        <w:lastRenderedPageBreak/>
        <w:t>خروج</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نشأتها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w:t>
      </w:r>
      <w:r w:rsidR="007661FE">
        <w:rPr>
          <w:rFonts w:hint="cs"/>
          <w:rtl/>
          <w:lang w:bidi="ar-EG"/>
        </w:rPr>
        <w:t>ا</w:t>
      </w:r>
      <w:r>
        <w:rPr>
          <w:rFonts w:hint="cs"/>
          <w:rtl/>
          <w:lang w:bidi="ar-EG"/>
        </w:rPr>
        <w:t>م</w:t>
      </w:r>
      <w:r w:rsidR="002E02B5" w:rsidRPr="002E02B5">
        <w:rPr>
          <w:rFonts w:hint="cs"/>
          <w:rtl/>
          <w:lang w:bidi="ar-EG"/>
        </w:rPr>
        <w:t xml:space="preserve"> </w:t>
      </w:r>
      <w:r>
        <w:rPr>
          <w:rFonts w:hint="cs"/>
          <w:rtl/>
          <w:lang w:bidi="ar-EG"/>
        </w:rPr>
        <w:t>لإشباع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والصحي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الحكم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وتحولها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حصّالة</w:t>
      </w:r>
      <w:r w:rsidR="002E02B5" w:rsidRPr="002E02B5">
        <w:rPr>
          <w:rFonts w:hint="cs"/>
          <w:rtl/>
          <w:lang w:bidi="ar-EG"/>
        </w:rPr>
        <w:t xml:space="preserve"> </w:t>
      </w:r>
      <w:r>
        <w:rPr>
          <w:rFonts w:hint="cs"/>
          <w:rtl/>
          <w:lang w:bidi="ar-EG"/>
        </w:rPr>
        <w:t>لصرف</w:t>
      </w:r>
      <w:r w:rsidR="002E02B5" w:rsidRPr="002E02B5">
        <w:rPr>
          <w:rFonts w:hint="cs"/>
          <w:rtl/>
          <w:lang w:bidi="ar-EG"/>
        </w:rPr>
        <w:t xml:space="preserve"> </w:t>
      </w:r>
      <w:r>
        <w:rPr>
          <w:rFonts w:hint="cs"/>
          <w:rtl/>
          <w:lang w:bidi="ar-EG"/>
        </w:rPr>
        <w:t>المكافآت</w:t>
      </w:r>
      <w:r w:rsidR="002E02B5" w:rsidRPr="002E02B5">
        <w:rPr>
          <w:rFonts w:hint="cs"/>
          <w:rtl/>
          <w:lang w:bidi="ar-EG"/>
        </w:rPr>
        <w:t xml:space="preserve"> </w:t>
      </w:r>
      <w:r>
        <w:rPr>
          <w:rFonts w:hint="cs"/>
          <w:rtl/>
          <w:lang w:bidi="ar-EG"/>
        </w:rPr>
        <w:t>والحوافز</w:t>
      </w:r>
      <w:r w:rsidR="002E02B5" w:rsidRPr="002E02B5">
        <w:rPr>
          <w:rFonts w:hint="cs"/>
          <w:rtl/>
          <w:lang w:bidi="ar-EG"/>
        </w:rPr>
        <w:t xml:space="preserve"> </w:t>
      </w:r>
      <w:r>
        <w:rPr>
          <w:rFonts w:hint="cs"/>
          <w:rtl/>
          <w:lang w:bidi="ar-EG"/>
        </w:rPr>
        <w:t>والبدلات</w:t>
      </w:r>
      <w:r w:rsidR="002E02B5" w:rsidRPr="002E02B5">
        <w:rPr>
          <w:rFonts w:hint="cs"/>
          <w:rtl/>
          <w:lang w:bidi="ar-EG"/>
        </w:rPr>
        <w:t xml:space="preserve"> </w:t>
      </w:r>
      <w:r>
        <w:rPr>
          <w:rFonts w:hint="cs"/>
          <w:rtl/>
          <w:lang w:bidi="ar-EG"/>
        </w:rPr>
        <w:t>السخية</w:t>
      </w:r>
      <w:r w:rsidR="002E02B5" w:rsidRPr="002E02B5">
        <w:rPr>
          <w:rFonts w:hint="cs"/>
          <w:rtl/>
          <w:lang w:bidi="ar-EG"/>
        </w:rPr>
        <w:t xml:space="preserve"> </w:t>
      </w:r>
      <w:r>
        <w:rPr>
          <w:rFonts w:hint="cs"/>
          <w:rtl/>
          <w:lang w:bidi="ar-EG"/>
        </w:rPr>
        <w:t>لكبار</w:t>
      </w:r>
      <w:r w:rsidR="002E02B5" w:rsidRPr="002E02B5">
        <w:rPr>
          <w:rFonts w:hint="cs"/>
          <w:rtl/>
          <w:lang w:bidi="ar-EG"/>
        </w:rPr>
        <w:t xml:space="preserve"> </w:t>
      </w:r>
      <w:r>
        <w:rPr>
          <w:rFonts w:hint="cs"/>
          <w:rtl/>
          <w:lang w:bidi="ar-EG"/>
        </w:rPr>
        <w:t>المسئولين.</w:t>
      </w:r>
    </w:p>
    <w:p w14:paraId="0608AA98" w14:textId="5DB4BE29" w:rsidR="00263F75" w:rsidRDefault="00263F75" w:rsidP="00263F75">
      <w:pPr>
        <w:pStyle w:val="Heading3"/>
        <w:rPr>
          <w:rtl/>
          <w:lang w:bidi="ar-EG"/>
        </w:rPr>
      </w:pPr>
      <w:bookmarkStart w:id="24" w:name="_Toc143104255"/>
      <w:r>
        <w:rPr>
          <w:rFonts w:hint="cs"/>
          <w:rtl/>
          <w:lang w:bidi="ar-EG"/>
        </w:rPr>
        <w:t>أبرز</w:t>
      </w:r>
      <w:r w:rsidR="002E02B5" w:rsidRPr="002E02B5">
        <w:rPr>
          <w:rFonts w:hint="cs"/>
          <w:rtl/>
          <w:lang w:bidi="ar-EG"/>
        </w:rPr>
        <w:t xml:space="preserve"> </w:t>
      </w:r>
      <w:r>
        <w:rPr>
          <w:rFonts w:hint="cs"/>
          <w:rtl/>
          <w:lang w:bidi="ar-EG"/>
        </w:rPr>
        <w:t>المعالجات</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لسلبيات</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bookmarkEnd w:id="24"/>
    </w:p>
    <w:p w14:paraId="13B6AD84" w14:textId="5F40C3CC" w:rsidR="00263F75" w:rsidRDefault="00263F75">
      <w:pPr>
        <w:pStyle w:val="ListParagraph"/>
        <w:numPr>
          <w:ilvl w:val="0"/>
          <w:numId w:val="50"/>
        </w:numPr>
        <w:ind w:left="567" w:hanging="567"/>
        <w:rPr>
          <w:lang w:bidi="ar-EG"/>
        </w:rPr>
      </w:pPr>
      <w:r>
        <w:rPr>
          <w:rFonts w:hint="cs"/>
          <w:rtl/>
          <w:lang w:bidi="ar-EG"/>
        </w:rPr>
        <w:t>في</w:t>
      </w:r>
      <w:r w:rsidR="002E02B5" w:rsidRPr="002E02B5">
        <w:rPr>
          <w:rFonts w:hint="cs"/>
          <w:rtl/>
          <w:lang w:bidi="ar-EG"/>
        </w:rPr>
        <w:t xml:space="preserve"> </w:t>
      </w:r>
      <w:r>
        <w:rPr>
          <w:rFonts w:hint="cs"/>
          <w:rtl/>
          <w:lang w:bidi="ar-EG"/>
        </w:rPr>
        <w:t>31</w:t>
      </w:r>
      <w:r w:rsidR="002E02B5" w:rsidRPr="002E02B5">
        <w:rPr>
          <w:rFonts w:hint="cs"/>
          <w:rtl/>
          <w:lang w:bidi="ar-EG"/>
        </w:rPr>
        <w:t xml:space="preserve"> </w:t>
      </w:r>
      <w:r>
        <w:rPr>
          <w:rFonts w:hint="cs"/>
          <w:rtl/>
          <w:lang w:bidi="ar-EG"/>
        </w:rPr>
        <w:t>يناير</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صدر</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4</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بأيلولة</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الطابع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وفوائض</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ونص</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مادته</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أنه:</w:t>
      </w:r>
    </w:p>
    <w:p w14:paraId="205BE065" w14:textId="64CCC3A8" w:rsidR="00263F75" w:rsidRDefault="00263F75" w:rsidP="00263F75">
      <w:pPr>
        <w:pStyle w:val="ListParagraph"/>
        <w:numPr>
          <w:ilvl w:val="0"/>
          <w:numId w:val="0"/>
        </w:numPr>
        <w:ind w:left="567"/>
        <w:rPr>
          <w:rtl/>
          <w:lang w:bidi="ar-EG"/>
        </w:rPr>
      </w:pPr>
      <w:r>
        <w:rPr>
          <w:rtl/>
          <w:lang w:bidi="ar-EG"/>
        </w:rPr>
        <w:t>«</w:t>
      </w:r>
      <w:r>
        <w:rPr>
          <w:rFonts w:hint="cs"/>
          <w:rtl/>
          <w:lang w:bidi="ar-EG"/>
        </w:rPr>
        <w:t>استثناء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الأحكام</w:t>
      </w:r>
      <w:r w:rsidR="002E02B5" w:rsidRPr="002E02B5">
        <w:rPr>
          <w:rFonts w:hint="cs"/>
          <w:rtl/>
          <w:lang w:bidi="ar-EG"/>
        </w:rPr>
        <w:t xml:space="preserve"> </w:t>
      </w:r>
      <w:r>
        <w:rPr>
          <w:rFonts w:hint="cs"/>
          <w:rtl/>
          <w:lang w:bidi="ar-EG"/>
        </w:rPr>
        <w:t>المنظمة</w:t>
      </w:r>
      <w:r w:rsidR="002E02B5" w:rsidRPr="002E02B5">
        <w:rPr>
          <w:rFonts w:hint="cs"/>
          <w:rtl/>
          <w:lang w:bidi="ar-EG"/>
        </w:rPr>
        <w:t xml:space="preserve"> </w:t>
      </w:r>
      <w:r>
        <w:rPr>
          <w:rFonts w:hint="cs"/>
          <w:rtl/>
          <w:lang w:bidi="ar-EG"/>
        </w:rPr>
        <w:t>للصناديق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الطابع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بوحدات</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الأشخاص</w:t>
      </w:r>
      <w:r w:rsidR="002E02B5" w:rsidRPr="002E02B5">
        <w:rPr>
          <w:rFonts w:hint="cs"/>
          <w:rtl/>
          <w:lang w:bidi="ar-EG"/>
        </w:rPr>
        <w:t xml:space="preserve"> </w:t>
      </w:r>
      <w:r>
        <w:rPr>
          <w:rFonts w:hint="cs"/>
          <w:rtl/>
          <w:lang w:bidi="ar-EG"/>
        </w:rPr>
        <w:t>الاعتبارية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تئول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الطابع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30/6/2021</w:t>
      </w:r>
      <w:r w:rsidR="002E02B5" w:rsidRPr="002E02B5">
        <w:rPr>
          <w:rFonts w:hint="cs"/>
          <w:rtl/>
          <w:lang w:bidi="ar-EG"/>
        </w:rPr>
        <w:t xml:space="preserve"> </w:t>
      </w:r>
      <w:r>
        <w:rPr>
          <w:rFonts w:hint="cs"/>
          <w:rtl/>
          <w:lang w:bidi="ar-EG"/>
        </w:rPr>
        <w:t>لمرة</w:t>
      </w:r>
      <w:r w:rsidR="002E02B5" w:rsidRPr="002E02B5">
        <w:rPr>
          <w:rFonts w:hint="cs"/>
          <w:rtl/>
          <w:lang w:bidi="ar-EG"/>
        </w:rPr>
        <w:t xml:space="preserve"> </w:t>
      </w:r>
      <w:r>
        <w:rPr>
          <w:rFonts w:hint="cs"/>
          <w:rtl/>
          <w:lang w:bidi="ar-EG"/>
        </w:rPr>
        <w:t>واحدة</w:t>
      </w:r>
      <w:r>
        <w:rPr>
          <w:rtl/>
          <w:lang w:bidi="ar-EG"/>
        </w:rPr>
        <w:t>»</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3D6AC6EE" w14:textId="78F1E89B" w:rsidR="00263F75" w:rsidRDefault="00263F75" w:rsidP="00263F75">
      <w:pPr>
        <w:pStyle w:val="ListBullet"/>
        <w:rPr>
          <w:lang w:bidi="ar-EG"/>
        </w:rPr>
      </w:pPr>
      <w:r>
        <w:rPr>
          <w:rFonts w:hint="cs"/>
          <w:rtl/>
          <w:lang w:bidi="ar-EG"/>
        </w:rPr>
        <w:t>5%</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الأرصدة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تبلغ</w:t>
      </w:r>
      <w:r w:rsidR="002E02B5" w:rsidRPr="002E02B5">
        <w:rPr>
          <w:rFonts w:hint="cs"/>
          <w:rtl/>
          <w:lang w:bidi="ar-EG"/>
        </w:rPr>
        <w:t xml:space="preserve"> </w:t>
      </w:r>
      <w:r>
        <w:rPr>
          <w:rFonts w:hint="cs"/>
          <w:rtl/>
          <w:lang w:bidi="ar-EG"/>
        </w:rPr>
        <w:t>5</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7.5</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جنيه.</w:t>
      </w:r>
    </w:p>
    <w:p w14:paraId="677F54D8" w14:textId="19166A4A" w:rsidR="00263F75" w:rsidRDefault="00263F75" w:rsidP="00263F75">
      <w:pPr>
        <w:pStyle w:val="ListBullet"/>
        <w:rPr>
          <w:lang w:bidi="ar-EG"/>
        </w:rPr>
      </w:pPr>
      <w:r>
        <w:rPr>
          <w:rFonts w:hint="cs"/>
          <w:rtl/>
          <w:lang w:bidi="ar-EG"/>
        </w:rPr>
        <w:t>10</w:t>
      </w:r>
      <w:r w:rsidRPr="00263F75">
        <w:rPr>
          <w:rFonts w:hint="cs"/>
          <w:rtl/>
          <w:lang w:bidi="ar-EG"/>
        </w:rPr>
        <w:t>%</w:t>
      </w:r>
      <w:r w:rsidR="002E02B5" w:rsidRPr="002E02B5">
        <w:rPr>
          <w:rFonts w:hint="cs"/>
          <w:rtl/>
          <w:lang w:bidi="ar-EG"/>
        </w:rPr>
        <w:t xml:space="preserve"> </w:t>
      </w:r>
      <w:r w:rsidRPr="00263F75">
        <w:rPr>
          <w:rFonts w:hint="cs"/>
          <w:rtl/>
          <w:lang w:bidi="ar-EG"/>
        </w:rPr>
        <w:t>من</w:t>
      </w:r>
      <w:r w:rsidR="002E02B5" w:rsidRPr="002E02B5">
        <w:rPr>
          <w:rFonts w:hint="cs"/>
          <w:rtl/>
          <w:lang w:bidi="ar-EG"/>
        </w:rPr>
        <w:t xml:space="preserve"> </w:t>
      </w:r>
      <w:r w:rsidRPr="00263F75">
        <w:rPr>
          <w:rFonts w:hint="cs"/>
          <w:rtl/>
          <w:lang w:bidi="ar-EG"/>
        </w:rPr>
        <w:t>الأرصدة</w:t>
      </w:r>
      <w:r w:rsidR="002E02B5" w:rsidRPr="002E02B5">
        <w:rPr>
          <w:rFonts w:hint="cs"/>
          <w:rtl/>
          <w:lang w:bidi="ar-EG"/>
        </w:rPr>
        <w:t xml:space="preserve"> </w:t>
      </w:r>
      <w:r w:rsidRPr="00263F75">
        <w:rPr>
          <w:rFonts w:hint="cs"/>
          <w:rtl/>
          <w:lang w:bidi="ar-EG"/>
        </w:rPr>
        <w:t>التي</w:t>
      </w:r>
      <w:r w:rsidR="002E02B5" w:rsidRPr="002E02B5">
        <w:rPr>
          <w:rFonts w:hint="cs"/>
          <w:rtl/>
          <w:lang w:bidi="ar-EG"/>
        </w:rPr>
        <w:t xml:space="preserve"> </w:t>
      </w:r>
      <w:r w:rsidRPr="00263F75">
        <w:rPr>
          <w:rFonts w:hint="cs"/>
          <w:rtl/>
          <w:lang w:bidi="ar-EG"/>
        </w:rPr>
        <w:t>تزيد</w:t>
      </w:r>
      <w:r w:rsidR="002E02B5" w:rsidRPr="002E02B5">
        <w:rPr>
          <w:rFonts w:hint="cs"/>
          <w:rtl/>
          <w:lang w:bidi="ar-EG"/>
        </w:rPr>
        <w:t xml:space="preserve"> </w:t>
      </w:r>
      <w:r w:rsidRPr="00263F75">
        <w:rPr>
          <w:rFonts w:hint="cs"/>
          <w:rtl/>
          <w:lang w:bidi="ar-EG"/>
        </w:rPr>
        <w:t>على</w:t>
      </w:r>
      <w:r w:rsidR="002E02B5" w:rsidRPr="002E02B5">
        <w:rPr>
          <w:rFonts w:hint="cs"/>
          <w:rtl/>
          <w:lang w:bidi="ar-EG"/>
        </w:rPr>
        <w:t xml:space="preserve"> </w:t>
      </w:r>
      <w:r>
        <w:rPr>
          <w:rFonts w:hint="cs"/>
          <w:rtl/>
          <w:lang w:bidi="ar-EG"/>
        </w:rPr>
        <w:t>7.5</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15</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جنيه.</w:t>
      </w:r>
    </w:p>
    <w:p w14:paraId="1FFEADE2" w14:textId="24E2D77E" w:rsidR="00263F75" w:rsidRDefault="00263F75" w:rsidP="00263F75">
      <w:pPr>
        <w:pStyle w:val="ListBullet"/>
        <w:rPr>
          <w:lang w:bidi="ar-EG"/>
        </w:rPr>
      </w:pPr>
      <w:r>
        <w:rPr>
          <w:rFonts w:hint="cs"/>
          <w:rtl/>
          <w:lang w:bidi="ar-EG"/>
        </w:rPr>
        <w:t>15%</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الأرصدة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تزيد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15</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جنيه.</w:t>
      </w:r>
    </w:p>
    <w:p w14:paraId="3F422D96" w14:textId="3B9BAA99" w:rsidR="00263F75" w:rsidRDefault="00263F75" w:rsidP="00263F75">
      <w:pPr>
        <w:rPr>
          <w:rtl/>
          <w:lang w:bidi="ar-EG"/>
        </w:rPr>
      </w:pPr>
      <w:r>
        <w:rPr>
          <w:rFonts w:hint="cs"/>
          <w:rtl/>
          <w:lang w:bidi="ar-EG"/>
        </w:rPr>
        <w:t>ولا</w:t>
      </w:r>
      <w:r w:rsidR="002E02B5" w:rsidRPr="002E02B5">
        <w:rPr>
          <w:rFonts w:hint="cs"/>
          <w:rtl/>
          <w:lang w:bidi="ar-EG"/>
        </w:rPr>
        <w:t xml:space="preserve"> </w:t>
      </w:r>
      <w:r>
        <w:rPr>
          <w:rFonts w:hint="cs"/>
          <w:rtl/>
          <w:lang w:bidi="ar-EG"/>
        </w:rPr>
        <w:t>يسري</w:t>
      </w:r>
      <w:r w:rsidR="002E02B5" w:rsidRPr="002E02B5">
        <w:rPr>
          <w:rFonts w:hint="cs"/>
          <w:rtl/>
          <w:lang w:bidi="ar-EG"/>
        </w:rPr>
        <w:t xml:space="preserve"> </w:t>
      </w:r>
      <w:r>
        <w:rPr>
          <w:rFonts w:hint="cs"/>
          <w:rtl/>
          <w:lang w:bidi="ar-EG"/>
        </w:rPr>
        <w:t>حكم</w:t>
      </w:r>
      <w:r w:rsidR="002E02B5" w:rsidRPr="002E02B5">
        <w:rPr>
          <w:rFonts w:hint="cs"/>
          <w:rtl/>
          <w:lang w:bidi="ar-EG"/>
        </w:rPr>
        <w:t xml:space="preserve"> </w:t>
      </w:r>
      <w:r>
        <w:rPr>
          <w:rFonts w:hint="cs"/>
          <w:rtl/>
          <w:lang w:bidi="ar-EG"/>
        </w:rPr>
        <w:t>الفقرة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على:</w:t>
      </w:r>
    </w:p>
    <w:p w14:paraId="41C02424" w14:textId="0603C66E" w:rsidR="00263F75" w:rsidRDefault="00263F75" w:rsidP="00263F75">
      <w:pPr>
        <w:pStyle w:val="ListBullet"/>
        <w:rPr>
          <w:rtl/>
          <w:lang w:bidi="ar-EG"/>
        </w:rPr>
      </w:pPr>
      <w:r>
        <w:rPr>
          <w:rFonts w:hint="cs"/>
          <w:rtl/>
          <w:lang w:bidi="ar-EG"/>
        </w:rPr>
        <w:t>حسابات</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البحثية</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المنح</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الاتفاقيات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التبرعات.</w:t>
      </w:r>
    </w:p>
    <w:p w14:paraId="7C7C987F" w14:textId="06F34BDD" w:rsidR="00263F75" w:rsidRDefault="00263F75" w:rsidP="00263F75">
      <w:pPr>
        <w:pStyle w:val="ListBullet"/>
        <w:rPr>
          <w:lang w:bidi="ar-EG"/>
        </w:rPr>
      </w:pPr>
      <w:r>
        <w:rPr>
          <w:rFonts w:hint="cs"/>
          <w:rtl/>
          <w:lang w:bidi="ar-EG"/>
        </w:rPr>
        <w:t>حسابات</w:t>
      </w:r>
      <w:r w:rsidR="002E02B5" w:rsidRPr="002E02B5">
        <w:rPr>
          <w:rFonts w:hint="cs"/>
          <w:rtl/>
          <w:lang w:bidi="ar-EG"/>
        </w:rPr>
        <w:t xml:space="preserve"> </w:t>
      </w:r>
      <w:r>
        <w:rPr>
          <w:rFonts w:hint="cs"/>
          <w:rtl/>
          <w:lang w:bidi="ar-EG"/>
        </w:rPr>
        <w:t>المستشفيات</w:t>
      </w:r>
      <w:r w:rsidR="002E02B5" w:rsidRPr="002E02B5">
        <w:rPr>
          <w:rFonts w:hint="cs"/>
          <w:rtl/>
          <w:lang w:bidi="ar-EG"/>
        </w:rPr>
        <w:t xml:space="preserve"> </w:t>
      </w:r>
      <w:r>
        <w:rPr>
          <w:rFonts w:hint="cs"/>
          <w:rtl/>
          <w:lang w:bidi="ar-EG"/>
        </w:rPr>
        <w:t>الجامعية</w:t>
      </w:r>
      <w:r w:rsidR="002E02B5" w:rsidRPr="002E02B5">
        <w:rPr>
          <w:rFonts w:hint="cs"/>
          <w:rtl/>
          <w:lang w:bidi="ar-EG"/>
        </w:rPr>
        <w:t xml:space="preserve"> </w:t>
      </w:r>
      <w:r>
        <w:rPr>
          <w:rFonts w:hint="cs"/>
          <w:rtl/>
          <w:lang w:bidi="ar-EG"/>
        </w:rPr>
        <w:t>والمراكز</w:t>
      </w:r>
      <w:r w:rsidR="002E02B5" w:rsidRPr="002E02B5">
        <w:rPr>
          <w:rFonts w:hint="cs"/>
          <w:rtl/>
          <w:lang w:bidi="ar-EG"/>
        </w:rPr>
        <w:t xml:space="preserve"> </w:t>
      </w:r>
      <w:r>
        <w:rPr>
          <w:rFonts w:hint="cs"/>
          <w:rtl/>
          <w:lang w:bidi="ar-EG"/>
        </w:rPr>
        <w:t>البحثية</w:t>
      </w:r>
      <w:r w:rsidR="002E02B5" w:rsidRPr="002E02B5">
        <w:rPr>
          <w:rFonts w:hint="cs"/>
          <w:rtl/>
          <w:lang w:bidi="ar-EG"/>
        </w:rPr>
        <w:t xml:space="preserve"> </w:t>
      </w:r>
      <w:r>
        <w:rPr>
          <w:rFonts w:hint="cs"/>
          <w:rtl/>
          <w:lang w:bidi="ar-EG"/>
        </w:rPr>
        <w:t>والعلمية</w:t>
      </w:r>
      <w:r w:rsidR="002E02B5" w:rsidRPr="002E02B5">
        <w:rPr>
          <w:rFonts w:hint="cs"/>
          <w:rtl/>
          <w:lang w:bidi="ar-EG"/>
        </w:rPr>
        <w:t xml:space="preserve"> </w:t>
      </w:r>
      <w:r>
        <w:rPr>
          <w:rFonts w:hint="cs"/>
          <w:rtl/>
          <w:lang w:bidi="ar-EG"/>
        </w:rPr>
        <w:t>والإدارات</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والمستشفيات</w:t>
      </w:r>
      <w:r w:rsidR="002E02B5" w:rsidRPr="002E02B5">
        <w:rPr>
          <w:rFonts w:hint="cs"/>
          <w:rtl/>
          <w:lang w:bidi="ar-EG"/>
        </w:rPr>
        <w:t xml:space="preserve"> </w:t>
      </w:r>
      <w:r>
        <w:rPr>
          <w:rFonts w:hint="cs"/>
          <w:rtl/>
          <w:lang w:bidi="ar-EG"/>
        </w:rPr>
        <w:t>وصناديق</w:t>
      </w:r>
      <w:r w:rsidR="002E02B5" w:rsidRPr="002E02B5">
        <w:rPr>
          <w:rFonts w:hint="cs"/>
          <w:rtl/>
          <w:lang w:bidi="ar-EG"/>
        </w:rPr>
        <w:t xml:space="preserve"> </w:t>
      </w:r>
      <w:r>
        <w:rPr>
          <w:rFonts w:hint="cs"/>
          <w:rtl/>
          <w:lang w:bidi="ar-EG"/>
        </w:rPr>
        <w:t>تحسين</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بها.</w:t>
      </w:r>
    </w:p>
    <w:p w14:paraId="3C41640F" w14:textId="1266FEE1" w:rsidR="00263F75" w:rsidRDefault="00263F75" w:rsidP="00263F75">
      <w:pPr>
        <w:pStyle w:val="ListBullet"/>
        <w:rPr>
          <w:lang w:bidi="ar-EG"/>
        </w:rPr>
      </w:pPr>
      <w:r>
        <w:rPr>
          <w:rFonts w:hint="cs"/>
          <w:rtl/>
          <w:lang w:bidi="ar-EG"/>
        </w:rPr>
        <w:t>مشروعات</w:t>
      </w:r>
      <w:r w:rsidR="002E02B5" w:rsidRPr="002E02B5">
        <w:rPr>
          <w:rFonts w:hint="cs"/>
          <w:rtl/>
          <w:lang w:bidi="ar-EG"/>
        </w:rPr>
        <w:t xml:space="preserve"> </w:t>
      </w:r>
      <w:r>
        <w:rPr>
          <w:rFonts w:hint="cs"/>
          <w:rtl/>
          <w:lang w:bidi="ar-EG"/>
        </w:rPr>
        <w:t>الإسكان</w:t>
      </w:r>
      <w:r w:rsidR="002E02B5" w:rsidRPr="002E02B5">
        <w:rPr>
          <w:rFonts w:hint="cs"/>
          <w:rtl/>
          <w:lang w:bidi="ar-EG"/>
        </w:rPr>
        <w:t xml:space="preserve"> </w:t>
      </w:r>
      <w:r>
        <w:rPr>
          <w:rFonts w:hint="cs"/>
          <w:rtl/>
          <w:lang w:bidi="ar-EG"/>
        </w:rPr>
        <w:t>الاجتماعي.</w:t>
      </w:r>
    </w:p>
    <w:p w14:paraId="25F4DC47" w14:textId="2FDD4D3A" w:rsidR="00263F75" w:rsidRDefault="00263F75" w:rsidP="00263F75">
      <w:pPr>
        <w:pStyle w:val="ListBullet"/>
        <w:rPr>
          <w:lang w:bidi="ar-EG"/>
        </w:rPr>
      </w:pPr>
      <w:r>
        <w:rPr>
          <w:rFonts w:hint="cs"/>
          <w:rtl/>
          <w:lang w:bidi="ar-EG"/>
        </w:rPr>
        <w:lastRenderedPageBreak/>
        <w:t>صناديق</w:t>
      </w:r>
      <w:r w:rsidR="002E02B5" w:rsidRPr="002E02B5">
        <w:rPr>
          <w:rFonts w:hint="cs"/>
          <w:rtl/>
          <w:lang w:bidi="ar-EG"/>
        </w:rPr>
        <w:t xml:space="preserve"> </w:t>
      </w:r>
      <w:r>
        <w:rPr>
          <w:rFonts w:hint="cs"/>
          <w:rtl/>
          <w:lang w:bidi="ar-EG"/>
        </w:rPr>
        <w:t>الرعاية</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للعاملين</w:t>
      </w:r>
      <w:r w:rsidR="002E02B5" w:rsidRPr="002E02B5">
        <w:rPr>
          <w:rFonts w:hint="cs"/>
          <w:rtl/>
          <w:lang w:bidi="ar-EG"/>
        </w:rPr>
        <w:t xml:space="preserve"> </w:t>
      </w:r>
      <w:r>
        <w:rPr>
          <w:rFonts w:hint="cs"/>
          <w:rtl/>
          <w:lang w:bidi="ar-EG"/>
        </w:rPr>
        <w:t>بالجهات</w:t>
      </w:r>
      <w:r w:rsidR="002E02B5" w:rsidRPr="002E02B5">
        <w:rPr>
          <w:rFonts w:hint="cs"/>
          <w:rtl/>
          <w:lang w:bidi="ar-EG"/>
        </w:rPr>
        <w:t xml:space="preserve"> </w:t>
      </w:r>
      <w:r>
        <w:rPr>
          <w:rFonts w:hint="cs"/>
          <w:rtl/>
          <w:lang w:bidi="ar-EG"/>
        </w:rPr>
        <w:t>المُشار</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الفقرة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وكذل</w:t>
      </w:r>
      <w:r w:rsidR="007661FE">
        <w:rPr>
          <w:rFonts w:hint="cs"/>
          <w:rtl/>
          <w:lang w:bidi="ar-EG"/>
        </w:rPr>
        <w:t>ك</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بهم.</w:t>
      </w:r>
    </w:p>
    <w:p w14:paraId="45F136F3" w14:textId="1C9A07DF" w:rsidR="00263F75" w:rsidRDefault="00263F75" w:rsidP="00263F75">
      <w:pPr>
        <w:pStyle w:val="ListBullet"/>
        <w:rPr>
          <w:lang w:bidi="ar-EG"/>
        </w:rPr>
      </w:pPr>
      <w:r>
        <w:rPr>
          <w:rFonts w:hint="cs"/>
          <w:rtl/>
          <w:lang w:bidi="ar-EG"/>
        </w:rPr>
        <w:t>صناديق</w:t>
      </w:r>
      <w:r w:rsidR="002E02B5" w:rsidRPr="002E02B5">
        <w:rPr>
          <w:rFonts w:hint="cs"/>
          <w:rtl/>
          <w:lang w:bidi="ar-EG"/>
        </w:rPr>
        <w:t xml:space="preserve"> </w:t>
      </w:r>
      <w:r>
        <w:rPr>
          <w:rFonts w:hint="cs"/>
          <w:rtl/>
          <w:lang w:bidi="ar-EG"/>
        </w:rPr>
        <w:t>التأمينات</w:t>
      </w:r>
      <w:r w:rsidR="002E02B5" w:rsidRPr="002E02B5">
        <w:rPr>
          <w:rFonts w:hint="cs"/>
          <w:rtl/>
          <w:lang w:bidi="ar-EG"/>
        </w:rPr>
        <w:t xml:space="preserve"> </w:t>
      </w:r>
      <w:r>
        <w:rPr>
          <w:rFonts w:hint="cs"/>
          <w:rtl/>
          <w:lang w:bidi="ar-EG"/>
        </w:rPr>
        <w:t>والمعاشات</w:t>
      </w:r>
      <w:r w:rsidR="002E02B5" w:rsidRPr="002E02B5">
        <w:rPr>
          <w:rFonts w:hint="cs"/>
          <w:rtl/>
          <w:lang w:bidi="ar-EG"/>
        </w:rPr>
        <w:t xml:space="preserve"> </w:t>
      </w:r>
      <w:r>
        <w:rPr>
          <w:rFonts w:hint="cs"/>
          <w:rtl/>
          <w:lang w:bidi="ar-EG"/>
        </w:rPr>
        <w:t>الخاضعة</w:t>
      </w:r>
      <w:r w:rsidR="002E02B5" w:rsidRPr="002E02B5">
        <w:rPr>
          <w:rFonts w:hint="cs"/>
          <w:rtl/>
          <w:lang w:bidi="ar-EG"/>
        </w:rPr>
        <w:t xml:space="preserve"> </w:t>
      </w:r>
      <w:r>
        <w:rPr>
          <w:rFonts w:hint="cs"/>
          <w:rtl/>
          <w:lang w:bidi="ar-EG"/>
        </w:rPr>
        <w:t>لأحكام</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التأمينات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والمعاشات</w:t>
      </w:r>
      <w:r w:rsidR="002E02B5" w:rsidRPr="002E02B5">
        <w:rPr>
          <w:rFonts w:hint="cs"/>
          <w:rtl/>
          <w:lang w:bidi="ar-EG"/>
        </w:rPr>
        <w:t xml:space="preserve"> </w:t>
      </w:r>
      <w:r>
        <w:rPr>
          <w:rFonts w:hint="cs"/>
          <w:rtl/>
          <w:lang w:bidi="ar-EG"/>
        </w:rPr>
        <w:t>الصادر</w:t>
      </w:r>
      <w:r w:rsidR="002E02B5" w:rsidRPr="002E02B5">
        <w:rPr>
          <w:rFonts w:hint="cs"/>
          <w:rtl/>
          <w:lang w:bidi="ar-EG"/>
        </w:rPr>
        <w:t xml:space="preserve"> </w:t>
      </w:r>
      <w:r>
        <w:rPr>
          <w:rFonts w:hint="cs"/>
          <w:rtl/>
          <w:lang w:bidi="ar-EG"/>
        </w:rPr>
        <w:t>بالقانون</w:t>
      </w:r>
      <w:r w:rsidR="002E02B5" w:rsidRPr="002E02B5">
        <w:rPr>
          <w:rFonts w:hint="cs"/>
          <w:rtl/>
          <w:lang w:bidi="ar-EG"/>
        </w:rPr>
        <w:t xml:space="preserve"> </w:t>
      </w:r>
      <w:r>
        <w:rPr>
          <w:rFonts w:hint="cs"/>
          <w:rtl/>
          <w:lang w:bidi="ar-EG"/>
        </w:rPr>
        <w:t>148</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2019.</w:t>
      </w:r>
    </w:p>
    <w:p w14:paraId="79C27FF8" w14:textId="6229CD98" w:rsidR="00263F75" w:rsidRDefault="00263F75" w:rsidP="00263F75">
      <w:pPr>
        <w:rPr>
          <w:rtl/>
          <w:lang w:bidi="ar-EG"/>
        </w:rPr>
      </w:pPr>
      <w:r>
        <w:rPr>
          <w:rFonts w:hint="cs"/>
          <w:rtl/>
          <w:lang w:bidi="ar-EG"/>
        </w:rPr>
        <w:t>المادة</w:t>
      </w:r>
      <w:r w:rsidR="002E02B5" w:rsidRPr="002E02B5">
        <w:rPr>
          <w:rFonts w:hint="cs"/>
          <w:rtl/>
          <w:lang w:bidi="ar-EG"/>
        </w:rPr>
        <w:t xml:space="preserve"> </w:t>
      </w:r>
      <w:r>
        <w:rPr>
          <w:rFonts w:hint="cs"/>
          <w:rtl/>
          <w:lang w:bidi="ar-EG"/>
        </w:rPr>
        <w:t>4:</w:t>
      </w:r>
      <w:r w:rsidR="002E02B5" w:rsidRPr="002E02B5">
        <w:rPr>
          <w:rFonts w:hint="cs"/>
          <w:rtl/>
          <w:lang w:bidi="ar-EG"/>
        </w:rPr>
        <w:t xml:space="preserve"> </w:t>
      </w:r>
      <w:r>
        <w:rPr>
          <w:rFonts w:hint="cs"/>
          <w:rtl/>
          <w:lang w:bidi="ar-EG"/>
        </w:rPr>
        <w:t>تلتزم</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المُشار</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بالمادة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بتوريد</w:t>
      </w:r>
      <w:r w:rsidR="002E02B5" w:rsidRPr="002E02B5">
        <w:rPr>
          <w:rFonts w:hint="cs"/>
          <w:rtl/>
          <w:lang w:bidi="ar-EG"/>
        </w:rPr>
        <w:t xml:space="preserve"> </w:t>
      </w:r>
      <w:r>
        <w:rPr>
          <w:rFonts w:hint="cs"/>
          <w:rtl/>
          <w:lang w:bidi="ar-EG"/>
        </w:rPr>
        <w:t>النسب</w:t>
      </w:r>
      <w:r w:rsidR="002E02B5" w:rsidRPr="002E02B5">
        <w:rPr>
          <w:rFonts w:hint="cs"/>
          <w:rtl/>
          <w:lang w:bidi="ar-EG"/>
        </w:rPr>
        <w:t xml:space="preserve"> </w:t>
      </w:r>
      <w:r>
        <w:rPr>
          <w:rFonts w:hint="cs"/>
          <w:rtl/>
          <w:lang w:bidi="ar-EG"/>
        </w:rPr>
        <w:t>المنصوص</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ثلاثين</w:t>
      </w:r>
      <w:r w:rsidR="002E02B5" w:rsidRPr="002E02B5">
        <w:rPr>
          <w:rFonts w:hint="cs"/>
          <w:rtl/>
          <w:lang w:bidi="ar-EG"/>
        </w:rPr>
        <w:t xml:space="preserve"> </w:t>
      </w:r>
      <w:r>
        <w:rPr>
          <w:rFonts w:hint="cs"/>
          <w:rtl/>
          <w:lang w:bidi="ar-EG"/>
        </w:rPr>
        <w:t>يومًا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المفتوح</w:t>
      </w:r>
      <w:r w:rsidR="002E02B5" w:rsidRPr="002E02B5">
        <w:rPr>
          <w:rFonts w:hint="cs"/>
          <w:rtl/>
          <w:lang w:bidi="ar-EG"/>
        </w:rPr>
        <w:t xml:space="preserve"> </w:t>
      </w:r>
      <w:r>
        <w:rPr>
          <w:rFonts w:hint="cs"/>
          <w:rtl/>
          <w:lang w:bidi="ar-EG"/>
        </w:rPr>
        <w:t>(بالبنك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لدعم</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المصري.</w:t>
      </w:r>
    </w:p>
    <w:p w14:paraId="47F65962" w14:textId="49DC29AA" w:rsidR="00263F75" w:rsidRDefault="00263F75" w:rsidP="00263F75">
      <w:pPr>
        <w:rPr>
          <w:rtl/>
          <w:lang w:bidi="ar-EG"/>
        </w:rPr>
      </w:pPr>
      <w:r>
        <w:rPr>
          <w:rFonts w:hint="cs"/>
          <w:rtl/>
          <w:lang w:bidi="ar-EG"/>
        </w:rPr>
        <w:t>وفي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التزام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بالتوريد،</w:t>
      </w:r>
      <w:r w:rsidR="002E02B5" w:rsidRPr="002E02B5">
        <w:rPr>
          <w:rFonts w:hint="cs"/>
          <w:rtl/>
          <w:lang w:bidi="ar-EG"/>
        </w:rPr>
        <w:t xml:space="preserve"> </w:t>
      </w:r>
      <w:r>
        <w:rPr>
          <w:rFonts w:hint="cs"/>
          <w:rtl/>
          <w:lang w:bidi="ar-EG"/>
        </w:rPr>
        <w:t>يرخص</w:t>
      </w:r>
      <w:r w:rsidR="002E02B5" w:rsidRPr="002E02B5">
        <w:rPr>
          <w:rFonts w:hint="cs"/>
          <w:rtl/>
          <w:lang w:bidi="ar-EG"/>
        </w:rPr>
        <w:t xml:space="preserve"> </w:t>
      </w:r>
      <w:r>
        <w:rPr>
          <w:rFonts w:hint="cs"/>
          <w:rtl/>
          <w:lang w:bidi="ar-EG"/>
        </w:rPr>
        <w:t>لوزارة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بخصم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النسب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لذلك.</w:t>
      </w:r>
    </w:p>
    <w:p w14:paraId="4CE0BBA3" w14:textId="4634173F" w:rsidR="00165655" w:rsidRDefault="00165655" w:rsidP="00263F75">
      <w:pPr>
        <w:rPr>
          <w:rtl/>
          <w:lang w:bidi="ar-EG"/>
        </w:rPr>
      </w:pPr>
      <w:r>
        <w:rPr>
          <w:rFonts w:hint="cs"/>
          <w:rtl/>
          <w:lang w:bidi="ar-EG"/>
        </w:rPr>
        <w:t>م:</w:t>
      </w:r>
      <w:r w:rsidR="002E02B5" w:rsidRPr="002E02B5">
        <w:rPr>
          <w:rFonts w:hint="cs"/>
          <w:rtl/>
          <w:lang w:bidi="ar-EG"/>
        </w:rPr>
        <w:t xml:space="preserve"> </w:t>
      </w:r>
      <w:r>
        <w:rPr>
          <w:rFonts w:hint="cs"/>
          <w:rtl/>
          <w:lang w:bidi="ar-EG"/>
        </w:rPr>
        <w:t>5:</w:t>
      </w:r>
      <w:r w:rsidR="002E02B5" w:rsidRPr="002E02B5">
        <w:rPr>
          <w:rFonts w:hint="cs"/>
          <w:rtl/>
          <w:lang w:bidi="ar-EG"/>
        </w:rPr>
        <w:t xml:space="preserve"> </w:t>
      </w:r>
      <w:r>
        <w:rPr>
          <w:rFonts w:hint="cs"/>
          <w:rtl/>
          <w:lang w:bidi="ar-EG"/>
        </w:rPr>
        <w:t>ينشر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الجريدة</w:t>
      </w:r>
      <w:r w:rsidR="002E02B5" w:rsidRPr="002E02B5">
        <w:rPr>
          <w:rFonts w:hint="cs"/>
          <w:rtl/>
          <w:lang w:bidi="ar-EG"/>
        </w:rPr>
        <w:t xml:space="preserve"> </w:t>
      </w:r>
      <w:r>
        <w:rPr>
          <w:rFonts w:hint="cs"/>
          <w:rtl/>
          <w:lang w:bidi="ar-EG"/>
        </w:rPr>
        <w:t>الرسمية</w:t>
      </w:r>
      <w:r w:rsidR="002E02B5" w:rsidRPr="002E02B5">
        <w:rPr>
          <w:rFonts w:hint="cs"/>
          <w:rtl/>
          <w:lang w:bidi="ar-EG"/>
        </w:rPr>
        <w:t xml:space="preserve"> </w:t>
      </w:r>
      <w:r>
        <w:rPr>
          <w:rFonts w:hint="cs"/>
          <w:rtl/>
          <w:lang w:bidi="ar-EG"/>
        </w:rPr>
        <w:t>ويعمل</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اليوم</w:t>
      </w:r>
      <w:r w:rsidR="002E02B5" w:rsidRPr="002E02B5">
        <w:rPr>
          <w:rFonts w:hint="cs"/>
          <w:rtl/>
          <w:lang w:bidi="ar-EG"/>
        </w:rPr>
        <w:t xml:space="preserve"> </w:t>
      </w:r>
      <w:r>
        <w:rPr>
          <w:rFonts w:hint="cs"/>
          <w:rtl/>
          <w:lang w:bidi="ar-EG"/>
        </w:rPr>
        <w:t>التالي</w:t>
      </w:r>
      <w:r w:rsidR="002E02B5" w:rsidRPr="002E02B5">
        <w:rPr>
          <w:rFonts w:hint="cs"/>
          <w:rtl/>
          <w:lang w:bidi="ar-EG"/>
        </w:rPr>
        <w:t xml:space="preserve"> </w:t>
      </w:r>
      <w:r>
        <w:rPr>
          <w:rFonts w:hint="cs"/>
          <w:rtl/>
          <w:lang w:bidi="ar-EG"/>
        </w:rPr>
        <w:t>لتاريخ</w:t>
      </w:r>
      <w:r w:rsidR="002E02B5" w:rsidRPr="002E02B5">
        <w:rPr>
          <w:rFonts w:hint="cs"/>
          <w:rtl/>
          <w:lang w:bidi="ar-EG"/>
        </w:rPr>
        <w:t xml:space="preserve"> </w:t>
      </w:r>
      <w:r>
        <w:rPr>
          <w:rFonts w:hint="cs"/>
          <w:rtl/>
          <w:lang w:bidi="ar-EG"/>
        </w:rPr>
        <w:t>نشره.</w:t>
      </w:r>
    </w:p>
    <w:p w14:paraId="0050B506" w14:textId="42EE6132" w:rsidR="00165655" w:rsidRPr="007661FE" w:rsidRDefault="00165655" w:rsidP="007661FE">
      <w:pPr>
        <w:pStyle w:val="ListParagraph"/>
        <w:numPr>
          <w:ilvl w:val="0"/>
          <w:numId w:val="50"/>
        </w:numPr>
        <w:ind w:left="567" w:hanging="567"/>
        <w:rPr>
          <w:rFonts w:cs="ArbHasoob Bold"/>
          <w:sz w:val="30"/>
          <w:szCs w:val="30"/>
          <w:u w:val="single"/>
          <w:rtl/>
          <w:lang w:bidi="ar-EG"/>
        </w:rPr>
      </w:pPr>
      <w:r w:rsidRPr="007661FE">
        <w:rPr>
          <w:rFonts w:cs="ArbHasoob Bold" w:hint="cs"/>
          <w:sz w:val="30"/>
          <w:szCs w:val="30"/>
          <w:u w:val="single"/>
          <w:rtl/>
          <w:lang w:bidi="ar-EG"/>
        </w:rPr>
        <w:t>المعالجات</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القانونية</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المستحدثة</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في</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قانون</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المالية</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العامة</w:t>
      </w:r>
      <w:r w:rsidR="002E02B5" w:rsidRPr="007661FE">
        <w:rPr>
          <w:rFonts w:cs="ArbHasoob Bold" w:hint="cs"/>
          <w:sz w:val="30"/>
          <w:szCs w:val="30"/>
          <w:u w:val="single"/>
          <w:rtl/>
          <w:lang w:bidi="ar-EG"/>
        </w:rPr>
        <w:t xml:space="preserve"> </w:t>
      </w:r>
      <w:r w:rsidRPr="007661FE">
        <w:rPr>
          <w:rFonts w:cs="ArbHasoob Bold" w:hint="cs"/>
          <w:sz w:val="30"/>
          <w:szCs w:val="30"/>
          <w:u w:val="single"/>
          <w:rtl/>
          <w:lang w:bidi="ar-EG"/>
        </w:rPr>
        <w:t>الموحد:</w:t>
      </w:r>
    </w:p>
    <w:p w14:paraId="60C87E3A" w14:textId="7D1227FE" w:rsidR="00165655" w:rsidRDefault="00165655" w:rsidP="00165655">
      <w:pPr>
        <w:rPr>
          <w:rtl/>
          <w:lang w:bidi="ar-EG"/>
        </w:rPr>
      </w:pP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8</w:t>
      </w:r>
      <w:r w:rsidR="002E02B5" w:rsidRPr="002E02B5">
        <w:rPr>
          <w:rFonts w:hint="cs"/>
          <w:rtl/>
          <w:lang w:bidi="ar-EG"/>
        </w:rPr>
        <w:t xml:space="preserve"> </w:t>
      </w:r>
      <w:r>
        <w:rPr>
          <w:rFonts w:hint="cs"/>
          <w:rtl/>
          <w:lang w:bidi="ar-EG"/>
        </w:rPr>
        <w:t>فبراير</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صدر</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واستحدث</w:t>
      </w:r>
      <w:r w:rsidR="002E02B5" w:rsidRPr="002E02B5">
        <w:rPr>
          <w:rFonts w:hint="cs"/>
          <w:rtl/>
          <w:lang w:bidi="ar-EG"/>
        </w:rPr>
        <w:t xml:space="preserve"> </w:t>
      </w:r>
      <w:r>
        <w:rPr>
          <w:rFonts w:hint="cs"/>
          <w:rtl/>
          <w:lang w:bidi="ar-EG"/>
        </w:rPr>
        <w:t>أحكامًا</w:t>
      </w:r>
      <w:r w:rsidR="002E02B5" w:rsidRPr="002E02B5">
        <w:rPr>
          <w:rFonts w:hint="cs"/>
          <w:rtl/>
          <w:lang w:bidi="ar-EG"/>
        </w:rPr>
        <w:t xml:space="preserve"> </w:t>
      </w:r>
      <w:r>
        <w:rPr>
          <w:rFonts w:hint="cs"/>
          <w:rtl/>
          <w:lang w:bidi="ar-EG"/>
        </w:rPr>
        <w:t>قانونية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الأحكام</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75B3749B" w14:textId="36CEED81" w:rsidR="00165655" w:rsidRDefault="00165655">
      <w:pPr>
        <w:pStyle w:val="ListParagraph"/>
        <w:numPr>
          <w:ilvl w:val="0"/>
          <w:numId w:val="48"/>
        </w:numPr>
        <w:ind w:left="567" w:hanging="567"/>
        <w:rPr>
          <w:lang w:bidi="ar-EG"/>
        </w:rPr>
      </w:pPr>
      <w:r>
        <w:rPr>
          <w:rFonts w:hint="cs"/>
          <w:rtl/>
          <w:lang w:bidi="ar-EG"/>
        </w:rPr>
        <w:t>عدم</w:t>
      </w:r>
      <w:r w:rsidR="002E02B5" w:rsidRPr="002E02B5">
        <w:rPr>
          <w:rFonts w:hint="cs"/>
          <w:rtl/>
          <w:lang w:bidi="ar-EG"/>
        </w:rPr>
        <w:t xml:space="preserve"> </w:t>
      </w:r>
      <w:r>
        <w:rPr>
          <w:rFonts w:hint="cs"/>
          <w:rtl/>
          <w:lang w:bidi="ar-EG"/>
        </w:rPr>
        <w:t>جواز</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وحسابات</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بقانون،</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ألغى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الحكم،</w:t>
      </w:r>
      <w:r w:rsidR="002E02B5" w:rsidRPr="002E02B5">
        <w:rPr>
          <w:rFonts w:hint="cs"/>
          <w:rtl/>
          <w:lang w:bidi="ar-EG"/>
        </w:rPr>
        <w:t xml:space="preserve"> </w:t>
      </w:r>
      <w:r>
        <w:rPr>
          <w:rFonts w:hint="cs"/>
          <w:rtl/>
          <w:lang w:bidi="ar-EG"/>
        </w:rPr>
        <w:t>الحكم</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20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53</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1973</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يبيح</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بقرار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رئيس</w:t>
      </w:r>
      <w:r w:rsidR="002E02B5" w:rsidRPr="002E02B5">
        <w:rPr>
          <w:rFonts w:hint="cs"/>
          <w:rtl/>
          <w:lang w:bidi="ar-EG"/>
        </w:rPr>
        <w:t xml:space="preserve"> </w:t>
      </w:r>
      <w:r>
        <w:rPr>
          <w:rFonts w:hint="cs"/>
          <w:rtl/>
          <w:lang w:bidi="ar-EG"/>
        </w:rPr>
        <w:t>الجمهورية.</w:t>
      </w:r>
    </w:p>
    <w:p w14:paraId="0F30CC02" w14:textId="5CC835E5" w:rsidR="00165655" w:rsidRDefault="00165655">
      <w:pPr>
        <w:pStyle w:val="ListParagraph"/>
        <w:numPr>
          <w:ilvl w:val="0"/>
          <w:numId w:val="48"/>
        </w:numPr>
        <w:ind w:left="567" w:hanging="567"/>
        <w:rPr>
          <w:lang w:bidi="ar-EG"/>
        </w:rPr>
      </w:pPr>
      <w:r>
        <w:rPr>
          <w:rFonts w:hint="cs"/>
          <w:rtl/>
          <w:lang w:bidi="ar-EG"/>
        </w:rPr>
        <w:t>دمج</w:t>
      </w:r>
      <w:r w:rsidR="002E02B5" w:rsidRPr="002E02B5">
        <w:rPr>
          <w:rFonts w:hint="cs"/>
          <w:rtl/>
          <w:lang w:bidi="ar-EG"/>
        </w:rPr>
        <w:t xml:space="preserve"> </w:t>
      </w:r>
      <w:r>
        <w:rPr>
          <w:rFonts w:hint="cs"/>
          <w:rtl/>
          <w:lang w:bidi="ar-EG"/>
        </w:rPr>
        <w:t>موازنات</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إعمالًا</w:t>
      </w:r>
      <w:r w:rsidR="002E02B5" w:rsidRPr="002E02B5">
        <w:rPr>
          <w:rFonts w:hint="cs"/>
          <w:rtl/>
          <w:lang w:bidi="ar-EG"/>
        </w:rPr>
        <w:t xml:space="preserve"> </w:t>
      </w:r>
      <w:r>
        <w:rPr>
          <w:rFonts w:hint="cs"/>
          <w:rtl/>
          <w:lang w:bidi="ar-EG"/>
        </w:rPr>
        <w:t>لقاعدة</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تعددها.</w:t>
      </w:r>
    </w:p>
    <w:p w14:paraId="0B0A67CD" w14:textId="71757817" w:rsidR="00165655" w:rsidRDefault="00165655">
      <w:pPr>
        <w:pStyle w:val="ListParagraph"/>
        <w:numPr>
          <w:ilvl w:val="0"/>
          <w:numId w:val="48"/>
        </w:numPr>
        <w:ind w:left="567" w:hanging="567"/>
        <w:rPr>
          <w:lang w:bidi="ar-EG"/>
        </w:rPr>
      </w:pPr>
      <w:r>
        <w:rPr>
          <w:rFonts w:hint="cs"/>
          <w:rtl/>
          <w:lang w:bidi="ar-EG"/>
        </w:rPr>
        <w:lastRenderedPageBreak/>
        <w:t>جواز</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لبرامج</w:t>
      </w:r>
      <w:r w:rsidR="002E02B5" w:rsidRPr="002E02B5">
        <w:rPr>
          <w:rFonts w:hint="cs"/>
          <w:rtl/>
          <w:lang w:bidi="ar-EG"/>
        </w:rPr>
        <w:t xml:space="preserve"> </w:t>
      </w:r>
      <w:r>
        <w:rPr>
          <w:rFonts w:hint="cs"/>
          <w:rtl/>
          <w:lang w:bidi="ar-EG"/>
        </w:rPr>
        <w:t>واستخدامات</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للصناديق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بشرط</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التخصيص</w:t>
      </w:r>
      <w:r w:rsidR="002E02B5" w:rsidRPr="002E02B5">
        <w:rPr>
          <w:rFonts w:hint="cs"/>
          <w:rtl/>
          <w:lang w:bidi="ar-EG"/>
        </w:rPr>
        <w:t xml:space="preserve"> </w:t>
      </w:r>
      <w:r>
        <w:rPr>
          <w:rFonts w:hint="cs"/>
          <w:rtl/>
          <w:lang w:bidi="ar-EG"/>
        </w:rPr>
        <w:t>بقانون.</w:t>
      </w:r>
    </w:p>
    <w:p w14:paraId="77A3E1AE" w14:textId="1361F414" w:rsidR="00165655" w:rsidRDefault="00165655">
      <w:pPr>
        <w:pStyle w:val="ListParagraph"/>
        <w:numPr>
          <w:ilvl w:val="0"/>
          <w:numId w:val="48"/>
        </w:numPr>
        <w:ind w:left="567" w:hanging="567"/>
        <w:rPr>
          <w:lang w:bidi="ar-EG"/>
        </w:rPr>
      </w:pPr>
      <w:r>
        <w:rPr>
          <w:rFonts w:hint="cs"/>
          <w:rtl/>
          <w:lang w:bidi="ar-EG"/>
        </w:rPr>
        <w:t>اعتبار</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sidR="007661FE">
        <w:rPr>
          <w:rFonts w:ascii="Cambria" w:hAnsi="Cambria" w:hint="cs"/>
          <w:rtl/>
          <w:lang w:bidi="ar-EG"/>
        </w:rPr>
        <w:t>ا</w:t>
      </w:r>
      <w:r>
        <w:rPr>
          <w:rFonts w:hint="cs"/>
          <w:rtl/>
          <w:lang w:bidi="ar-EG"/>
        </w:rPr>
        <w:t>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E46798">
        <w:rPr>
          <w:rFonts w:hint="cs"/>
          <w:rtl/>
          <w:lang w:bidi="ar-EG"/>
        </w:rPr>
        <w:t>/</w:t>
      </w:r>
      <w:r>
        <w:rPr>
          <w:rFonts w:hint="cs"/>
          <w:rtl/>
          <w:lang w:bidi="ar-EG"/>
        </w:rPr>
        <w:t>الوزارات،</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r w:rsidR="00E46798">
        <w:rPr>
          <w:rFonts w:hint="cs"/>
          <w:rtl/>
          <w:lang w:bidi="ar-EG"/>
        </w:rPr>
        <w:t>/</w:t>
      </w:r>
      <w:r>
        <w:rPr>
          <w:rFonts w:hint="cs"/>
          <w:rtl/>
          <w:lang w:bidi="ar-EG"/>
        </w:rPr>
        <w:t>المحافظات</w:t>
      </w:r>
      <w:r w:rsidR="002E02B5" w:rsidRPr="002E02B5">
        <w:rPr>
          <w:rFonts w:hint="cs"/>
          <w:rtl/>
          <w:lang w:bidi="ar-EG"/>
        </w:rPr>
        <w:t xml:space="preserve"> </w:t>
      </w:r>
      <w:r>
        <w:rPr>
          <w:rFonts w:hint="cs"/>
          <w:rtl/>
          <w:lang w:bidi="ar-EG"/>
        </w:rPr>
        <w:t>والمدن،</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يتبع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طابع</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والصناديق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تعددها</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يجوز</w:t>
      </w:r>
      <w:r w:rsidR="002E02B5" w:rsidRPr="002E02B5">
        <w:rPr>
          <w:rFonts w:hint="cs"/>
          <w:rtl/>
          <w:lang w:bidi="ar-EG"/>
        </w:rPr>
        <w:t xml:space="preserve"> </w:t>
      </w:r>
      <w:r>
        <w:rPr>
          <w:rFonts w:hint="cs"/>
          <w:rtl/>
          <w:lang w:bidi="ar-EG"/>
        </w:rPr>
        <w:t>النقل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اعتماداتها</w:t>
      </w:r>
      <w:r w:rsidR="002E02B5" w:rsidRPr="002E02B5">
        <w:rPr>
          <w:rFonts w:hint="cs"/>
          <w:rtl/>
          <w:lang w:bidi="ar-EG"/>
        </w:rPr>
        <w:t xml:space="preserve"> </w:t>
      </w:r>
      <w:r>
        <w:rPr>
          <w:rFonts w:hint="cs"/>
          <w:rtl/>
          <w:lang w:bidi="ar-EG"/>
        </w:rPr>
        <w:t>وأرصدتها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بينها</w:t>
      </w:r>
      <w:r w:rsidR="002E02B5" w:rsidRPr="002E02B5">
        <w:rPr>
          <w:rFonts w:hint="cs"/>
          <w:rtl/>
          <w:lang w:bidi="ar-EG"/>
        </w:rPr>
        <w:t xml:space="preserve"> </w:t>
      </w:r>
      <w:r>
        <w:rPr>
          <w:rFonts w:hint="cs"/>
          <w:rtl/>
          <w:lang w:bidi="ar-EG"/>
        </w:rPr>
        <w:t>بموافقة</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أخذ</w:t>
      </w:r>
      <w:r w:rsidR="002E02B5" w:rsidRPr="002E02B5">
        <w:rPr>
          <w:rFonts w:hint="cs"/>
          <w:rtl/>
          <w:lang w:bidi="ar-EG"/>
        </w:rPr>
        <w:t xml:space="preserve"> </w:t>
      </w:r>
      <w:r>
        <w:rPr>
          <w:rFonts w:hint="cs"/>
          <w:rtl/>
          <w:lang w:bidi="ar-EG"/>
        </w:rPr>
        <w:t>رأي</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النقل.</w:t>
      </w:r>
    </w:p>
    <w:p w14:paraId="3215C79A" w14:textId="0C7B65F1" w:rsidR="00165655" w:rsidRDefault="00165655">
      <w:pPr>
        <w:pStyle w:val="ListParagraph"/>
        <w:numPr>
          <w:ilvl w:val="0"/>
          <w:numId w:val="48"/>
        </w:numPr>
        <w:ind w:left="567" w:hanging="567"/>
        <w:rPr>
          <w:lang w:bidi="ar-EG"/>
        </w:rPr>
      </w:pPr>
      <w:r>
        <w:rPr>
          <w:rFonts w:hint="cs"/>
          <w:rtl/>
          <w:lang w:bidi="ar-EG"/>
        </w:rPr>
        <w:t>مكنة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ينص</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نظامه</w:t>
      </w:r>
      <w:r w:rsidR="002E02B5" w:rsidRPr="002E02B5">
        <w:rPr>
          <w:rFonts w:hint="cs"/>
          <w:rtl/>
          <w:lang w:bidi="ar-EG"/>
        </w:rPr>
        <w:t xml:space="preserve"> </w:t>
      </w:r>
      <w:r>
        <w:rPr>
          <w:rFonts w:hint="cs"/>
          <w:rtl/>
          <w:lang w:bidi="ar-EG"/>
        </w:rPr>
        <w:t>الأساسي،</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طبقًا</w:t>
      </w:r>
      <w:r w:rsidR="002E02B5" w:rsidRPr="002E02B5">
        <w:rPr>
          <w:rFonts w:hint="cs"/>
          <w:rtl/>
          <w:lang w:bidi="ar-EG"/>
        </w:rPr>
        <w:t xml:space="preserve"> </w:t>
      </w:r>
      <w:r>
        <w:rPr>
          <w:rFonts w:hint="cs"/>
          <w:rtl/>
          <w:lang w:bidi="ar-EG"/>
        </w:rPr>
        <w:t>للقواعد</w:t>
      </w:r>
      <w:r w:rsidR="002E02B5" w:rsidRPr="002E02B5">
        <w:rPr>
          <w:rFonts w:hint="cs"/>
          <w:rtl/>
          <w:lang w:bidi="ar-EG"/>
        </w:rPr>
        <w:t xml:space="preserve"> </w:t>
      </w:r>
      <w:r>
        <w:rPr>
          <w:rFonts w:hint="cs"/>
          <w:rtl/>
          <w:lang w:bidi="ar-EG"/>
        </w:rPr>
        <w:t>والأحكام</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ينص</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sidR="007661FE">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p>
    <w:p w14:paraId="5FCF0B9C" w14:textId="0054AA54" w:rsidR="00165655" w:rsidRDefault="00165655">
      <w:pPr>
        <w:pStyle w:val="ListParagraph"/>
        <w:numPr>
          <w:ilvl w:val="0"/>
          <w:numId w:val="48"/>
        </w:numPr>
        <w:ind w:left="567" w:hanging="567"/>
        <w:rPr>
          <w:lang w:bidi="ar-EG"/>
        </w:rPr>
      </w:pPr>
      <w:r>
        <w:rPr>
          <w:rFonts w:hint="cs"/>
          <w:rtl/>
          <w:lang w:bidi="ar-EG"/>
        </w:rPr>
        <w:t>السماح</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بتمويل</w:t>
      </w:r>
      <w:r w:rsidR="002E02B5" w:rsidRPr="002E02B5">
        <w:rPr>
          <w:rFonts w:hint="cs"/>
          <w:rtl/>
          <w:lang w:bidi="ar-EG"/>
        </w:rPr>
        <w:t xml:space="preserve"> </w:t>
      </w:r>
      <w:r>
        <w:rPr>
          <w:rFonts w:hint="cs"/>
          <w:rtl/>
          <w:lang w:bidi="ar-EG"/>
        </w:rPr>
        <w:t>برامجه</w:t>
      </w:r>
      <w:r w:rsidR="002E02B5" w:rsidRPr="002E02B5">
        <w:rPr>
          <w:rFonts w:hint="cs"/>
          <w:rtl/>
          <w:lang w:bidi="ar-EG"/>
        </w:rPr>
        <w:t xml:space="preserve"> </w:t>
      </w:r>
      <w:r>
        <w:rPr>
          <w:rFonts w:hint="cs"/>
          <w:rtl/>
          <w:lang w:bidi="ar-EG"/>
        </w:rPr>
        <w:t>واستخداماته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موارده</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الأصل.</w:t>
      </w:r>
    </w:p>
    <w:p w14:paraId="21C0D9CF" w14:textId="7B7E9D1C" w:rsidR="00165655" w:rsidRDefault="00165655">
      <w:pPr>
        <w:pStyle w:val="ListParagraph"/>
        <w:numPr>
          <w:ilvl w:val="0"/>
          <w:numId w:val="48"/>
        </w:numPr>
        <w:ind w:left="567" w:hanging="567"/>
        <w:rPr>
          <w:lang w:bidi="ar-EG"/>
        </w:rPr>
      </w:pPr>
      <w:r>
        <w:rPr>
          <w:rFonts w:hint="cs"/>
          <w:rtl/>
          <w:lang w:bidi="ar-EG"/>
        </w:rPr>
        <w:t>تضمين</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للجهة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المنشئة</w:t>
      </w:r>
      <w:r w:rsidR="002E02B5" w:rsidRPr="002E02B5">
        <w:rPr>
          <w:rFonts w:hint="cs"/>
          <w:rtl/>
          <w:lang w:bidi="ar-EG"/>
        </w:rPr>
        <w:t xml:space="preserve"> </w:t>
      </w:r>
      <w:r>
        <w:rPr>
          <w:rFonts w:hint="cs"/>
          <w:rtl/>
          <w:lang w:bidi="ar-EG"/>
        </w:rPr>
        <w:t>للصندوق</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واستخدامات</w:t>
      </w:r>
      <w:r w:rsidR="002E02B5" w:rsidRPr="002E02B5">
        <w:rPr>
          <w:rFonts w:hint="cs"/>
          <w:rtl/>
          <w:lang w:bidi="ar-EG"/>
        </w:rPr>
        <w:t xml:space="preserve"> </w:t>
      </w:r>
      <w:r>
        <w:rPr>
          <w:rFonts w:hint="cs"/>
          <w:rtl/>
          <w:lang w:bidi="ar-EG"/>
        </w:rPr>
        <w:t>الصندوق</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p>
    <w:p w14:paraId="6F6DFDA6" w14:textId="3F62C873" w:rsidR="00165655" w:rsidRDefault="00165655" w:rsidP="00165655">
      <w:pPr>
        <w:rPr>
          <w:rtl/>
          <w:lang w:bidi="ar-EG"/>
        </w:rPr>
      </w:pPr>
      <w:r>
        <w:rPr>
          <w:rFonts w:hint="cs"/>
          <w:rtl/>
          <w:lang w:bidi="ar-EG"/>
        </w:rPr>
        <w:t>وقد</w:t>
      </w:r>
      <w:r w:rsidR="002E02B5" w:rsidRPr="002E02B5">
        <w:rPr>
          <w:rFonts w:hint="cs"/>
          <w:rtl/>
          <w:lang w:bidi="ar-EG"/>
        </w:rPr>
        <w:t xml:space="preserve"> </w:t>
      </w:r>
      <w:r>
        <w:rPr>
          <w:rFonts w:hint="cs"/>
          <w:rtl/>
          <w:lang w:bidi="ar-EG"/>
        </w:rPr>
        <w:t>ورد</w:t>
      </w:r>
      <w:r w:rsidR="002E02B5" w:rsidRPr="002E02B5">
        <w:rPr>
          <w:rFonts w:hint="cs"/>
          <w:rtl/>
          <w:lang w:bidi="ar-EG"/>
        </w:rPr>
        <w:t xml:space="preserve"> </w:t>
      </w:r>
      <w:r>
        <w:rPr>
          <w:rFonts w:hint="cs"/>
          <w:rtl/>
          <w:lang w:bidi="ar-EG"/>
        </w:rPr>
        <w:t>النص</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الأحكام</w:t>
      </w:r>
      <w:r w:rsidR="002E02B5" w:rsidRPr="002E02B5">
        <w:rPr>
          <w:rFonts w:hint="cs"/>
          <w:rtl/>
          <w:lang w:bidi="ar-EG"/>
        </w:rPr>
        <w:t xml:space="preserve"> </w:t>
      </w:r>
      <w:r>
        <w:rPr>
          <w:rFonts w:hint="cs"/>
          <w:rtl/>
          <w:lang w:bidi="ar-EG"/>
        </w:rPr>
        <w:t>السبعة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السابعة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p>
    <w:p w14:paraId="1CD53784" w14:textId="5774789E" w:rsidR="00165655" w:rsidRDefault="00165655">
      <w:pPr>
        <w:pStyle w:val="ListParagraph"/>
        <w:numPr>
          <w:ilvl w:val="0"/>
          <w:numId w:val="50"/>
        </w:numPr>
        <w:ind w:left="567" w:hanging="567"/>
        <w:rPr>
          <w:rtl/>
          <w:lang w:bidi="ar-EG"/>
        </w:rPr>
      </w:pPr>
      <w:r>
        <w:rPr>
          <w:rFonts w:hint="cs"/>
          <w:rtl/>
          <w:lang w:bidi="ar-EG"/>
        </w:rPr>
        <w:t>واستكمالًا</w:t>
      </w:r>
      <w:r w:rsidR="002E02B5" w:rsidRPr="002E02B5">
        <w:rPr>
          <w:rFonts w:hint="cs"/>
          <w:rtl/>
          <w:lang w:bidi="ar-EG"/>
        </w:rPr>
        <w:t xml:space="preserve"> </w:t>
      </w:r>
      <w:r>
        <w:rPr>
          <w:rFonts w:hint="cs"/>
          <w:rtl/>
          <w:lang w:bidi="ar-EG"/>
        </w:rPr>
        <w:t>للقواعد</w:t>
      </w:r>
      <w:r w:rsidR="002E02B5" w:rsidRPr="002E02B5">
        <w:rPr>
          <w:rFonts w:hint="cs"/>
          <w:rtl/>
          <w:lang w:bidi="ar-EG"/>
        </w:rPr>
        <w:t xml:space="preserve"> </w:t>
      </w:r>
      <w:r>
        <w:rPr>
          <w:rFonts w:hint="cs"/>
          <w:rtl/>
          <w:lang w:bidi="ar-EG"/>
        </w:rPr>
        <w:t>والإجراءات</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التنظيمية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استحدثها</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للصناديق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نصت</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34</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4AA39BED" w14:textId="06B19489" w:rsidR="00165655" w:rsidRDefault="00165655">
      <w:pPr>
        <w:pStyle w:val="ListParagraph"/>
        <w:numPr>
          <w:ilvl w:val="0"/>
          <w:numId w:val="49"/>
        </w:numPr>
        <w:ind w:left="567" w:hanging="567"/>
        <w:rPr>
          <w:rtl/>
          <w:lang w:bidi="ar-EG"/>
        </w:rPr>
      </w:pPr>
      <w:r>
        <w:rPr>
          <w:rFonts w:hint="cs"/>
          <w:rtl/>
          <w:lang w:bidi="ar-EG"/>
        </w:rPr>
        <w:t>منع</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فتح</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باسمها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باسم</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التابعة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بشرطين</w:t>
      </w:r>
      <w:r w:rsidR="002E02B5" w:rsidRPr="002E02B5">
        <w:rPr>
          <w:rFonts w:hint="cs"/>
          <w:rtl/>
          <w:lang w:bidi="ar-EG"/>
        </w:rPr>
        <w:t xml:space="preserve"> </w:t>
      </w:r>
      <w:r>
        <w:rPr>
          <w:rFonts w:hint="cs"/>
          <w:rtl/>
          <w:lang w:bidi="ar-EG"/>
        </w:rPr>
        <w:t>هما:</w:t>
      </w:r>
    </w:p>
    <w:p w14:paraId="65036B97" w14:textId="1918E13C" w:rsidR="00165655" w:rsidRDefault="00165655" w:rsidP="00165655">
      <w:pPr>
        <w:pStyle w:val="ListBullet"/>
        <w:rPr>
          <w:lang w:bidi="ar-EG"/>
        </w:rPr>
      </w:pPr>
      <w:r>
        <w:rPr>
          <w:rFonts w:hint="cs"/>
          <w:rtl/>
          <w:lang w:bidi="ar-EG"/>
        </w:rPr>
        <w:lastRenderedPageBreak/>
        <w:t>موافقة</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p>
    <w:p w14:paraId="035D0D38" w14:textId="16363E92" w:rsidR="00165655" w:rsidRDefault="00165655" w:rsidP="00165655">
      <w:pPr>
        <w:pStyle w:val="ListBullet"/>
        <w:rPr>
          <w:lang w:bidi="ar-EG"/>
        </w:rPr>
      </w:pP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صفرية</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الصفري</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يفتح</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بموافقة</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وتحول</w:t>
      </w:r>
      <w:r w:rsidR="002E02B5" w:rsidRPr="002E02B5">
        <w:rPr>
          <w:rFonts w:hint="cs"/>
          <w:rtl/>
          <w:lang w:bidi="ar-EG"/>
        </w:rPr>
        <w:t xml:space="preserve"> </w:t>
      </w:r>
      <w:r>
        <w:rPr>
          <w:rFonts w:hint="cs"/>
          <w:rtl/>
          <w:lang w:bidi="ar-EG"/>
        </w:rPr>
        <w:t>أرصدته</w:t>
      </w:r>
      <w:r w:rsidR="002E02B5" w:rsidRPr="002E02B5">
        <w:rPr>
          <w:rFonts w:hint="cs"/>
          <w:rtl/>
          <w:lang w:bidi="ar-EG"/>
        </w:rPr>
        <w:t xml:space="preserve"> </w:t>
      </w:r>
      <w:r>
        <w:rPr>
          <w:rFonts w:hint="cs"/>
          <w:rtl/>
          <w:lang w:bidi="ar-EG"/>
        </w:rPr>
        <w:t>يوميًا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موازي</w:t>
      </w:r>
      <w:r w:rsidR="002E02B5" w:rsidRPr="002E02B5">
        <w:rPr>
          <w:rFonts w:hint="cs"/>
          <w:rtl/>
          <w:lang w:bidi="ar-EG"/>
        </w:rPr>
        <w:t xml:space="preserve"> </w:t>
      </w:r>
      <w:r>
        <w:rPr>
          <w:rFonts w:hint="cs"/>
          <w:rtl/>
          <w:lang w:bidi="ar-EG"/>
        </w:rPr>
        <w:t>يفتح</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جهة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بحساب</w:t>
      </w:r>
      <w:r w:rsidR="002E02B5" w:rsidRPr="002E02B5">
        <w:rPr>
          <w:rFonts w:hint="cs"/>
          <w:rtl/>
          <w:lang w:bidi="ar-EG"/>
        </w:rPr>
        <w:t xml:space="preserve"> </w:t>
      </w:r>
      <w:r>
        <w:rPr>
          <w:rFonts w:hint="cs"/>
          <w:rtl/>
          <w:lang w:bidi="ar-EG"/>
        </w:rPr>
        <w:t>الخزانة</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4"/>
      </w:r>
      <w:r w:rsidRPr="00CB077D">
        <w:rPr>
          <w:rFonts w:ascii="Cambria" w:hAnsi="Cambria" w:hint="cs"/>
          <w:sz w:val="27"/>
          <w:szCs w:val="27"/>
          <w:vertAlign w:val="superscript"/>
          <w:rtl/>
          <w:lang w:bidi="ar-EG"/>
        </w:rPr>
        <w:t>)</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بالبنك</w:t>
      </w:r>
      <w:r w:rsidR="002E02B5" w:rsidRPr="002E02B5">
        <w:rPr>
          <w:rFonts w:hint="cs"/>
          <w:rtl/>
          <w:lang w:bidi="ar-EG"/>
        </w:rPr>
        <w:t xml:space="preserve"> </w:t>
      </w:r>
      <w:r>
        <w:rPr>
          <w:rFonts w:hint="cs"/>
          <w:rtl/>
          <w:lang w:bidi="ar-EG"/>
        </w:rPr>
        <w:t>المركزي).</w:t>
      </w:r>
    </w:p>
    <w:p w14:paraId="4F3BC142" w14:textId="251903A2" w:rsidR="005B61A8" w:rsidRDefault="005B61A8">
      <w:pPr>
        <w:pStyle w:val="ListParagraph"/>
        <w:numPr>
          <w:ilvl w:val="0"/>
          <w:numId w:val="49"/>
        </w:numPr>
        <w:ind w:left="567" w:hanging="567"/>
        <w:rPr>
          <w:lang w:bidi="ar-EG"/>
        </w:rPr>
      </w:pPr>
      <w:r>
        <w:rPr>
          <w:rFonts w:hint="cs"/>
          <w:rtl/>
          <w:lang w:bidi="ar-EG"/>
        </w:rPr>
        <w:t>الترخيص</w:t>
      </w:r>
      <w:r w:rsidR="002E02B5" w:rsidRPr="002E02B5">
        <w:rPr>
          <w:rFonts w:hint="cs"/>
          <w:rtl/>
          <w:lang w:bidi="ar-EG"/>
        </w:rPr>
        <w:t xml:space="preserve"> </w:t>
      </w:r>
      <w:r>
        <w:rPr>
          <w:rFonts w:hint="cs"/>
          <w:rtl/>
          <w:lang w:bidi="ar-EG"/>
        </w:rPr>
        <w:t>للبنوك</w:t>
      </w:r>
      <w:r w:rsidR="002E02B5" w:rsidRPr="002E02B5">
        <w:rPr>
          <w:rFonts w:hint="cs"/>
          <w:rtl/>
          <w:lang w:bidi="ar-EG"/>
        </w:rPr>
        <w:t xml:space="preserve"> </w:t>
      </w:r>
      <w:r>
        <w:rPr>
          <w:rFonts w:hint="cs"/>
          <w:rtl/>
          <w:lang w:bidi="ar-EG"/>
        </w:rPr>
        <w:t>المسجلة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بفتح</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موافقة</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تتلقاه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تبرعات</w:t>
      </w:r>
      <w:r w:rsidR="002E02B5" w:rsidRPr="002E02B5">
        <w:rPr>
          <w:rFonts w:hint="cs"/>
          <w:rtl/>
          <w:lang w:bidi="ar-EG"/>
        </w:rPr>
        <w:t xml:space="preserve"> </w:t>
      </w:r>
      <w:r>
        <w:rPr>
          <w:rFonts w:hint="cs"/>
          <w:rtl/>
          <w:lang w:bidi="ar-EG"/>
        </w:rPr>
        <w:t>وإعانات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هبات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sidR="007661FE">
        <w:rPr>
          <w:rFonts w:hint="cs"/>
          <w:rtl/>
          <w:lang w:bidi="ar-EG"/>
        </w:rPr>
        <w:t>من</w:t>
      </w:r>
      <w:r>
        <w:rPr>
          <w:rFonts w:hint="cs"/>
          <w:rtl/>
          <w:lang w:bidi="ar-EG"/>
        </w:rPr>
        <w:t>ح</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حكمها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يفرد</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الغرض</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أنشئ</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أجله،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يختص</w:t>
      </w:r>
      <w:r w:rsidR="002E02B5" w:rsidRPr="002E02B5">
        <w:rPr>
          <w:rFonts w:hint="cs"/>
          <w:rtl/>
          <w:lang w:bidi="ar-EG"/>
        </w:rPr>
        <w:t xml:space="preserve"> </w:t>
      </w:r>
      <w:r>
        <w:rPr>
          <w:rFonts w:hint="cs"/>
          <w:rtl/>
          <w:lang w:bidi="ar-EG"/>
        </w:rPr>
        <w:t>رئيس</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يفوضه</w:t>
      </w:r>
      <w:r w:rsidR="002E02B5" w:rsidRPr="002E02B5">
        <w:rPr>
          <w:rFonts w:hint="cs"/>
          <w:rtl/>
          <w:lang w:bidi="ar-EG"/>
        </w:rPr>
        <w:t xml:space="preserve"> </w:t>
      </w:r>
      <w:r>
        <w:rPr>
          <w:rFonts w:hint="cs"/>
          <w:rtl/>
          <w:lang w:bidi="ar-EG"/>
        </w:rPr>
        <w:t>بالتوقيع</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ويختص</w:t>
      </w:r>
      <w:r w:rsidR="002E02B5" w:rsidRPr="002E02B5">
        <w:rPr>
          <w:rFonts w:hint="cs"/>
          <w:rtl/>
          <w:lang w:bidi="ar-EG"/>
        </w:rPr>
        <w:t xml:space="preserve"> </w:t>
      </w:r>
      <w:r>
        <w:rPr>
          <w:rFonts w:hint="cs"/>
          <w:rtl/>
          <w:lang w:bidi="ar-EG"/>
        </w:rPr>
        <w:t>مديرو</w:t>
      </w:r>
      <w:r w:rsidR="002E02B5" w:rsidRPr="002E02B5">
        <w:rPr>
          <w:rFonts w:hint="cs"/>
          <w:rtl/>
          <w:lang w:bidi="ar-EG"/>
        </w:rPr>
        <w:t xml:space="preserve"> </w:t>
      </w:r>
      <w:r>
        <w:rPr>
          <w:rFonts w:hint="cs"/>
          <w:rtl/>
          <w:lang w:bidi="ar-EG"/>
        </w:rPr>
        <w:t>ووكلاء</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بالجهات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بالتوقيع</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الحسابات.</w:t>
      </w:r>
    </w:p>
    <w:p w14:paraId="19C4E415" w14:textId="59B859FF" w:rsidR="005B61A8" w:rsidRDefault="005B61A8">
      <w:pPr>
        <w:pStyle w:val="ListParagraph"/>
        <w:numPr>
          <w:ilvl w:val="0"/>
          <w:numId w:val="49"/>
        </w:numPr>
        <w:ind w:left="567" w:hanging="567"/>
        <w:rPr>
          <w:lang w:bidi="ar-EG"/>
        </w:rPr>
      </w:pPr>
      <w:r>
        <w:rPr>
          <w:rFonts w:hint="cs"/>
          <w:rtl/>
          <w:lang w:bidi="ar-EG"/>
        </w:rPr>
        <w:t>إخضاع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لأحكام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لضبطها</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يتعارض</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الشروط</w:t>
      </w:r>
      <w:r w:rsidR="002E02B5" w:rsidRPr="002E02B5">
        <w:rPr>
          <w:rFonts w:hint="cs"/>
          <w:rtl/>
          <w:lang w:bidi="ar-EG"/>
        </w:rPr>
        <w:t xml:space="preserve"> </w:t>
      </w:r>
      <w:r>
        <w:rPr>
          <w:rFonts w:hint="cs"/>
          <w:rtl/>
          <w:lang w:bidi="ar-EG"/>
        </w:rPr>
        <w:t>والقرارات</w:t>
      </w:r>
      <w:r w:rsidR="002E02B5" w:rsidRPr="002E02B5">
        <w:rPr>
          <w:rFonts w:hint="cs"/>
          <w:rtl/>
          <w:lang w:bidi="ar-EG"/>
        </w:rPr>
        <w:t xml:space="preserve"> </w:t>
      </w:r>
      <w:r>
        <w:rPr>
          <w:rFonts w:hint="cs"/>
          <w:rtl/>
          <w:lang w:bidi="ar-EG"/>
        </w:rPr>
        <w:t>الصادرة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بقبول</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يتعارض</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أحكام</w:t>
      </w:r>
      <w:r w:rsidR="002E02B5" w:rsidRPr="002E02B5">
        <w:rPr>
          <w:rFonts w:hint="cs"/>
          <w:rtl/>
          <w:lang w:bidi="ar-EG"/>
        </w:rPr>
        <w:t xml:space="preserve"> </w:t>
      </w:r>
      <w:r>
        <w:rPr>
          <w:rFonts w:hint="cs"/>
          <w:rtl/>
          <w:lang w:bidi="ar-EG"/>
        </w:rPr>
        <w:t>اللائحة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موردًا</w:t>
      </w:r>
      <w:r w:rsidR="002E02B5" w:rsidRPr="002E02B5">
        <w:rPr>
          <w:rFonts w:hint="cs"/>
          <w:rtl/>
          <w:lang w:bidi="ar-EG"/>
        </w:rPr>
        <w:t xml:space="preserve"> </w:t>
      </w:r>
      <w:r>
        <w:rPr>
          <w:rFonts w:hint="cs"/>
          <w:rtl/>
          <w:lang w:bidi="ar-EG"/>
        </w:rPr>
        <w:t>واستخدامًا.</w:t>
      </w:r>
    </w:p>
    <w:p w14:paraId="529E44B6" w14:textId="6CE77A1D" w:rsidR="005B61A8" w:rsidRDefault="005B61A8">
      <w:pPr>
        <w:pStyle w:val="ListParagraph"/>
        <w:numPr>
          <w:ilvl w:val="0"/>
          <w:numId w:val="49"/>
        </w:numPr>
        <w:ind w:left="567" w:hanging="567"/>
        <w:rPr>
          <w:lang w:bidi="ar-EG"/>
        </w:rPr>
      </w:pPr>
      <w:r>
        <w:rPr>
          <w:rFonts w:hint="cs"/>
          <w:rtl/>
          <w:lang w:bidi="ar-EG"/>
        </w:rPr>
        <w:t>استثناء</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الدفاع</w:t>
      </w:r>
      <w:r w:rsidR="002E02B5" w:rsidRPr="002E02B5">
        <w:rPr>
          <w:rFonts w:hint="cs"/>
          <w:rtl/>
          <w:lang w:bidi="ar-EG"/>
        </w:rPr>
        <w:t xml:space="preserve"> </w:t>
      </w:r>
      <w:r>
        <w:rPr>
          <w:rFonts w:hint="cs"/>
          <w:rtl/>
          <w:lang w:bidi="ar-EG"/>
        </w:rPr>
        <w:t>وهيئة</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وجميع</w:t>
      </w:r>
      <w:r w:rsidR="002E02B5" w:rsidRPr="002E02B5">
        <w:rPr>
          <w:rFonts w:hint="cs"/>
          <w:rtl/>
          <w:lang w:bidi="ar-EG"/>
        </w:rPr>
        <w:t xml:space="preserve"> </w:t>
      </w:r>
      <w:r>
        <w:rPr>
          <w:rFonts w:hint="cs"/>
          <w:rtl/>
          <w:lang w:bidi="ar-EG"/>
        </w:rPr>
        <w:t>أجهزتها،</w:t>
      </w:r>
      <w:r w:rsidR="002E02B5" w:rsidRPr="002E02B5">
        <w:rPr>
          <w:rFonts w:hint="cs"/>
          <w:rtl/>
          <w:lang w:bidi="ar-EG"/>
        </w:rPr>
        <w:t xml:space="preserve"> </w:t>
      </w:r>
      <w:r>
        <w:rPr>
          <w:rFonts w:hint="cs"/>
          <w:rtl/>
          <w:lang w:bidi="ar-EG"/>
        </w:rPr>
        <w:t>والهيئة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للتأمين</w:t>
      </w:r>
      <w:r w:rsidR="002E02B5" w:rsidRPr="002E02B5">
        <w:rPr>
          <w:rFonts w:hint="cs"/>
          <w:rtl/>
          <w:lang w:bidi="ar-EG"/>
        </w:rPr>
        <w:t xml:space="preserve"> </w:t>
      </w:r>
      <w:r>
        <w:rPr>
          <w:rFonts w:hint="cs"/>
          <w:rtl/>
          <w:lang w:bidi="ar-EG"/>
        </w:rPr>
        <w:t>الصحي،</w:t>
      </w:r>
      <w:r w:rsidR="002E02B5" w:rsidRPr="002E02B5">
        <w:rPr>
          <w:rFonts w:hint="cs"/>
          <w:rtl/>
          <w:lang w:bidi="ar-EG"/>
        </w:rPr>
        <w:t xml:space="preserve"> </w:t>
      </w:r>
      <w:r>
        <w:rPr>
          <w:rFonts w:hint="cs"/>
          <w:rtl/>
          <w:lang w:bidi="ar-EG"/>
        </w:rPr>
        <w:t>والهيئة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للتأمين</w:t>
      </w:r>
      <w:r w:rsidR="002E02B5" w:rsidRPr="002E02B5">
        <w:rPr>
          <w:rFonts w:hint="cs"/>
          <w:rtl/>
          <w:lang w:bidi="ar-EG"/>
        </w:rPr>
        <w:t xml:space="preserve"> </w:t>
      </w:r>
      <w:r>
        <w:rPr>
          <w:rFonts w:hint="cs"/>
          <w:rtl/>
          <w:lang w:bidi="ar-EG"/>
        </w:rPr>
        <w:t>الصحي</w:t>
      </w:r>
      <w:r w:rsidR="002E02B5" w:rsidRPr="002E02B5">
        <w:rPr>
          <w:rFonts w:hint="cs"/>
          <w:rtl/>
          <w:lang w:bidi="ar-EG"/>
        </w:rPr>
        <w:t xml:space="preserve"> </w:t>
      </w:r>
      <w:r>
        <w:rPr>
          <w:rFonts w:hint="cs"/>
          <w:rtl/>
          <w:lang w:bidi="ar-EG"/>
        </w:rPr>
        <w:t>الشامل،</w:t>
      </w:r>
      <w:r w:rsidR="002E02B5" w:rsidRPr="002E02B5">
        <w:rPr>
          <w:rFonts w:hint="cs"/>
          <w:rtl/>
          <w:lang w:bidi="ar-EG"/>
        </w:rPr>
        <w:t xml:space="preserve"> </w:t>
      </w:r>
      <w:r>
        <w:rPr>
          <w:rFonts w:hint="cs"/>
          <w:rtl/>
          <w:lang w:bidi="ar-EG"/>
        </w:rPr>
        <w:t>وصناديق</w:t>
      </w:r>
      <w:r w:rsidR="002E02B5" w:rsidRPr="002E02B5">
        <w:rPr>
          <w:rFonts w:hint="cs"/>
          <w:rtl/>
          <w:lang w:bidi="ar-EG"/>
        </w:rPr>
        <w:t xml:space="preserve"> </w:t>
      </w:r>
      <w:r>
        <w:rPr>
          <w:rFonts w:hint="cs"/>
          <w:rtl/>
          <w:lang w:bidi="ar-EG"/>
        </w:rPr>
        <w:t>المعاشات</w:t>
      </w:r>
      <w:r w:rsidR="002E02B5" w:rsidRPr="002E02B5">
        <w:rPr>
          <w:rFonts w:hint="cs"/>
          <w:rtl/>
          <w:lang w:bidi="ar-EG"/>
        </w:rPr>
        <w:t xml:space="preserve"> </w:t>
      </w:r>
      <w:r>
        <w:rPr>
          <w:rFonts w:hint="cs"/>
          <w:rtl/>
          <w:lang w:bidi="ar-EG"/>
        </w:rPr>
        <w:t>والتأمينات</w:t>
      </w:r>
      <w:r w:rsidR="002E02B5" w:rsidRPr="002E02B5">
        <w:rPr>
          <w:rFonts w:hint="cs"/>
          <w:rtl/>
          <w:lang w:bidi="ar-EG"/>
        </w:rPr>
        <w:t xml:space="preserve"> </w:t>
      </w:r>
      <w:r>
        <w:rPr>
          <w:rFonts w:hint="cs"/>
          <w:rtl/>
          <w:lang w:bidi="ar-EG"/>
        </w:rPr>
        <w:t>التابعة</w:t>
      </w:r>
      <w:r w:rsidR="002E02B5" w:rsidRPr="002E02B5">
        <w:rPr>
          <w:rFonts w:hint="cs"/>
          <w:rtl/>
          <w:lang w:bidi="ar-EG"/>
        </w:rPr>
        <w:t xml:space="preserve"> </w:t>
      </w:r>
      <w:r>
        <w:rPr>
          <w:rFonts w:hint="cs"/>
          <w:rtl/>
          <w:lang w:bidi="ar-EG"/>
        </w:rPr>
        <w:t>للهيئة</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للتأمين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والهيئة</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للبريد</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باستثمارات</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وصناديق</w:t>
      </w:r>
      <w:r w:rsidR="002E02B5" w:rsidRPr="002E02B5">
        <w:rPr>
          <w:rFonts w:hint="cs"/>
          <w:rtl/>
          <w:lang w:bidi="ar-EG"/>
        </w:rPr>
        <w:t xml:space="preserve"> </w:t>
      </w:r>
      <w:r>
        <w:rPr>
          <w:rFonts w:hint="cs"/>
          <w:rtl/>
          <w:lang w:bidi="ar-EG"/>
        </w:rPr>
        <w:t>الرعاية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والصحية،</w:t>
      </w:r>
      <w:r w:rsidR="002E02B5" w:rsidRPr="002E02B5">
        <w:rPr>
          <w:rFonts w:hint="cs"/>
          <w:rtl/>
          <w:lang w:bidi="ar-EG"/>
        </w:rPr>
        <w:t xml:space="preserve"> </w:t>
      </w:r>
      <w:r>
        <w:rPr>
          <w:rFonts w:hint="cs"/>
          <w:rtl/>
          <w:lang w:bidi="ar-EG"/>
        </w:rPr>
        <w:lastRenderedPageBreak/>
        <w:t>وصناديق</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بالعاملين</w:t>
      </w:r>
      <w:r w:rsidR="002E02B5" w:rsidRPr="002E02B5">
        <w:rPr>
          <w:rFonts w:hint="cs"/>
          <w:rtl/>
          <w:lang w:bidi="ar-EG"/>
        </w:rPr>
        <w:t xml:space="preserve"> </w:t>
      </w:r>
      <w:r>
        <w:rPr>
          <w:rFonts w:hint="cs"/>
          <w:rtl/>
          <w:lang w:bidi="ar-EG"/>
        </w:rPr>
        <w:t>بالجهات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استثناؤها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الخضوع</w:t>
      </w:r>
      <w:r w:rsidR="002E02B5" w:rsidRPr="002E02B5">
        <w:rPr>
          <w:rFonts w:hint="cs"/>
          <w:rtl/>
          <w:lang w:bidi="ar-EG"/>
        </w:rPr>
        <w:t xml:space="preserve"> </w:t>
      </w:r>
      <w:r>
        <w:rPr>
          <w:rFonts w:hint="cs"/>
          <w:rtl/>
          <w:lang w:bidi="ar-EG"/>
        </w:rPr>
        <w:t>للأحكام</w:t>
      </w:r>
      <w:r w:rsidR="002E02B5" w:rsidRPr="002E02B5">
        <w:rPr>
          <w:rFonts w:hint="cs"/>
          <w:rtl/>
          <w:lang w:bidi="ar-EG"/>
        </w:rPr>
        <w:t xml:space="preserve"> </w:t>
      </w:r>
      <w:r>
        <w:rPr>
          <w:rFonts w:hint="cs"/>
          <w:rtl/>
          <w:lang w:bidi="ar-EG"/>
        </w:rPr>
        <w:t>الواردة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34</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p>
    <w:p w14:paraId="6E5986ED" w14:textId="7084D5FD" w:rsidR="005B61A8" w:rsidRPr="005B61A8" w:rsidRDefault="005B61A8" w:rsidP="005B61A8">
      <w:pPr>
        <w:rPr>
          <w:rFonts w:cs="Cambria"/>
          <w:rtl/>
          <w:lang w:bidi="ar-EG"/>
        </w:rPr>
      </w:pPr>
      <w:r>
        <w:rPr>
          <w:rFonts w:hint="cs"/>
          <w:rtl/>
          <w:lang w:bidi="ar-EG"/>
        </w:rPr>
        <w:t>ولعل</w:t>
      </w:r>
      <w:r w:rsidR="002E02B5" w:rsidRPr="002E02B5">
        <w:rPr>
          <w:rFonts w:hint="cs"/>
          <w:rtl/>
          <w:lang w:bidi="ar-EG"/>
        </w:rPr>
        <w:t xml:space="preserve"> </w:t>
      </w:r>
      <w:r>
        <w:rPr>
          <w:rFonts w:hint="cs"/>
          <w:rtl/>
          <w:lang w:bidi="ar-EG"/>
        </w:rPr>
        <w:t>حكمة</w:t>
      </w:r>
      <w:r w:rsidR="002E02B5" w:rsidRPr="002E02B5">
        <w:rPr>
          <w:rFonts w:hint="cs"/>
          <w:rtl/>
          <w:lang w:bidi="ar-EG"/>
        </w:rPr>
        <w:t xml:space="preserve"> </w:t>
      </w:r>
      <w:r>
        <w:rPr>
          <w:rFonts w:hint="cs"/>
          <w:rtl/>
          <w:lang w:bidi="ar-EG"/>
        </w:rPr>
        <w:t>استثناء</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الخضوع</w:t>
      </w:r>
      <w:r w:rsidR="002E02B5" w:rsidRPr="002E02B5">
        <w:rPr>
          <w:rFonts w:hint="cs"/>
          <w:rtl/>
          <w:lang w:bidi="ar-EG"/>
        </w:rPr>
        <w:t xml:space="preserve"> </w:t>
      </w:r>
      <w:r>
        <w:rPr>
          <w:rFonts w:hint="cs"/>
          <w:rtl/>
          <w:lang w:bidi="ar-EG"/>
        </w:rPr>
        <w:t>لأحكام</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34</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الطبيعة</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وأهمية</w:t>
      </w:r>
      <w:r w:rsidR="002E02B5" w:rsidRPr="002E02B5">
        <w:rPr>
          <w:rFonts w:hint="cs"/>
          <w:rtl/>
          <w:lang w:bidi="ar-EG"/>
        </w:rPr>
        <w:t xml:space="preserve"> </w:t>
      </w:r>
      <w:r>
        <w:rPr>
          <w:rFonts w:hint="cs"/>
          <w:rtl/>
          <w:lang w:bidi="ar-EG"/>
        </w:rPr>
        <w:t>وضرورة</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تؤديها</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تتمتع</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واستخداماتها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سرّية.</w:t>
      </w:r>
    </w:p>
    <w:p w14:paraId="6D688AFD" w14:textId="31A67695" w:rsidR="00503631" w:rsidRDefault="005B61A8">
      <w:pPr>
        <w:pStyle w:val="ListParagraph"/>
        <w:numPr>
          <w:ilvl w:val="0"/>
          <w:numId w:val="50"/>
        </w:numPr>
        <w:ind w:left="567" w:hanging="567"/>
        <w:rPr>
          <w:lang w:bidi="ar-EG"/>
        </w:rPr>
      </w:pPr>
      <w:r>
        <w:rPr>
          <w:rFonts w:hint="cs"/>
          <w:rtl/>
          <w:lang w:bidi="ar-EG"/>
        </w:rPr>
        <w:t>وإعمالاً</w:t>
      </w:r>
      <w:r w:rsidR="002E02B5" w:rsidRPr="002E02B5">
        <w:rPr>
          <w:rFonts w:hint="cs"/>
          <w:rtl/>
          <w:lang w:bidi="ar-EG"/>
        </w:rPr>
        <w:t xml:space="preserve"> </w:t>
      </w:r>
      <w:r>
        <w:rPr>
          <w:rFonts w:hint="cs"/>
          <w:rtl/>
          <w:lang w:bidi="ar-EG"/>
        </w:rPr>
        <w:t>لنص</w:t>
      </w:r>
      <w:r w:rsidR="002E02B5" w:rsidRPr="002E02B5">
        <w:rPr>
          <w:rFonts w:hint="cs"/>
          <w:rtl/>
          <w:lang w:bidi="ar-EG"/>
        </w:rPr>
        <w:t xml:space="preserve"> </w:t>
      </w:r>
      <w:r>
        <w:rPr>
          <w:rFonts w:hint="cs"/>
          <w:rtl/>
          <w:lang w:bidi="ar-EG"/>
        </w:rPr>
        <w:t>الفقرة</w:t>
      </w:r>
      <w:r w:rsidR="002E02B5" w:rsidRPr="002E02B5">
        <w:rPr>
          <w:rFonts w:hint="cs"/>
          <w:rtl/>
          <w:lang w:bidi="ar-EG"/>
        </w:rPr>
        <w:t xml:space="preserve"> </w:t>
      </w:r>
      <w:r>
        <w:rPr>
          <w:rFonts w:hint="cs"/>
          <w:rtl/>
          <w:lang w:bidi="ar-EG"/>
        </w:rPr>
        <w:t>الثانية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السابعة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أعلن</w:t>
      </w:r>
      <w:r w:rsidR="002E02B5" w:rsidRPr="002E02B5">
        <w:rPr>
          <w:rFonts w:hint="cs"/>
          <w:rtl/>
          <w:lang w:bidi="ar-EG"/>
        </w:rPr>
        <w:t xml:space="preserve"> </w:t>
      </w:r>
      <w:r>
        <w:rPr>
          <w:rFonts w:hint="cs"/>
          <w:rtl/>
          <w:lang w:bidi="ar-EG"/>
        </w:rPr>
        <w:t>السيد</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8/5/2022</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بالمحافظات</w:t>
      </w:r>
      <w:r w:rsidR="002E02B5" w:rsidRPr="002E02B5">
        <w:rPr>
          <w:rFonts w:hint="cs"/>
          <w:rtl/>
          <w:lang w:bidi="ar-EG"/>
        </w:rPr>
        <w:t xml:space="preserve"> </w:t>
      </w:r>
      <w:r>
        <w:rPr>
          <w:rFonts w:hint="cs"/>
          <w:rtl/>
          <w:lang w:bidi="ar-EG"/>
        </w:rPr>
        <w:t>بمبلغ</w:t>
      </w:r>
      <w:r w:rsidR="002E02B5" w:rsidRPr="002E02B5">
        <w:rPr>
          <w:rFonts w:hint="cs"/>
          <w:rtl/>
          <w:lang w:bidi="ar-EG"/>
        </w:rPr>
        <w:t xml:space="preserve"> </w:t>
      </w:r>
      <w:r>
        <w:rPr>
          <w:rFonts w:hint="cs"/>
          <w:rtl/>
          <w:lang w:bidi="ar-EG"/>
        </w:rPr>
        <w:t>2</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21/2022</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يتسنى</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مرتبات</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المواعيد</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شهريًا</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الوظيفي</w:t>
      </w:r>
      <w:r w:rsidR="002E02B5" w:rsidRPr="002E02B5">
        <w:rPr>
          <w:rFonts w:hint="cs"/>
          <w:rtl/>
          <w:lang w:bidi="ar-EG"/>
        </w:rPr>
        <w:t xml:space="preserve"> </w:t>
      </w:r>
      <w:r>
        <w:rPr>
          <w:rFonts w:hint="cs"/>
          <w:rtl/>
          <w:lang w:bidi="ar-EG"/>
        </w:rPr>
        <w:t>والحياتي</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ولأسرهم،</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أعلن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التوجه</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بتسكين</w:t>
      </w:r>
      <w:r w:rsidR="002E02B5" w:rsidRPr="002E02B5">
        <w:rPr>
          <w:rFonts w:hint="cs"/>
          <w:rtl/>
          <w:lang w:bidi="ar-EG"/>
        </w:rPr>
        <w:t xml:space="preserve"> </w:t>
      </w:r>
      <w:r>
        <w:rPr>
          <w:rFonts w:hint="cs"/>
          <w:rtl/>
          <w:lang w:bidi="ar-EG"/>
        </w:rPr>
        <w:t>هؤلاء</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دائمة</w:t>
      </w:r>
      <w:r w:rsidR="002E02B5" w:rsidRPr="002E02B5">
        <w:rPr>
          <w:rFonts w:hint="cs"/>
          <w:rtl/>
          <w:lang w:bidi="ar-EG"/>
        </w:rPr>
        <w:t xml:space="preserve"> </w:t>
      </w:r>
      <w:r>
        <w:rPr>
          <w:rFonts w:hint="cs"/>
          <w:rtl/>
          <w:lang w:bidi="ar-EG"/>
        </w:rPr>
        <w:t>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p>
    <w:p w14:paraId="55E050BD" w14:textId="4BAD16FC" w:rsidR="00011D31" w:rsidRDefault="005B61A8">
      <w:pPr>
        <w:pStyle w:val="ListParagraph"/>
        <w:numPr>
          <w:ilvl w:val="0"/>
          <w:numId w:val="50"/>
        </w:numPr>
        <w:ind w:left="567" w:hanging="567"/>
        <w:rPr>
          <w:rtl/>
          <w:lang w:bidi="ar-EG"/>
        </w:rPr>
      </w:pPr>
      <w:r>
        <w:rPr>
          <w:rFonts w:hint="cs"/>
          <w:rtl/>
          <w:lang w:bidi="ar-EG"/>
        </w:rPr>
        <w:t>وفي</w:t>
      </w:r>
      <w:r w:rsidR="002E02B5" w:rsidRPr="002E02B5">
        <w:rPr>
          <w:rFonts w:hint="cs"/>
          <w:rtl/>
          <w:lang w:bidi="ar-EG"/>
        </w:rPr>
        <w:t xml:space="preserve"> </w:t>
      </w:r>
      <w:r>
        <w:rPr>
          <w:rFonts w:hint="cs"/>
          <w:rtl/>
          <w:lang w:bidi="ar-EG"/>
        </w:rPr>
        <w:t>31</w:t>
      </w:r>
      <w:r w:rsidR="002E02B5" w:rsidRPr="002E02B5">
        <w:rPr>
          <w:rFonts w:hint="cs"/>
          <w:rtl/>
          <w:lang w:bidi="ar-EG"/>
        </w:rPr>
        <w:t xml:space="preserve"> </w:t>
      </w:r>
      <w:r>
        <w:rPr>
          <w:rFonts w:hint="cs"/>
          <w:rtl/>
          <w:lang w:bidi="ar-EG"/>
        </w:rPr>
        <w:t>أغسطس</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أعلن</w:t>
      </w:r>
      <w:r w:rsidR="002E02B5" w:rsidRPr="002E02B5">
        <w:rPr>
          <w:rFonts w:hint="cs"/>
          <w:rtl/>
          <w:lang w:bidi="ar-EG"/>
        </w:rPr>
        <w:t xml:space="preserve"> </w:t>
      </w:r>
      <w:r>
        <w:rPr>
          <w:rFonts w:hint="cs"/>
          <w:rtl/>
          <w:lang w:bidi="ar-EG"/>
        </w:rPr>
        <w:t>السيد</w:t>
      </w:r>
      <w:r w:rsidR="002E02B5" w:rsidRPr="002E02B5">
        <w:rPr>
          <w:rFonts w:hint="cs"/>
          <w:rtl/>
          <w:lang w:bidi="ar-EG"/>
        </w:rPr>
        <w:t xml:space="preserve"> </w:t>
      </w:r>
      <w:r>
        <w:rPr>
          <w:rFonts w:hint="cs"/>
          <w:rtl/>
          <w:lang w:bidi="ar-EG"/>
        </w:rPr>
        <w:t>وزير</w:t>
      </w:r>
      <w:r w:rsidR="002E02B5" w:rsidRPr="002E02B5">
        <w:rPr>
          <w:rFonts w:hint="cs"/>
          <w:rtl/>
          <w:lang w:bidi="ar-EG"/>
        </w:rPr>
        <w:t xml:space="preserve"> </w:t>
      </w:r>
      <w:r>
        <w:rPr>
          <w:rFonts w:hint="cs"/>
          <w:rtl/>
          <w:lang w:bidi="ar-EG"/>
        </w:rPr>
        <w:t>المالي</w:t>
      </w:r>
      <w:r w:rsidR="007661FE">
        <w:rPr>
          <w:rFonts w:hint="cs"/>
          <w:rtl/>
          <w:lang w:bidi="ar-EG"/>
        </w:rPr>
        <w:t>ة</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الانتهاء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حصر</w:t>
      </w:r>
      <w:r w:rsidR="002E02B5" w:rsidRPr="002E02B5">
        <w:rPr>
          <w:rFonts w:hint="cs"/>
          <w:rtl/>
          <w:lang w:bidi="ar-EG"/>
        </w:rPr>
        <w:t xml:space="preserve"> </w:t>
      </w:r>
      <w:r>
        <w:rPr>
          <w:rFonts w:hint="cs"/>
          <w:rtl/>
          <w:lang w:bidi="ar-EG"/>
        </w:rPr>
        <w:t>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الطابع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لبدء</w:t>
      </w:r>
      <w:r w:rsidR="002E02B5" w:rsidRPr="002E02B5">
        <w:rPr>
          <w:rFonts w:hint="cs"/>
          <w:rtl/>
          <w:lang w:bidi="ar-EG"/>
        </w:rPr>
        <w:t xml:space="preserve"> </w:t>
      </w:r>
      <w:r>
        <w:rPr>
          <w:rFonts w:hint="cs"/>
          <w:rtl/>
          <w:lang w:bidi="ar-EG"/>
        </w:rPr>
        <w:t>تقنين</w:t>
      </w:r>
      <w:r w:rsidR="002E02B5" w:rsidRPr="002E02B5">
        <w:rPr>
          <w:rFonts w:hint="cs"/>
          <w:rtl/>
          <w:lang w:bidi="ar-EG"/>
        </w:rPr>
        <w:t xml:space="preserve"> </w:t>
      </w:r>
      <w:r>
        <w:rPr>
          <w:rFonts w:hint="cs"/>
          <w:rtl/>
          <w:lang w:bidi="ar-EG"/>
        </w:rPr>
        <w:t>أوضاعها</w:t>
      </w:r>
      <w:r w:rsidR="002E02B5" w:rsidRPr="002E02B5">
        <w:rPr>
          <w:rFonts w:hint="cs"/>
          <w:rtl/>
          <w:lang w:bidi="ar-EG"/>
        </w:rPr>
        <w:t xml:space="preserve"> </w:t>
      </w:r>
      <w:r>
        <w:rPr>
          <w:rFonts w:hint="cs"/>
          <w:rtl/>
          <w:lang w:bidi="ar-EG"/>
        </w:rPr>
        <w:t>اعتبارًا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يناير</w:t>
      </w:r>
      <w:r w:rsidR="002E02B5" w:rsidRPr="002E02B5">
        <w:rPr>
          <w:rFonts w:hint="cs"/>
          <w:rtl/>
          <w:lang w:bidi="ar-EG"/>
        </w:rPr>
        <w:t xml:space="preserve"> </w:t>
      </w:r>
      <w:r>
        <w:rPr>
          <w:rFonts w:hint="cs"/>
          <w:rtl/>
          <w:lang w:bidi="ar-EG"/>
        </w:rPr>
        <w:t>2023،</w:t>
      </w:r>
      <w:r w:rsidR="002E02B5" w:rsidRPr="002E02B5">
        <w:rPr>
          <w:rFonts w:hint="cs"/>
          <w:rtl/>
          <w:lang w:bidi="ar-EG"/>
        </w:rPr>
        <w:t xml:space="preserve"> </w:t>
      </w:r>
      <w:r>
        <w:rPr>
          <w:rFonts w:hint="cs"/>
          <w:rtl/>
          <w:lang w:bidi="ar-EG"/>
        </w:rPr>
        <w:t>ووضع</w:t>
      </w:r>
      <w:r w:rsidR="002E02B5" w:rsidRPr="002E02B5">
        <w:rPr>
          <w:rFonts w:hint="cs"/>
          <w:rtl/>
          <w:lang w:bidi="ar-EG"/>
        </w:rPr>
        <w:t xml:space="preserve"> </w:t>
      </w:r>
      <w:r>
        <w:rPr>
          <w:rFonts w:hint="cs"/>
          <w:rtl/>
          <w:lang w:bidi="ar-EG"/>
        </w:rPr>
        <w:t>لوائح</w:t>
      </w:r>
      <w:r w:rsidR="002E02B5" w:rsidRPr="002E02B5">
        <w:rPr>
          <w:rFonts w:hint="cs"/>
          <w:rtl/>
          <w:lang w:bidi="ar-EG"/>
        </w:rPr>
        <w:t xml:space="preserve"> </w:t>
      </w:r>
      <w:r>
        <w:rPr>
          <w:rFonts w:hint="cs"/>
          <w:rtl/>
          <w:lang w:bidi="ar-EG"/>
        </w:rPr>
        <w:t>موحدة</w:t>
      </w:r>
      <w:r w:rsidR="002E02B5" w:rsidRPr="002E02B5">
        <w:rPr>
          <w:rFonts w:hint="cs"/>
          <w:rtl/>
          <w:lang w:bidi="ar-EG"/>
        </w:rPr>
        <w:t xml:space="preserve"> </w:t>
      </w:r>
      <w:r>
        <w:rPr>
          <w:rFonts w:hint="cs"/>
          <w:rtl/>
          <w:lang w:bidi="ar-EG"/>
        </w:rPr>
        <w:t>للأنشطة</w:t>
      </w:r>
      <w:r w:rsidR="002E02B5" w:rsidRPr="002E02B5">
        <w:rPr>
          <w:rFonts w:hint="cs"/>
          <w:rtl/>
          <w:lang w:bidi="ar-EG"/>
        </w:rPr>
        <w:t xml:space="preserve"> </w:t>
      </w:r>
      <w:r>
        <w:rPr>
          <w:rFonts w:hint="cs"/>
          <w:rtl/>
          <w:lang w:bidi="ar-EG"/>
        </w:rPr>
        <w:t>المتشابهة</w:t>
      </w:r>
      <w:r w:rsidR="002E02B5" w:rsidRPr="002E02B5">
        <w:rPr>
          <w:rFonts w:hint="cs"/>
          <w:rtl/>
          <w:lang w:bidi="ar-EG"/>
        </w:rPr>
        <w:t xml:space="preserve"> </w:t>
      </w:r>
      <w:r>
        <w:rPr>
          <w:rFonts w:hint="cs"/>
          <w:rtl/>
          <w:lang w:bidi="ar-EG"/>
        </w:rPr>
        <w:t>لضمان</w:t>
      </w:r>
      <w:r w:rsidR="002E02B5" w:rsidRPr="002E02B5">
        <w:rPr>
          <w:rFonts w:hint="cs"/>
          <w:rtl/>
          <w:lang w:bidi="ar-EG"/>
        </w:rPr>
        <w:t xml:space="preserve"> </w:t>
      </w:r>
      <w:r>
        <w:rPr>
          <w:rFonts w:hint="cs"/>
          <w:rtl/>
          <w:lang w:bidi="ar-EG"/>
        </w:rPr>
        <w:t>الجودة</w:t>
      </w:r>
      <w:r w:rsidR="002E02B5" w:rsidRPr="002E02B5">
        <w:rPr>
          <w:rFonts w:hint="cs"/>
          <w:rtl/>
          <w:lang w:bidi="ar-EG"/>
        </w:rPr>
        <w:t xml:space="preserve"> </w:t>
      </w:r>
      <w:r>
        <w:rPr>
          <w:rFonts w:hint="cs"/>
          <w:rtl/>
          <w:lang w:bidi="ar-EG"/>
        </w:rPr>
        <w:t>والإدارة</w:t>
      </w:r>
      <w:r w:rsidR="002E02B5" w:rsidRPr="002E02B5">
        <w:rPr>
          <w:rFonts w:hint="cs"/>
          <w:rtl/>
          <w:lang w:bidi="ar-EG"/>
        </w:rPr>
        <w:t xml:space="preserve"> </w:t>
      </w:r>
      <w:r>
        <w:rPr>
          <w:rFonts w:hint="cs"/>
          <w:rtl/>
          <w:lang w:bidi="ar-EG"/>
        </w:rPr>
        <w:t>الرشيدة</w:t>
      </w:r>
      <w:r w:rsidR="002E02B5" w:rsidRPr="002E02B5">
        <w:rPr>
          <w:rFonts w:hint="cs"/>
          <w:rtl/>
          <w:lang w:bidi="ar-EG"/>
        </w:rPr>
        <w:t xml:space="preserve"> </w:t>
      </w:r>
      <w:r>
        <w:rPr>
          <w:rFonts w:hint="cs"/>
          <w:rtl/>
          <w:lang w:bidi="ar-EG"/>
        </w:rPr>
        <w:t>للمال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الخصوص</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تفاقم</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وازدياد</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والخارجي،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تلعب</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كبيرًا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معالجته</w:t>
      </w:r>
      <w:r w:rsidR="002E02B5" w:rsidRPr="002E02B5">
        <w:rPr>
          <w:rFonts w:hint="cs"/>
          <w:rtl/>
          <w:lang w:bidi="ar-EG"/>
        </w:rPr>
        <w:t xml:space="preserve"> </w:t>
      </w:r>
      <w:r>
        <w:rPr>
          <w:rFonts w:hint="cs"/>
          <w:rtl/>
          <w:lang w:bidi="ar-EG"/>
        </w:rPr>
        <w:t>وإعادة</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الإنفاق.</w:t>
      </w:r>
    </w:p>
    <w:p w14:paraId="76FA89BD" w14:textId="77777777" w:rsidR="00011D31" w:rsidRDefault="00011D31">
      <w:pPr>
        <w:spacing w:before="0" w:after="120" w:line="240" w:lineRule="auto"/>
        <w:ind w:firstLine="0"/>
        <w:jc w:val="left"/>
        <w:rPr>
          <w:color w:val="000000" w:themeColor="text1"/>
          <w:rtl/>
          <w:lang w:bidi="ar-EG"/>
        </w:rPr>
      </w:pPr>
      <w:r>
        <w:rPr>
          <w:rtl/>
          <w:lang w:bidi="ar-EG"/>
        </w:rPr>
        <w:br w:type="page"/>
      </w:r>
    </w:p>
    <w:p w14:paraId="5280982C" w14:textId="0F76F328" w:rsidR="005B61A8" w:rsidRDefault="00011D31" w:rsidP="00011D31">
      <w:pPr>
        <w:pStyle w:val="Heading1"/>
        <w:rPr>
          <w:rtl/>
          <w:lang w:bidi="ar-EG"/>
        </w:rPr>
      </w:pPr>
      <w:bookmarkStart w:id="25" w:name="_Toc143104256"/>
      <w:r>
        <w:rPr>
          <w:rFonts w:hint="cs"/>
          <w:rtl/>
          <w:lang w:bidi="ar-EG"/>
        </w:rPr>
        <w:lastRenderedPageBreak/>
        <w:t>الفصـــل</w:t>
      </w:r>
      <w:r w:rsidR="002E02B5" w:rsidRPr="002E02B5">
        <w:rPr>
          <w:rFonts w:hint="cs"/>
          <w:sz w:val="28"/>
          <w:szCs w:val="28"/>
          <w:rtl/>
          <w:lang w:bidi="ar-EG"/>
        </w:rPr>
        <w:t xml:space="preserve"> </w:t>
      </w:r>
      <w:r>
        <w:rPr>
          <w:rFonts w:hint="cs"/>
          <w:rtl/>
          <w:lang w:bidi="ar-EG"/>
        </w:rPr>
        <w:t>الرابـــع</w:t>
      </w:r>
      <w:r>
        <w:rPr>
          <w:rtl/>
          <w:lang w:bidi="ar-EG"/>
        </w:rPr>
        <w:br/>
      </w:r>
      <w:r>
        <w:rPr>
          <w:rFonts w:hint="cs"/>
          <w:rtl/>
          <w:lang w:bidi="ar-EG"/>
        </w:rPr>
        <w:t>التنظيم</w:t>
      </w:r>
      <w:r w:rsidR="002E02B5" w:rsidRPr="002E02B5">
        <w:rPr>
          <w:rFonts w:hint="cs"/>
          <w:sz w:val="28"/>
          <w:szCs w:val="28"/>
          <w:rtl/>
          <w:lang w:bidi="ar-EG"/>
        </w:rPr>
        <w:t xml:space="preserve"> </w:t>
      </w:r>
      <w:r>
        <w:rPr>
          <w:rFonts w:hint="cs"/>
          <w:rtl/>
          <w:lang w:bidi="ar-EG"/>
        </w:rPr>
        <w:t>الفني</w:t>
      </w:r>
      <w:r w:rsidR="002E02B5" w:rsidRPr="002E02B5">
        <w:rPr>
          <w:rFonts w:hint="cs"/>
          <w:sz w:val="28"/>
          <w:szCs w:val="28"/>
          <w:rtl/>
          <w:lang w:bidi="ar-EG"/>
        </w:rPr>
        <w:t xml:space="preserve"> </w:t>
      </w:r>
      <w:r>
        <w:rPr>
          <w:rFonts w:hint="cs"/>
          <w:rtl/>
          <w:lang w:bidi="ar-EG"/>
        </w:rPr>
        <w:t>للمالية</w:t>
      </w:r>
      <w:r w:rsidR="002E02B5" w:rsidRPr="002E02B5">
        <w:rPr>
          <w:rFonts w:hint="cs"/>
          <w:sz w:val="28"/>
          <w:szCs w:val="28"/>
          <w:rtl/>
          <w:lang w:bidi="ar-EG"/>
        </w:rPr>
        <w:t xml:space="preserve"> </w:t>
      </w:r>
      <w:r>
        <w:rPr>
          <w:rFonts w:hint="cs"/>
          <w:rtl/>
          <w:lang w:bidi="ar-EG"/>
        </w:rPr>
        <w:t>العامـة</w:t>
      </w:r>
      <w:r>
        <w:rPr>
          <w:rtl/>
          <w:lang w:bidi="ar-EG"/>
        </w:rPr>
        <w:br/>
      </w:r>
      <w:r>
        <w:rPr>
          <w:rFonts w:hint="cs"/>
          <w:rtl/>
          <w:lang w:bidi="ar-EG"/>
        </w:rPr>
        <w:t>«دراســــة</w:t>
      </w:r>
      <w:r w:rsidR="002E02B5" w:rsidRPr="002E02B5">
        <w:rPr>
          <w:rFonts w:hint="cs"/>
          <w:sz w:val="28"/>
          <w:szCs w:val="28"/>
          <w:rtl/>
          <w:lang w:bidi="ar-EG"/>
        </w:rPr>
        <w:t xml:space="preserve"> </w:t>
      </w:r>
      <w:r>
        <w:rPr>
          <w:rFonts w:hint="cs"/>
          <w:rtl/>
          <w:lang w:bidi="ar-EG"/>
        </w:rPr>
        <w:t>لأهــــم</w:t>
      </w:r>
      <w:r w:rsidR="002E02B5" w:rsidRPr="002E02B5">
        <w:rPr>
          <w:rFonts w:hint="cs"/>
          <w:sz w:val="28"/>
          <w:szCs w:val="28"/>
          <w:rtl/>
          <w:lang w:bidi="ar-EG"/>
        </w:rPr>
        <w:t xml:space="preserve"> </w:t>
      </w:r>
      <w:r>
        <w:rPr>
          <w:rFonts w:hint="cs"/>
          <w:rtl/>
          <w:lang w:bidi="ar-EG"/>
        </w:rPr>
        <w:t>جوانبــــه</w:t>
      </w:r>
      <w:r w:rsidR="002E02B5" w:rsidRPr="002E02B5">
        <w:rPr>
          <w:rFonts w:hint="cs"/>
          <w:sz w:val="28"/>
          <w:szCs w:val="28"/>
          <w:rtl/>
          <w:lang w:bidi="ar-EG"/>
        </w:rPr>
        <w:t xml:space="preserve"> </w:t>
      </w:r>
      <w:r>
        <w:rPr>
          <w:rFonts w:hint="cs"/>
          <w:rtl/>
          <w:lang w:bidi="ar-EG"/>
        </w:rPr>
        <w:t>وأهدافــــه»</w:t>
      </w:r>
      <w:bookmarkEnd w:id="25"/>
    </w:p>
    <w:p w14:paraId="16BE20CC" w14:textId="3B276072" w:rsidR="00503631" w:rsidRDefault="00011D31" w:rsidP="00011D31">
      <w:pPr>
        <w:pStyle w:val="Heading2"/>
        <w:rPr>
          <w:rtl/>
          <w:lang w:bidi="ar-EG"/>
        </w:rPr>
      </w:pPr>
      <w:bookmarkStart w:id="26" w:name="_Toc143104257"/>
      <w:r>
        <w:rPr>
          <w:rFonts w:hint="cs"/>
          <w:rtl/>
          <w:lang w:bidi="ar-EG"/>
        </w:rPr>
        <w:t>تمهيد:</w:t>
      </w:r>
      <w:bookmarkEnd w:id="26"/>
    </w:p>
    <w:p w14:paraId="0A8B4D0E" w14:textId="3D9B8B9C" w:rsidR="00011D31" w:rsidRDefault="00011D31" w:rsidP="00011D31">
      <w:pPr>
        <w:rPr>
          <w:rtl/>
          <w:lang w:bidi="ar-EG"/>
        </w:rPr>
      </w:pPr>
      <w:r>
        <w:rPr>
          <w:rFonts w:hint="cs"/>
          <w:rtl/>
          <w:lang w:bidi="ar-EG"/>
        </w:rPr>
        <w:t>درج</w:t>
      </w:r>
      <w:r w:rsidR="002E02B5" w:rsidRPr="002E02B5">
        <w:rPr>
          <w:rFonts w:hint="cs"/>
          <w:rtl/>
          <w:lang w:bidi="ar-EG"/>
        </w:rPr>
        <w:t xml:space="preserve"> </w:t>
      </w:r>
      <w:r>
        <w:rPr>
          <w:rFonts w:hint="cs"/>
          <w:rtl/>
          <w:lang w:bidi="ar-EG"/>
        </w:rPr>
        <w:t>الفقه</w:t>
      </w:r>
      <w:r w:rsidR="002E02B5" w:rsidRPr="002E02B5">
        <w:rPr>
          <w:rFonts w:hint="cs"/>
          <w:rtl/>
          <w:lang w:bidi="ar-EG"/>
        </w:rPr>
        <w:t xml:space="preserve"> </w:t>
      </w:r>
      <w:r>
        <w:rPr>
          <w:rFonts w:hint="cs"/>
          <w:rtl/>
          <w:lang w:bidi="ar-EG"/>
        </w:rPr>
        <w:t>التقليدي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بأنها</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تحليل</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ووسائل</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لتقدير</w:t>
      </w:r>
      <w:r w:rsidR="002E02B5" w:rsidRPr="002E02B5">
        <w:rPr>
          <w:rFonts w:hint="cs"/>
          <w:rtl/>
          <w:lang w:bidi="ar-EG"/>
        </w:rPr>
        <w:t xml:space="preserve"> </w:t>
      </w:r>
      <w:r>
        <w:rPr>
          <w:rFonts w:hint="cs"/>
          <w:rtl/>
          <w:lang w:bidi="ar-EG"/>
        </w:rPr>
        <w:t>مفصّل</w:t>
      </w:r>
      <w:r w:rsidR="002E02B5" w:rsidRPr="002E02B5">
        <w:rPr>
          <w:rFonts w:hint="cs"/>
          <w:rtl/>
          <w:lang w:bidi="ar-EG"/>
        </w:rPr>
        <w:t xml:space="preserve"> </w:t>
      </w:r>
      <w:r>
        <w:rPr>
          <w:rFonts w:hint="cs"/>
          <w:rtl/>
          <w:lang w:bidi="ar-EG"/>
        </w:rPr>
        <w:t>ومعتمد</w:t>
      </w:r>
      <w:r w:rsidR="002E02B5" w:rsidRPr="002E02B5">
        <w:rPr>
          <w:rFonts w:hint="cs"/>
          <w:rtl/>
          <w:lang w:bidi="ar-EG"/>
        </w:rPr>
        <w:t xml:space="preserve"> </w:t>
      </w:r>
      <w:r>
        <w:rPr>
          <w:rFonts w:hint="cs"/>
          <w:rtl/>
          <w:lang w:bidi="ar-EG"/>
        </w:rPr>
        <w:t>لبنود</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يصدر</w:t>
      </w:r>
      <w:r w:rsidR="002E02B5" w:rsidRPr="002E02B5">
        <w:rPr>
          <w:rFonts w:hint="cs"/>
          <w:rtl/>
          <w:lang w:bidi="ar-EG"/>
        </w:rPr>
        <w:t xml:space="preserve"> </w:t>
      </w:r>
      <w:r>
        <w:rPr>
          <w:rFonts w:hint="cs"/>
          <w:rtl/>
          <w:lang w:bidi="ar-EG"/>
        </w:rPr>
        <w:t>سنويًا</w:t>
      </w:r>
      <w:r w:rsidR="002E02B5" w:rsidRPr="002E02B5">
        <w:rPr>
          <w:rFonts w:hint="cs"/>
          <w:rtl/>
          <w:lang w:bidi="ar-EG"/>
        </w:rPr>
        <w:t xml:space="preserve"> </w:t>
      </w:r>
      <w:r>
        <w:rPr>
          <w:rFonts w:hint="cs"/>
          <w:rtl/>
          <w:lang w:bidi="ar-EG"/>
        </w:rPr>
        <w:t>ويجيز</w:t>
      </w:r>
      <w:r w:rsidR="002E02B5" w:rsidRPr="002E02B5">
        <w:rPr>
          <w:rFonts w:hint="cs"/>
          <w:rtl/>
          <w:lang w:bidi="ar-EG"/>
        </w:rPr>
        <w:t xml:space="preserve"> </w:t>
      </w:r>
      <w:r>
        <w:rPr>
          <w:rFonts w:hint="cs"/>
          <w:rtl/>
          <w:lang w:bidi="ar-EG"/>
        </w:rPr>
        <w:t>للسلطة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وإنفاق</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بنودها</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الأوجه</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بالميزانية</w:t>
      </w:r>
      <w:r w:rsidR="002E02B5" w:rsidRPr="002E02B5">
        <w:rPr>
          <w:rFonts w:hint="cs"/>
          <w:rtl/>
          <w:lang w:bidi="ar-EG"/>
        </w:rPr>
        <w:t xml:space="preserve"> </w:t>
      </w:r>
      <w:r>
        <w:rPr>
          <w:rFonts w:hint="cs"/>
          <w:rtl/>
          <w:lang w:bidi="ar-EG"/>
        </w:rPr>
        <w:t>العامة.</w:t>
      </w:r>
    </w:p>
    <w:p w14:paraId="05F92872" w14:textId="4ACD8D6F" w:rsidR="00011D31" w:rsidRDefault="00011D31" w:rsidP="00011D31">
      <w:pPr>
        <w:rPr>
          <w:rtl/>
          <w:lang w:bidi="ar-EG"/>
        </w:rPr>
      </w:pPr>
      <w:r>
        <w:rPr>
          <w:rFonts w:hint="cs"/>
          <w:rtl/>
          <w:lang w:bidi="ar-EG"/>
        </w:rPr>
        <w:t>ويعني</w:t>
      </w:r>
      <w:r w:rsidR="002E02B5" w:rsidRPr="002E02B5">
        <w:rPr>
          <w:rFonts w:hint="cs"/>
          <w:rtl/>
          <w:lang w:bidi="ar-EG"/>
        </w:rPr>
        <w:t xml:space="preserve"> </w:t>
      </w:r>
      <w:r>
        <w:rPr>
          <w:rFonts w:hint="cs"/>
          <w:rtl/>
          <w:lang w:bidi="ar-EG"/>
        </w:rPr>
        <w:t>التنظيم</w:t>
      </w:r>
      <w:r w:rsidR="002E02B5" w:rsidRPr="002E02B5">
        <w:rPr>
          <w:rFonts w:hint="cs"/>
          <w:rtl/>
          <w:lang w:bidi="ar-EG"/>
        </w:rPr>
        <w:t xml:space="preserve"> </w:t>
      </w:r>
      <w:r>
        <w:rPr>
          <w:rFonts w:hint="cs"/>
          <w:rtl/>
          <w:lang w:bidi="ar-EG"/>
        </w:rPr>
        <w:t>الفني</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الأوضاع</w:t>
      </w:r>
      <w:r w:rsidR="002E02B5" w:rsidRPr="002E02B5">
        <w:rPr>
          <w:rFonts w:hint="cs"/>
          <w:rtl/>
          <w:lang w:bidi="ar-EG"/>
        </w:rPr>
        <w:t xml:space="preserve"> </w:t>
      </w:r>
      <w:r>
        <w:rPr>
          <w:rFonts w:hint="cs"/>
          <w:rtl/>
          <w:lang w:bidi="ar-EG"/>
        </w:rPr>
        <w:t>والإجراءات</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بتحصيل</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وإجراء</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بكافة</w:t>
      </w:r>
      <w:r w:rsidR="002E02B5" w:rsidRPr="002E02B5">
        <w:rPr>
          <w:rFonts w:hint="cs"/>
          <w:rtl/>
          <w:lang w:bidi="ar-EG"/>
        </w:rPr>
        <w:t xml:space="preserve"> </w:t>
      </w:r>
      <w:r>
        <w:rPr>
          <w:rFonts w:hint="cs"/>
          <w:rtl/>
          <w:lang w:bidi="ar-EG"/>
        </w:rPr>
        <w:t>أشكالها</w:t>
      </w:r>
      <w:r w:rsidR="002E02B5" w:rsidRPr="002E02B5">
        <w:rPr>
          <w:rFonts w:hint="cs"/>
          <w:rtl/>
          <w:lang w:bidi="ar-EG"/>
        </w:rPr>
        <w:t xml:space="preserve"> </w:t>
      </w:r>
      <w:r>
        <w:rPr>
          <w:rFonts w:hint="cs"/>
          <w:rtl/>
          <w:lang w:bidi="ar-EG"/>
        </w:rPr>
        <w:t>وإدارة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الكافية</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وضمان</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بكفاءة</w:t>
      </w:r>
      <w:r w:rsidR="002E02B5" w:rsidRPr="002E02B5">
        <w:rPr>
          <w:rFonts w:hint="cs"/>
          <w:rtl/>
          <w:lang w:bidi="ar-EG"/>
        </w:rPr>
        <w:t xml:space="preserve"> </w:t>
      </w:r>
      <w:r>
        <w:rPr>
          <w:rFonts w:hint="cs"/>
          <w:rtl/>
          <w:lang w:bidi="ar-EG"/>
        </w:rPr>
        <w:t>تامة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اعتمدت</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أغراض</w:t>
      </w:r>
      <w:r w:rsidR="002E02B5" w:rsidRPr="002E02B5">
        <w:rPr>
          <w:rFonts w:hint="cs"/>
          <w:rtl/>
          <w:lang w:bidi="ar-EG"/>
        </w:rPr>
        <w:t xml:space="preserve"> </w:t>
      </w:r>
      <w:r>
        <w:rPr>
          <w:rFonts w:hint="cs"/>
          <w:rtl/>
          <w:lang w:bidi="ar-EG"/>
        </w:rPr>
        <w:t>وضمان</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والضبط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جباية</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مراقبة</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مراقبة</w:t>
      </w:r>
      <w:r w:rsidR="002E02B5" w:rsidRPr="002E02B5">
        <w:rPr>
          <w:rFonts w:hint="cs"/>
          <w:rtl/>
          <w:lang w:bidi="ar-EG"/>
        </w:rPr>
        <w:t xml:space="preserve"> </w:t>
      </w:r>
      <w:r>
        <w:rPr>
          <w:rFonts w:hint="cs"/>
          <w:rtl/>
          <w:lang w:bidi="ar-EG"/>
        </w:rPr>
        <w:t>فاعلة</w:t>
      </w:r>
      <w:r w:rsidR="002E02B5" w:rsidRPr="002E02B5">
        <w:rPr>
          <w:rFonts w:hint="cs"/>
          <w:rtl/>
          <w:lang w:bidi="ar-EG"/>
        </w:rPr>
        <w:t xml:space="preserve"> </w:t>
      </w:r>
      <w:r>
        <w:rPr>
          <w:rFonts w:hint="cs"/>
          <w:rtl/>
          <w:lang w:bidi="ar-EG"/>
        </w:rPr>
        <w:t>تحول</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العبث</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لعدة</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20FEDFC1" w14:textId="7091A37D" w:rsidR="00011D31" w:rsidRDefault="00011D31">
      <w:pPr>
        <w:pStyle w:val="ListParagraph"/>
        <w:numPr>
          <w:ilvl w:val="0"/>
          <w:numId w:val="51"/>
        </w:numPr>
        <w:ind w:left="567" w:hanging="567"/>
        <w:rPr>
          <w:lang w:bidi="ar-EG"/>
        </w:rPr>
      </w:pP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p>
    <w:p w14:paraId="635AC956" w14:textId="4FCCC210" w:rsidR="00011D31" w:rsidRDefault="00011D31">
      <w:pPr>
        <w:pStyle w:val="ListParagraph"/>
        <w:numPr>
          <w:ilvl w:val="0"/>
          <w:numId w:val="51"/>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p>
    <w:p w14:paraId="141A69F5" w14:textId="1FBE379A" w:rsidR="00011D31" w:rsidRDefault="00011D31">
      <w:pPr>
        <w:pStyle w:val="ListParagraph"/>
        <w:numPr>
          <w:ilvl w:val="0"/>
          <w:numId w:val="51"/>
        </w:numPr>
        <w:ind w:left="567" w:hanging="567"/>
        <w:rPr>
          <w:lang w:bidi="ar-EG"/>
        </w:rPr>
      </w:pPr>
      <w:r>
        <w:rPr>
          <w:rFonts w:hint="cs"/>
          <w:rtl/>
          <w:lang w:bidi="ar-EG"/>
        </w:rPr>
        <w:t>خفض</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الحدود</w:t>
      </w:r>
      <w:r w:rsidR="002E02B5" w:rsidRPr="002E02B5">
        <w:rPr>
          <w:rFonts w:hint="cs"/>
          <w:rtl/>
          <w:lang w:bidi="ar-EG"/>
        </w:rPr>
        <w:t xml:space="preserve"> </w:t>
      </w:r>
      <w:r>
        <w:rPr>
          <w:rFonts w:hint="cs"/>
          <w:rtl/>
          <w:lang w:bidi="ar-EG"/>
        </w:rPr>
        <w:t>الآمنة.</w:t>
      </w:r>
    </w:p>
    <w:p w14:paraId="02BB9968" w14:textId="6B8D66BC" w:rsidR="00011D31" w:rsidRDefault="00011D31">
      <w:pPr>
        <w:pStyle w:val="ListParagraph"/>
        <w:numPr>
          <w:ilvl w:val="0"/>
          <w:numId w:val="51"/>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العامة.</w:t>
      </w:r>
    </w:p>
    <w:p w14:paraId="6F890FA0" w14:textId="75C5333B" w:rsidR="00011D31" w:rsidRDefault="00011D31" w:rsidP="007661FE">
      <w:pPr>
        <w:ind w:firstLine="0"/>
        <w:rPr>
          <w:rtl/>
          <w:lang w:bidi="ar-EG"/>
        </w:rPr>
      </w:pPr>
      <w:r>
        <w:rPr>
          <w:rFonts w:hint="cs"/>
          <w:rtl/>
          <w:lang w:bidi="ar-EG"/>
        </w:rPr>
        <w:t>وسوف</w:t>
      </w:r>
      <w:r w:rsidR="002E02B5" w:rsidRPr="002E02B5">
        <w:rPr>
          <w:rFonts w:hint="cs"/>
          <w:rtl/>
          <w:lang w:bidi="ar-EG"/>
        </w:rPr>
        <w:t xml:space="preserve"> </w:t>
      </w:r>
      <w:r>
        <w:rPr>
          <w:rFonts w:hint="cs"/>
          <w:rtl/>
          <w:lang w:bidi="ar-EG"/>
        </w:rPr>
        <w:t>ن</w:t>
      </w:r>
      <w:r w:rsidR="007661FE">
        <w:rPr>
          <w:rFonts w:hint="cs"/>
          <w:rtl/>
          <w:lang w:bidi="ar-EG"/>
        </w:rPr>
        <w:t>ع</w:t>
      </w:r>
      <w:r>
        <w:rPr>
          <w:rFonts w:hint="cs"/>
          <w:rtl/>
          <w:lang w:bidi="ar-EG"/>
        </w:rPr>
        <w:t>ني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الفصل</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مباحث</w:t>
      </w:r>
      <w:r w:rsidR="007661FE">
        <w:rPr>
          <w:rFonts w:hint="cs"/>
          <w:rtl/>
          <w:lang w:bidi="ar-EG"/>
        </w:rPr>
        <w:t xml:space="preserve"> بالشرح والتحليل بالأمور التالية</w:t>
      </w:r>
      <w:r>
        <w:rPr>
          <w:rFonts w:hint="cs"/>
          <w:rtl/>
          <w:lang w:bidi="ar-EG"/>
        </w:rPr>
        <w:t>:</w:t>
      </w:r>
    </w:p>
    <w:p w14:paraId="56B43E19" w14:textId="784A9729" w:rsidR="00011D31" w:rsidRDefault="00011D31" w:rsidP="00011D31">
      <w:pPr>
        <w:pStyle w:val="ListBullet"/>
        <w:rPr>
          <w:lang w:bidi="ar-EG"/>
        </w:rPr>
      </w:pPr>
      <w:r>
        <w:rPr>
          <w:rFonts w:hint="cs"/>
          <w:rtl/>
          <w:lang w:bidi="ar-EG"/>
        </w:rPr>
        <w:t>المبحث</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والضبط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p>
    <w:p w14:paraId="34333EE6" w14:textId="022F740A" w:rsidR="00011D31" w:rsidRDefault="00011D31" w:rsidP="00011D31">
      <w:pPr>
        <w:pStyle w:val="ListBullet"/>
        <w:rPr>
          <w:lang w:bidi="ar-EG"/>
        </w:rPr>
      </w:pPr>
      <w:r>
        <w:rPr>
          <w:rFonts w:hint="cs"/>
          <w:rtl/>
          <w:lang w:bidi="ar-EG"/>
        </w:rPr>
        <w:t>المبحث</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p>
    <w:p w14:paraId="041D420D" w14:textId="34537332" w:rsidR="00011D31" w:rsidRDefault="00011D31" w:rsidP="00011D31">
      <w:pPr>
        <w:pStyle w:val="ListBullet"/>
        <w:rPr>
          <w:lang w:bidi="ar-EG"/>
        </w:rPr>
      </w:pPr>
      <w:r>
        <w:rPr>
          <w:rFonts w:hint="cs"/>
          <w:rtl/>
          <w:lang w:bidi="ar-EG"/>
        </w:rPr>
        <w:t>المبحث</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وعجز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p>
    <w:p w14:paraId="16B19273" w14:textId="235EE035" w:rsidR="00011D31" w:rsidRDefault="00011D31" w:rsidP="00011D31">
      <w:pPr>
        <w:pStyle w:val="ListBullet"/>
        <w:rPr>
          <w:lang w:bidi="ar-EG"/>
        </w:rPr>
      </w:pPr>
      <w:r>
        <w:rPr>
          <w:rFonts w:hint="cs"/>
          <w:rtl/>
          <w:lang w:bidi="ar-EG"/>
        </w:rPr>
        <w:t>المبحث</w:t>
      </w:r>
      <w:r w:rsidR="002E02B5" w:rsidRPr="002E02B5">
        <w:rPr>
          <w:rFonts w:hint="cs"/>
          <w:rtl/>
          <w:lang w:bidi="ar-EG"/>
        </w:rPr>
        <w:t xml:space="preserve"> </w:t>
      </w:r>
      <w:r>
        <w:rPr>
          <w:rFonts w:hint="cs"/>
          <w:rtl/>
          <w:lang w:bidi="ar-EG"/>
        </w:rPr>
        <w:t>الرابع:</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والتوازن</w:t>
      </w:r>
      <w:r w:rsidR="002E02B5" w:rsidRPr="002E02B5">
        <w:rPr>
          <w:rFonts w:hint="cs"/>
          <w:rtl/>
          <w:lang w:bidi="ar-EG"/>
        </w:rPr>
        <w:t xml:space="preserve"> </w:t>
      </w:r>
      <w:r>
        <w:rPr>
          <w:rFonts w:hint="cs"/>
          <w:rtl/>
          <w:lang w:bidi="ar-EG"/>
        </w:rPr>
        <w:t>المالي.</w:t>
      </w:r>
    </w:p>
    <w:p w14:paraId="3BCE760C" w14:textId="1643CB15" w:rsidR="00011D31" w:rsidRDefault="00011D31" w:rsidP="00011D31">
      <w:pPr>
        <w:rPr>
          <w:rtl/>
          <w:lang w:bidi="ar-EG"/>
        </w:rPr>
      </w:pPr>
      <w:r>
        <w:rPr>
          <w:rFonts w:hint="cs"/>
          <w:rtl/>
          <w:lang w:bidi="ar-EG"/>
        </w:rPr>
        <w:lastRenderedPageBreak/>
        <w:t>وقد</w:t>
      </w:r>
      <w:r w:rsidR="002E02B5" w:rsidRPr="002E02B5">
        <w:rPr>
          <w:rFonts w:hint="cs"/>
          <w:rtl/>
          <w:lang w:bidi="ar-EG"/>
        </w:rPr>
        <w:t xml:space="preserve"> </w:t>
      </w:r>
      <w:r>
        <w:rPr>
          <w:rFonts w:hint="cs"/>
          <w:rtl/>
          <w:lang w:bidi="ar-EG"/>
        </w:rPr>
        <w:t>آثرنا</w:t>
      </w:r>
      <w:r w:rsidR="002E02B5" w:rsidRPr="002E02B5">
        <w:rPr>
          <w:rFonts w:hint="cs"/>
          <w:rtl/>
          <w:lang w:bidi="ar-EG"/>
        </w:rPr>
        <w:t xml:space="preserve"> </w:t>
      </w:r>
      <w:r>
        <w:rPr>
          <w:rFonts w:hint="cs"/>
          <w:rtl/>
          <w:lang w:bidi="ar-EG"/>
        </w:rPr>
        <w:t>بدء</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المؤلف</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الفصل</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وتنظيماتها</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صلات</w:t>
      </w:r>
      <w:r w:rsidR="002E02B5" w:rsidRPr="002E02B5">
        <w:rPr>
          <w:rFonts w:hint="cs"/>
          <w:rtl/>
          <w:lang w:bidi="ar-EG"/>
        </w:rPr>
        <w:t xml:space="preserve"> </w:t>
      </w:r>
      <w:r>
        <w:rPr>
          <w:rFonts w:hint="cs"/>
          <w:rtl/>
          <w:lang w:bidi="ar-EG"/>
        </w:rPr>
        <w:t>وثيقة</w:t>
      </w:r>
      <w:r w:rsidR="002E02B5" w:rsidRPr="002E02B5">
        <w:rPr>
          <w:rFonts w:hint="cs"/>
          <w:rtl/>
          <w:lang w:bidi="ar-EG"/>
        </w:rPr>
        <w:t xml:space="preserve"> </w:t>
      </w:r>
      <w:r>
        <w:rPr>
          <w:rFonts w:hint="cs"/>
          <w:rtl/>
          <w:lang w:bidi="ar-EG"/>
        </w:rPr>
        <w:t>تتجلى</w:t>
      </w:r>
      <w:r w:rsidR="002E02B5" w:rsidRPr="002E02B5">
        <w:rPr>
          <w:rFonts w:hint="cs"/>
          <w:rtl/>
          <w:lang w:bidi="ar-EG"/>
        </w:rPr>
        <w:t xml:space="preserve"> </w:t>
      </w:r>
      <w:r>
        <w:rPr>
          <w:rFonts w:hint="cs"/>
          <w:rtl/>
          <w:lang w:bidi="ar-EG"/>
        </w:rPr>
        <w:t>مظاهرها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ينطوي</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تنظيم</w:t>
      </w:r>
      <w:r w:rsidR="002E02B5" w:rsidRPr="002E02B5">
        <w:rPr>
          <w:rFonts w:hint="cs"/>
          <w:rtl/>
          <w:lang w:bidi="ar-EG"/>
        </w:rPr>
        <w:t xml:space="preserve"> </w:t>
      </w:r>
      <w:r>
        <w:rPr>
          <w:rFonts w:hint="cs"/>
          <w:rtl/>
          <w:lang w:bidi="ar-EG"/>
        </w:rPr>
        <w:t>فني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زاوية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يضفي</w:t>
      </w:r>
      <w:r w:rsidR="002E02B5" w:rsidRPr="002E02B5">
        <w:rPr>
          <w:rFonts w:hint="cs"/>
          <w:rtl/>
          <w:lang w:bidi="ar-EG"/>
        </w:rPr>
        <w:t xml:space="preserve"> </w:t>
      </w:r>
      <w:r>
        <w:rPr>
          <w:rFonts w:hint="cs"/>
          <w:rtl/>
          <w:lang w:bidi="ar-EG"/>
        </w:rPr>
        <w:t>عبئًا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يساهم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طاقة</w:t>
      </w:r>
      <w:r w:rsidR="002E02B5" w:rsidRPr="002E02B5">
        <w:rPr>
          <w:rFonts w:hint="cs"/>
          <w:rtl/>
          <w:lang w:bidi="ar-EG"/>
        </w:rPr>
        <w:t xml:space="preserve"> </w:t>
      </w:r>
      <w:r>
        <w:rPr>
          <w:rFonts w:hint="cs"/>
          <w:rtl/>
          <w:lang w:bidi="ar-EG"/>
        </w:rPr>
        <w:t>وقدرة</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يقلل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طاقتها</w:t>
      </w:r>
      <w:r w:rsidR="002E02B5" w:rsidRPr="002E02B5">
        <w:rPr>
          <w:rFonts w:hint="cs"/>
          <w:rtl/>
          <w:lang w:bidi="ar-EG"/>
        </w:rPr>
        <w:t xml:space="preserve"> </w:t>
      </w:r>
      <w:r>
        <w:rPr>
          <w:rFonts w:hint="cs"/>
          <w:rtl/>
          <w:lang w:bidi="ar-EG"/>
        </w:rPr>
        <w:t>وقدرتها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الإنجاز.</w:t>
      </w:r>
    </w:p>
    <w:p w14:paraId="764AB047" w14:textId="77777777" w:rsidR="00011D31" w:rsidRDefault="00011D31">
      <w:pPr>
        <w:spacing w:before="0" w:after="120" w:line="240" w:lineRule="auto"/>
        <w:ind w:firstLine="0"/>
        <w:jc w:val="left"/>
        <w:rPr>
          <w:rtl/>
          <w:lang w:bidi="ar-EG"/>
        </w:rPr>
      </w:pPr>
      <w:r>
        <w:rPr>
          <w:rtl/>
          <w:lang w:bidi="ar-EG"/>
        </w:rPr>
        <w:br w:type="page"/>
      </w:r>
    </w:p>
    <w:p w14:paraId="0AE08A53" w14:textId="2A656235" w:rsidR="00011D31" w:rsidRDefault="00011D31" w:rsidP="00011D31">
      <w:pPr>
        <w:pStyle w:val="Heading1"/>
        <w:rPr>
          <w:rtl/>
          <w:lang w:bidi="ar-EG"/>
        </w:rPr>
      </w:pPr>
      <w:bookmarkStart w:id="27" w:name="_Toc143104258"/>
      <w:r>
        <w:rPr>
          <w:rFonts w:hint="cs"/>
          <w:rtl/>
          <w:lang w:bidi="ar-EG"/>
        </w:rPr>
        <w:lastRenderedPageBreak/>
        <w:t>المبحث</w:t>
      </w:r>
      <w:r w:rsidR="002E02B5" w:rsidRPr="002E02B5">
        <w:rPr>
          <w:rFonts w:hint="cs"/>
          <w:sz w:val="28"/>
          <w:szCs w:val="28"/>
          <w:rtl/>
          <w:lang w:bidi="ar-EG"/>
        </w:rPr>
        <w:t xml:space="preserve"> </w:t>
      </w:r>
      <w:r>
        <w:rPr>
          <w:rFonts w:hint="cs"/>
          <w:rtl/>
          <w:lang w:bidi="ar-EG"/>
        </w:rPr>
        <w:t>الأول</w:t>
      </w:r>
      <w:r>
        <w:rPr>
          <w:rtl/>
          <w:lang w:bidi="ar-EG"/>
        </w:rPr>
        <w:br/>
      </w:r>
      <w:r>
        <w:rPr>
          <w:rFonts w:hint="cs"/>
          <w:rtl/>
          <w:lang w:bidi="ar-EG"/>
        </w:rPr>
        <w:t>الانضباط</w:t>
      </w:r>
      <w:r w:rsidR="002E02B5" w:rsidRPr="002E02B5">
        <w:rPr>
          <w:rFonts w:hint="cs"/>
          <w:sz w:val="28"/>
          <w:szCs w:val="28"/>
          <w:rtl/>
          <w:lang w:bidi="ar-EG"/>
        </w:rPr>
        <w:t xml:space="preserve"> </w:t>
      </w:r>
      <w:r>
        <w:rPr>
          <w:rFonts w:hint="cs"/>
          <w:rtl/>
          <w:lang w:bidi="ar-EG"/>
        </w:rPr>
        <w:t>والضبط</w:t>
      </w:r>
      <w:r w:rsidR="002E02B5" w:rsidRPr="002E02B5">
        <w:rPr>
          <w:rFonts w:hint="cs"/>
          <w:sz w:val="28"/>
          <w:szCs w:val="28"/>
          <w:rtl/>
          <w:lang w:bidi="ar-EG"/>
        </w:rPr>
        <w:t xml:space="preserve"> </w:t>
      </w:r>
      <w:r>
        <w:rPr>
          <w:rFonts w:hint="cs"/>
          <w:rtl/>
          <w:lang w:bidi="ar-EG"/>
        </w:rPr>
        <w:t>المالي</w:t>
      </w:r>
      <w:r w:rsidR="002E02B5" w:rsidRPr="002E02B5">
        <w:rPr>
          <w:rFonts w:hint="cs"/>
          <w:sz w:val="28"/>
          <w:szCs w:val="28"/>
          <w:rtl/>
          <w:lang w:bidi="ar-EG"/>
        </w:rPr>
        <w:t xml:space="preserve"> </w:t>
      </w:r>
      <w:r>
        <w:rPr>
          <w:rFonts w:hint="cs"/>
          <w:rtl/>
          <w:lang w:bidi="ar-EG"/>
        </w:rPr>
        <w:t>للمالية</w:t>
      </w:r>
      <w:r w:rsidR="002E02B5" w:rsidRPr="002E02B5">
        <w:rPr>
          <w:rFonts w:hint="cs"/>
          <w:sz w:val="28"/>
          <w:szCs w:val="28"/>
          <w:rtl/>
          <w:lang w:bidi="ar-EG"/>
        </w:rPr>
        <w:t xml:space="preserve"> </w:t>
      </w:r>
      <w:r>
        <w:rPr>
          <w:rFonts w:hint="cs"/>
          <w:rtl/>
          <w:lang w:bidi="ar-EG"/>
        </w:rPr>
        <w:t>العامة</w:t>
      </w:r>
      <w:bookmarkEnd w:id="27"/>
    </w:p>
    <w:p w14:paraId="13368172" w14:textId="4C8898CE" w:rsidR="00011D31" w:rsidRDefault="00011D31" w:rsidP="00011D31">
      <w:pPr>
        <w:rPr>
          <w:rtl/>
          <w:lang w:bidi="ar-EG"/>
        </w:rPr>
      </w:pPr>
      <w:r>
        <w:rPr>
          <w:rFonts w:hint="cs"/>
          <w:rtl/>
          <w:lang w:bidi="ar-EG"/>
        </w:rPr>
        <w:t>يشير</w:t>
      </w:r>
      <w:r w:rsidR="002E02B5" w:rsidRPr="002E02B5">
        <w:rPr>
          <w:rFonts w:hint="cs"/>
          <w:rtl/>
          <w:lang w:bidi="ar-EG"/>
        </w:rPr>
        <w:t xml:space="preserve"> </w:t>
      </w:r>
      <w:r>
        <w:rPr>
          <w:rFonts w:hint="cs"/>
          <w:rtl/>
          <w:lang w:bidi="ar-EG"/>
        </w:rPr>
        <w:t>مفهوم</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بشكل</w:t>
      </w:r>
      <w:r w:rsidR="002E02B5" w:rsidRPr="002E02B5">
        <w:rPr>
          <w:rFonts w:hint="cs"/>
          <w:rtl/>
          <w:lang w:bidi="ar-EG"/>
        </w:rPr>
        <w:t xml:space="preserve"> </w:t>
      </w:r>
      <w:r>
        <w:rPr>
          <w:rFonts w:hint="cs"/>
          <w:rtl/>
          <w:lang w:bidi="ar-EG"/>
        </w:rPr>
        <w:t>دقيق</w:t>
      </w:r>
      <w:r w:rsidR="002E02B5" w:rsidRPr="002E02B5">
        <w:rPr>
          <w:rFonts w:hint="cs"/>
          <w:rtl/>
          <w:lang w:bidi="ar-EG"/>
        </w:rPr>
        <w:t xml:space="preserve"> </w:t>
      </w:r>
      <w:r>
        <w:rPr>
          <w:rFonts w:hint="cs"/>
          <w:rtl/>
          <w:lang w:bidi="ar-EG"/>
        </w:rPr>
        <w:t>وفاعل،</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ماليتها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بطريقة</w:t>
      </w:r>
      <w:r w:rsidR="002E02B5" w:rsidRPr="002E02B5">
        <w:rPr>
          <w:rFonts w:hint="cs"/>
          <w:rtl/>
          <w:lang w:bidi="ar-EG"/>
        </w:rPr>
        <w:t xml:space="preserve"> </w:t>
      </w:r>
      <w:r>
        <w:rPr>
          <w:rFonts w:hint="cs"/>
          <w:rtl/>
          <w:lang w:bidi="ar-EG"/>
        </w:rPr>
        <w:t>أفضل</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والتنموية</w:t>
      </w:r>
      <w:r w:rsidR="002E02B5" w:rsidRPr="002E02B5">
        <w:rPr>
          <w:rFonts w:hint="cs"/>
          <w:rtl/>
          <w:lang w:bidi="ar-EG"/>
        </w:rPr>
        <w:t xml:space="preserve"> </w:t>
      </w:r>
      <w:r>
        <w:rPr>
          <w:rFonts w:hint="cs"/>
          <w:rtl/>
          <w:lang w:bidi="ar-EG"/>
        </w:rPr>
        <w:t>المرجوة،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يستجيب</w:t>
      </w:r>
      <w:r w:rsidR="002E02B5" w:rsidRPr="002E02B5">
        <w:rPr>
          <w:rFonts w:hint="cs"/>
          <w:rtl/>
          <w:lang w:bidi="ar-EG"/>
        </w:rPr>
        <w:t xml:space="preserve"> </w:t>
      </w:r>
      <w:r>
        <w:rPr>
          <w:rFonts w:hint="cs"/>
          <w:rtl/>
          <w:lang w:bidi="ar-EG"/>
        </w:rPr>
        <w:t>للمستهدفات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w:t>
      </w:r>
      <w:r w:rsidR="007661FE">
        <w:rPr>
          <w:rFonts w:hint="cs"/>
          <w:rtl/>
          <w:lang w:bidi="ar-EG"/>
        </w:rPr>
        <w:t>غ</w:t>
      </w:r>
      <w:r>
        <w:rPr>
          <w:rFonts w:hint="cs"/>
          <w:rtl/>
          <w:lang w:bidi="ar-EG"/>
        </w:rPr>
        <w:t>ياها،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FB2E26">
        <w:rPr>
          <w:rFonts w:hint="cs"/>
          <w:rtl/>
          <w:lang w:bidi="ar-EG"/>
        </w:rPr>
        <w:t>:</w:t>
      </w:r>
    </w:p>
    <w:p w14:paraId="053B60D0" w14:textId="77FE6D34" w:rsidR="00FB2E26" w:rsidRDefault="00FB2E26">
      <w:pPr>
        <w:pStyle w:val="ListParagraph"/>
        <w:numPr>
          <w:ilvl w:val="0"/>
          <w:numId w:val="52"/>
        </w:numPr>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تسعى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تحقيقها،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ينبغي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القائمين</w:t>
      </w:r>
      <w:r w:rsidR="002E02B5" w:rsidRPr="002E02B5">
        <w:rPr>
          <w:rFonts w:hint="cs"/>
          <w:rtl/>
          <w:lang w:bidi="ar-EG"/>
        </w:rPr>
        <w:t xml:space="preserve"> </w:t>
      </w:r>
      <w:r>
        <w:rPr>
          <w:rFonts w:hint="cs"/>
          <w:rtl/>
          <w:lang w:bidi="ar-EG"/>
        </w:rPr>
        <w:t>بالانضباط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أخذها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الحسبان</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p>
    <w:p w14:paraId="6A7C5139" w14:textId="5F99F7E6" w:rsidR="00FB2E26" w:rsidRDefault="00FB2E26">
      <w:pPr>
        <w:pStyle w:val="ListParagraph"/>
        <w:numPr>
          <w:ilvl w:val="0"/>
          <w:numId w:val="52"/>
        </w:numPr>
        <w:ind w:left="567" w:hanging="567"/>
        <w:rPr>
          <w:lang w:bidi="ar-EG"/>
        </w:rPr>
      </w:pPr>
      <w:r>
        <w:rPr>
          <w:rFonts w:hint="cs"/>
          <w:rtl/>
          <w:lang w:bidi="ar-EG"/>
        </w:rPr>
        <w:t>حوكمة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تدريجيًا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تخفيض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الميزان</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وترشيد</w:t>
      </w:r>
      <w:r w:rsidR="002E02B5" w:rsidRPr="002E02B5">
        <w:rPr>
          <w:rFonts w:hint="cs"/>
          <w:rtl/>
          <w:lang w:bidi="ar-EG"/>
        </w:rPr>
        <w:t xml:space="preserve"> </w:t>
      </w:r>
      <w:r>
        <w:rPr>
          <w:rFonts w:hint="cs"/>
          <w:rtl/>
          <w:lang w:bidi="ar-EG"/>
        </w:rPr>
        <w:t>الواردات.</w:t>
      </w:r>
    </w:p>
    <w:p w14:paraId="7EDCD1AF" w14:textId="44F19CC1" w:rsidR="00FB2E26" w:rsidRDefault="00FB2E26">
      <w:pPr>
        <w:pStyle w:val="ListParagraph"/>
        <w:numPr>
          <w:ilvl w:val="0"/>
          <w:numId w:val="52"/>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المشتريات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أجل</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للأسعار</w:t>
      </w:r>
      <w:r w:rsidR="002E02B5" w:rsidRPr="002E02B5">
        <w:rPr>
          <w:rFonts w:hint="cs"/>
          <w:rtl/>
          <w:lang w:bidi="ar-EG"/>
        </w:rPr>
        <w:t xml:space="preserve"> </w:t>
      </w:r>
      <w:r>
        <w:rPr>
          <w:rFonts w:hint="cs"/>
          <w:rtl/>
          <w:lang w:bidi="ar-EG"/>
        </w:rPr>
        <w:t>وتحجيم</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72E1B3FB" w14:textId="61B1AFD0" w:rsidR="00FB2E26" w:rsidRDefault="00FB2E26">
      <w:pPr>
        <w:pStyle w:val="ListParagraph"/>
        <w:numPr>
          <w:ilvl w:val="0"/>
          <w:numId w:val="52"/>
        </w:numPr>
        <w:ind w:left="567" w:hanging="567"/>
        <w:rPr>
          <w:lang w:bidi="ar-EG"/>
        </w:rPr>
      </w:pPr>
      <w:r>
        <w:rPr>
          <w:rFonts w:hint="cs"/>
          <w:rtl/>
          <w:lang w:bidi="ar-EG"/>
        </w:rPr>
        <w:t>ضبط</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أجور</w:t>
      </w:r>
      <w:r w:rsidR="002E02B5" w:rsidRPr="002E02B5">
        <w:rPr>
          <w:rFonts w:hint="cs"/>
          <w:rtl/>
          <w:lang w:bidi="ar-EG"/>
        </w:rPr>
        <w:t xml:space="preserve"> </w:t>
      </w:r>
      <w:r>
        <w:rPr>
          <w:rFonts w:hint="cs"/>
          <w:rtl/>
          <w:lang w:bidi="ar-EG"/>
        </w:rPr>
        <w:t>العاملين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العمل.</w:t>
      </w:r>
    </w:p>
    <w:p w14:paraId="1EC08AAD" w14:textId="42581F69" w:rsidR="00FB2E26" w:rsidRDefault="00FB2E26" w:rsidP="00FB2E26">
      <w:pPr>
        <w:pStyle w:val="Heading2"/>
        <w:rPr>
          <w:rtl/>
          <w:lang w:bidi="ar-EG"/>
        </w:rPr>
      </w:pPr>
      <w:bookmarkStart w:id="28" w:name="_Toc143104259"/>
      <w:r>
        <w:rPr>
          <w:rFonts w:hint="cs"/>
          <w:rtl/>
          <w:lang w:bidi="ar-EG"/>
        </w:rPr>
        <w:t>الآثار</w:t>
      </w:r>
      <w:r w:rsidR="002E02B5" w:rsidRPr="002E02B5">
        <w:rPr>
          <w:rFonts w:hint="cs"/>
          <w:sz w:val="28"/>
          <w:szCs w:val="28"/>
          <w:rtl/>
          <w:lang w:bidi="ar-EG"/>
        </w:rPr>
        <w:t xml:space="preserve"> </w:t>
      </w:r>
      <w:r>
        <w:rPr>
          <w:rFonts w:hint="cs"/>
          <w:rtl/>
          <w:lang w:bidi="ar-EG"/>
        </w:rPr>
        <w:t>الاقتصادية</w:t>
      </w:r>
      <w:r w:rsidR="002E02B5" w:rsidRPr="002E02B5">
        <w:rPr>
          <w:rFonts w:hint="cs"/>
          <w:sz w:val="28"/>
          <w:szCs w:val="28"/>
          <w:rtl/>
          <w:lang w:bidi="ar-EG"/>
        </w:rPr>
        <w:t xml:space="preserve"> </w:t>
      </w:r>
      <w:r>
        <w:rPr>
          <w:rFonts w:hint="cs"/>
          <w:rtl/>
          <w:lang w:bidi="ar-EG"/>
        </w:rPr>
        <w:t>الكلية</w:t>
      </w:r>
      <w:r w:rsidR="002E02B5" w:rsidRPr="002E02B5">
        <w:rPr>
          <w:rFonts w:hint="cs"/>
          <w:sz w:val="28"/>
          <w:szCs w:val="28"/>
          <w:rtl/>
          <w:lang w:bidi="ar-EG"/>
        </w:rPr>
        <w:t xml:space="preserve"> </w:t>
      </w:r>
      <w:r>
        <w:rPr>
          <w:rFonts w:hint="cs"/>
          <w:rtl/>
          <w:lang w:bidi="ar-EG"/>
        </w:rPr>
        <w:t>للانضباط</w:t>
      </w:r>
      <w:r w:rsidR="002E02B5" w:rsidRPr="002E02B5">
        <w:rPr>
          <w:rFonts w:hint="cs"/>
          <w:sz w:val="28"/>
          <w:szCs w:val="28"/>
          <w:rtl/>
          <w:lang w:bidi="ar-EG"/>
        </w:rPr>
        <w:t xml:space="preserve"> </w:t>
      </w:r>
      <w:r>
        <w:rPr>
          <w:rFonts w:hint="cs"/>
          <w:rtl/>
          <w:lang w:bidi="ar-EG"/>
        </w:rPr>
        <w:t>المالي:</w:t>
      </w:r>
      <w:bookmarkEnd w:id="28"/>
    </w:p>
    <w:p w14:paraId="6D73B7B2" w14:textId="79FE168F" w:rsidR="00FB2E26" w:rsidRDefault="00FB2E26">
      <w:pPr>
        <w:pStyle w:val="ListParagraph"/>
        <w:numPr>
          <w:ilvl w:val="0"/>
          <w:numId w:val="53"/>
        </w:numPr>
        <w:ind w:left="567" w:hanging="567"/>
        <w:rPr>
          <w:lang w:bidi="ar-EG"/>
        </w:rPr>
      </w:pPr>
      <w:r>
        <w:rPr>
          <w:rFonts w:hint="cs"/>
          <w:rtl/>
          <w:lang w:bidi="ar-EG"/>
        </w:rPr>
        <w:t>تؤدي</w:t>
      </w:r>
      <w:r w:rsidR="002E02B5" w:rsidRPr="002E02B5">
        <w:rPr>
          <w:rFonts w:hint="cs"/>
          <w:rtl/>
          <w:lang w:bidi="ar-EG"/>
        </w:rPr>
        <w:t xml:space="preserve"> </w:t>
      </w:r>
      <w:r>
        <w:rPr>
          <w:rFonts w:hint="cs"/>
          <w:rtl/>
          <w:lang w:bidi="ar-EG"/>
        </w:rPr>
        <w:t>الضراب</w:t>
      </w:r>
      <w:r w:rsidR="002E02B5" w:rsidRPr="002E02B5">
        <w:rPr>
          <w:rFonts w:hint="cs"/>
          <w:rtl/>
          <w:lang w:bidi="ar-EG"/>
        </w:rPr>
        <w:t xml:space="preserve"> </w:t>
      </w:r>
      <w:r>
        <w:rPr>
          <w:rFonts w:hint="cs"/>
          <w:rtl/>
          <w:lang w:bidi="ar-EG"/>
        </w:rPr>
        <w:t>التصاعدية</w:t>
      </w:r>
      <w:r w:rsidR="002E02B5" w:rsidRPr="002E02B5">
        <w:rPr>
          <w:rFonts w:hint="cs"/>
          <w:rtl/>
          <w:lang w:bidi="ar-EG"/>
        </w:rPr>
        <w:t xml:space="preserve"> </w:t>
      </w:r>
      <w:r>
        <w:rPr>
          <w:rFonts w:hint="cs"/>
          <w:rtl/>
          <w:lang w:bidi="ar-EG"/>
        </w:rPr>
        <w:t>المتدرجة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الإسهام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تخفيف</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وتخفيض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p>
    <w:p w14:paraId="2D115AE9" w14:textId="133B4AB2" w:rsidR="00FB2E26" w:rsidRDefault="00FB2E26">
      <w:pPr>
        <w:pStyle w:val="ListParagraph"/>
        <w:numPr>
          <w:ilvl w:val="0"/>
          <w:numId w:val="53"/>
        </w:numPr>
        <w:ind w:left="567" w:hanging="567"/>
        <w:rPr>
          <w:lang w:bidi="ar-EG"/>
        </w:rPr>
      </w:pPr>
      <w:r>
        <w:rPr>
          <w:rFonts w:hint="cs"/>
          <w:rtl/>
          <w:lang w:bidi="ar-EG"/>
        </w:rPr>
        <w:t>يؤدي</w:t>
      </w:r>
      <w:r w:rsidR="002E02B5" w:rsidRPr="002E02B5">
        <w:rPr>
          <w:rFonts w:hint="cs"/>
          <w:rtl/>
          <w:lang w:bidi="ar-EG"/>
        </w:rPr>
        <w:t xml:space="preserve"> </w:t>
      </w:r>
      <w:r>
        <w:rPr>
          <w:rFonts w:hint="cs"/>
          <w:rtl/>
          <w:lang w:bidi="ar-EG"/>
        </w:rPr>
        <w:t>ترشيد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للأسعار،</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الصدمات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والأزمات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تجنب</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الكبير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الرخاء</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المدى</w:t>
      </w:r>
      <w:r w:rsidR="002E02B5" w:rsidRPr="002E02B5">
        <w:rPr>
          <w:rFonts w:hint="cs"/>
          <w:rtl/>
          <w:lang w:bidi="ar-EG"/>
        </w:rPr>
        <w:t xml:space="preserve"> </w:t>
      </w:r>
      <w:r>
        <w:rPr>
          <w:rFonts w:hint="cs"/>
          <w:rtl/>
          <w:lang w:bidi="ar-EG"/>
        </w:rPr>
        <w:t>الطويل.</w:t>
      </w:r>
    </w:p>
    <w:p w14:paraId="6890769D" w14:textId="4B9EA4B8" w:rsidR="00FB2E26" w:rsidRDefault="00FB2E26" w:rsidP="00FB2E26">
      <w:pPr>
        <w:pStyle w:val="Heading3"/>
        <w:rPr>
          <w:rtl/>
          <w:lang w:bidi="ar-EG"/>
        </w:rPr>
      </w:pPr>
      <w:bookmarkStart w:id="29" w:name="_Toc143104260"/>
      <w:r>
        <w:rPr>
          <w:rFonts w:hint="cs"/>
          <w:rtl/>
          <w:lang w:bidi="ar-EG"/>
        </w:rPr>
        <w:lastRenderedPageBreak/>
        <w:t>قواعد</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bookmarkEnd w:id="29"/>
    </w:p>
    <w:p w14:paraId="68C513EE" w14:textId="01AAFEE1" w:rsidR="00FB2E26" w:rsidRDefault="00FB2E26">
      <w:pPr>
        <w:pStyle w:val="ListParagraph"/>
        <w:numPr>
          <w:ilvl w:val="0"/>
          <w:numId w:val="54"/>
        </w:numPr>
        <w:ind w:left="567" w:hanging="567"/>
        <w:rPr>
          <w:lang w:bidi="ar-EG"/>
        </w:rPr>
      </w:pPr>
      <w:r>
        <w:rPr>
          <w:rFonts w:hint="cs"/>
          <w:rtl/>
          <w:lang w:bidi="ar-EG"/>
        </w:rPr>
        <w:t>قاعدة</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يقتضي</w:t>
      </w:r>
      <w:r w:rsidR="002E02B5" w:rsidRPr="002E02B5">
        <w:rPr>
          <w:rFonts w:hint="cs"/>
          <w:rtl/>
          <w:lang w:bidi="ar-EG"/>
        </w:rPr>
        <w:t xml:space="preserve"> </w:t>
      </w:r>
      <w:r>
        <w:rPr>
          <w:rFonts w:hint="cs"/>
          <w:rtl/>
          <w:lang w:bidi="ar-EG"/>
        </w:rPr>
        <w:t>التقليل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المقبول</w:t>
      </w:r>
      <w:r w:rsidR="002E02B5" w:rsidRPr="002E02B5">
        <w:rPr>
          <w:rFonts w:hint="cs"/>
          <w:rtl/>
          <w:lang w:bidi="ar-EG"/>
        </w:rPr>
        <w:t xml:space="preserve"> </w:t>
      </w:r>
      <w:r>
        <w:rPr>
          <w:rFonts w:hint="cs"/>
          <w:rtl/>
          <w:lang w:bidi="ar-EG"/>
        </w:rPr>
        <w:t>(3%</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ضبط</w:t>
      </w:r>
      <w:r w:rsidR="002E02B5" w:rsidRPr="002E02B5">
        <w:rPr>
          <w:rFonts w:hint="cs"/>
          <w:rtl/>
          <w:lang w:bidi="ar-EG"/>
        </w:rPr>
        <w:t xml:space="preserve"> </w:t>
      </w:r>
      <w:r>
        <w:rPr>
          <w:rFonts w:hint="cs"/>
          <w:rtl/>
          <w:lang w:bidi="ar-EG"/>
        </w:rPr>
        <w:t>وترشيد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كفاءته</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المخطط.</w:t>
      </w:r>
    </w:p>
    <w:p w14:paraId="0E043CE0" w14:textId="4F3A49BC" w:rsidR="00FB2E26" w:rsidRDefault="00FB2E26">
      <w:pPr>
        <w:pStyle w:val="ListParagraph"/>
        <w:numPr>
          <w:ilvl w:val="0"/>
          <w:numId w:val="54"/>
        </w:numPr>
        <w:ind w:left="567" w:hanging="567"/>
        <w:rPr>
          <w:lang w:bidi="ar-EG"/>
        </w:rPr>
      </w:pPr>
      <w:r>
        <w:rPr>
          <w:rFonts w:hint="cs"/>
          <w:rtl/>
          <w:lang w:bidi="ar-EG"/>
        </w:rPr>
        <w:t>خفض</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يحدث</w:t>
      </w:r>
      <w:r w:rsidR="002E02B5" w:rsidRPr="002E02B5">
        <w:rPr>
          <w:rFonts w:hint="cs"/>
          <w:rtl/>
          <w:lang w:bidi="ar-EG"/>
        </w:rPr>
        <w:t xml:space="preserve"> </w:t>
      </w:r>
      <w:r>
        <w:rPr>
          <w:rFonts w:hint="cs"/>
          <w:rtl/>
          <w:lang w:bidi="ar-EG"/>
        </w:rPr>
        <w:t>آثار</w:t>
      </w:r>
      <w:r w:rsidR="007661FE">
        <w:rPr>
          <w:rFonts w:hint="cs"/>
          <w:rtl/>
          <w:lang w:bidi="ar-EG"/>
        </w:rPr>
        <w:t>ًا</w:t>
      </w:r>
      <w:r w:rsidR="002E02B5" w:rsidRPr="002E02B5">
        <w:rPr>
          <w:rFonts w:hint="cs"/>
          <w:rtl/>
          <w:lang w:bidi="ar-EG"/>
        </w:rPr>
        <w:t xml:space="preserve"> </w:t>
      </w:r>
      <w:r>
        <w:rPr>
          <w:rFonts w:hint="cs"/>
          <w:rtl/>
          <w:lang w:bidi="ar-EG"/>
        </w:rPr>
        <w:t>سلبية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الكلي.</w:t>
      </w:r>
    </w:p>
    <w:p w14:paraId="798C77EA" w14:textId="6E702869" w:rsidR="00FB2E26" w:rsidRDefault="00FB2E26">
      <w:pPr>
        <w:pStyle w:val="ListParagraph"/>
        <w:numPr>
          <w:ilvl w:val="0"/>
          <w:numId w:val="54"/>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والتشغيلي</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الخصوص.</w:t>
      </w:r>
    </w:p>
    <w:p w14:paraId="46B5BFEA" w14:textId="09A2A07C" w:rsidR="00FB2E26" w:rsidRDefault="00FB2E26">
      <w:pPr>
        <w:pStyle w:val="ListParagraph"/>
        <w:numPr>
          <w:ilvl w:val="0"/>
          <w:numId w:val="54"/>
        </w:numPr>
        <w:ind w:left="567" w:hanging="567"/>
        <w:rPr>
          <w:lang w:bidi="ar-EG"/>
        </w:rPr>
      </w:pP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الضريبي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الحصيلة</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الرسمي</w:t>
      </w:r>
      <w:r w:rsidR="002E02B5" w:rsidRPr="002E02B5">
        <w:rPr>
          <w:rFonts w:hint="cs"/>
          <w:rtl/>
          <w:lang w:bidi="ar-EG"/>
        </w:rPr>
        <w:t xml:space="preserve"> </w:t>
      </w:r>
      <w:r>
        <w:rPr>
          <w:rFonts w:hint="cs"/>
          <w:rtl/>
          <w:lang w:bidi="ar-EG"/>
        </w:rPr>
        <w:t>(الخفي)</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العبء</w:t>
      </w:r>
      <w:r w:rsidR="002E02B5" w:rsidRPr="002E02B5">
        <w:rPr>
          <w:rFonts w:hint="cs"/>
          <w:rtl/>
          <w:lang w:bidi="ar-EG"/>
        </w:rPr>
        <w:t xml:space="preserve"> </w:t>
      </w:r>
      <w:r>
        <w:rPr>
          <w:rFonts w:hint="cs"/>
          <w:rtl/>
          <w:lang w:bidi="ar-EG"/>
        </w:rPr>
        <w:t>الضريبي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الرسمي.</w:t>
      </w:r>
    </w:p>
    <w:p w14:paraId="40A05040" w14:textId="2CB3D59C" w:rsidR="00FB2E26" w:rsidRDefault="00FB2E26">
      <w:pPr>
        <w:pStyle w:val="ListParagraph"/>
        <w:numPr>
          <w:ilvl w:val="0"/>
          <w:numId w:val="54"/>
        </w:numPr>
        <w:ind w:left="567" w:hanging="567"/>
        <w:rPr>
          <w:lang w:bidi="ar-EG"/>
        </w:rPr>
      </w:pPr>
      <w:r>
        <w:rPr>
          <w:rFonts w:hint="cs"/>
          <w:rtl/>
          <w:lang w:bidi="ar-EG"/>
        </w:rPr>
        <w:t>التمويل</w:t>
      </w:r>
      <w:r w:rsidR="002E02B5" w:rsidRPr="002E02B5">
        <w:rPr>
          <w:rFonts w:hint="cs"/>
          <w:rtl/>
          <w:lang w:bidi="ar-EG"/>
        </w:rPr>
        <w:t xml:space="preserve"> </w:t>
      </w:r>
      <w:r>
        <w:rPr>
          <w:rFonts w:hint="cs"/>
          <w:rtl/>
          <w:lang w:bidi="ar-EG"/>
        </w:rPr>
        <w:t>الذاتي</w:t>
      </w:r>
      <w:r w:rsidR="002E02B5" w:rsidRPr="002E02B5">
        <w:rPr>
          <w:rFonts w:hint="cs"/>
          <w:rtl/>
          <w:lang w:bidi="ar-EG"/>
        </w:rPr>
        <w:t xml:space="preserve"> </w:t>
      </w:r>
      <w:r>
        <w:rPr>
          <w:rFonts w:hint="cs"/>
          <w:rtl/>
          <w:lang w:bidi="ar-EG"/>
        </w:rPr>
        <w:t>للاستثمار</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فترات</w:t>
      </w:r>
      <w:r w:rsidR="002E02B5" w:rsidRPr="002E02B5">
        <w:rPr>
          <w:rFonts w:hint="cs"/>
          <w:rtl/>
          <w:lang w:bidi="ar-EG"/>
        </w:rPr>
        <w:t xml:space="preserve"> </w:t>
      </w:r>
      <w:r>
        <w:rPr>
          <w:rFonts w:hint="cs"/>
          <w:rtl/>
          <w:lang w:bidi="ar-EG"/>
        </w:rPr>
        <w:t>الدورات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والانكماش)</w:t>
      </w:r>
      <w:r w:rsidR="002E02B5" w:rsidRPr="002E02B5">
        <w:rPr>
          <w:rFonts w:hint="cs"/>
          <w:rtl/>
          <w:lang w:bidi="ar-EG"/>
        </w:rPr>
        <w:t xml:space="preserve"> </w:t>
      </w:r>
      <w:r>
        <w:rPr>
          <w:rFonts w:hint="cs"/>
          <w:rtl/>
          <w:lang w:bidi="ar-EG"/>
        </w:rPr>
        <w:t>وعند</w:t>
      </w:r>
      <w:r w:rsidR="002E02B5" w:rsidRPr="002E02B5">
        <w:rPr>
          <w:rFonts w:hint="cs"/>
          <w:rtl/>
          <w:lang w:bidi="ar-EG"/>
        </w:rPr>
        <w:t xml:space="preserve"> </w:t>
      </w:r>
      <w:r>
        <w:rPr>
          <w:rFonts w:hint="cs"/>
          <w:rtl/>
          <w:lang w:bidi="ar-EG"/>
        </w:rPr>
        <w:t>محدودية</w:t>
      </w:r>
      <w:r w:rsidR="002E02B5" w:rsidRPr="002E02B5">
        <w:rPr>
          <w:rFonts w:hint="cs"/>
          <w:rtl/>
          <w:lang w:bidi="ar-EG"/>
        </w:rPr>
        <w:t xml:space="preserve"> </w:t>
      </w:r>
      <w:r>
        <w:rPr>
          <w:rFonts w:hint="cs"/>
          <w:rtl/>
          <w:lang w:bidi="ar-EG"/>
        </w:rPr>
        <w:t>وصول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الدولية.</w:t>
      </w:r>
    </w:p>
    <w:p w14:paraId="507D2CDD" w14:textId="201AEFB3" w:rsidR="00FB2E26" w:rsidRDefault="00FB2E26" w:rsidP="00FB2E26">
      <w:pPr>
        <w:pStyle w:val="Heading3"/>
        <w:rPr>
          <w:rtl/>
          <w:lang w:bidi="ar-EG"/>
        </w:rPr>
      </w:pPr>
      <w:bookmarkStart w:id="30" w:name="_Toc143104261"/>
      <w:r>
        <w:rPr>
          <w:rFonts w:hint="cs"/>
          <w:rtl/>
          <w:lang w:bidi="ar-EG"/>
        </w:rPr>
        <w:t>متطلبات</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bookmarkEnd w:id="30"/>
    </w:p>
    <w:p w14:paraId="4677D101" w14:textId="3416684A" w:rsidR="00FB2E26" w:rsidRDefault="00FB2E26">
      <w:pPr>
        <w:pStyle w:val="ListParagraph"/>
        <w:numPr>
          <w:ilvl w:val="0"/>
          <w:numId w:val="55"/>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والتنفيذ</w:t>
      </w:r>
      <w:r w:rsidR="002E02B5" w:rsidRPr="002E02B5">
        <w:rPr>
          <w:rFonts w:hint="cs"/>
          <w:rtl/>
          <w:lang w:bidi="ar-EG"/>
        </w:rPr>
        <w:t xml:space="preserve"> </w:t>
      </w:r>
      <w:r>
        <w:rPr>
          <w:rFonts w:hint="cs"/>
          <w:rtl/>
          <w:lang w:bidi="ar-EG"/>
        </w:rPr>
        <w:t>الدقيق</w:t>
      </w:r>
      <w:r w:rsidR="002E02B5" w:rsidRPr="002E02B5">
        <w:rPr>
          <w:rFonts w:hint="cs"/>
          <w:rtl/>
          <w:lang w:bidi="ar-EG"/>
        </w:rPr>
        <w:t xml:space="preserve"> </w:t>
      </w:r>
      <w:r>
        <w:rPr>
          <w:rFonts w:hint="cs"/>
          <w:rtl/>
          <w:lang w:bidi="ar-EG"/>
        </w:rPr>
        <w:t>لمستهدفاته.</w:t>
      </w:r>
    </w:p>
    <w:p w14:paraId="6770968B" w14:textId="6A90BC4D" w:rsidR="00FB2E26" w:rsidRDefault="00FB2E26">
      <w:pPr>
        <w:pStyle w:val="ListParagraph"/>
        <w:numPr>
          <w:ilvl w:val="0"/>
          <w:numId w:val="55"/>
        </w:numPr>
        <w:ind w:left="567" w:hanging="567"/>
        <w:rPr>
          <w:lang w:bidi="ar-EG"/>
        </w:rPr>
      </w:pPr>
      <w:r>
        <w:rPr>
          <w:rFonts w:hint="cs"/>
          <w:rtl/>
          <w:lang w:bidi="ar-EG"/>
        </w:rPr>
        <w:t>التقدير</w:t>
      </w:r>
      <w:r w:rsidR="002E02B5" w:rsidRPr="002E02B5">
        <w:rPr>
          <w:rFonts w:hint="cs"/>
          <w:rtl/>
          <w:lang w:bidi="ar-EG"/>
        </w:rPr>
        <w:t xml:space="preserve"> </w:t>
      </w:r>
      <w:r>
        <w:rPr>
          <w:rFonts w:hint="cs"/>
          <w:rtl/>
          <w:lang w:bidi="ar-EG"/>
        </w:rPr>
        <w:t>السليم</w:t>
      </w:r>
      <w:r w:rsidR="002E02B5" w:rsidRPr="002E02B5">
        <w:rPr>
          <w:rFonts w:hint="cs"/>
          <w:rtl/>
          <w:lang w:bidi="ar-EG"/>
        </w:rPr>
        <w:t xml:space="preserve"> </w:t>
      </w:r>
      <w:r>
        <w:rPr>
          <w:rFonts w:hint="cs"/>
          <w:rtl/>
          <w:lang w:bidi="ar-EG"/>
        </w:rPr>
        <w:t>والواضح</w:t>
      </w:r>
      <w:r w:rsidR="002E02B5" w:rsidRPr="002E02B5">
        <w:rPr>
          <w:rFonts w:hint="cs"/>
          <w:rtl/>
          <w:lang w:bidi="ar-EG"/>
        </w:rPr>
        <w:t xml:space="preserve"> </w:t>
      </w:r>
      <w:r>
        <w:rPr>
          <w:rFonts w:hint="cs"/>
          <w:rtl/>
          <w:lang w:bidi="ar-EG"/>
        </w:rPr>
        <w:t>لحجم</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والمساءلة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دقة</w:t>
      </w:r>
      <w:r w:rsidR="002E02B5" w:rsidRPr="002E02B5">
        <w:rPr>
          <w:rFonts w:hint="cs"/>
          <w:rtl/>
          <w:lang w:bidi="ar-EG"/>
        </w:rPr>
        <w:t xml:space="preserve"> </w:t>
      </w:r>
      <w:r>
        <w:rPr>
          <w:rFonts w:hint="cs"/>
          <w:rtl/>
          <w:lang w:bidi="ar-EG"/>
        </w:rPr>
        <w:t>التقدير.</w:t>
      </w:r>
    </w:p>
    <w:p w14:paraId="089A826D" w14:textId="590C3757" w:rsidR="00FB2E26" w:rsidRDefault="00FB2E26">
      <w:pPr>
        <w:pStyle w:val="ListParagraph"/>
        <w:numPr>
          <w:ilvl w:val="0"/>
          <w:numId w:val="55"/>
        </w:numPr>
        <w:ind w:left="567" w:hanging="567"/>
        <w:rPr>
          <w:lang w:bidi="ar-EG"/>
        </w:rPr>
      </w:pP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للموارد</w:t>
      </w:r>
      <w:r w:rsidR="002E02B5" w:rsidRPr="002E02B5">
        <w:rPr>
          <w:rFonts w:hint="cs"/>
          <w:rtl/>
          <w:lang w:bidi="ar-EG"/>
        </w:rPr>
        <w:t xml:space="preserve"> </w:t>
      </w:r>
      <w:r>
        <w:rPr>
          <w:rFonts w:hint="cs"/>
          <w:rtl/>
          <w:lang w:bidi="ar-EG"/>
        </w:rPr>
        <w:t>العامة.</w:t>
      </w:r>
    </w:p>
    <w:p w14:paraId="2FAE4E1B" w14:textId="4CBF3D2A" w:rsidR="00FB2E26" w:rsidRDefault="00FB2E26">
      <w:pPr>
        <w:pStyle w:val="ListParagraph"/>
        <w:numPr>
          <w:ilvl w:val="0"/>
          <w:numId w:val="55"/>
        </w:numPr>
        <w:ind w:left="567" w:hanging="567"/>
        <w:rPr>
          <w:lang w:bidi="ar-EG"/>
        </w:rPr>
      </w:pPr>
      <w:r>
        <w:rPr>
          <w:rFonts w:hint="cs"/>
          <w:rtl/>
          <w:lang w:bidi="ar-EG"/>
        </w:rPr>
        <w:t>توحيد</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المحاسبية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دوائر</w:t>
      </w:r>
      <w:r w:rsidR="002E02B5" w:rsidRPr="002E02B5">
        <w:rPr>
          <w:rFonts w:hint="cs"/>
          <w:rtl/>
          <w:lang w:bidi="ar-EG"/>
        </w:rPr>
        <w:t xml:space="preserve"> </w:t>
      </w:r>
      <w:r>
        <w:rPr>
          <w:rFonts w:hint="cs"/>
          <w:rtl/>
          <w:lang w:bidi="ar-EG"/>
        </w:rPr>
        <w:t>ومؤسسات</w:t>
      </w:r>
      <w:r w:rsidR="002E02B5" w:rsidRPr="002E02B5">
        <w:rPr>
          <w:rFonts w:hint="cs"/>
          <w:rtl/>
          <w:lang w:bidi="ar-EG"/>
        </w:rPr>
        <w:t xml:space="preserve"> </w:t>
      </w:r>
      <w:r>
        <w:rPr>
          <w:rFonts w:hint="cs"/>
          <w:rtl/>
          <w:lang w:bidi="ar-EG"/>
        </w:rPr>
        <w:t>الدولة.</w:t>
      </w:r>
    </w:p>
    <w:p w14:paraId="6DAB7B4F" w14:textId="53FF0BFA" w:rsidR="00FB2E26" w:rsidRDefault="00FB2E26">
      <w:pPr>
        <w:pStyle w:val="ListParagraph"/>
        <w:numPr>
          <w:ilvl w:val="0"/>
          <w:numId w:val="55"/>
        </w:numPr>
        <w:ind w:left="567" w:hanging="567"/>
        <w:rPr>
          <w:lang w:bidi="ar-EG"/>
        </w:rPr>
      </w:pPr>
      <w:r>
        <w:rPr>
          <w:rFonts w:hint="cs"/>
          <w:rtl/>
          <w:lang w:bidi="ar-EG"/>
        </w:rPr>
        <w:t>منع</w:t>
      </w:r>
      <w:r w:rsidR="002E02B5" w:rsidRPr="002E02B5">
        <w:rPr>
          <w:rFonts w:hint="cs"/>
          <w:rtl/>
          <w:lang w:bidi="ar-EG"/>
        </w:rPr>
        <w:t xml:space="preserve"> </w:t>
      </w:r>
      <w:r>
        <w:rPr>
          <w:rFonts w:hint="cs"/>
          <w:rtl/>
          <w:lang w:bidi="ar-EG"/>
        </w:rPr>
        <w:t>الانحرافات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وتعزيز</w:t>
      </w:r>
      <w:r w:rsidR="002E02B5" w:rsidRPr="002E02B5">
        <w:rPr>
          <w:rFonts w:hint="cs"/>
          <w:rtl/>
          <w:lang w:bidi="ar-EG"/>
        </w:rPr>
        <w:t xml:space="preserve"> </w:t>
      </w:r>
      <w:r>
        <w:rPr>
          <w:rFonts w:hint="cs"/>
          <w:rtl/>
          <w:lang w:bidi="ar-EG"/>
        </w:rPr>
        <w:t>مبدأ</w:t>
      </w:r>
      <w:r w:rsidR="002E02B5" w:rsidRPr="002E02B5">
        <w:rPr>
          <w:rFonts w:hint="cs"/>
          <w:rtl/>
          <w:lang w:bidi="ar-EG"/>
        </w:rPr>
        <w:t xml:space="preserve"> </w:t>
      </w:r>
      <w:r>
        <w:rPr>
          <w:rFonts w:hint="cs"/>
          <w:rtl/>
          <w:lang w:bidi="ar-EG"/>
        </w:rPr>
        <w:t>المساءلة.</w:t>
      </w:r>
    </w:p>
    <w:p w14:paraId="66AC09E5" w14:textId="182E83CC" w:rsidR="00FB2E26" w:rsidRDefault="00FB2E26">
      <w:pPr>
        <w:pStyle w:val="ListParagraph"/>
        <w:numPr>
          <w:ilvl w:val="0"/>
          <w:numId w:val="55"/>
        </w:numPr>
        <w:ind w:left="567" w:hanging="567"/>
        <w:rPr>
          <w:lang w:bidi="ar-EG"/>
        </w:rPr>
      </w:pPr>
      <w:r>
        <w:rPr>
          <w:rFonts w:hint="cs"/>
          <w:rtl/>
          <w:lang w:bidi="ar-EG"/>
        </w:rPr>
        <w:t>الأخذ</w:t>
      </w:r>
      <w:r w:rsidR="002E02B5" w:rsidRPr="002E02B5">
        <w:rPr>
          <w:rFonts w:hint="cs"/>
          <w:rtl/>
          <w:lang w:bidi="ar-EG"/>
        </w:rPr>
        <w:t xml:space="preserve"> </w:t>
      </w:r>
      <w:r>
        <w:rPr>
          <w:rFonts w:hint="cs"/>
          <w:rtl/>
          <w:lang w:bidi="ar-EG"/>
        </w:rPr>
        <w:t>بميزانية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والأداء</w:t>
      </w:r>
      <w:r w:rsidR="002E02B5" w:rsidRPr="002E02B5">
        <w:rPr>
          <w:rFonts w:hint="cs"/>
          <w:rtl/>
          <w:lang w:bidi="ar-EG"/>
        </w:rPr>
        <w:t xml:space="preserve"> </w:t>
      </w:r>
      <w:r>
        <w:rPr>
          <w:rFonts w:hint="cs"/>
          <w:rtl/>
          <w:lang w:bidi="ar-EG"/>
        </w:rPr>
        <w:t>بدلًا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البنود</w:t>
      </w:r>
      <w:r w:rsidR="002E02B5" w:rsidRPr="002E02B5">
        <w:rPr>
          <w:rFonts w:hint="cs"/>
          <w:rtl/>
          <w:lang w:bidi="ar-EG"/>
        </w:rPr>
        <w:t xml:space="preserve"> </w:t>
      </w:r>
      <w:r>
        <w:rPr>
          <w:rFonts w:hint="cs"/>
          <w:rtl/>
          <w:lang w:bidi="ar-EG"/>
        </w:rPr>
        <w:t>والأبواب.</w:t>
      </w:r>
    </w:p>
    <w:p w14:paraId="6E9A9C5D" w14:textId="0EFCA281" w:rsidR="00FB2E26" w:rsidRDefault="00FB2E26">
      <w:pPr>
        <w:pStyle w:val="ListParagraph"/>
        <w:numPr>
          <w:ilvl w:val="0"/>
          <w:numId w:val="55"/>
        </w:numPr>
        <w:ind w:left="567" w:hanging="567"/>
        <w:rPr>
          <w:lang w:bidi="ar-EG"/>
        </w:rPr>
      </w:pPr>
      <w:r>
        <w:rPr>
          <w:rFonts w:hint="cs"/>
          <w:rtl/>
          <w:lang w:bidi="ar-EG"/>
        </w:rPr>
        <w:t>الأخذ</w:t>
      </w:r>
      <w:r w:rsidR="002E02B5" w:rsidRPr="002E02B5">
        <w:rPr>
          <w:rFonts w:hint="cs"/>
          <w:rtl/>
          <w:lang w:bidi="ar-EG"/>
        </w:rPr>
        <w:t xml:space="preserve"> </w:t>
      </w:r>
      <w:r>
        <w:rPr>
          <w:rFonts w:hint="cs"/>
          <w:rtl/>
          <w:lang w:bidi="ar-EG"/>
        </w:rPr>
        <w:t>بمبدأ</w:t>
      </w:r>
      <w:r w:rsidR="002E02B5" w:rsidRPr="002E02B5">
        <w:rPr>
          <w:rFonts w:hint="cs"/>
          <w:rtl/>
          <w:lang w:bidi="ar-EG"/>
        </w:rPr>
        <w:t xml:space="preserve"> </w:t>
      </w:r>
      <w:r>
        <w:rPr>
          <w:rFonts w:hint="cs"/>
          <w:rtl/>
          <w:lang w:bidi="ar-EG"/>
        </w:rPr>
        <w:t>الشفافية</w:t>
      </w:r>
      <w:r w:rsidR="002E02B5" w:rsidRPr="002E02B5">
        <w:rPr>
          <w:rFonts w:hint="cs"/>
          <w:rtl/>
          <w:lang w:bidi="ar-EG"/>
        </w:rPr>
        <w:t xml:space="preserve"> </w:t>
      </w:r>
      <w:r>
        <w:rPr>
          <w:rFonts w:hint="cs"/>
          <w:rtl/>
          <w:lang w:bidi="ar-EG"/>
        </w:rPr>
        <w:t>المطلقة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مشاريع</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p>
    <w:p w14:paraId="04A03468" w14:textId="5D383165" w:rsidR="00FB2E26" w:rsidRDefault="00FB2E26" w:rsidP="00FB2E26">
      <w:pPr>
        <w:pStyle w:val="Heading2"/>
        <w:rPr>
          <w:rtl/>
          <w:lang w:bidi="ar-EG"/>
        </w:rPr>
      </w:pPr>
      <w:bookmarkStart w:id="31" w:name="_Toc143104262"/>
      <w:r>
        <w:rPr>
          <w:rFonts w:hint="cs"/>
          <w:rtl/>
          <w:lang w:bidi="ar-EG"/>
        </w:rPr>
        <w:t>الضبط</w:t>
      </w:r>
      <w:r w:rsidR="002E02B5" w:rsidRPr="002E02B5">
        <w:rPr>
          <w:rFonts w:hint="cs"/>
          <w:sz w:val="28"/>
          <w:szCs w:val="28"/>
          <w:rtl/>
          <w:lang w:bidi="ar-EG"/>
        </w:rPr>
        <w:t xml:space="preserve"> </w:t>
      </w:r>
      <w:r>
        <w:rPr>
          <w:rFonts w:hint="cs"/>
          <w:rtl/>
          <w:lang w:bidi="ar-EG"/>
        </w:rPr>
        <w:t>المالي:</w:t>
      </w:r>
      <w:bookmarkEnd w:id="31"/>
    </w:p>
    <w:p w14:paraId="4CE2B9D1" w14:textId="1C18715A" w:rsidR="00FB2E26" w:rsidRDefault="00FB2E26" w:rsidP="00AC0583">
      <w:pPr>
        <w:spacing w:line="400" w:lineRule="exact"/>
        <w:rPr>
          <w:rtl/>
          <w:lang w:bidi="ar-EG"/>
        </w:rPr>
      </w:pPr>
      <w:r>
        <w:rPr>
          <w:rFonts w:hint="cs"/>
          <w:rtl/>
          <w:lang w:bidi="ar-EG"/>
        </w:rPr>
        <w:t>عبارة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الوقائية</w:t>
      </w:r>
      <w:r w:rsidR="002E02B5" w:rsidRPr="002E02B5">
        <w:rPr>
          <w:rFonts w:hint="cs"/>
          <w:rtl/>
          <w:lang w:bidi="ar-EG"/>
        </w:rPr>
        <w:t xml:space="preserve"> </w:t>
      </w:r>
      <w:r>
        <w:rPr>
          <w:rFonts w:hint="cs"/>
          <w:rtl/>
          <w:lang w:bidi="ar-EG"/>
        </w:rPr>
        <w:t>والعلاجية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تتخذها</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لتفادي</w:t>
      </w:r>
      <w:r w:rsidR="002E02B5" w:rsidRPr="002E02B5">
        <w:rPr>
          <w:rFonts w:hint="cs"/>
          <w:rtl/>
          <w:lang w:bidi="ar-EG"/>
        </w:rPr>
        <w:t xml:space="preserve"> </w:t>
      </w:r>
      <w:r>
        <w:rPr>
          <w:rFonts w:hint="cs"/>
          <w:rtl/>
          <w:lang w:bidi="ar-EG"/>
        </w:rPr>
        <w:t>الاختلالات</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المؤدية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الأزمات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وإلزام</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المعنية</w:t>
      </w:r>
      <w:r w:rsidR="002E02B5" w:rsidRPr="002E02B5">
        <w:rPr>
          <w:rFonts w:hint="cs"/>
          <w:rtl/>
          <w:lang w:bidi="ar-EG"/>
        </w:rPr>
        <w:t xml:space="preserve"> </w:t>
      </w:r>
      <w:r>
        <w:rPr>
          <w:rFonts w:hint="cs"/>
          <w:rtl/>
          <w:lang w:bidi="ar-EG"/>
        </w:rPr>
        <w:t>بالقيام</w:t>
      </w:r>
      <w:r w:rsidR="002E02B5" w:rsidRPr="002E02B5">
        <w:rPr>
          <w:rFonts w:hint="cs"/>
          <w:rtl/>
          <w:lang w:bidi="ar-EG"/>
        </w:rPr>
        <w:t xml:space="preserve"> </w:t>
      </w:r>
      <w:r>
        <w:rPr>
          <w:rFonts w:hint="cs"/>
          <w:rtl/>
          <w:lang w:bidi="ar-EG"/>
        </w:rPr>
        <w:t>بالتدابير</w:t>
      </w:r>
      <w:r w:rsidR="002E02B5" w:rsidRPr="002E02B5">
        <w:rPr>
          <w:rFonts w:hint="cs"/>
          <w:rtl/>
          <w:lang w:bidi="ar-EG"/>
        </w:rPr>
        <w:t xml:space="preserve"> </w:t>
      </w:r>
      <w:r>
        <w:rPr>
          <w:rFonts w:hint="cs"/>
          <w:rtl/>
          <w:lang w:bidi="ar-EG"/>
        </w:rPr>
        <w:t>التصحيحية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بالقدر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يحول</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وقوع</w:t>
      </w:r>
      <w:r w:rsidR="002E02B5" w:rsidRPr="002E02B5">
        <w:rPr>
          <w:rFonts w:hint="cs"/>
          <w:rtl/>
          <w:lang w:bidi="ar-EG"/>
        </w:rPr>
        <w:t xml:space="preserve"> </w:t>
      </w:r>
      <w:r>
        <w:rPr>
          <w:rFonts w:hint="cs"/>
          <w:rtl/>
          <w:lang w:bidi="ar-EG"/>
        </w:rPr>
        <w:t>الأزمة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سحب</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لودائعهم</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يعرض</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sidR="00905034">
        <w:rPr>
          <w:rFonts w:hint="cs"/>
          <w:rtl/>
          <w:lang w:bidi="ar-EG"/>
        </w:rPr>
        <w:t>بأكمله</w:t>
      </w:r>
      <w:r w:rsidR="002E02B5" w:rsidRPr="002E02B5">
        <w:rPr>
          <w:rFonts w:hint="cs"/>
          <w:rtl/>
          <w:lang w:bidi="ar-EG"/>
        </w:rPr>
        <w:t xml:space="preserve"> </w:t>
      </w:r>
      <w:r w:rsidR="00905034">
        <w:rPr>
          <w:rFonts w:hint="cs"/>
          <w:rtl/>
          <w:lang w:bidi="ar-EG"/>
        </w:rPr>
        <w:lastRenderedPageBreak/>
        <w:t>لأزمة</w:t>
      </w:r>
      <w:r w:rsidR="002E02B5" w:rsidRPr="002E02B5">
        <w:rPr>
          <w:rFonts w:hint="cs"/>
          <w:rtl/>
          <w:lang w:bidi="ar-EG"/>
        </w:rPr>
        <w:t xml:space="preserve"> </w:t>
      </w:r>
      <w:r w:rsidR="00905034">
        <w:rPr>
          <w:rFonts w:hint="cs"/>
          <w:rtl/>
          <w:lang w:bidi="ar-EG"/>
        </w:rPr>
        <w:t>مالية،</w:t>
      </w:r>
      <w:r w:rsidR="002E02B5" w:rsidRPr="002E02B5">
        <w:rPr>
          <w:rFonts w:hint="cs"/>
          <w:rtl/>
          <w:lang w:bidi="ar-EG"/>
        </w:rPr>
        <w:t xml:space="preserve"> </w:t>
      </w:r>
      <w:r w:rsidR="00905034">
        <w:rPr>
          <w:rFonts w:hint="cs"/>
          <w:rtl/>
          <w:lang w:bidi="ar-EG"/>
        </w:rPr>
        <w:t>فإن</w:t>
      </w:r>
      <w:r w:rsidR="002E02B5" w:rsidRPr="002E02B5">
        <w:rPr>
          <w:rFonts w:hint="cs"/>
          <w:rtl/>
          <w:lang w:bidi="ar-EG"/>
        </w:rPr>
        <w:t xml:space="preserve"> </w:t>
      </w:r>
      <w:r w:rsidR="00905034">
        <w:rPr>
          <w:rFonts w:hint="cs"/>
          <w:rtl/>
          <w:lang w:bidi="ar-EG"/>
        </w:rPr>
        <w:t>البنك</w:t>
      </w:r>
      <w:r w:rsidR="002E02B5" w:rsidRPr="002E02B5">
        <w:rPr>
          <w:rFonts w:hint="cs"/>
          <w:rtl/>
          <w:lang w:bidi="ar-EG"/>
        </w:rPr>
        <w:t xml:space="preserve"> </w:t>
      </w:r>
      <w:r w:rsidR="00905034">
        <w:rPr>
          <w:rFonts w:hint="cs"/>
          <w:rtl/>
          <w:lang w:bidi="ar-EG"/>
        </w:rPr>
        <w:t>المركزي</w:t>
      </w:r>
      <w:r w:rsidR="002E02B5" w:rsidRPr="002E02B5">
        <w:rPr>
          <w:rFonts w:hint="cs"/>
          <w:rtl/>
          <w:lang w:bidi="ar-EG"/>
        </w:rPr>
        <w:t xml:space="preserve"> </w:t>
      </w:r>
      <w:r w:rsidR="00905034">
        <w:rPr>
          <w:rFonts w:hint="cs"/>
          <w:rtl/>
          <w:lang w:bidi="ar-EG"/>
        </w:rPr>
        <w:t>باعتباره</w:t>
      </w:r>
      <w:r w:rsidR="002E02B5" w:rsidRPr="002E02B5">
        <w:rPr>
          <w:rFonts w:hint="cs"/>
          <w:rtl/>
          <w:lang w:bidi="ar-EG"/>
        </w:rPr>
        <w:t xml:space="preserve"> </w:t>
      </w:r>
      <w:r w:rsidR="00905034">
        <w:rPr>
          <w:rFonts w:hint="cs"/>
          <w:rtl/>
          <w:lang w:bidi="ar-EG"/>
        </w:rPr>
        <w:t>جهة</w:t>
      </w:r>
      <w:r w:rsidR="002E02B5" w:rsidRPr="002E02B5">
        <w:rPr>
          <w:rFonts w:hint="cs"/>
          <w:rtl/>
          <w:lang w:bidi="ar-EG"/>
        </w:rPr>
        <w:t xml:space="preserve"> </w:t>
      </w:r>
      <w:r w:rsidR="00905034">
        <w:rPr>
          <w:rFonts w:hint="cs"/>
          <w:rtl/>
          <w:lang w:bidi="ar-EG"/>
        </w:rPr>
        <w:t>رقابية</w:t>
      </w:r>
      <w:r w:rsidR="002E02B5" w:rsidRPr="002E02B5">
        <w:rPr>
          <w:rFonts w:hint="cs"/>
          <w:rtl/>
          <w:lang w:bidi="ar-EG"/>
        </w:rPr>
        <w:t xml:space="preserve"> </w:t>
      </w:r>
      <w:r w:rsidR="00905034">
        <w:rPr>
          <w:rFonts w:hint="cs"/>
          <w:rtl/>
          <w:lang w:bidi="ar-EG"/>
        </w:rPr>
        <w:t>على</w:t>
      </w:r>
      <w:r w:rsidR="002E02B5" w:rsidRPr="002E02B5">
        <w:rPr>
          <w:rFonts w:hint="cs"/>
          <w:rtl/>
          <w:lang w:bidi="ar-EG"/>
        </w:rPr>
        <w:t xml:space="preserve"> </w:t>
      </w:r>
      <w:r w:rsidR="00905034">
        <w:rPr>
          <w:rFonts w:hint="cs"/>
          <w:rtl/>
          <w:lang w:bidi="ar-EG"/>
        </w:rPr>
        <w:t>البنوك</w:t>
      </w:r>
      <w:r w:rsidR="002E02B5" w:rsidRPr="002E02B5">
        <w:rPr>
          <w:rFonts w:hint="cs"/>
          <w:rtl/>
          <w:lang w:bidi="ar-EG"/>
        </w:rPr>
        <w:t xml:space="preserve"> </w:t>
      </w:r>
      <w:r w:rsidR="00905034">
        <w:rPr>
          <w:rFonts w:hint="cs"/>
          <w:rtl/>
          <w:lang w:bidi="ar-EG"/>
        </w:rPr>
        <w:t>الخاضعة</w:t>
      </w:r>
      <w:r w:rsidR="002E02B5" w:rsidRPr="002E02B5">
        <w:rPr>
          <w:rFonts w:hint="cs"/>
          <w:rtl/>
          <w:lang w:bidi="ar-EG"/>
        </w:rPr>
        <w:t xml:space="preserve"> </w:t>
      </w:r>
      <w:r w:rsidR="00905034">
        <w:rPr>
          <w:rFonts w:hint="cs"/>
          <w:rtl/>
          <w:lang w:bidi="ar-EG"/>
        </w:rPr>
        <w:t>له،</w:t>
      </w:r>
      <w:r w:rsidR="002E02B5" w:rsidRPr="002E02B5">
        <w:rPr>
          <w:rFonts w:hint="cs"/>
          <w:rtl/>
          <w:lang w:bidi="ar-EG"/>
        </w:rPr>
        <w:t xml:space="preserve"> </w:t>
      </w:r>
      <w:r w:rsidR="00905034">
        <w:rPr>
          <w:rFonts w:hint="cs"/>
          <w:rtl/>
          <w:lang w:bidi="ar-EG"/>
        </w:rPr>
        <w:t>وبعد</w:t>
      </w:r>
      <w:r w:rsidR="002E02B5" w:rsidRPr="002E02B5">
        <w:rPr>
          <w:rFonts w:hint="cs"/>
          <w:rtl/>
          <w:lang w:bidi="ar-EG"/>
        </w:rPr>
        <w:t xml:space="preserve"> </w:t>
      </w:r>
      <w:r w:rsidR="00905034">
        <w:rPr>
          <w:rFonts w:hint="cs"/>
          <w:rtl/>
          <w:lang w:bidi="ar-EG"/>
        </w:rPr>
        <w:t>تحديده</w:t>
      </w:r>
      <w:r w:rsidR="002E02B5" w:rsidRPr="002E02B5">
        <w:rPr>
          <w:rFonts w:hint="cs"/>
          <w:rtl/>
          <w:lang w:bidi="ar-EG"/>
        </w:rPr>
        <w:t xml:space="preserve"> </w:t>
      </w:r>
      <w:r w:rsidR="00905034">
        <w:rPr>
          <w:rFonts w:hint="cs"/>
          <w:rtl/>
          <w:lang w:bidi="ar-EG"/>
        </w:rPr>
        <w:t>لمشكلة</w:t>
      </w:r>
      <w:r w:rsidR="002E02B5" w:rsidRPr="002E02B5">
        <w:rPr>
          <w:rFonts w:hint="cs"/>
          <w:rtl/>
          <w:lang w:bidi="ar-EG"/>
        </w:rPr>
        <w:t xml:space="preserve"> </w:t>
      </w:r>
      <w:r w:rsidR="00905034">
        <w:rPr>
          <w:rFonts w:hint="cs"/>
          <w:rtl/>
          <w:lang w:bidi="ar-EG"/>
        </w:rPr>
        <w:t>البنك</w:t>
      </w:r>
      <w:r w:rsidR="002E02B5" w:rsidRPr="002E02B5">
        <w:rPr>
          <w:rFonts w:hint="cs"/>
          <w:rtl/>
          <w:lang w:bidi="ar-EG"/>
        </w:rPr>
        <w:t xml:space="preserve"> </w:t>
      </w:r>
      <w:r w:rsidR="00905034">
        <w:rPr>
          <w:rFonts w:hint="cs"/>
          <w:rtl/>
          <w:lang w:bidi="ar-EG"/>
        </w:rPr>
        <w:t>المعّرض</w:t>
      </w:r>
      <w:r w:rsidR="002E02B5" w:rsidRPr="002E02B5">
        <w:rPr>
          <w:rFonts w:hint="cs"/>
          <w:rtl/>
          <w:lang w:bidi="ar-EG"/>
        </w:rPr>
        <w:t xml:space="preserve"> </w:t>
      </w:r>
      <w:r w:rsidR="00905034">
        <w:rPr>
          <w:rFonts w:hint="cs"/>
          <w:rtl/>
          <w:lang w:bidi="ar-EG"/>
        </w:rPr>
        <w:t>للإفلاس</w:t>
      </w:r>
      <w:r w:rsidR="002E02B5" w:rsidRPr="002E02B5">
        <w:rPr>
          <w:rFonts w:hint="cs"/>
          <w:rtl/>
          <w:lang w:bidi="ar-EG"/>
        </w:rPr>
        <w:t xml:space="preserve"> </w:t>
      </w:r>
      <w:r w:rsidR="00905034">
        <w:rPr>
          <w:rFonts w:hint="cs"/>
          <w:rtl/>
          <w:lang w:bidi="ar-EG"/>
        </w:rPr>
        <w:t>يمكنه</w:t>
      </w:r>
      <w:r w:rsidR="002E02B5" w:rsidRPr="002E02B5">
        <w:rPr>
          <w:rFonts w:hint="cs"/>
          <w:rtl/>
          <w:lang w:bidi="ar-EG"/>
        </w:rPr>
        <w:t xml:space="preserve"> </w:t>
      </w:r>
      <w:r w:rsidR="00905034">
        <w:rPr>
          <w:rFonts w:hint="cs"/>
          <w:rtl/>
          <w:lang w:bidi="ar-EG"/>
        </w:rPr>
        <w:t>اتخاذ</w:t>
      </w:r>
      <w:r w:rsidR="002E02B5" w:rsidRPr="002E02B5">
        <w:rPr>
          <w:rFonts w:hint="cs"/>
          <w:rtl/>
          <w:lang w:bidi="ar-EG"/>
        </w:rPr>
        <w:t xml:space="preserve"> </w:t>
      </w:r>
      <w:r w:rsidR="00905034">
        <w:rPr>
          <w:rFonts w:hint="cs"/>
          <w:rtl/>
          <w:lang w:bidi="ar-EG"/>
        </w:rPr>
        <w:t>كافة</w:t>
      </w:r>
      <w:r w:rsidR="002E02B5" w:rsidRPr="002E02B5">
        <w:rPr>
          <w:rFonts w:hint="cs"/>
          <w:rtl/>
          <w:lang w:bidi="ar-EG"/>
        </w:rPr>
        <w:t xml:space="preserve"> </w:t>
      </w:r>
      <w:r w:rsidR="00905034">
        <w:rPr>
          <w:rFonts w:hint="cs"/>
          <w:rtl/>
          <w:lang w:bidi="ar-EG"/>
        </w:rPr>
        <w:t>الإجراءات</w:t>
      </w:r>
      <w:r w:rsidR="002E02B5" w:rsidRPr="002E02B5">
        <w:rPr>
          <w:rFonts w:hint="cs"/>
          <w:rtl/>
          <w:lang w:bidi="ar-EG"/>
        </w:rPr>
        <w:t xml:space="preserve"> </w:t>
      </w:r>
      <w:r w:rsidR="00905034">
        <w:rPr>
          <w:rFonts w:hint="cs"/>
          <w:rtl/>
          <w:lang w:bidi="ar-EG"/>
        </w:rPr>
        <w:t>الوقائية</w:t>
      </w:r>
      <w:r w:rsidR="002E02B5" w:rsidRPr="002E02B5">
        <w:rPr>
          <w:rFonts w:hint="cs"/>
          <w:rtl/>
          <w:lang w:bidi="ar-EG"/>
        </w:rPr>
        <w:t xml:space="preserve"> </w:t>
      </w:r>
      <w:r w:rsidR="00905034">
        <w:rPr>
          <w:rFonts w:hint="cs"/>
          <w:rtl/>
          <w:lang w:bidi="ar-EG"/>
        </w:rPr>
        <w:t>والعلاجية</w:t>
      </w:r>
      <w:r w:rsidR="002E02B5" w:rsidRPr="002E02B5">
        <w:rPr>
          <w:rFonts w:hint="cs"/>
          <w:rtl/>
          <w:lang w:bidi="ar-EG"/>
        </w:rPr>
        <w:t xml:space="preserve"> </w:t>
      </w:r>
      <w:r w:rsidR="00905034">
        <w:rPr>
          <w:rFonts w:hint="cs"/>
          <w:rtl/>
          <w:lang w:bidi="ar-EG"/>
        </w:rPr>
        <w:t>لأوجه</w:t>
      </w:r>
      <w:r w:rsidR="002E02B5" w:rsidRPr="002E02B5">
        <w:rPr>
          <w:rFonts w:hint="cs"/>
          <w:rtl/>
          <w:lang w:bidi="ar-EG"/>
        </w:rPr>
        <w:t xml:space="preserve"> </w:t>
      </w:r>
      <w:r w:rsidR="00905034">
        <w:rPr>
          <w:rFonts w:hint="cs"/>
          <w:rtl/>
          <w:lang w:bidi="ar-EG"/>
        </w:rPr>
        <w:t>الاختلال</w:t>
      </w:r>
      <w:r w:rsidR="002E02B5" w:rsidRPr="002E02B5">
        <w:rPr>
          <w:rFonts w:hint="cs"/>
          <w:rtl/>
          <w:lang w:bidi="ar-EG"/>
        </w:rPr>
        <w:t xml:space="preserve"> </w:t>
      </w:r>
      <w:r w:rsidR="00905034">
        <w:rPr>
          <w:rFonts w:hint="cs"/>
          <w:rtl/>
          <w:lang w:bidi="ar-EG"/>
        </w:rPr>
        <w:t>لدى</w:t>
      </w:r>
      <w:r w:rsidR="002E02B5" w:rsidRPr="002E02B5">
        <w:rPr>
          <w:rFonts w:hint="cs"/>
          <w:rtl/>
          <w:lang w:bidi="ar-EG"/>
        </w:rPr>
        <w:t xml:space="preserve"> </w:t>
      </w:r>
      <w:r w:rsidR="00905034">
        <w:rPr>
          <w:rFonts w:hint="cs"/>
          <w:rtl/>
          <w:lang w:bidi="ar-EG"/>
        </w:rPr>
        <w:t>هذا</w:t>
      </w:r>
      <w:r w:rsidR="002E02B5" w:rsidRPr="002E02B5">
        <w:rPr>
          <w:rFonts w:hint="cs"/>
          <w:rtl/>
          <w:lang w:bidi="ar-EG"/>
        </w:rPr>
        <w:t xml:space="preserve"> </w:t>
      </w:r>
      <w:r w:rsidR="00905034">
        <w:rPr>
          <w:rFonts w:hint="cs"/>
          <w:rtl/>
          <w:lang w:bidi="ar-EG"/>
        </w:rPr>
        <w:t>البنك</w:t>
      </w:r>
      <w:r w:rsidR="002E02B5" w:rsidRPr="002E02B5">
        <w:rPr>
          <w:rFonts w:hint="cs"/>
          <w:rtl/>
          <w:lang w:bidi="ar-EG"/>
        </w:rPr>
        <w:t xml:space="preserve"> </w:t>
      </w:r>
      <w:r w:rsidR="00905034">
        <w:rPr>
          <w:rFonts w:hint="cs"/>
          <w:rtl/>
          <w:lang w:bidi="ar-EG"/>
        </w:rPr>
        <w:t>وفرض</w:t>
      </w:r>
      <w:r w:rsidR="002E02B5" w:rsidRPr="002E02B5">
        <w:rPr>
          <w:rFonts w:hint="cs"/>
          <w:rtl/>
          <w:lang w:bidi="ar-EG"/>
        </w:rPr>
        <w:t xml:space="preserve"> </w:t>
      </w:r>
      <w:r w:rsidR="00905034">
        <w:rPr>
          <w:rFonts w:hint="cs"/>
          <w:rtl/>
          <w:lang w:bidi="ar-EG"/>
        </w:rPr>
        <w:t>تنظيمات</w:t>
      </w:r>
      <w:r w:rsidR="002E02B5" w:rsidRPr="002E02B5">
        <w:rPr>
          <w:rFonts w:hint="cs"/>
          <w:rtl/>
          <w:lang w:bidi="ar-EG"/>
        </w:rPr>
        <w:t xml:space="preserve"> </w:t>
      </w:r>
      <w:r w:rsidR="00905034">
        <w:rPr>
          <w:rFonts w:hint="cs"/>
          <w:rtl/>
          <w:lang w:bidi="ar-EG"/>
        </w:rPr>
        <w:t>محددة</w:t>
      </w:r>
      <w:r w:rsidR="002E02B5" w:rsidRPr="002E02B5">
        <w:rPr>
          <w:rFonts w:hint="cs"/>
          <w:rtl/>
          <w:lang w:bidi="ar-EG"/>
        </w:rPr>
        <w:t xml:space="preserve"> </w:t>
      </w:r>
      <w:r w:rsidR="00905034">
        <w:rPr>
          <w:rFonts w:hint="cs"/>
          <w:rtl/>
          <w:lang w:bidi="ar-EG"/>
        </w:rPr>
        <w:t>لأنشطة</w:t>
      </w:r>
      <w:r w:rsidR="002E02B5" w:rsidRPr="002E02B5">
        <w:rPr>
          <w:rFonts w:hint="cs"/>
          <w:rtl/>
          <w:lang w:bidi="ar-EG"/>
        </w:rPr>
        <w:t xml:space="preserve"> </w:t>
      </w:r>
      <w:r w:rsidR="00905034">
        <w:rPr>
          <w:rFonts w:hint="cs"/>
          <w:rtl/>
          <w:lang w:bidi="ar-EG"/>
        </w:rPr>
        <w:t>هذا</w:t>
      </w:r>
      <w:r w:rsidR="002E02B5" w:rsidRPr="002E02B5">
        <w:rPr>
          <w:rFonts w:hint="cs"/>
          <w:rtl/>
          <w:lang w:bidi="ar-EG"/>
        </w:rPr>
        <w:t xml:space="preserve"> </w:t>
      </w:r>
      <w:r w:rsidR="00905034">
        <w:rPr>
          <w:rFonts w:hint="cs"/>
          <w:rtl/>
          <w:lang w:bidi="ar-EG"/>
        </w:rPr>
        <w:t>البنك،</w:t>
      </w:r>
      <w:r w:rsidR="002E02B5" w:rsidRPr="002E02B5">
        <w:rPr>
          <w:rFonts w:hint="cs"/>
          <w:rtl/>
          <w:lang w:bidi="ar-EG"/>
        </w:rPr>
        <w:t xml:space="preserve"> </w:t>
      </w:r>
      <w:r w:rsidR="00905034">
        <w:rPr>
          <w:rFonts w:hint="cs"/>
          <w:rtl/>
          <w:lang w:bidi="ar-EG"/>
        </w:rPr>
        <w:t>ووضع</w:t>
      </w:r>
      <w:r w:rsidR="002E02B5" w:rsidRPr="002E02B5">
        <w:rPr>
          <w:rFonts w:hint="cs"/>
          <w:rtl/>
          <w:lang w:bidi="ar-EG"/>
        </w:rPr>
        <w:t xml:space="preserve"> </w:t>
      </w:r>
      <w:r w:rsidR="00905034">
        <w:rPr>
          <w:rFonts w:hint="cs"/>
          <w:rtl/>
          <w:lang w:bidi="ar-EG"/>
        </w:rPr>
        <w:t>قواعد</w:t>
      </w:r>
      <w:r w:rsidR="002E02B5" w:rsidRPr="002E02B5">
        <w:rPr>
          <w:rFonts w:hint="cs"/>
          <w:rtl/>
          <w:lang w:bidi="ar-EG"/>
        </w:rPr>
        <w:t xml:space="preserve"> </w:t>
      </w:r>
      <w:r w:rsidR="00905034">
        <w:rPr>
          <w:rFonts w:hint="cs"/>
          <w:rtl/>
          <w:lang w:bidi="ar-EG"/>
        </w:rPr>
        <w:t>لتشغيله</w:t>
      </w:r>
      <w:r w:rsidR="002E02B5" w:rsidRPr="002E02B5">
        <w:rPr>
          <w:rFonts w:hint="cs"/>
          <w:rtl/>
          <w:lang w:bidi="ar-EG"/>
        </w:rPr>
        <w:t xml:space="preserve"> </w:t>
      </w:r>
      <w:r w:rsidR="00905034">
        <w:rPr>
          <w:rFonts w:hint="cs"/>
          <w:rtl/>
          <w:lang w:bidi="ar-EG"/>
        </w:rPr>
        <w:t>وإدارة</w:t>
      </w:r>
      <w:r w:rsidR="002E02B5" w:rsidRPr="002E02B5">
        <w:rPr>
          <w:rFonts w:hint="cs"/>
          <w:rtl/>
          <w:lang w:bidi="ar-EG"/>
        </w:rPr>
        <w:t xml:space="preserve"> </w:t>
      </w:r>
      <w:r w:rsidR="00905034">
        <w:rPr>
          <w:rFonts w:hint="cs"/>
          <w:rtl/>
          <w:lang w:bidi="ar-EG"/>
        </w:rPr>
        <w:t>المخاطر</w:t>
      </w:r>
      <w:r w:rsidR="002E02B5" w:rsidRPr="002E02B5">
        <w:rPr>
          <w:rFonts w:hint="cs"/>
          <w:rtl/>
          <w:lang w:bidi="ar-EG"/>
        </w:rPr>
        <w:t xml:space="preserve"> </w:t>
      </w:r>
      <w:r w:rsidR="00905034">
        <w:rPr>
          <w:rFonts w:hint="cs"/>
          <w:rtl/>
          <w:lang w:bidi="ar-EG"/>
        </w:rPr>
        <w:t>فيه</w:t>
      </w:r>
      <w:r w:rsidR="002E02B5" w:rsidRPr="002E02B5">
        <w:rPr>
          <w:rFonts w:hint="cs"/>
          <w:rtl/>
          <w:lang w:bidi="ar-EG"/>
        </w:rPr>
        <w:t xml:space="preserve"> </w:t>
      </w:r>
      <w:r w:rsidR="00905034">
        <w:rPr>
          <w:rFonts w:hint="cs"/>
          <w:rtl/>
          <w:lang w:bidi="ar-EG"/>
        </w:rPr>
        <w:t>واتخاذ</w:t>
      </w:r>
      <w:r w:rsidR="002E02B5" w:rsidRPr="002E02B5">
        <w:rPr>
          <w:rFonts w:hint="cs"/>
          <w:rtl/>
          <w:lang w:bidi="ar-EG"/>
        </w:rPr>
        <w:t xml:space="preserve"> </w:t>
      </w:r>
      <w:r w:rsidR="00905034">
        <w:rPr>
          <w:rFonts w:hint="cs"/>
          <w:rtl/>
          <w:lang w:bidi="ar-EG"/>
        </w:rPr>
        <w:t>التدابير</w:t>
      </w:r>
      <w:r w:rsidR="002E02B5" w:rsidRPr="002E02B5">
        <w:rPr>
          <w:rFonts w:hint="cs"/>
          <w:rtl/>
          <w:lang w:bidi="ar-EG"/>
        </w:rPr>
        <w:t xml:space="preserve"> </w:t>
      </w:r>
      <w:r w:rsidR="00905034">
        <w:rPr>
          <w:rFonts w:hint="cs"/>
          <w:rtl/>
          <w:lang w:bidi="ar-EG"/>
        </w:rPr>
        <w:t>التصحيحية</w:t>
      </w:r>
      <w:r w:rsidR="002E02B5" w:rsidRPr="002E02B5">
        <w:rPr>
          <w:rFonts w:hint="cs"/>
          <w:rtl/>
          <w:lang w:bidi="ar-EG"/>
        </w:rPr>
        <w:t xml:space="preserve"> </w:t>
      </w:r>
      <w:r w:rsidR="00905034">
        <w:rPr>
          <w:rFonts w:hint="cs"/>
          <w:rtl/>
          <w:lang w:bidi="ar-EG"/>
        </w:rPr>
        <w:t>لعملياته</w:t>
      </w:r>
      <w:r w:rsidR="002E02B5" w:rsidRPr="002E02B5">
        <w:rPr>
          <w:rFonts w:hint="cs"/>
          <w:rtl/>
          <w:lang w:bidi="ar-EG"/>
        </w:rPr>
        <w:t xml:space="preserve"> </w:t>
      </w:r>
      <w:r w:rsidR="00905034">
        <w:rPr>
          <w:rFonts w:hint="cs"/>
          <w:rtl/>
          <w:lang w:bidi="ar-EG"/>
        </w:rPr>
        <w:t>الإيجابية</w:t>
      </w:r>
      <w:r w:rsidR="002E02B5" w:rsidRPr="002E02B5">
        <w:rPr>
          <w:rFonts w:hint="cs"/>
          <w:rtl/>
          <w:lang w:bidi="ar-EG"/>
        </w:rPr>
        <w:t xml:space="preserve"> </w:t>
      </w:r>
      <w:r w:rsidR="00905034">
        <w:rPr>
          <w:rFonts w:hint="cs"/>
          <w:rtl/>
          <w:lang w:bidi="ar-EG"/>
        </w:rPr>
        <w:t>والسلبية،</w:t>
      </w:r>
      <w:r w:rsidR="002E02B5" w:rsidRPr="002E02B5">
        <w:rPr>
          <w:rFonts w:hint="cs"/>
          <w:rtl/>
          <w:lang w:bidi="ar-EG"/>
        </w:rPr>
        <w:t xml:space="preserve"> </w:t>
      </w:r>
      <w:r w:rsidR="00905034">
        <w:rPr>
          <w:rFonts w:hint="cs"/>
          <w:rtl/>
          <w:lang w:bidi="ar-EG"/>
        </w:rPr>
        <w:t>كما</w:t>
      </w:r>
      <w:r w:rsidR="002E02B5" w:rsidRPr="002E02B5">
        <w:rPr>
          <w:rFonts w:hint="cs"/>
          <w:rtl/>
          <w:lang w:bidi="ar-EG"/>
        </w:rPr>
        <w:t xml:space="preserve"> </w:t>
      </w:r>
      <w:r w:rsidR="00905034">
        <w:rPr>
          <w:rFonts w:hint="cs"/>
          <w:rtl/>
          <w:lang w:bidi="ar-EG"/>
        </w:rPr>
        <w:t>يمكنه</w:t>
      </w:r>
      <w:r w:rsidR="002E02B5" w:rsidRPr="002E02B5">
        <w:rPr>
          <w:rFonts w:hint="cs"/>
          <w:rtl/>
          <w:lang w:bidi="ar-EG"/>
        </w:rPr>
        <w:t xml:space="preserve"> </w:t>
      </w:r>
      <w:r w:rsidR="00905034">
        <w:rPr>
          <w:rFonts w:hint="cs"/>
          <w:rtl/>
          <w:lang w:bidi="ar-EG"/>
        </w:rPr>
        <w:t>كذلك</w:t>
      </w:r>
      <w:r w:rsidR="002E02B5" w:rsidRPr="002E02B5">
        <w:rPr>
          <w:rFonts w:hint="cs"/>
          <w:rtl/>
          <w:lang w:bidi="ar-EG"/>
        </w:rPr>
        <w:t xml:space="preserve"> </w:t>
      </w:r>
      <w:r w:rsidR="00905034">
        <w:rPr>
          <w:rFonts w:hint="cs"/>
          <w:rtl/>
          <w:lang w:bidi="ar-EG"/>
        </w:rPr>
        <w:t>ممارسة</w:t>
      </w:r>
      <w:r w:rsidR="002E02B5" w:rsidRPr="002E02B5">
        <w:rPr>
          <w:rFonts w:hint="cs"/>
          <w:rtl/>
          <w:lang w:bidi="ar-EG"/>
        </w:rPr>
        <w:t xml:space="preserve"> </w:t>
      </w:r>
      <w:r w:rsidR="00905034">
        <w:rPr>
          <w:rFonts w:hint="cs"/>
          <w:rtl/>
          <w:lang w:bidi="ar-EG"/>
        </w:rPr>
        <w:t>الإشراف</w:t>
      </w:r>
      <w:r w:rsidR="002E02B5" w:rsidRPr="002E02B5">
        <w:rPr>
          <w:rFonts w:hint="cs"/>
          <w:rtl/>
          <w:lang w:bidi="ar-EG"/>
        </w:rPr>
        <w:t xml:space="preserve"> </w:t>
      </w:r>
      <w:r w:rsidR="00905034">
        <w:rPr>
          <w:rFonts w:hint="cs"/>
          <w:rtl/>
          <w:lang w:bidi="ar-EG"/>
        </w:rPr>
        <w:t>المباشر</w:t>
      </w:r>
      <w:r w:rsidR="002E02B5" w:rsidRPr="002E02B5">
        <w:rPr>
          <w:rFonts w:hint="cs"/>
          <w:rtl/>
          <w:lang w:bidi="ar-EG"/>
        </w:rPr>
        <w:t xml:space="preserve"> </w:t>
      </w:r>
      <w:r w:rsidR="00905034">
        <w:rPr>
          <w:rFonts w:hint="cs"/>
          <w:rtl/>
          <w:lang w:bidi="ar-EG"/>
        </w:rPr>
        <w:t>على</w:t>
      </w:r>
      <w:r w:rsidR="002E02B5" w:rsidRPr="002E02B5">
        <w:rPr>
          <w:rFonts w:hint="cs"/>
          <w:rtl/>
          <w:lang w:bidi="ar-EG"/>
        </w:rPr>
        <w:t xml:space="preserve"> </w:t>
      </w:r>
      <w:r w:rsidR="00905034">
        <w:rPr>
          <w:rFonts w:hint="cs"/>
          <w:rtl/>
          <w:lang w:bidi="ar-EG"/>
        </w:rPr>
        <w:t>عملياته</w:t>
      </w:r>
      <w:r w:rsidR="002E02B5" w:rsidRPr="002E02B5">
        <w:rPr>
          <w:rFonts w:hint="cs"/>
          <w:rtl/>
          <w:lang w:bidi="ar-EG"/>
        </w:rPr>
        <w:t xml:space="preserve"> </w:t>
      </w:r>
      <w:r w:rsidR="00905034">
        <w:rPr>
          <w:rFonts w:hint="cs"/>
          <w:rtl/>
          <w:lang w:bidi="ar-EG"/>
        </w:rPr>
        <w:t>للتأكد</w:t>
      </w:r>
      <w:r w:rsidR="002E02B5" w:rsidRPr="002E02B5">
        <w:rPr>
          <w:rFonts w:hint="cs"/>
          <w:rtl/>
          <w:lang w:bidi="ar-EG"/>
        </w:rPr>
        <w:t xml:space="preserve"> </w:t>
      </w:r>
      <w:r w:rsidR="00905034">
        <w:rPr>
          <w:rFonts w:hint="cs"/>
          <w:rtl/>
          <w:lang w:bidi="ar-EG"/>
        </w:rPr>
        <w:t>من</w:t>
      </w:r>
      <w:r w:rsidR="002E02B5" w:rsidRPr="002E02B5">
        <w:rPr>
          <w:rFonts w:hint="cs"/>
          <w:rtl/>
          <w:lang w:bidi="ar-EG"/>
        </w:rPr>
        <w:t xml:space="preserve"> </w:t>
      </w:r>
      <w:r w:rsidR="00905034">
        <w:rPr>
          <w:rFonts w:hint="cs"/>
          <w:rtl/>
          <w:lang w:bidi="ar-EG"/>
        </w:rPr>
        <w:t>مدى</w:t>
      </w:r>
      <w:r w:rsidR="002E02B5" w:rsidRPr="002E02B5">
        <w:rPr>
          <w:rFonts w:hint="cs"/>
          <w:rtl/>
          <w:lang w:bidi="ar-EG"/>
        </w:rPr>
        <w:t xml:space="preserve"> </w:t>
      </w:r>
      <w:r w:rsidR="00905034">
        <w:rPr>
          <w:rFonts w:hint="cs"/>
          <w:rtl/>
          <w:lang w:bidi="ar-EG"/>
        </w:rPr>
        <w:t>التزامه</w:t>
      </w:r>
      <w:r w:rsidR="002E02B5" w:rsidRPr="002E02B5">
        <w:rPr>
          <w:rFonts w:hint="cs"/>
          <w:rtl/>
          <w:lang w:bidi="ar-EG"/>
        </w:rPr>
        <w:t xml:space="preserve"> </w:t>
      </w:r>
      <w:r w:rsidR="00905034">
        <w:rPr>
          <w:rFonts w:hint="cs"/>
          <w:rtl/>
          <w:lang w:bidi="ar-EG"/>
        </w:rPr>
        <w:t>بما</w:t>
      </w:r>
      <w:r w:rsidR="002E02B5" w:rsidRPr="002E02B5">
        <w:rPr>
          <w:rFonts w:hint="cs"/>
          <w:rtl/>
          <w:lang w:bidi="ar-EG"/>
        </w:rPr>
        <w:t xml:space="preserve"> </w:t>
      </w:r>
      <w:r w:rsidR="00905034">
        <w:rPr>
          <w:rFonts w:hint="cs"/>
          <w:rtl/>
          <w:lang w:bidi="ar-EG"/>
        </w:rPr>
        <w:t>وضعه</w:t>
      </w:r>
      <w:r w:rsidR="002E02B5" w:rsidRPr="002E02B5">
        <w:rPr>
          <w:rFonts w:hint="cs"/>
          <w:rtl/>
          <w:lang w:bidi="ar-EG"/>
        </w:rPr>
        <w:t xml:space="preserve"> </w:t>
      </w:r>
      <w:r w:rsidR="00905034">
        <w:rPr>
          <w:rFonts w:hint="cs"/>
          <w:rtl/>
          <w:lang w:bidi="ar-EG"/>
        </w:rPr>
        <w:t>من</w:t>
      </w:r>
      <w:r w:rsidR="002E02B5" w:rsidRPr="002E02B5">
        <w:rPr>
          <w:rFonts w:hint="cs"/>
          <w:rtl/>
          <w:lang w:bidi="ar-EG"/>
        </w:rPr>
        <w:t xml:space="preserve"> </w:t>
      </w:r>
      <w:r w:rsidR="00905034">
        <w:rPr>
          <w:rFonts w:hint="cs"/>
          <w:rtl/>
          <w:lang w:bidi="ar-EG"/>
        </w:rPr>
        <w:t>قواعد</w:t>
      </w:r>
      <w:r w:rsidR="002E02B5" w:rsidRPr="002E02B5">
        <w:rPr>
          <w:rFonts w:hint="cs"/>
          <w:rtl/>
          <w:lang w:bidi="ar-EG"/>
        </w:rPr>
        <w:t xml:space="preserve"> </w:t>
      </w:r>
      <w:r w:rsidR="00905034">
        <w:rPr>
          <w:rFonts w:hint="cs"/>
          <w:rtl/>
          <w:lang w:bidi="ar-EG"/>
        </w:rPr>
        <w:t>وإجراءات</w:t>
      </w:r>
      <w:r w:rsidR="002E02B5" w:rsidRPr="002E02B5">
        <w:rPr>
          <w:rFonts w:hint="cs"/>
          <w:rtl/>
          <w:lang w:bidi="ar-EG"/>
        </w:rPr>
        <w:t xml:space="preserve"> </w:t>
      </w:r>
      <w:r w:rsidR="00905034">
        <w:rPr>
          <w:rFonts w:hint="cs"/>
          <w:rtl/>
          <w:lang w:bidi="ar-EG"/>
        </w:rPr>
        <w:t>وقيامه</w:t>
      </w:r>
      <w:r w:rsidR="002E02B5" w:rsidRPr="002E02B5">
        <w:rPr>
          <w:rFonts w:hint="cs"/>
          <w:rtl/>
          <w:lang w:bidi="ar-EG"/>
        </w:rPr>
        <w:t xml:space="preserve"> </w:t>
      </w:r>
      <w:r w:rsidR="00905034">
        <w:rPr>
          <w:rFonts w:hint="cs"/>
          <w:rtl/>
          <w:lang w:bidi="ar-EG"/>
        </w:rPr>
        <w:t>بها</w:t>
      </w:r>
      <w:r w:rsidR="002E02B5" w:rsidRPr="002E02B5">
        <w:rPr>
          <w:rFonts w:hint="cs"/>
          <w:rtl/>
          <w:lang w:bidi="ar-EG"/>
        </w:rPr>
        <w:t xml:space="preserve"> </w:t>
      </w:r>
      <w:r w:rsidR="00905034">
        <w:rPr>
          <w:rFonts w:hint="cs"/>
          <w:rtl/>
          <w:lang w:bidi="ar-EG"/>
        </w:rPr>
        <w:t>في</w:t>
      </w:r>
      <w:r w:rsidR="002E02B5" w:rsidRPr="002E02B5">
        <w:rPr>
          <w:rFonts w:hint="cs"/>
          <w:rtl/>
          <w:lang w:bidi="ar-EG"/>
        </w:rPr>
        <w:t xml:space="preserve"> </w:t>
      </w:r>
      <w:r w:rsidR="00905034">
        <w:rPr>
          <w:rFonts w:hint="cs"/>
          <w:rtl/>
          <w:lang w:bidi="ar-EG"/>
        </w:rPr>
        <w:t>الوقت</w:t>
      </w:r>
      <w:r w:rsidR="002E02B5" w:rsidRPr="002E02B5">
        <w:rPr>
          <w:rFonts w:hint="cs"/>
          <w:rtl/>
          <w:lang w:bidi="ar-EG"/>
        </w:rPr>
        <w:t xml:space="preserve"> </w:t>
      </w:r>
      <w:r w:rsidR="00905034">
        <w:rPr>
          <w:rFonts w:hint="cs"/>
          <w:rtl/>
          <w:lang w:bidi="ar-EG"/>
        </w:rPr>
        <w:t>المناسب:</w:t>
      </w:r>
    </w:p>
    <w:p w14:paraId="55199231" w14:textId="44E67E05" w:rsidR="00905034" w:rsidRDefault="00905034" w:rsidP="00AC0583">
      <w:pPr>
        <w:spacing w:before="0" w:line="400" w:lineRule="exact"/>
        <w:rPr>
          <w:rtl/>
          <w:lang w:bidi="ar-EG"/>
        </w:rPr>
      </w:pPr>
      <w:r>
        <w:rPr>
          <w:rFonts w:hint="cs"/>
          <w:rtl/>
          <w:lang w:bidi="ar-EG"/>
        </w:rPr>
        <w:t>وبناءً</w:t>
      </w:r>
      <w:r w:rsidR="002E02B5" w:rsidRPr="002E02B5">
        <w:rPr>
          <w:rFonts w:hint="cs"/>
          <w:rtl/>
          <w:lang w:bidi="ar-EG"/>
        </w:rPr>
        <w:t xml:space="preserve"> </w:t>
      </w:r>
      <w:r>
        <w:rPr>
          <w:rFonts w:hint="cs"/>
          <w:rtl/>
          <w:lang w:bidi="ar-EG"/>
        </w:rPr>
        <w:t>عليه:</w:t>
      </w:r>
    </w:p>
    <w:p w14:paraId="7F24EBFC" w14:textId="2F7D1374" w:rsidR="00905034" w:rsidRDefault="00905034" w:rsidP="00AC0583">
      <w:pPr>
        <w:spacing w:before="0" w:line="400" w:lineRule="exact"/>
        <w:rPr>
          <w:rtl/>
          <w:lang w:bidi="ar-EG"/>
        </w:rPr>
      </w:pPr>
      <w:r>
        <w:rPr>
          <w:rFonts w:hint="cs"/>
          <w:rtl/>
          <w:lang w:bidi="ar-EG"/>
        </w:rPr>
        <w:t>فإنه</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ينطوي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هندسة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وتقنين</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مردودها</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بالقياس</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الإيراد</w:t>
      </w:r>
      <w:r w:rsidR="002E02B5" w:rsidRPr="002E02B5">
        <w:rPr>
          <w:rFonts w:hint="cs"/>
          <w:rtl/>
          <w:lang w:bidi="ar-EG"/>
        </w:rPr>
        <w:t xml:space="preserve"> </w:t>
      </w:r>
      <w:r>
        <w:rPr>
          <w:rFonts w:hint="cs"/>
          <w:rtl/>
          <w:lang w:bidi="ar-EG"/>
        </w:rPr>
        <w:t>المقابل</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لأولويات</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مسبقًا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بالنظر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مردودها.</w:t>
      </w:r>
    </w:p>
    <w:p w14:paraId="16E31C16" w14:textId="34B21D2C" w:rsidR="00905034" w:rsidRDefault="00905034" w:rsidP="00AC0583">
      <w:pPr>
        <w:spacing w:before="0" w:line="400" w:lineRule="exact"/>
        <w:rPr>
          <w:rtl/>
          <w:lang w:bidi="ar-EG"/>
        </w:rPr>
      </w:pPr>
      <w:r>
        <w:rPr>
          <w:rFonts w:hint="cs"/>
          <w:rtl/>
          <w:lang w:bidi="ar-EG"/>
        </w:rPr>
        <w:t>فإن</w:t>
      </w:r>
      <w:r w:rsidR="002E02B5" w:rsidRPr="002E02B5">
        <w:rPr>
          <w:rFonts w:hint="cs"/>
          <w:rtl/>
          <w:lang w:bidi="ar-EG"/>
        </w:rPr>
        <w:t xml:space="preserve"> </w:t>
      </w:r>
      <w:r>
        <w:rPr>
          <w:rFonts w:hint="cs"/>
          <w:rtl/>
          <w:lang w:bidi="ar-EG"/>
        </w:rPr>
        <w:t>الضبط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تنفيذية</w:t>
      </w:r>
      <w:r w:rsidR="002E02B5" w:rsidRPr="002E02B5">
        <w:rPr>
          <w:rFonts w:hint="cs"/>
          <w:rtl/>
          <w:lang w:bidi="ar-EG"/>
        </w:rPr>
        <w:t xml:space="preserve"> </w:t>
      </w:r>
      <w:r>
        <w:rPr>
          <w:rFonts w:hint="cs"/>
          <w:rtl/>
          <w:lang w:bidi="ar-EG"/>
        </w:rPr>
        <w:t>وأساليب</w:t>
      </w:r>
      <w:r w:rsidR="002E02B5" w:rsidRPr="002E02B5">
        <w:rPr>
          <w:rFonts w:hint="cs"/>
          <w:rtl/>
          <w:lang w:bidi="ar-EG"/>
        </w:rPr>
        <w:t xml:space="preserve"> </w:t>
      </w:r>
      <w:r>
        <w:rPr>
          <w:rFonts w:hint="cs"/>
          <w:rtl/>
          <w:lang w:bidi="ar-EG"/>
        </w:rPr>
        <w:t>وإجراءات</w:t>
      </w:r>
      <w:r w:rsidR="002E02B5" w:rsidRPr="002E02B5">
        <w:rPr>
          <w:rFonts w:hint="cs"/>
          <w:rtl/>
          <w:lang w:bidi="ar-EG"/>
        </w:rPr>
        <w:t xml:space="preserve"> </w:t>
      </w:r>
      <w:r>
        <w:rPr>
          <w:rFonts w:hint="cs"/>
          <w:rtl/>
          <w:lang w:bidi="ar-EG"/>
        </w:rPr>
        <w:t>رقابية</w:t>
      </w:r>
      <w:r w:rsidR="002E02B5" w:rsidRPr="002E02B5">
        <w:rPr>
          <w:rFonts w:hint="cs"/>
          <w:rtl/>
          <w:lang w:bidi="ar-EG"/>
        </w:rPr>
        <w:t xml:space="preserve"> </w:t>
      </w:r>
      <w:r>
        <w:rPr>
          <w:rFonts w:hint="cs"/>
          <w:rtl/>
          <w:lang w:bidi="ar-EG"/>
        </w:rPr>
        <w:t>وقائية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علاجية</w:t>
      </w:r>
      <w:r w:rsidR="002E02B5" w:rsidRPr="002E02B5">
        <w:rPr>
          <w:rFonts w:hint="cs"/>
          <w:rtl/>
          <w:lang w:bidi="ar-EG"/>
        </w:rPr>
        <w:t xml:space="preserve"> </w:t>
      </w:r>
      <w:r>
        <w:rPr>
          <w:rFonts w:hint="cs"/>
          <w:rtl/>
          <w:lang w:bidi="ar-EG"/>
        </w:rPr>
        <w:t>لتفادي</w:t>
      </w:r>
      <w:r w:rsidR="002E02B5" w:rsidRPr="002E02B5">
        <w:rPr>
          <w:rFonts w:hint="cs"/>
          <w:rtl/>
          <w:lang w:bidi="ar-EG"/>
        </w:rPr>
        <w:t xml:space="preserve"> </w:t>
      </w:r>
      <w:r>
        <w:rPr>
          <w:rFonts w:hint="cs"/>
          <w:rtl/>
          <w:lang w:bidi="ar-EG"/>
        </w:rPr>
        <w:t>اختلالات</w:t>
      </w:r>
      <w:r w:rsidR="002E02B5" w:rsidRPr="002E02B5">
        <w:rPr>
          <w:rFonts w:hint="cs"/>
          <w:rtl/>
          <w:lang w:bidi="ar-EG"/>
        </w:rPr>
        <w:t xml:space="preserve"> </w:t>
      </w:r>
      <w:r>
        <w:rPr>
          <w:rFonts w:hint="cs"/>
          <w:rtl/>
          <w:lang w:bidi="ar-EG"/>
        </w:rPr>
        <w:t>هيكلية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ناشئة</w:t>
      </w:r>
      <w:r w:rsidR="002E02B5" w:rsidRPr="002E02B5">
        <w:rPr>
          <w:rFonts w:hint="cs"/>
          <w:rtl/>
          <w:lang w:bidi="ar-EG"/>
        </w:rPr>
        <w:t xml:space="preserve"> </w:t>
      </w:r>
      <w:r>
        <w:rPr>
          <w:rFonts w:hint="cs"/>
          <w:rtl/>
          <w:lang w:bidi="ar-EG"/>
        </w:rPr>
        <w:t>عن/أو</w:t>
      </w:r>
      <w:r w:rsidR="002E02B5" w:rsidRPr="002E02B5">
        <w:rPr>
          <w:rFonts w:hint="cs"/>
          <w:rtl/>
          <w:lang w:bidi="ar-EG"/>
        </w:rPr>
        <w:t xml:space="preserve"> </w:t>
      </w:r>
      <w:r>
        <w:rPr>
          <w:rFonts w:hint="cs"/>
          <w:rtl/>
          <w:lang w:bidi="ar-EG"/>
        </w:rPr>
        <w:t>مؤدية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أزمات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صنع</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الرقابي</w:t>
      </w:r>
      <w:r w:rsidR="002E02B5" w:rsidRPr="002E02B5">
        <w:rPr>
          <w:rFonts w:hint="cs"/>
          <w:rtl/>
          <w:lang w:bidi="ar-EG"/>
        </w:rPr>
        <w:t xml:space="preserve"> </w:t>
      </w:r>
      <w:r>
        <w:rPr>
          <w:rFonts w:hint="cs"/>
          <w:rtl/>
          <w:lang w:bidi="ar-EG"/>
        </w:rPr>
        <w:t>المكلف</w:t>
      </w:r>
      <w:r w:rsidR="002E02B5" w:rsidRPr="002E02B5">
        <w:rPr>
          <w:rFonts w:hint="cs"/>
          <w:rtl/>
          <w:lang w:bidi="ar-EG"/>
        </w:rPr>
        <w:t xml:space="preserve"> </w:t>
      </w:r>
      <w:r>
        <w:rPr>
          <w:rFonts w:hint="cs"/>
          <w:rtl/>
          <w:lang w:bidi="ar-EG"/>
        </w:rPr>
        <w:t>بمتابعة</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المعّرضة</w:t>
      </w:r>
      <w:r w:rsidR="002E02B5" w:rsidRPr="002E02B5">
        <w:rPr>
          <w:rFonts w:hint="cs"/>
          <w:rtl/>
          <w:lang w:bidi="ar-EG"/>
        </w:rPr>
        <w:t xml:space="preserve"> </w:t>
      </w:r>
      <w:r>
        <w:rPr>
          <w:rFonts w:hint="cs"/>
          <w:rtl/>
          <w:lang w:bidi="ar-EG"/>
        </w:rPr>
        <w:t>للوقوع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الخلل،</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إلزامها</w:t>
      </w:r>
      <w:r w:rsidR="002E02B5" w:rsidRPr="002E02B5">
        <w:rPr>
          <w:rFonts w:hint="cs"/>
          <w:rtl/>
          <w:lang w:bidi="ar-EG"/>
        </w:rPr>
        <w:t xml:space="preserve"> </w:t>
      </w:r>
      <w:r>
        <w:rPr>
          <w:rFonts w:hint="cs"/>
          <w:rtl/>
          <w:lang w:bidi="ar-EG"/>
        </w:rPr>
        <w:t>بتنفيذ</w:t>
      </w:r>
      <w:r w:rsidR="002E02B5" w:rsidRPr="002E02B5">
        <w:rPr>
          <w:rFonts w:hint="cs"/>
          <w:rtl/>
          <w:lang w:bidi="ar-EG"/>
        </w:rPr>
        <w:t xml:space="preserve"> </w:t>
      </w:r>
      <w:r>
        <w:rPr>
          <w:rFonts w:hint="cs"/>
          <w:rtl/>
          <w:lang w:bidi="ar-EG"/>
        </w:rPr>
        <w:t>مرئيات</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الرقابية،</w:t>
      </w:r>
      <w:r w:rsidR="002E02B5" w:rsidRPr="002E02B5">
        <w:rPr>
          <w:rFonts w:hint="cs"/>
          <w:rtl/>
          <w:lang w:bidi="ar-EG"/>
        </w:rPr>
        <w:t xml:space="preserve"> </w:t>
      </w:r>
      <w:r>
        <w:rPr>
          <w:rFonts w:hint="cs"/>
          <w:rtl/>
          <w:lang w:bidi="ar-EG"/>
        </w:rPr>
        <w:t>وبهذا</w:t>
      </w:r>
      <w:r w:rsidR="002E02B5" w:rsidRPr="002E02B5">
        <w:rPr>
          <w:rFonts w:hint="cs"/>
          <w:rtl/>
          <w:lang w:bidi="ar-EG"/>
        </w:rPr>
        <w:t xml:space="preserve"> </w:t>
      </w:r>
      <w:r>
        <w:rPr>
          <w:rFonts w:hint="cs"/>
          <w:rtl/>
          <w:lang w:bidi="ar-EG"/>
        </w:rPr>
        <w:t>تتضح</w:t>
      </w:r>
      <w:r w:rsidR="002E02B5" w:rsidRPr="002E02B5">
        <w:rPr>
          <w:rFonts w:hint="cs"/>
          <w:rtl/>
          <w:lang w:bidi="ar-EG"/>
        </w:rPr>
        <w:t xml:space="preserve"> </w:t>
      </w:r>
      <w:r>
        <w:rPr>
          <w:rFonts w:hint="cs"/>
          <w:rtl/>
          <w:lang w:bidi="ar-EG"/>
        </w:rPr>
        <w:t>معايير</w:t>
      </w:r>
      <w:r w:rsidR="002E02B5" w:rsidRPr="002E02B5">
        <w:rPr>
          <w:rFonts w:hint="cs"/>
          <w:rtl/>
          <w:lang w:bidi="ar-EG"/>
        </w:rPr>
        <w:t xml:space="preserve"> </w:t>
      </w:r>
      <w:r>
        <w:rPr>
          <w:rFonts w:hint="cs"/>
          <w:rtl/>
          <w:lang w:bidi="ar-EG"/>
        </w:rPr>
        <w:t>التفرقة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والضبط</w:t>
      </w:r>
      <w:r w:rsidR="002E02B5" w:rsidRPr="002E02B5">
        <w:rPr>
          <w:rFonts w:hint="cs"/>
          <w:rtl/>
          <w:lang w:bidi="ar-EG"/>
        </w:rPr>
        <w:t xml:space="preserve"> </w:t>
      </w:r>
      <w:r>
        <w:rPr>
          <w:rFonts w:hint="cs"/>
          <w:rtl/>
          <w:lang w:bidi="ar-EG"/>
        </w:rPr>
        <w:t>المالي.</w:t>
      </w:r>
    </w:p>
    <w:p w14:paraId="748D5738" w14:textId="45FD8D26" w:rsidR="00905034" w:rsidRDefault="00905034" w:rsidP="00AC0583">
      <w:pPr>
        <w:pStyle w:val="Heading3"/>
        <w:spacing w:before="0" w:line="400" w:lineRule="exact"/>
        <w:rPr>
          <w:rtl/>
          <w:lang w:bidi="ar-EG"/>
        </w:rPr>
      </w:pPr>
      <w:bookmarkStart w:id="32" w:name="_Toc143104263"/>
      <w:r>
        <w:rPr>
          <w:rFonts w:hint="cs"/>
          <w:rtl/>
          <w:lang w:bidi="ar-EG"/>
        </w:rPr>
        <w:t>أهمية</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bookmarkEnd w:id="32"/>
    </w:p>
    <w:p w14:paraId="68B49418" w14:textId="33591225" w:rsidR="00905034" w:rsidRDefault="00905034" w:rsidP="00AC0583">
      <w:pPr>
        <w:spacing w:before="0" w:line="400" w:lineRule="exact"/>
        <w:rPr>
          <w:rtl/>
          <w:lang w:bidi="ar-EG"/>
        </w:rPr>
      </w:pPr>
      <w:r>
        <w:rPr>
          <w:rFonts w:hint="cs"/>
          <w:rtl/>
          <w:lang w:bidi="ar-EG"/>
        </w:rPr>
        <w:t>لأهمية</w:t>
      </w:r>
      <w:r w:rsidR="002E02B5" w:rsidRPr="002E02B5">
        <w:rPr>
          <w:rFonts w:hint="cs"/>
          <w:rtl/>
          <w:lang w:bidi="ar-EG"/>
        </w:rPr>
        <w:t xml:space="preserve"> </w:t>
      </w:r>
      <w:r>
        <w:rPr>
          <w:rFonts w:hint="cs"/>
          <w:rtl/>
          <w:lang w:bidi="ar-EG"/>
        </w:rPr>
        <w:t>الانضباط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وجو</w:t>
      </w:r>
      <w:r w:rsidR="00D16DE9">
        <w:rPr>
          <w:rFonts w:hint="cs"/>
          <w:rtl/>
          <w:lang w:bidi="ar-EG"/>
        </w:rPr>
        <w:t>ه</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7A514857" w14:textId="7B19D9B3" w:rsidR="00905034" w:rsidRDefault="00905034" w:rsidP="00AC0583">
      <w:pPr>
        <w:pStyle w:val="ListParagraph"/>
        <w:numPr>
          <w:ilvl w:val="0"/>
          <w:numId w:val="56"/>
        </w:numPr>
        <w:spacing w:before="0" w:line="400" w:lineRule="exact"/>
        <w:ind w:left="567" w:hanging="567"/>
        <w:rPr>
          <w:lang w:bidi="ar-EG"/>
        </w:rPr>
      </w:pPr>
      <w:r>
        <w:rPr>
          <w:rFonts w:hint="cs"/>
          <w:rtl/>
          <w:lang w:bidi="ar-EG"/>
        </w:rPr>
        <w:t>كبح</w:t>
      </w:r>
      <w:r w:rsidR="002E02B5" w:rsidRPr="002E02B5">
        <w:rPr>
          <w:rFonts w:hint="cs"/>
          <w:rtl/>
          <w:lang w:bidi="ar-EG"/>
        </w:rPr>
        <w:t xml:space="preserve"> </w:t>
      </w:r>
      <w:r>
        <w:rPr>
          <w:rFonts w:hint="cs"/>
          <w:rtl/>
          <w:lang w:bidi="ar-EG"/>
        </w:rPr>
        <w:t>جما</w:t>
      </w:r>
      <w:r w:rsidR="00D16DE9">
        <w:rPr>
          <w:rFonts w:ascii="Cambria" w:hAnsi="Cambria" w:hint="cs"/>
          <w:rtl/>
          <w:lang w:bidi="ar-EG"/>
        </w:rPr>
        <w:t>ح</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الترفي،</w:t>
      </w:r>
      <w:r w:rsidR="002E02B5" w:rsidRPr="002E02B5">
        <w:rPr>
          <w:rFonts w:hint="cs"/>
          <w:rtl/>
          <w:lang w:bidi="ar-EG"/>
        </w:rPr>
        <w:t xml:space="preserve"> </w:t>
      </w:r>
      <w:r>
        <w:rPr>
          <w:rFonts w:hint="cs"/>
          <w:rtl/>
          <w:lang w:bidi="ar-EG"/>
        </w:rPr>
        <w:t>ذي</w:t>
      </w:r>
      <w:r w:rsidR="002E02B5" w:rsidRPr="002E02B5">
        <w:rPr>
          <w:rFonts w:hint="cs"/>
          <w:rtl/>
          <w:lang w:bidi="ar-EG"/>
        </w:rPr>
        <w:t xml:space="preserve"> </w:t>
      </w:r>
      <w:r>
        <w:rPr>
          <w:rFonts w:hint="cs"/>
          <w:rtl/>
          <w:lang w:bidi="ar-EG"/>
        </w:rPr>
        <w:t>المردود</w:t>
      </w:r>
      <w:r w:rsidR="002E02B5" w:rsidRPr="002E02B5">
        <w:rPr>
          <w:rFonts w:hint="cs"/>
          <w:rtl/>
          <w:lang w:bidi="ar-EG"/>
        </w:rPr>
        <w:t xml:space="preserve"> </w:t>
      </w:r>
      <w:r>
        <w:rPr>
          <w:rFonts w:hint="cs"/>
          <w:rtl/>
          <w:lang w:bidi="ar-EG"/>
        </w:rPr>
        <w:t>الهامش</w:t>
      </w:r>
      <w:r w:rsidR="00D16DE9">
        <w:rPr>
          <w:rFonts w:hint="cs"/>
          <w:rtl/>
          <w:lang w:bidi="ar-EG"/>
        </w:rPr>
        <w:t>ي</w:t>
      </w:r>
      <w:r w:rsidR="002E02B5" w:rsidRPr="002E02B5">
        <w:rPr>
          <w:rFonts w:hint="cs"/>
          <w:rtl/>
          <w:lang w:bidi="ar-EG"/>
        </w:rPr>
        <w:t xml:space="preserve"> </w:t>
      </w:r>
      <w:r>
        <w:rPr>
          <w:rFonts w:hint="cs"/>
          <w:rtl/>
          <w:lang w:bidi="ar-EG"/>
        </w:rPr>
        <w:t>والترتيب</w:t>
      </w:r>
      <w:r w:rsidR="002E02B5" w:rsidRPr="002E02B5">
        <w:rPr>
          <w:rFonts w:hint="cs"/>
          <w:rtl/>
          <w:lang w:bidi="ar-EG"/>
        </w:rPr>
        <w:t xml:space="preserve"> </w:t>
      </w:r>
      <w:r>
        <w:rPr>
          <w:rFonts w:hint="cs"/>
          <w:rtl/>
          <w:lang w:bidi="ar-EG"/>
        </w:rPr>
        <w:t>المتأخر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قائمة</w:t>
      </w:r>
      <w:r w:rsidR="002E02B5" w:rsidRPr="002E02B5">
        <w:rPr>
          <w:rFonts w:hint="cs"/>
          <w:rtl/>
          <w:lang w:bidi="ar-EG"/>
        </w:rPr>
        <w:t xml:space="preserve"> </w:t>
      </w:r>
      <w:r>
        <w:rPr>
          <w:rFonts w:hint="cs"/>
          <w:rtl/>
          <w:lang w:bidi="ar-EG"/>
        </w:rPr>
        <w:t>الأولويات.</w:t>
      </w:r>
    </w:p>
    <w:p w14:paraId="3CE06172" w14:textId="552596C9" w:rsidR="00905034" w:rsidRDefault="00905034" w:rsidP="00AC0583">
      <w:pPr>
        <w:pStyle w:val="ListParagraph"/>
        <w:numPr>
          <w:ilvl w:val="0"/>
          <w:numId w:val="56"/>
        </w:numPr>
        <w:spacing w:line="400" w:lineRule="exact"/>
        <w:ind w:left="567" w:hanging="567"/>
        <w:rPr>
          <w:lang w:bidi="ar-EG"/>
        </w:rPr>
      </w:pPr>
      <w:r>
        <w:rPr>
          <w:rFonts w:hint="cs"/>
          <w:rtl/>
          <w:lang w:bidi="ar-EG"/>
        </w:rPr>
        <w:t>خفض</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خدمتها.</w:t>
      </w:r>
    </w:p>
    <w:p w14:paraId="5E4F5DA8" w14:textId="16114259" w:rsidR="00905034" w:rsidRDefault="00905034" w:rsidP="00AC0583">
      <w:pPr>
        <w:pStyle w:val="ListParagraph"/>
        <w:numPr>
          <w:ilvl w:val="0"/>
          <w:numId w:val="56"/>
        </w:numPr>
        <w:spacing w:line="400" w:lineRule="exact"/>
        <w:ind w:left="567" w:hanging="567"/>
        <w:rPr>
          <w:lang w:bidi="ar-EG"/>
        </w:rPr>
      </w:pPr>
      <w:r>
        <w:rPr>
          <w:rFonts w:hint="cs"/>
          <w:rtl/>
          <w:lang w:bidi="ar-EG"/>
        </w:rPr>
        <w:t>تعظيم</w:t>
      </w:r>
      <w:r w:rsidR="002E02B5" w:rsidRPr="002E02B5">
        <w:rPr>
          <w:rFonts w:hint="cs"/>
          <w:rtl/>
          <w:lang w:bidi="ar-EG"/>
        </w:rPr>
        <w:t xml:space="preserve"> </w:t>
      </w:r>
      <w:r>
        <w:rPr>
          <w:rFonts w:hint="cs"/>
          <w:rtl/>
          <w:lang w:bidi="ar-EG"/>
        </w:rPr>
        <w:t>الإفادة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تخصيصها</w:t>
      </w:r>
      <w:r w:rsidR="002E02B5" w:rsidRPr="002E02B5">
        <w:rPr>
          <w:rFonts w:hint="cs"/>
          <w:rtl/>
          <w:lang w:bidi="ar-EG"/>
        </w:rPr>
        <w:t xml:space="preserve"> </w:t>
      </w:r>
      <w:r>
        <w:rPr>
          <w:rFonts w:hint="cs"/>
          <w:rtl/>
          <w:lang w:bidi="ar-EG"/>
        </w:rPr>
        <w:t>ومردودها.</w:t>
      </w:r>
    </w:p>
    <w:p w14:paraId="55A5642C" w14:textId="093312B8" w:rsidR="00905034" w:rsidRDefault="00905034" w:rsidP="00AC0583">
      <w:pPr>
        <w:pStyle w:val="ListParagraph"/>
        <w:numPr>
          <w:ilvl w:val="0"/>
          <w:numId w:val="56"/>
        </w:numPr>
        <w:spacing w:line="400" w:lineRule="exact"/>
        <w:ind w:left="567" w:hanging="567"/>
        <w:rPr>
          <w:lang w:bidi="ar-EG"/>
        </w:rPr>
      </w:pPr>
      <w:r>
        <w:rPr>
          <w:rFonts w:hint="cs"/>
          <w:rtl/>
          <w:lang w:bidi="ar-EG"/>
        </w:rPr>
        <w:t>تعزيز</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المدى</w:t>
      </w:r>
      <w:r w:rsidR="002E02B5" w:rsidRPr="002E02B5">
        <w:rPr>
          <w:rFonts w:hint="cs"/>
          <w:rtl/>
          <w:lang w:bidi="ar-EG"/>
        </w:rPr>
        <w:t xml:space="preserve"> </w:t>
      </w:r>
      <w:r>
        <w:rPr>
          <w:rFonts w:hint="cs"/>
          <w:rtl/>
          <w:lang w:bidi="ar-EG"/>
        </w:rPr>
        <w:t>الطويل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الاستثمار.</w:t>
      </w:r>
    </w:p>
    <w:p w14:paraId="39DD9A79" w14:textId="085F8EDF" w:rsidR="00905034" w:rsidRDefault="00905034" w:rsidP="00AC0583">
      <w:pPr>
        <w:pStyle w:val="ListParagraph"/>
        <w:numPr>
          <w:ilvl w:val="0"/>
          <w:numId w:val="56"/>
        </w:numPr>
        <w:spacing w:line="400" w:lineRule="exact"/>
        <w:ind w:left="567" w:hanging="567"/>
        <w:rPr>
          <w:lang w:bidi="ar-EG"/>
        </w:rPr>
      </w:pPr>
      <w:r>
        <w:rPr>
          <w:rFonts w:hint="cs"/>
          <w:rtl/>
          <w:lang w:bidi="ar-EG"/>
        </w:rPr>
        <w:t>تنمية</w:t>
      </w:r>
      <w:r w:rsidR="002E02B5" w:rsidRPr="002E02B5">
        <w:rPr>
          <w:rFonts w:hint="cs"/>
          <w:rtl/>
          <w:lang w:bidi="ar-EG"/>
        </w:rPr>
        <w:t xml:space="preserve"> </w:t>
      </w:r>
      <w:r>
        <w:rPr>
          <w:rFonts w:hint="cs"/>
          <w:rtl/>
          <w:lang w:bidi="ar-EG"/>
        </w:rPr>
        <w:t>الطاقات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القطاعات</w:t>
      </w:r>
      <w:r w:rsidR="002E02B5" w:rsidRPr="002E02B5">
        <w:rPr>
          <w:rFonts w:hint="cs"/>
          <w:rtl/>
          <w:lang w:bidi="ar-EG"/>
        </w:rPr>
        <w:t xml:space="preserve"> </w:t>
      </w:r>
      <w:r>
        <w:rPr>
          <w:rFonts w:hint="cs"/>
          <w:rtl/>
          <w:lang w:bidi="ar-EG"/>
        </w:rPr>
        <w:t>الاستراتيجية.</w:t>
      </w:r>
    </w:p>
    <w:p w14:paraId="7A81F9F0" w14:textId="53750C1B" w:rsidR="00905034" w:rsidRDefault="00905034" w:rsidP="00AC0583">
      <w:pPr>
        <w:pStyle w:val="ListParagraph"/>
        <w:numPr>
          <w:ilvl w:val="0"/>
          <w:numId w:val="56"/>
        </w:numPr>
        <w:spacing w:line="400" w:lineRule="exact"/>
        <w:ind w:left="567" w:hanging="567"/>
        <w:rPr>
          <w:lang w:bidi="ar-EG"/>
        </w:rPr>
      </w:pPr>
      <w:r>
        <w:rPr>
          <w:rFonts w:hint="cs"/>
          <w:rtl/>
          <w:lang w:bidi="ar-EG"/>
        </w:rPr>
        <w:t>رفع</w:t>
      </w:r>
      <w:r w:rsidR="002E02B5" w:rsidRPr="002E02B5">
        <w:rPr>
          <w:rFonts w:hint="cs"/>
          <w:rtl/>
          <w:lang w:bidi="ar-EG"/>
        </w:rPr>
        <w:t xml:space="preserve"> </w:t>
      </w:r>
      <w:r>
        <w:rPr>
          <w:rFonts w:hint="cs"/>
          <w:rtl/>
          <w:lang w:bidi="ar-EG"/>
        </w:rPr>
        <w:t>قدرات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والتصدير</w:t>
      </w:r>
      <w:r w:rsidR="002E02B5" w:rsidRPr="002E02B5">
        <w:rPr>
          <w:rFonts w:hint="cs"/>
          <w:rtl/>
          <w:lang w:bidi="ar-EG"/>
        </w:rPr>
        <w:t xml:space="preserve"> </w:t>
      </w:r>
      <w:r>
        <w:rPr>
          <w:rFonts w:hint="cs"/>
          <w:rtl/>
          <w:lang w:bidi="ar-EG"/>
        </w:rPr>
        <w:t>والمنافسة.</w:t>
      </w:r>
    </w:p>
    <w:p w14:paraId="1DD2E4DD" w14:textId="70BBD11A" w:rsidR="00905034" w:rsidRDefault="00905034" w:rsidP="00AC0583">
      <w:pPr>
        <w:pStyle w:val="ListParagraph"/>
        <w:numPr>
          <w:ilvl w:val="0"/>
          <w:numId w:val="56"/>
        </w:numPr>
        <w:spacing w:line="400" w:lineRule="exact"/>
        <w:ind w:left="567" w:hanging="567"/>
        <w:rPr>
          <w:lang w:bidi="ar-EG"/>
        </w:rPr>
      </w:pPr>
      <w:r>
        <w:rPr>
          <w:rFonts w:hint="cs"/>
          <w:rtl/>
          <w:lang w:bidi="ar-EG"/>
        </w:rPr>
        <w:t>خلق</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وخفض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البطالة</w:t>
      </w:r>
      <w:r w:rsidR="002E02B5" w:rsidRPr="002E02B5">
        <w:rPr>
          <w:rFonts w:hint="cs"/>
          <w:rtl/>
          <w:lang w:bidi="ar-EG"/>
        </w:rPr>
        <w:t xml:space="preserve"> </w:t>
      </w:r>
      <w:r>
        <w:rPr>
          <w:rFonts w:hint="cs"/>
          <w:rtl/>
          <w:lang w:bidi="ar-EG"/>
        </w:rPr>
        <w:t>والفقر.</w:t>
      </w:r>
    </w:p>
    <w:p w14:paraId="25B911BB" w14:textId="0A6D1040" w:rsidR="00905034" w:rsidRDefault="00905034" w:rsidP="00AC0583">
      <w:pPr>
        <w:pStyle w:val="ListParagraph"/>
        <w:numPr>
          <w:ilvl w:val="0"/>
          <w:numId w:val="56"/>
        </w:numPr>
        <w:spacing w:line="400" w:lineRule="exact"/>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للفئات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حاجة.</w:t>
      </w:r>
    </w:p>
    <w:p w14:paraId="70C6810F" w14:textId="2A7F4CF3" w:rsidR="00905034" w:rsidRDefault="00905034" w:rsidP="00AC0583">
      <w:pPr>
        <w:pStyle w:val="ListParagraph"/>
        <w:numPr>
          <w:ilvl w:val="0"/>
          <w:numId w:val="56"/>
        </w:numPr>
        <w:spacing w:line="400" w:lineRule="exact"/>
        <w:ind w:left="567" w:hanging="567"/>
        <w:rPr>
          <w:lang w:bidi="ar-EG"/>
        </w:rPr>
      </w:pPr>
      <w:r>
        <w:rPr>
          <w:rFonts w:hint="cs"/>
          <w:rtl/>
          <w:lang w:bidi="ar-EG"/>
        </w:rPr>
        <w:lastRenderedPageBreak/>
        <w:t>التوزيع</w:t>
      </w:r>
      <w:r w:rsidR="002E02B5" w:rsidRPr="002E02B5">
        <w:rPr>
          <w:rFonts w:hint="cs"/>
          <w:rtl/>
          <w:lang w:bidi="ar-EG"/>
        </w:rPr>
        <w:t xml:space="preserve"> </w:t>
      </w:r>
      <w:r>
        <w:rPr>
          <w:rFonts w:hint="cs"/>
          <w:rtl/>
          <w:lang w:bidi="ar-EG"/>
        </w:rPr>
        <w:t>العادل</w:t>
      </w:r>
      <w:r w:rsidR="002E02B5" w:rsidRPr="002E02B5">
        <w:rPr>
          <w:rFonts w:hint="cs"/>
          <w:rtl/>
          <w:lang w:bidi="ar-EG"/>
        </w:rPr>
        <w:t xml:space="preserve"> </w:t>
      </w:r>
      <w:r>
        <w:rPr>
          <w:rFonts w:hint="cs"/>
          <w:rtl/>
          <w:lang w:bidi="ar-EG"/>
        </w:rPr>
        <w:t>لثمار</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وأعباء</w:t>
      </w:r>
      <w:r w:rsidR="002E02B5" w:rsidRPr="002E02B5">
        <w:rPr>
          <w:rFonts w:hint="cs"/>
          <w:rtl/>
          <w:lang w:bidi="ar-EG"/>
        </w:rPr>
        <w:t xml:space="preserve"> </w:t>
      </w:r>
      <w:r>
        <w:rPr>
          <w:rFonts w:hint="cs"/>
          <w:rtl/>
          <w:lang w:bidi="ar-EG"/>
        </w:rPr>
        <w:t>الإصلاح.</w:t>
      </w:r>
    </w:p>
    <w:p w14:paraId="285F0E33" w14:textId="79846498" w:rsidR="00905034" w:rsidRDefault="00905034" w:rsidP="00AC0583">
      <w:pPr>
        <w:pStyle w:val="ListParagraph"/>
        <w:numPr>
          <w:ilvl w:val="0"/>
          <w:numId w:val="56"/>
        </w:numPr>
        <w:spacing w:line="400" w:lineRule="exact"/>
        <w:ind w:left="567" w:hanging="567"/>
        <w:rPr>
          <w:lang w:bidi="ar-EG"/>
        </w:rPr>
      </w:pPr>
      <w:r>
        <w:rPr>
          <w:rFonts w:hint="cs"/>
          <w:rtl/>
          <w:lang w:bidi="ar-EG"/>
        </w:rPr>
        <w:t>تعزيز</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الأساسية.</w:t>
      </w:r>
    </w:p>
    <w:p w14:paraId="3D2AFE78" w14:textId="090BC528" w:rsidR="00905034" w:rsidRDefault="00905034" w:rsidP="00AC0583">
      <w:pPr>
        <w:pStyle w:val="ListParagraph"/>
        <w:numPr>
          <w:ilvl w:val="0"/>
          <w:numId w:val="56"/>
        </w:numPr>
        <w:spacing w:line="400" w:lineRule="exact"/>
        <w:ind w:left="567" w:hanging="567"/>
        <w:rPr>
          <w:lang w:bidi="ar-EG"/>
        </w:rPr>
      </w:pPr>
      <w:r>
        <w:rPr>
          <w:rFonts w:hint="cs"/>
          <w:rtl/>
          <w:lang w:bidi="ar-EG"/>
        </w:rPr>
        <w:t>ضبط</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الوقوع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p>
    <w:p w14:paraId="6B942606" w14:textId="50264E12" w:rsidR="00905034" w:rsidRDefault="00905034" w:rsidP="00AC0583">
      <w:pPr>
        <w:pStyle w:val="ListParagraph"/>
        <w:numPr>
          <w:ilvl w:val="0"/>
          <w:numId w:val="56"/>
        </w:numPr>
        <w:spacing w:line="400" w:lineRule="exact"/>
        <w:ind w:left="567" w:hanging="567"/>
        <w:rPr>
          <w:lang w:bidi="ar-EG"/>
        </w:rPr>
      </w:pPr>
      <w:r>
        <w:rPr>
          <w:rFonts w:hint="cs"/>
          <w:rtl/>
          <w:lang w:bidi="ar-EG"/>
        </w:rPr>
        <w:t>خلق</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لتعبئة</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إضافية.</w:t>
      </w:r>
    </w:p>
    <w:p w14:paraId="2F4B4537" w14:textId="32E4C484" w:rsidR="00905034" w:rsidRDefault="00905034" w:rsidP="00AC0583">
      <w:pPr>
        <w:pStyle w:val="ListParagraph"/>
        <w:numPr>
          <w:ilvl w:val="0"/>
          <w:numId w:val="56"/>
        </w:numPr>
        <w:spacing w:line="400" w:lineRule="exact"/>
        <w:ind w:left="567" w:hanging="567"/>
        <w:rPr>
          <w:lang w:bidi="ar-EG"/>
        </w:rPr>
      </w:pPr>
      <w:r>
        <w:rPr>
          <w:rFonts w:hint="cs"/>
          <w:rtl/>
          <w:lang w:bidi="ar-EG"/>
        </w:rPr>
        <w:t>إعطاء</w:t>
      </w:r>
      <w:r w:rsidR="002E02B5" w:rsidRPr="002E02B5">
        <w:rPr>
          <w:rFonts w:hint="cs"/>
          <w:rtl/>
          <w:lang w:bidi="ar-EG"/>
        </w:rPr>
        <w:t xml:space="preserve"> </w:t>
      </w:r>
      <w:r>
        <w:rPr>
          <w:rFonts w:hint="cs"/>
          <w:rtl/>
          <w:lang w:bidi="ar-EG"/>
        </w:rPr>
        <w:t>أولوية</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وتعزيز</w:t>
      </w:r>
      <w:r w:rsidR="002E02B5" w:rsidRPr="002E02B5">
        <w:rPr>
          <w:rFonts w:hint="cs"/>
          <w:rtl/>
          <w:lang w:bidi="ar-EG"/>
        </w:rPr>
        <w:t xml:space="preserve"> </w:t>
      </w:r>
      <w:r>
        <w:rPr>
          <w:rFonts w:hint="cs"/>
          <w:rtl/>
          <w:lang w:bidi="ar-EG"/>
        </w:rPr>
        <w:t>النمو.</w:t>
      </w:r>
    </w:p>
    <w:p w14:paraId="025A740C" w14:textId="03A5AAE2" w:rsidR="00D16DE9" w:rsidRDefault="00D16DE9" w:rsidP="00AC0583">
      <w:pPr>
        <w:pStyle w:val="Heading4"/>
        <w:spacing w:before="0" w:line="400" w:lineRule="exact"/>
        <w:rPr>
          <w:rtl/>
          <w:lang w:bidi="ar-EG"/>
        </w:rPr>
      </w:pPr>
      <w:r>
        <w:rPr>
          <w:rFonts w:hint="cs"/>
          <w:rtl/>
          <w:lang w:bidi="ar-EG"/>
        </w:rPr>
        <w:t>آليات تحقيق ضبط أوضاع المالية العامة:</w:t>
      </w:r>
    </w:p>
    <w:p w14:paraId="63765321" w14:textId="5C098EC0" w:rsidR="00D16DE9" w:rsidRDefault="00D16DE9" w:rsidP="00AC0583">
      <w:pPr>
        <w:spacing w:before="0" w:line="400" w:lineRule="exact"/>
        <w:rPr>
          <w:rtl/>
          <w:lang w:bidi="ar-EG"/>
        </w:rPr>
      </w:pPr>
      <w:r>
        <w:rPr>
          <w:rFonts w:hint="cs"/>
          <w:rtl/>
          <w:lang w:bidi="ar-EG"/>
        </w:rPr>
        <w:t>إن الحفاظ على المكتسبات الاقتصادية المتحققة وتحقيق المزيد من مستهدفاتها الرامية إلى تخفيف الآثار السلبية للمتغيرات الاقتصادية والدولية على مستوى معيشة أفراد المجتمع والارتقاء بالخدمات المقدمة لهم، وتوسيع شبكة الأمان الاجتماعي لفئاتهم الأكثر احتياجًا، أهداف يمكن تحقيقها عن طريق ضبط أوضاع المالية العامة ويبقى السؤال عن آليات تحقيق هذا الضبط، ونقترح لذلك ما يأتي:</w:t>
      </w:r>
    </w:p>
    <w:p w14:paraId="6BED5F9C" w14:textId="78F18A3B" w:rsidR="00D16DE9" w:rsidRDefault="00D16DE9" w:rsidP="00AC0583">
      <w:pPr>
        <w:pStyle w:val="ListParagraph"/>
        <w:numPr>
          <w:ilvl w:val="0"/>
          <w:numId w:val="241"/>
        </w:numPr>
        <w:spacing w:before="0" w:line="380" w:lineRule="exact"/>
        <w:ind w:left="567" w:hanging="567"/>
        <w:rPr>
          <w:lang w:bidi="ar-EG"/>
        </w:rPr>
      </w:pPr>
      <w:r>
        <w:rPr>
          <w:rFonts w:hint="cs"/>
          <w:rtl/>
          <w:lang w:bidi="ar-EG"/>
        </w:rPr>
        <w:t>رفع كفاءة الإنفاق العام بترشيده وتجنب إهدار المال العام بإنفاقه في أغراض هامشية.</w:t>
      </w:r>
    </w:p>
    <w:p w14:paraId="6D8E7F15" w14:textId="7768ABE8" w:rsidR="00D16DE9" w:rsidRDefault="00D16DE9" w:rsidP="00AC0583">
      <w:pPr>
        <w:pStyle w:val="ListParagraph"/>
        <w:numPr>
          <w:ilvl w:val="0"/>
          <w:numId w:val="241"/>
        </w:numPr>
        <w:spacing w:before="0" w:line="380" w:lineRule="exact"/>
        <w:ind w:left="567" w:hanging="567"/>
        <w:rPr>
          <w:lang w:bidi="ar-EG"/>
        </w:rPr>
      </w:pPr>
      <w:r>
        <w:rPr>
          <w:rFonts w:hint="cs"/>
          <w:rtl/>
          <w:lang w:bidi="ar-EG"/>
        </w:rPr>
        <w:t>ضمان الاستغلال الأمثل لموارد الدولة بالتوظيف الأمثل لها والرقابة اللحظية على الإيرادات والمصروفات.</w:t>
      </w:r>
    </w:p>
    <w:p w14:paraId="2D4711A8" w14:textId="46CF3FDF" w:rsidR="00D16DE9" w:rsidRDefault="00D16DE9" w:rsidP="00AC0583">
      <w:pPr>
        <w:pStyle w:val="ListParagraph"/>
        <w:numPr>
          <w:ilvl w:val="0"/>
          <w:numId w:val="241"/>
        </w:numPr>
        <w:spacing w:before="0" w:line="380" w:lineRule="exact"/>
        <w:ind w:left="567" w:hanging="567"/>
        <w:rPr>
          <w:lang w:bidi="ar-EG"/>
        </w:rPr>
      </w:pPr>
      <w:r>
        <w:rPr>
          <w:rFonts w:hint="cs"/>
          <w:rtl/>
          <w:lang w:bidi="ar-EG"/>
        </w:rPr>
        <w:t>ابتكار نظم وقواعد وإجراءات جديدة للمراجعة والمحاسبة وتطوير مفاهيم ومبادئ تصميم نظم المعلومات المحاسبية، بما يسهم في تحسين جودة التقارير المالية وإعداد التقديرات المحاسبية الدقيقة.</w:t>
      </w:r>
    </w:p>
    <w:p w14:paraId="773266A1" w14:textId="495E07C7" w:rsidR="00D16DE9" w:rsidRDefault="00D16DE9" w:rsidP="00AC0583">
      <w:pPr>
        <w:pStyle w:val="ListParagraph"/>
        <w:numPr>
          <w:ilvl w:val="0"/>
          <w:numId w:val="241"/>
        </w:numPr>
        <w:spacing w:before="0" w:line="380" w:lineRule="exact"/>
        <w:ind w:left="567" w:hanging="567"/>
        <w:rPr>
          <w:lang w:bidi="ar-EG"/>
        </w:rPr>
      </w:pPr>
      <w:r>
        <w:rPr>
          <w:rFonts w:hint="cs"/>
          <w:rtl/>
          <w:lang w:bidi="ar-EG"/>
        </w:rPr>
        <w:t>تعزيز القدرة التنافسية للاقتصاد المصري ارتكازًا على تحفيز الاستثمار وتعزيز الأنشطة الإنتاجية والتصديرية، وفتح أبواب الاستثمار الحقيقي والمباشر وتمكين القطاع الخاص من تعميق مشاركته في النشاط الاقتصادي.</w:t>
      </w:r>
    </w:p>
    <w:p w14:paraId="0D528DF3" w14:textId="1E218D91" w:rsidR="00D16DE9" w:rsidRPr="00D16DE9" w:rsidRDefault="00D16DE9" w:rsidP="00AC0583">
      <w:pPr>
        <w:pStyle w:val="ListParagraph"/>
        <w:numPr>
          <w:ilvl w:val="0"/>
          <w:numId w:val="241"/>
        </w:numPr>
        <w:spacing w:before="0" w:line="380" w:lineRule="exact"/>
        <w:ind w:left="567" w:hanging="567"/>
        <w:rPr>
          <w:lang w:bidi="ar-EG"/>
        </w:rPr>
      </w:pPr>
      <w:r>
        <w:rPr>
          <w:rFonts w:hint="cs"/>
          <w:rtl/>
          <w:lang w:bidi="ar-EG"/>
        </w:rPr>
        <w:t>ميكنة الاقتصاد العام والأخذ بأساليب التكنولوجيا العالمية المتطورة في تعزيز حوكمة دائرة النشاط الاقتصادي والرقابة اللحظية على إيرادات ومصروفات الدولة والرصد اللحظي لحصيلة الضرائب والجمارك وقيم الصادرات والواردات والتعاملات التجارية بين الشركات وبينها وبين المستهلكين عن طريق منظومة الفواتير والإيصالات الإلكترونية.</w:t>
      </w:r>
    </w:p>
    <w:p w14:paraId="0BE9C1DD" w14:textId="50FCA32F" w:rsidR="00905034" w:rsidRDefault="00905034" w:rsidP="00905034">
      <w:pPr>
        <w:pStyle w:val="Heading1"/>
        <w:rPr>
          <w:rtl/>
          <w:lang w:bidi="ar-EG"/>
        </w:rPr>
      </w:pPr>
      <w:bookmarkStart w:id="33" w:name="_Toc143104264"/>
      <w:r>
        <w:rPr>
          <w:rFonts w:hint="cs"/>
          <w:rtl/>
          <w:lang w:bidi="ar-EG"/>
        </w:rPr>
        <w:lastRenderedPageBreak/>
        <w:t>المبحث</w:t>
      </w:r>
      <w:r w:rsidR="002E02B5" w:rsidRPr="002E02B5">
        <w:rPr>
          <w:rFonts w:hint="cs"/>
          <w:sz w:val="28"/>
          <w:szCs w:val="28"/>
          <w:rtl/>
          <w:lang w:bidi="ar-EG"/>
        </w:rPr>
        <w:t xml:space="preserve"> </w:t>
      </w:r>
      <w:r>
        <w:rPr>
          <w:rFonts w:hint="cs"/>
          <w:rtl/>
          <w:lang w:bidi="ar-EG"/>
        </w:rPr>
        <w:t>الثاني</w:t>
      </w:r>
      <w:r>
        <w:rPr>
          <w:rtl/>
          <w:lang w:bidi="ar-EG"/>
        </w:rPr>
        <w:br/>
      </w:r>
      <w:r w:rsidR="00B0347C">
        <w:rPr>
          <w:rFonts w:hint="cs"/>
          <w:rtl/>
          <w:lang w:bidi="ar-EG"/>
        </w:rPr>
        <w:t>الاستدامة</w:t>
      </w:r>
      <w:r w:rsidR="002E02B5" w:rsidRPr="002E02B5">
        <w:rPr>
          <w:rFonts w:hint="cs"/>
          <w:sz w:val="28"/>
          <w:szCs w:val="28"/>
          <w:rtl/>
          <w:lang w:bidi="ar-EG"/>
        </w:rPr>
        <w:t xml:space="preserve"> </w:t>
      </w:r>
      <w:r w:rsidR="00B0347C">
        <w:rPr>
          <w:rFonts w:hint="cs"/>
          <w:rtl/>
          <w:lang w:bidi="ar-EG"/>
        </w:rPr>
        <w:t>المالية</w:t>
      </w:r>
      <w:r w:rsidR="002E02B5" w:rsidRPr="002E02B5">
        <w:rPr>
          <w:rFonts w:hint="cs"/>
          <w:sz w:val="28"/>
          <w:szCs w:val="28"/>
          <w:rtl/>
          <w:lang w:bidi="ar-EG"/>
        </w:rPr>
        <w:t xml:space="preserve"> </w:t>
      </w:r>
      <w:r w:rsidR="00B0347C">
        <w:rPr>
          <w:rFonts w:hint="cs"/>
          <w:rtl/>
          <w:lang w:bidi="ar-EG"/>
        </w:rPr>
        <w:t>للموازنة</w:t>
      </w:r>
      <w:r w:rsidR="002E02B5" w:rsidRPr="002E02B5">
        <w:rPr>
          <w:rFonts w:hint="cs"/>
          <w:sz w:val="28"/>
          <w:szCs w:val="28"/>
          <w:rtl/>
          <w:lang w:bidi="ar-EG"/>
        </w:rPr>
        <w:t xml:space="preserve"> </w:t>
      </w:r>
      <w:r w:rsidR="00B0347C">
        <w:rPr>
          <w:rFonts w:hint="cs"/>
          <w:rtl/>
          <w:lang w:bidi="ar-EG"/>
        </w:rPr>
        <w:t>العامة</w:t>
      </w:r>
      <w:bookmarkEnd w:id="33"/>
    </w:p>
    <w:p w14:paraId="305F0224" w14:textId="07174CA2" w:rsidR="00B0347C" w:rsidRDefault="00B0347C" w:rsidP="00B0347C">
      <w:pPr>
        <w:rPr>
          <w:rtl/>
          <w:lang w:bidi="ar-EG"/>
        </w:rPr>
      </w:pPr>
      <w:r>
        <w:rPr>
          <w:rFonts w:hint="cs"/>
          <w:rtl/>
          <w:lang w:bidi="ar-EG"/>
        </w:rPr>
        <w:t>وهي</w:t>
      </w:r>
      <w:r w:rsidR="002E02B5" w:rsidRPr="002E02B5">
        <w:rPr>
          <w:rFonts w:hint="cs"/>
          <w:rtl/>
          <w:lang w:bidi="ar-EG"/>
        </w:rPr>
        <w:t xml:space="preserve"> </w:t>
      </w:r>
      <w:r>
        <w:rPr>
          <w:rFonts w:hint="cs"/>
          <w:rtl/>
          <w:lang w:bidi="ar-EG"/>
        </w:rPr>
        <w:t>مصطلح</w:t>
      </w:r>
      <w:r w:rsidR="002E02B5" w:rsidRPr="002E02B5">
        <w:rPr>
          <w:rFonts w:hint="cs"/>
          <w:rtl/>
          <w:lang w:bidi="ar-EG"/>
        </w:rPr>
        <w:t xml:space="preserve"> </w:t>
      </w:r>
      <w:r>
        <w:rPr>
          <w:rFonts w:hint="cs"/>
          <w:rtl/>
          <w:lang w:bidi="ar-EG"/>
        </w:rPr>
        <w:t>يعبّر</w:t>
      </w:r>
      <w:r w:rsidR="002E02B5" w:rsidRPr="002E02B5">
        <w:rPr>
          <w:rFonts w:hint="cs"/>
          <w:rtl/>
          <w:lang w:bidi="ar-EG"/>
        </w:rPr>
        <w:t xml:space="preserve"> </w:t>
      </w:r>
      <w:r>
        <w:rPr>
          <w:rFonts w:hint="cs"/>
          <w:rtl/>
          <w:lang w:bidi="ar-EG"/>
        </w:rPr>
        <w:t>عن:</w:t>
      </w:r>
    </w:p>
    <w:p w14:paraId="096E3C44" w14:textId="44B67AC0" w:rsidR="00B0347C" w:rsidRDefault="00B0347C">
      <w:pPr>
        <w:pStyle w:val="ListParagraph"/>
        <w:numPr>
          <w:ilvl w:val="0"/>
          <w:numId w:val="57"/>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إنجاز</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عملها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أنشطتها</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تقويض</w:t>
      </w:r>
      <w:r w:rsidR="002E02B5" w:rsidRPr="002E02B5">
        <w:rPr>
          <w:rFonts w:hint="cs"/>
          <w:rtl/>
          <w:lang w:bidi="ar-EG"/>
        </w:rPr>
        <w:t xml:space="preserve"> </w:t>
      </w:r>
      <w:r>
        <w:rPr>
          <w:rFonts w:hint="cs"/>
          <w:rtl/>
          <w:lang w:bidi="ar-EG"/>
        </w:rPr>
        <w:t>مقدرتها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مستقبلًا،</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يعبّر</w:t>
      </w:r>
      <w:r w:rsidR="002E02B5" w:rsidRPr="002E02B5">
        <w:rPr>
          <w:rFonts w:hint="cs"/>
          <w:rtl/>
          <w:lang w:bidi="ar-EG"/>
        </w:rPr>
        <w:t xml:space="preserve"> </w:t>
      </w:r>
      <w:r>
        <w:rPr>
          <w:rFonts w:hint="cs"/>
          <w:rtl/>
          <w:lang w:bidi="ar-EG"/>
        </w:rPr>
        <w:t>عن:</w:t>
      </w:r>
    </w:p>
    <w:p w14:paraId="72B4F735" w14:textId="40C21C43" w:rsidR="00B0347C" w:rsidRDefault="00B0347C">
      <w:pPr>
        <w:pStyle w:val="ListParagraph"/>
        <w:numPr>
          <w:ilvl w:val="0"/>
          <w:numId w:val="57"/>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بالتزاماتها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والسنوات</w:t>
      </w:r>
      <w:r w:rsidR="002E02B5" w:rsidRPr="002E02B5">
        <w:rPr>
          <w:rFonts w:hint="cs"/>
          <w:rtl/>
          <w:lang w:bidi="ar-EG"/>
        </w:rPr>
        <w:t xml:space="preserve"> </w:t>
      </w:r>
      <w:r>
        <w:rPr>
          <w:rFonts w:hint="cs"/>
          <w:rtl/>
          <w:lang w:bidi="ar-EG"/>
        </w:rPr>
        <w:t>القادمة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التأثر</w:t>
      </w:r>
      <w:r w:rsidR="002E02B5" w:rsidRPr="002E02B5">
        <w:rPr>
          <w:rFonts w:hint="cs"/>
          <w:rtl/>
          <w:lang w:bidi="ar-EG"/>
        </w:rPr>
        <w:t xml:space="preserve"> </w:t>
      </w:r>
      <w:r>
        <w:rPr>
          <w:rFonts w:hint="cs"/>
          <w:rtl/>
          <w:lang w:bidi="ar-EG"/>
        </w:rPr>
        <w:t>بالتحديات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تواجهها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مستقبلًا</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لتصاعد</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تصا</w:t>
      </w:r>
      <w:r w:rsidR="00AC0583">
        <w:rPr>
          <w:rFonts w:ascii="Cambria" w:hAnsi="Cambria" w:hint="cs"/>
          <w:rtl/>
          <w:lang w:bidi="ar-EG"/>
        </w:rPr>
        <w:t>ع</w:t>
      </w:r>
      <w:r>
        <w:rPr>
          <w:rFonts w:hint="cs"/>
          <w:rtl/>
          <w:lang w:bidi="ar-EG"/>
        </w:rPr>
        <w:t>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يعبّر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المصطلح</w:t>
      </w:r>
      <w:r w:rsidR="002E02B5" w:rsidRPr="002E02B5">
        <w:rPr>
          <w:rFonts w:hint="cs"/>
          <w:rtl/>
          <w:lang w:bidi="ar-EG"/>
        </w:rPr>
        <w:t xml:space="preserve"> </w:t>
      </w:r>
      <w:r>
        <w:rPr>
          <w:rFonts w:hint="cs"/>
          <w:rtl/>
          <w:lang w:bidi="ar-EG"/>
        </w:rPr>
        <w:t>عن:</w:t>
      </w:r>
    </w:p>
    <w:p w14:paraId="3C3A2047" w14:textId="5318ED4C" w:rsidR="00B0347C" w:rsidRDefault="00B0347C">
      <w:pPr>
        <w:pStyle w:val="ListParagraph"/>
        <w:numPr>
          <w:ilvl w:val="0"/>
          <w:numId w:val="57"/>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خططها</w:t>
      </w:r>
      <w:r w:rsidR="002E02B5" w:rsidRPr="002E02B5">
        <w:rPr>
          <w:rFonts w:hint="cs"/>
          <w:rtl/>
          <w:lang w:bidi="ar-EG"/>
        </w:rPr>
        <w:t xml:space="preserve"> </w:t>
      </w:r>
      <w:r>
        <w:rPr>
          <w:rFonts w:hint="cs"/>
          <w:rtl/>
          <w:lang w:bidi="ar-EG"/>
        </w:rPr>
        <w:t>وبرامج</w:t>
      </w:r>
      <w:r w:rsidR="002E02B5" w:rsidRPr="002E02B5">
        <w:rPr>
          <w:rFonts w:hint="cs"/>
          <w:rtl/>
          <w:lang w:bidi="ar-EG"/>
        </w:rPr>
        <w:t xml:space="preserve"> </w:t>
      </w:r>
      <w:r>
        <w:rPr>
          <w:rFonts w:hint="cs"/>
          <w:rtl/>
          <w:lang w:bidi="ar-EG"/>
        </w:rPr>
        <w:t>أعمالها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نشاطاتها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مستقبلًا،</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تقويض</w:t>
      </w:r>
      <w:r w:rsidR="002E02B5" w:rsidRPr="002E02B5">
        <w:rPr>
          <w:rFonts w:hint="cs"/>
          <w:rtl/>
          <w:lang w:bidi="ar-EG"/>
        </w:rPr>
        <w:t xml:space="preserve"> </w:t>
      </w:r>
      <w:r>
        <w:rPr>
          <w:rFonts w:hint="cs"/>
          <w:rtl/>
          <w:lang w:bidi="ar-EG"/>
        </w:rPr>
        <w:t>لقدرتها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اضطرت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المدى</w:t>
      </w:r>
      <w:r w:rsidR="002E02B5" w:rsidRPr="002E02B5">
        <w:rPr>
          <w:rFonts w:hint="cs"/>
          <w:rtl/>
          <w:lang w:bidi="ar-EG"/>
        </w:rPr>
        <w:t xml:space="preserve"> </w:t>
      </w:r>
      <w:r>
        <w:rPr>
          <w:rFonts w:hint="cs"/>
          <w:rtl/>
          <w:lang w:bidi="ar-EG"/>
        </w:rPr>
        <w:t>القصير،</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يعبّر</w:t>
      </w:r>
      <w:r w:rsidR="002E02B5" w:rsidRPr="002E02B5">
        <w:rPr>
          <w:rFonts w:hint="cs"/>
          <w:rtl/>
          <w:lang w:bidi="ar-EG"/>
        </w:rPr>
        <w:t xml:space="preserve"> </w:t>
      </w:r>
      <w:r>
        <w:rPr>
          <w:rFonts w:hint="cs"/>
          <w:rtl/>
          <w:lang w:bidi="ar-EG"/>
        </w:rPr>
        <w:t>عن:</w:t>
      </w:r>
    </w:p>
    <w:p w14:paraId="14300C59" w14:textId="71C2FC18" w:rsidR="00B0347C" w:rsidRDefault="00B0347C">
      <w:pPr>
        <w:pStyle w:val="ListParagraph"/>
        <w:numPr>
          <w:ilvl w:val="0"/>
          <w:numId w:val="57"/>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الذاتية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أدائها</w:t>
      </w:r>
      <w:r w:rsidR="002E02B5" w:rsidRPr="002E02B5">
        <w:rPr>
          <w:rFonts w:hint="cs"/>
          <w:rtl/>
          <w:lang w:bidi="ar-EG"/>
        </w:rPr>
        <w:t xml:space="preserve"> </w:t>
      </w:r>
      <w:r>
        <w:rPr>
          <w:rFonts w:hint="cs"/>
          <w:rtl/>
          <w:lang w:bidi="ar-EG"/>
        </w:rPr>
        <w:t>لنشاطها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ومواجهة</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متغيرات</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حالية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مستقبلية.</w:t>
      </w:r>
    </w:p>
    <w:p w14:paraId="639AE45D" w14:textId="678E5920" w:rsidR="00B0347C" w:rsidRDefault="00B0347C" w:rsidP="00B0347C">
      <w:pPr>
        <w:pStyle w:val="Heading3"/>
        <w:rPr>
          <w:rtl/>
          <w:lang w:bidi="ar-EG"/>
        </w:rPr>
      </w:pPr>
      <w:bookmarkStart w:id="34" w:name="_Toc143104265"/>
      <w:r>
        <w:rPr>
          <w:rFonts w:hint="cs"/>
          <w:rtl/>
          <w:lang w:bidi="ar-EG"/>
        </w:rPr>
        <w:t>شروط</w:t>
      </w:r>
      <w:r w:rsidR="002E02B5" w:rsidRPr="002E02B5">
        <w:rPr>
          <w:rFonts w:hint="cs"/>
          <w:rtl/>
          <w:lang w:bidi="ar-EG"/>
        </w:rPr>
        <w:t xml:space="preserve"> </w:t>
      </w:r>
      <w:r>
        <w:rPr>
          <w:rFonts w:hint="cs"/>
          <w:rtl/>
          <w:lang w:bidi="ar-EG"/>
        </w:rPr>
        <w:t>تحقق</w:t>
      </w:r>
      <w:r w:rsidR="002E02B5" w:rsidRPr="002E02B5">
        <w:rPr>
          <w:rFonts w:hint="cs"/>
          <w:rtl/>
          <w:lang w:bidi="ar-EG"/>
        </w:rPr>
        <w:t xml:space="preserve"> </w:t>
      </w: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bookmarkEnd w:id="34"/>
    </w:p>
    <w:p w14:paraId="7198265D" w14:textId="2AA68B3D" w:rsidR="00B0347C" w:rsidRDefault="00B0347C">
      <w:pPr>
        <w:pStyle w:val="ListParagraph"/>
        <w:numPr>
          <w:ilvl w:val="0"/>
          <w:numId w:val="58"/>
        </w:numPr>
        <w:ind w:left="567" w:hanging="567"/>
        <w:rPr>
          <w:lang w:bidi="ar-EG"/>
        </w:rPr>
      </w:pPr>
      <w:r>
        <w:rPr>
          <w:rFonts w:hint="cs"/>
          <w:rtl/>
          <w:lang w:bidi="ar-EG"/>
        </w:rPr>
        <w:t>وجود</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يفي</w:t>
      </w:r>
      <w:r w:rsidR="002E02B5" w:rsidRPr="002E02B5">
        <w:rPr>
          <w:rFonts w:hint="cs"/>
          <w:rtl/>
          <w:lang w:bidi="ar-EG"/>
        </w:rPr>
        <w:t xml:space="preserve"> </w:t>
      </w:r>
      <w:r>
        <w:rPr>
          <w:rFonts w:hint="cs"/>
          <w:rtl/>
          <w:lang w:bidi="ar-EG"/>
        </w:rPr>
        <w:t>بسداد</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p>
    <w:p w14:paraId="4F766E6E" w14:textId="26EC637F" w:rsidR="00B0347C" w:rsidRDefault="00B0347C">
      <w:pPr>
        <w:pStyle w:val="ListParagraph"/>
        <w:numPr>
          <w:ilvl w:val="0"/>
          <w:numId w:val="58"/>
        </w:numPr>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خططها</w:t>
      </w:r>
      <w:r w:rsidR="002E02B5" w:rsidRPr="002E02B5">
        <w:rPr>
          <w:rFonts w:hint="cs"/>
          <w:rtl/>
          <w:lang w:bidi="ar-EG"/>
        </w:rPr>
        <w:t xml:space="preserve"> </w:t>
      </w:r>
      <w:r>
        <w:rPr>
          <w:rFonts w:hint="cs"/>
          <w:rtl/>
          <w:lang w:bidi="ar-EG"/>
        </w:rPr>
        <w:t>وبرامجها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وتمويلها</w:t>
      </w:r>
      <w:r w:rsidR="002E02B5" w:rsidRPr="002E02B5">
        <w:rPr>
          <w:rFonts w:hint="cs"/>
          <w:rtl/>
          <w:lang w:bidi="ar-EG"/>
        </w:rPr>
        <w:t xml:space="preserve"> </w:t>
      </w:r>
      <w:r>
        <w:rPr>
          <w:rFonts w:hint="cs"/>
          <w:rtl/>
          <w:lang w:bidi="ar-EG"/>
        </w:rPr>
        <w:t>ذاتيًا</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تعثر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والخطط.</w:t>
      </w:r>
    </w:p>
    <w:p w14:paraId="062D8A49" w14:textId="60370DD2" w:rsidR="00B0347C" w:rsidRDefault="00B0347C">
      <w:pPr>
        <w:pStyle w:val="ListParagraph"/>
        <w:numPr>
          <w:ilvl w:val="0"/>
          <w:numId w:val="58"/>
        </w:numPr>
        <w:ind w:left="567" w:hanging="567"/>
        <w:rPr>
          <w:lang w:bidi="ar-EG"/>
        </w:rPr>
      </w:pPr>
      <w:r>
        <w:rPr>
          <w:rFonts w:hint="cs"/>
          <w:rtl/>
          <w:lang w:bidi="ar-EG"/>
        </w:rPr>
        <w:t>انعدام</w:t>
      </w:r>
      <w:r w:rsidR="002E02B5" w:rsidRPr="002E02B5">
        <w:rPr>
          <w:rFonts w:hint="cs"/>
          <w:rtl/>
          <w:lang w:bidi="ar-EG"/>
        </w:rPr>
        <w:t xml:space="preserve"> </w:t>
      </w:r>
      <w:r>
        <w:rPr>
          <w:rFonts w:hint="cs"/>
          <w:rtl/>
          <w:lang w:bidi="ar-EG"/>
        </w:rPr>
        <w:t>تراكم</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يضطرها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ترتيب</w:t>
      </w:r>
      <w:r w:rsidR="002E02B5" w:rsidRPr="002E02B5">
        <w:rPr>
          <w:rFonts w:hint="cs"/>
          <w:rtl/>
          <w:lang w:bidi="ar-EG"/>
        </w:rPr>
        <w:t xml:space="preserve"> </w:t>
      </w:r>
      <w:r>
        <w:rPr>
          <w:rFonts w:hint="cs"/>
          <w:rtl/>
          <w:lang w:bidi="ar-EG"/>
        </w:rPr>
        <w:t>أولويات</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خارجية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دينها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(مديونيتها).</w:t>
      </w:r>
    </w:p>
    <w:p w14:paraId="2F307B1A" w14:textId="3272CA73" w:rsidR="00B0347C" w:rsidRDefault="00B0347C">
      <w:pPr>
        <w:pStyle w:val="ListParagraph"/>
        <w:numPr>
          <w:ilvl w:val="0"/>
          <w:numId w:val="58"/>
        </w:numPr>
        <w:ind w:left="567" w:hanging="567"/>
        <w:rPr>
          <w:lang w:bidi="ar-EG"/>
        </w:rPr>
      </w:pPr>
      <w:r>
        <w:rPr>
          <w:rFonts w:hint="cs"/>
          <w:rtl/>
          <w:lang w:bidi="ar-EG"/>
        </w:rPr>
        <w:lastRenderedPageBreak/>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الاستمرار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سياساتها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المدى</w:t>
      </w:r>
      <w:r w:rsidR="002E02B5" w:rsidRPr="002E02B5">
        <w:rPr>
          <w:rFonts w:hint="cs"/>
          <w:rtl/>
          <w:lang w:bidi="ar-EG"/>
        </w:rPr>
        <w:t xml:space="preserve"> </w:t>
      </w:r>
      <w:r>
        <w:rPr>
          <w:rFonts w:hint="cs"/>
          <w:rtl/>
          <w:lang w:bidi="ar-EG"/>
        </w:rPr>
        <w:t>الطويل</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p>
    <w:p w14:paraId="638E8137" w14:textId="76C33365" w:rsidR="00B0347C" w:rsidRDefault="00B0347C">
      <w:pPr>
        <w:pStyle w:val="ListParagraph"/>
        <w:numPr>
          <w:ilvl w:val="0"/>
          <w:numId w:val="58"/>
        </w:numPr>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الملاءة</w:t>
      </w:r>
      <w:r w:rsidR="002E02B5" w:rsidRPr="002E02B5">
        <w:rPr>
          <w:rFonts w:hint="cs"/>
          <w:rtl/>
          <w:lang w:bidi="ar-EG"/>
        </w:rPr>
        <w:t xml:space="preserve"> </w:t>
      </w:r>
      <w:r>
        <w:rPr>
          <w:rFonts w:hint="cs"/>
          <w:rtl/>
          <w:lang w:bidi="ar-EG"/>
        </w:rPr>
        <w:t>والسيولة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بالتزاماتها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الذاتية</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استحقاقها.</w:t>
      </w:r>
    </w:p>
    <w:p w14:paraId="6049300F" w14:textId="31FAF10E" w:rsidR="00B0347C" w:rsidRDefault="00B0347C" w:rsidP="00B0347C">
      <w:pPr>
        <w:pStyle w:val="Heading4"/>
        <w:rPr>
          <w:rtl/>
          <w:lang w:bidi="ar-EG"/>
        </w:rPr>
      </w:pPr>
      <w:r>
        <w:rPr>
          <w:rFonts w:hint="cs"/>
          <w:rtl/>
          <w:lang w:bidi="ar-EG"/>
        </w:rPr>
        <w:t>أهمية</w:t>
      </w:r>
      <w:r w:rsidR="002E02B5" w:rsidRPr="002E02B5">
        <w:rPr>
          <w:rFonts w:hint="cs"/>
          <w:sz w:val="28"/>
          <w:szCs w:val="28"/>
          <w:rtl/>
          <w:lang w:bidi="ar-EG"/>
        </w:rPr>
        <w:t xml:space="preserve"> </w:t>
      </w:r>
      <w:r>
        <w:rPr>
          <w:rFonts w:hint="cs"/>
          <w:rtl/>
          <w:lang w:bidi="ar-EG"/>
        </w:rPr>
        <w:t>الاستدامة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للموازنة</w:t>
      </w:r>
      <w:r w:rsidR="002E02B5" w:rsidRPr="002E02B5">
        <w:rPr>
          <w:rFonts w:hint="cs"/>
          <w:sz w:val="28"/>
          <w:szCs w:val="28"/>
          <w:rtl/>
          <w:lang w:bidi="ar-EG"/>
        </w:rPr>
        <w:t xml:space="preserve"> </w:t>
      </w:r>
      <w:r>
        <w:rPr>
          <w:rFonts w:hint="cs"/>
          <w:rtl/>
          <w:lang w:bidi="ar-EG"/>
        </w:rPr>
        <w:t>العامة:</w:t>
      </w:r>
    </w:p>
    <w:p w14:paraId="6E323A0A" w14:textId="08CB9D7C" w:rsidR="00B0347C" w:rsidRDefault="00B0347C" w:rsidP="00B0347C">
      <w:pPr>
        <w:rPr>
          <w:rtl/>
          <w:lang w:bidi="ar-EG"/>
        </w:rPr>
      </w:pPr>
      <w:r>
        <w:rPr>
          <w:rFonts w:hint="cs"/>
          <w:rtl/>
          <w:lang w:bidi="ar-EG"/>
        </w:rPr>
        <w:t>تتجلى</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يأتي:</w:t>
      </w:r>
    </w:p>
    <w:p w14:paraId="460C58BE" w14:textId="5C48424A" w:rsidR="00B0347C" w:rsidRDefault="00B0347C" w:rsidP="00B0347C">
      <w:pPr>
        <w:pStyle w:val="ListBullet"/>
        <w:rPr>
          <w:lang w:bidi="ar-EG"/>
        </w:rPr>
      </w:pPr>
      <w:r>
        <w:rPr>
          <w:rFonts w:hint="cs"/>
          <w:rtl/>
          <w:lang w:bidi="ar-EG"/>
        </w:rPr>
        <w:t>ضمان</w:t>
      </w:r>
      <w:r w:rsidR="002E02B5" w:rsidRPr="002E02B5">
        <w:rPr>
          <w:rFonts w:hint="cs"/>
          <w:rtl/>
          <w:lang w:bidi="ar-EG"/>
        </w:rPr>
        <w:t xml:space="preserve"> </w:t>
      </w:r>
      <w:r>
        <w:rPr>
          <w:rFonts w:hint="cs"/>
          <w:rtl/>
          <w:lang w:bidi="ar-EG"/>
        </w:rPr>
        <w:t>استمرارية</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معوقات</w:t>
      </w:r>
      <w:r w:rsidR="002E02B5" w:rsidRPr="002E02B5">
        <w:rPr>
          <w:rFonts w:hint="cs"/>
          <w:rtl/>
          <w:lang w:bidi="ar-EG"/>
        </w:rPr>
        <w:t xml:space="preserve"> </w:t>
      </w:r>
      <w:r>
        <w:rPr>
          <w:rFonts w:hint="cs"/>
          <w:rtl/>
          <w:lang w:bidi="ar-EG"/>
        </w:rPr>
        <w:t>مالية.</w:t>
      </w:r>
    </w:p>
    <w:p w14:paraId="55A43403" w14:textId="73CAA070" w:rsidR="00B0347C" w:rsidRDefault="00B0347C" w:rsidP="00B0347C">
      <w:pPr>
        <w:pStyle w:val="ListBullet"/>
        <w:rPr>
          <w:lang w:bidi="ar-EG"/>
        </w:rPr>
      </w:pPr>
      <w:r>
        <w:rPr>
          <w:rFonts w:hint="cs"/>
          <w:rtl/>
          <w:lang w:bidi="ar-EG"/>
        </w:rPr>
        <w:t>ضمان</w:t>
      </w:r>
      <w:r w:rsidR="002E02B5" w:rsidRPr="002E02B5">
        <w:rPr>
          <w:rFonts w:hint="cs"/>
          <w:rtl/>
          <w:lang w:bidi="ar-EG"/>
        </w:rPr>
        <w:t xml:space="preserve"> </w:t>
      </w:r>
      <w:r>
        <w:rPr>
          <w:rFonts w:hint="cs"/>
          <w:rtl/>
          <w:lang w:bidi="ar-EG"/>
        </w:rPr>
        <w:t>استمرارية</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السابقة</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p>
    <w:p w14:paraId="5EF63A1A" w14:textId="15284A92" w:rsidR="00B0347C" w:rsidRDefault="00B0347C" w:rsidP="00B0347C">
      <w:pPr>
        <w:pStyle w:val="ListBullet"/>
        <w:rPr>
          <w:lang w:bidi="ar-EG"/>
        </w:rPr>
      </w:pP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بالدين.</w:t>
      </w:r>
    </w:p>
    <w:p w14:paraId="107E30A2" w14:textId="102F923A" w:rsidR="00B0347C" w:rsidRDefault="00B0347C" w:rsidP="00B0347C">
      <w:pPr>
        <w:pStyle w:val="ListBullet"/>
        <w:rPr>
          <w:lang w:bidi="ar-EG"/>
        </w:rPr>
      </w:pPr>
      <w:r>
        <w:rPr>
          <w:rFonts w:hint="cs"/>
          <w:rtl/>
          <w:lang w:bidi="ar-EG"/>
        </w:rPr>
        <w:t>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المنشودة.</w:t>
      </w:r>
    </w:p>
    <w:p w14:paraId="502FD050" w14:textId="0CB95648" w:rsidR="00B0347C" w:rsidRDefault="00B0347C" w:rsidP="00B0347C">
      <w:pPr>
        <w:pStyle w:val="Heading4"/>
        <w:rPr>
          <w:rtl/>
          <w:lang w:bidi="ar-EG"/>
        </w:rPr>
      </w:pPr>
      <w:r>
        <w:rPr>
          <w:rFonts w:hint="cs"/>
          <w:rtl/>
          <w:lang w:bidi="ar-EG"/>
        </w:rPr>
        <w:t>مؤشرات</w:t>
      </w:r>
      <w:r w:rsidR="002E02B5" w:rsidRPr="002E02B5">
        <w:rPr>
          <w:rFonts w:hint="cs"/>
          <w:sz w:val="28"/>
          <w:szCs w:val="28"/>
          <w:rtl/>
          <w:lang w:bidi="ar-EG"/>
        </w:rPr>
        <w:t xml:space="preserve"> </w:t>
      </w:r>
      <w:r>
        <w:rPr>
          <w:rFonts w:hint="cs"/>
          <w:rtl/>
          <w:lang w:bidi="ar-EG"/>
        </w:rPr>
        <w:t>تحقق</w:t>
      </w:r>
      <w:r w:rsidR="002E02B5" w:rsidRPr="002E02B5">
        <w:rPr>
          <w:rFonts w:hint="cs"/>
          <w:sz w:val="28"/>
          <w:szCs w:val="28"/>
          <w:rtl/>
          <w:lang w:bidi="ar-EG"/>
        </w:rPr>
        <w:t xml:space="preserve"> </w:t>
      </w:r>
      <w:r>
        <w:rPr>
          <w:rFonts w:hint="cs"/>
          <w:rtl/>
          <w:lang w:bidi="ar-EG"/>
        </w:rPr>
        <w:t>الاستدامة</w:t>
      </w:r>
      <w:r w:rsidR="002E02B5" w:rsidRPr="002E02B5">
        <w:rPr>
          <w:rFonts w:hint="cs"/>
          <w:sz w:val="28"/>
          <w:szCs w:val="28"/>
          <w:rtl/>
          <w:lang w:bidi="ar-EG"/>
        </w:rPr>
        <w:t xml:space="preserve"> </w:t>
      </w:r>
      <w:r>
        <w:rPr>
          <w:rFonts w:hint="cs"/>
          <w:rtl/>
          <w:lang w:bidi="ar-EG"/>
        </w:rPr>
        <w:t>المالية:</w:t>
      </w:r>
    </w:p>
    <w:p w14:paraId="4204775A" w14:textId="697E8B15" w:rsidR="00B0347C" w:rsidRDefault="00B0347C">
      <w:pPr>
        <w:pStyle w:val="ListParagraph"/>
        <w:numPr>
          <w:ilvl w:val="0"/>
          <w:numId w:val="59"/>
        </w:numPr>
        <w:ind w:left="567" w:hanging="567"/>
        <w:rPr>
          <w:lang w:bidi="ar-EG"/>
        </w:rPr>
      </w:pPr>
      <w:r>
        <w:rPr>
          <w:rFonts w:hint="cs"/>
          <w:rtl/>
          <w:lang w:bidi="ar-EG"/>
        </w:rPr>
        <w:t>مؤشر</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للناتج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المؤشر</w:t>
      </w:r>
      <w:r w:rsidR="002E02B5" w:rsidRPr="002E02B5">
        <w:rPr>
          <w:rFonts w:hint="cs"/>
          <w:rtl/>
          <w:lang w:bidi="ar-EG"/>
        </w:rPr>
        <w:t xml:space="preserve"> </w:t>
      </w:r>
      <w:r>
        <w:rPr>
          <w:rFonts w:hint="cs"/>
          <w:rtl/>
          <w:lang w:bidi="ar-EG"/>
        </w:rPr>
        <w:t>تقييم</w:t>
      </w:r>
      <w:r w:rsidR="002E02B5" w:rsidRPr="002E02B5">
        <w:rPr>
          <w:rFonts w:hint="cs"/>
          <w:rtl/>
          <w:lang w:bidi="ar-EG"/>
        </w:rPr>
        <w:t xml:space="preserve"> </w:t>
      </w:r>
      <w:r>
        <w:rPr>
          <w:rFonts w:hint="cs"/>
          <w:rtl/>
          <w:lang w:bidi="ar-EG"/>
        </w:rPr>
        <w:t>(قياس)</w:t>
      </w:r>
      <w:r w:rsidR="002E02B5" w:rsidRPr="002E02B5">
        <w:rPr>
          <w:rFonts w:hint="cs"/>
          <w:rtl/>
          <w:lang w:bidi="ar-EG"/>
        </w:rPr>
        <w:t xml:space="preserve"> </w:t>
      </w:r>
      <w:r>
        <w:rPr>
          <w:rFonts w:hint="cs"/>
          <w:rtl/>
          <w:lang w:bidi="ar-EG"/>
        </w:rPr>
        <w:t>الموقف</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التزام</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بعدم</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أعبائها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بطريق</w:t>
      </w:r>
      <w:r w:rsidR="002E02B5" w:rsidRPr="002E02B5">
        <w:rPr>
          <w:rFonts w:hint="cs"/>
          <w:rtl/>
          <w:lang w:bidi="ar-EG"/>
        </w:rPr>
        <w:t xml:space="preserve"> </w:t>
      </w:r>
      <w:r>
        <w:rPr>
          <w:rFonts w:hint="cs"/>
          <w:rtl/>
          <w:lang w:bidi="ar-EG"/>
        </w:rPr>
        <w:t>الاقتراض.</w:t>
      </w:r>
    </w:p>
    <w:p w14:paraId="06BD0AAB" w14:textId="4DC6D91D" w:rsidR="00B0347C" w:rsidRDefault="00B0347C">
      <w:pPr>
        <w:pStyle w:val="ListParagraph"/>
        <w:numPr>
          <w:ilvl w:val="0"/>
          <w:numId w:val="59"/>
        </w:numPr>
        <w:ind w:left="567" w:hanging="567"/>
        <w:rPr>
          <w:lang w:bidi="ar-EG"/>
        </w:rPr>
      </w:pPr>
      <w:r>
        <w:rPr>
          <w:rFonts w:hint="cs"/>
          <w:rtl/>
          <w:lang w:bidi="ar-EG"/>
        </w:rPr>
        <w:t>مؤشر</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طريقه</w:t>
      </w:r>
      <w:r w:rsidR="002E02B5" w:rsidRPr="002E02B5">
        <w:rPr>
          <w:rFonts w:hint="cs"/>
          <w:rtl/>
          <w:lang w:bidi="ar-EG"/>
        </w:rPr>
        <w:t xml:space="preserve"> </w:t>
      </w:r>
      <w:r>
        <w:rPr>
          <w:rFonts w:hint="cs"/>
          <w:rtl/>
          <w:lang w:bidi="ar-EG"/>
        </w:rPr>
        <w:t>احتساب</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العادية.</w:t>
      </w:r>
    </w:p>
    <w:p w14:paraId="200BDF46" w14:textId="06BF5657" w:rsidR="00B0347C" w:rsidRDefault="00B0347C">
      <w:pPr>
        <w:pStyle w:val="ListParagraph"/>
        <w:numPr>
          <w:ilvl w:val="0"/>
          <w:numId w:val="59"/>
        </w:numPr>
        <w:ind w:left="567" w:hanging="567"/>
        <w:rPr>
          <w:lang w:bidi="ar-EG"/>
        </w:rPr>
      </w:pPr>
      <w:r>
        <w:rPr>
          <w:rFonts w:hint="cs"/>
          <w:rtl/>
          <w:lang w:bidi="ar-EG"/>
        </w:rPr>
        <w:t>مؤشر</w:t>
      </w:r>
      <w:r w:rsidR="002E02B5" w:rsidRPr="002E02B5">
        <w:rPr>
          <w:rFonts w:hint="cs"/>
          <w:rtl/>
          <w:lang w:bidi="ar-EG"/>
        </w:rPr>
        <w:t xml:space="preserve"> </w:t>
      </w:r>
      <w:r>
        <w:rPr>
          <w:rFonts w:hint="cs"/>
          <w:rtl/>
          <w:lang w:bidi="ar-EG"/>
        </w:rPr>
        <w:t>الفجوة</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الحصيلة</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يكفي</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متطلبات</w:t>
      </w:r>
      <w:r w:rsidR="002E02B5" w:rsidRPr="002E02B5">
        <w:rPr>
          <w:rFonts w:hint="cs"/>
          <w:rtl/>
          <w:lang w:bidi="ar-EG"/>
        </w:rPr>
        <w:t xml:space="preserve"> </w:t>
      </w: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وتقليل</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المحققة</w:t>
      </w:r>
      <w:r w:rsidR="002E02B5" w:rsidRPr="002E02B5">
        <w:rPr>
          <w:rFonts w:hint="cs"/>
          <w:rtl/>
          <w:lang w:bidi="ar-EG"/>
        </w:rPr>
        <w:t xml:space="preserve"> </w:t>
      </w:r>
      <w:r>
        <w:rPr>
          <w:rFonts w:hint="cs"/>
          <w:rtl/>
          <w:lang w:bidi="ar-EG"/>
        </w:rPr>
        <w:t>والمخططة.</w:t>
      </w:r>
    </w:p>
    <w:p w14:paraId="5390B054" w14:textId="68B03B50" w:rsidR="00B0347C" w:rsidRDefault="00B0347C" w:rsidP="00B0347C">
      <w:pPr>
        <w:pStyle w:val="Heading4"/>
        <w:rPr>
          <w:rtl/>
          <w:lang w:bidi="ar-EG"/>
        </w:rPr>
      </w:pPr>
      <w:r>
        <w:rPr>
          <w:rFonts w:hint="cs"/>
          <w:rtl/>
          <w:lang w:bidi="ar-EG"/>
        </w:rPr>
        <w:lastRenderedPageBreak/>
        <w:t>العلاقة</w:t>
      </w:r>
      <w:r w:rsidR="002E02B5" w:rsidRPr="002E02B5">
        <w:rPr>
          <w:rFonts w:hint="cs"/>
          <w:sz w:val="28"/>
          <w:szCs w:val="28"/>
          <w:rtl/>
          <w:lang w:bidi="ar-EG"/>
        </w:rPr>
        <w:t xml:space="preserve"> </w:t>
      </w:r>
      <w:r>
        <w:rPr>
          <w:rFonts w:hint="cs"/>
          <w:rtl/>
          <w:lang w:bidi="ar-EG"/>
        </w:rPr>
        <w:t>بين</w:t>
      </w:r>
      <w:r w:rsidR="002E02B5" w:rsidRPr="002E02B5">
        <w:rPr>
          <w:rFonts w:hint="cs"/>
          <w:sz w:val="28"/>
          <w:szCs w:val="28"/>
          <w:rtl/>
          <w:lang w:bidi="ar-EG"/>
        </w:rPr>
        <w:t xml:space="preserve"> </w:t>
      </w:r>
      <w:r>
        <w:rPr>
          <w:rFonts w:hint="cs"/>
          <w:rtl/>
          <w:lang w:bidi="ar-EG"/>
        </w:rPr>
        <w:t>الموازنة</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للدولة</w:t>
      </w:r>
      <w:r w:rsidR="002E02B5" w:rsidRPr="002E02B5">
        <w:rPr>
          <w:rFonts w:hint="cs"/>
          <w:sz w:val="28"/>
          <w:szCs w:val="28"/>
          <w:rtl/>
          <w:lang w:bidi="ar-EG"/>
        </w:rPr>
        <w:t xml:space="preserve"> </w:t>
      </w:r>
      <w:r>
        <w:rPr>
          <w:rFonts w:hint="cs"/>
          <w:rtl/>
          <w:lang w:bidi="ar-EG"/>
        </w:rPr>
        <w:t>وبين</w:t>
      </w:r>
      <w:r w:rsidR="002E02B5" w:rsidRPr="002E02B5">
        <w:rPr>
          <w:rFonts w:hint="cs"/>
          <w:sz w:val="28"/>
          <w:szCs w:val="28"/>
          <w:rtl/>
          <w:lang w:bidi="ar-EG"/>
        </w:rPr>
        <w:t xml:space="preserve"> </w:t>
      </w:r>
      <w:r>
        <w:rPr>
          <w:rFonts w:hint="cs"/>
          <w:rtl/>
          <w:lang w:bidi="ar-EG"/>
        </w:rPr>
        <w:t>الاستدامة</w:t>
      </w:r>
      <w:r w:rsidR="002E02B5" w:rsidRPr="002E02B5">
        <w:rPr>
          <w:rFonts w:hint="cs"/>
          <w:sz w:val="28"/>
          <w:szCs w:val="28"/>
          <w:rtl/>
          <w:lang w:bidi="ar-EG"/>
        </w:rPr>
        <w:t xml:space="preserve"> </w:t>
      </w:r>
      <w:r>
        <w:rPr>
          <w:rFonts w:hint="cs"/>
          <w:rtl/>
          <w:lang w:bidi="ar-EG"/>
        </w:rPr>
        <w:t>المالية:</w:t>
      </w:r>
    </w:p>
    <w:p w14:paraId="464B9591" w14:textId="2E48EC8E" w:rsidR="00F564B3" w:rsidRDefault="00F564B3" w:rsidP="00F564B3">
      <w:pPr>
        <w:rPr>
          <w:rtl/>
          <w:lang w:bidi="ar-EG"/>
        </w:rPr>
      </w:pPr>
      <w:r>
        <w:rPr>
          <w:rFonts w:hint="cs"/>
          <w:rtl/>
          <w:lang w:bidi="ar-EG"/>
        </w:rPr>
        <w:t>من</w:t>
      </w:r>
      <w:r w:rsidR="002E02B5" w:rsidRPr="002E02B5">
        <w:rPr>
          <w:rFonts w:hint="cs"/>
          <w:rtl/>
          <w:lang w:bidi="ar-EG"/>
        </w:rPr>
        <w:t xml:space="preserve"> </w:t>
      </w:r>
      <w:r>
        <w:rPr>
          <w:rFonts w:hint="cs"/>
          <w:rtl/>
          <w:lang w:bidi="ar-EG"/>
        </w:rPr>
        <w:t>المعلوم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وسياساتها</w:t>
      </w:r>
      <w:r w:rsidR="002E02B5" w:rsidRPr="002E02B5">
        <w:rPr>
          <w:rFonts w:hint="cs"/>
          <w:rtl/>
          <w:lang w:bidi="ar-EG"/>
        </w:rPr>
        <w:t xml:space="preserve"> </w:t>
      </w:r>
      <w:r>
        <w:rPr>
          <w:rFonts w:hint="cs"/>
          <w:rtl/>
          <w:lang w:bidi="ar-EG"/>
        </w:rPr>
        <w:t>وبرامجها</w:t>
      </w:r>
      <w:r w:rsidR="002E02B5" w:rsidRPr="002E02B5">
        <w:rPr>
          <w:rFonts w:hint="cs"/>
          <w:rtl/>
          <w:lang w:bidi="ar-EG"/>
        </w:rPr>
        <w:t xml:space="preserve"> </w:t>
      </w:r>
      <w:r>
        <w:rPr>
          <w:rFonts w:hint="cs"/>
          <w:rtl/>
          <w:lang w:bidi="ar-EG"/>
        </w:rPr>
        <w:t>وخطتها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استغلال</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نشاطها،</w:t>
      </w:r>
      <w:r w:rsidR="002E02B5" w:rsidRPr="002E02B5">
        <w:rPr>
          <w:rFonts w:hint="cs"/>
          <w:rtl/>
          <w:lang w:bidi="ar-EG"/>
        </w:rPr>
        <w:t xml:space="preserve"> </w:t>
      </w:r>
      <w:r>
        <w:rPr>
          <w:rFonts w:hint="cs"/>
          <w:rtl/>
          <w:lang w:bidi="ar-EG"/>
        </w:rPr>
        <w:t>والوصول</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أهدافها.</w:t>
      </w:r>
    </w:p>
    <w:p w14:paraId="35C569AA" w14:textId="68899AEF" w:rsidR="00F564B3" w:rsidRDefault="00F564B3" w:rsidP="00F564B3">
      <w:pPr>
        <w:rPr>
          <w:rtl/>
          <w:lang w:bidi="ar-EG"/>
        </w:rPr>
      </w:pPr>
      <w:r>
        <w:rPr>
          <w:rFonts w:hint="cs"/>
          <w:rtl/>
          <w:lang w:bidi="ar-EG"/>
        </w:rPr>
        <w:t>ومن</w:t>
      </w:r>
      <w:r w:rsidR="002E02B5" w:rsidRPr="002E02B5">
        <w:rPr>
          <w:rFonts w:hint="cs"/>
          <w:rtl/>
          <w:lang w:bidi="ar-EG"/>
        </w:rPr>
        <w:t xml:space="preserve"> </w:t>
      </w:r>
      <w:r>
        <w:rPr>
          <w:rFonts w:hint="cs"/>
          <w:rtl/>
          <w:lang w:bidi="ar-EG"/>
        </w:rPr>
        <w:t>المعلوم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يقتضي</w:t>
      </w:r>
      <w:r w:rsidR="002E02B5" w:rsidRPr="002E02B5">
        <w:rPr>
          <w:rFonts w:hint="cs"/>
          <w:rtl/>
          <w:lang w:bidi="ar-EG"/>
        </w:rPr>
        <w:t xml:space="preserve"> </w:t>
      </w:r>
      <w:r>
        <w:rPr>
          <w:rFonts w:hint="cs"/>
          <w:rtl/>
          <w:lang w:bidi="ar-EG"/>
        </w:rPr>
        <w:t>تقليل</w:t>
      </w:r>
      <w:r w:rsidR="002E02B5" w:rsidRPr="002E02B5">
        <w:rPr>
          <w:rFonts w:hint="cs"/>
          <w:rtl/>
          <w:lang w:bidi="ar-EG"/>
        </w:rPr>
        <w:t xml:space="preserve"> </w:t>
      </w:r>
      <w:r>
        <w:rPr>
          <w:rFonts w:hint="cs"/>
          <w:rtl/>
          <w:lang w:bidi="ar-EG"/>
        </w:rPr>
        <w:t>الفجوة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ملموس</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(فائض).</w:t>
      </w:r>
    </w:p>
    <w:p w14:paraId="65A41FFA" w14:textId="604E290A" w:rsidR="002D2832" w:rsidRDefault="00F564B3" w:rsidP="00F564B3">
      <w:pPr>
        <w:rPr>
          <w:rtl/>
          <w:lang w:bidi="ar-EG"/>
        </w:rPr>
      </w:pPr>
      <w:r>
        <w:rPr>
          <w:rFonts w:hint="cs"/>
          <w:rtl/>
          <w:lang w:bidi="ar-EG"/>
        </w:rPr>
        <w:t>ومن</w:t>
      </w:r>
      <w:r w:rsidR="002E02B5" w:rsidRPr="002E02B5">
        <w:rPr>
          <w:rFonts w:hint="cs"/>
          <w:rtl/>
          <w:lang w:bidi="ar-EG"/>
        </w:rPr>
        <w:t xml:space="preserve"> </w:t>
      </w:r>
      <w:r>
        <w:rPr>
          <w:rFonts w:hint="cs"/>
          <w:rtl/>
          <w:lang w:bidi="ar-EG"/>
        </w:rPr>
        <w:t>المعلوم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تقتضي</w:t>
      </w:r>
      <w:r w:rsidR="002E02B5" w:rsidRPr="002E02B5">
        <w:rPr>
          <w:rFonts w:hint="cs"/>
          <w:rtl/>
          <w:lang w:bidi="ar-EG"/>
        </w:rPr>
        <w:t xml:space="preserve"> </w:t>
      </w:r>
      <w:r>
        <w:rPr>
          <w:rFonts w:hint="cs"/>
          <w:rtl/>
          <w:lang w:bidi="ar-EG"/>
        </w:rPr>
        <w:t>استمرار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سياساتها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حددتها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وتمويل</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تعثر</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السداد</w:t>
      </w:r>
      <w:r w:rsidR="002E02B5" w:rsidRPr="002E02B5">
        <w:rPr>
          <w:rFonts w:hint="cs"/>
          <w:rtl/>
          <w:lang w:bidi="ar-EG"/>
        </w:rPr>
        <w:t xml:space="preserve"> </w:t>
      </w:r>
      <w:r>
        <w:rPr>
          <w:rFonts w:hint="cs"/>
          <w:rtl/>
          <w:lang w:bidi="ar-EG"/>
        </w:rPr>
        <w:t>ودون</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بالاقتراض</w:t>
      </w:r>
      <w:r w:rsidR="002E02B5" w:rsidRPr="002E02B5">
        <w:rPr>
          <w:rFonts w:hint="cs"/>
          <w:rtl/>
          <w:lang w:bidi="ar-EG"/>
        </w:rPr>
        <w:t xml:space="preserve"> </w:t>
      </w:r>
      <w:r>
        <w:rPr>
          <w:rFonts w:hint="cs"/>
          <w:rtl/>
          <w:lang w:bidi="ar-EG"/>
        </w:rPr>
        <w:t>والعجز،</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هنا</w:t>
      </w:r>
      <w:r w:rsidR="002E02B5" w:rsidRPr="002E02B5">
        <w:rPr>
          <w:rFonts w:hint="cs"/>
          <w:rtl/>
          <w:lang w:bidi="ar-EG"/>
        </w:rPr>
        <w:t xml:space="preserve"> </w:t>
      </w:r>
      <w:r>
        <w:rPr>
          <w:rFonts w:hint="cs"/>
          <w:rtl/>
          <w:lang w:bidi="ar-EG"/>
        </w:rPr>
        <w:t>تصبح</w:t>
      </w:r>
      <w:r w:rsidR="002E02B5" w:rsidRPr="002E02B5">
        <w:rPr>
          <w:rFonts w:hint="cs"/>
          <w:rtl/>
          <w:lang w:bidi="ar-EG"/>
        </w:rPr>
        <w:t xml:space="preserve"> </w:t>
      </w:r>
      <w:r>
        <w:rPr>
          <w:rFonts w:hint="cs"/>
          <w:rtl/>
          <w:lang w:bidi="ar-EG"/>
        </w:rPr>
        <w:t>الاستدامة</w:t>
      </w:r>
      <w:r w:rsidR="002E02B5" w:rsidRPr="002E02B5">
        <w:rPr>
          <w:rFonts w:hint="cs"/>
          <w:rtl/>
          <w:lang w:bidi="ar-EG"/>
        </w:rPr>
        <w:t xml:space="preserve"> </w:t>
      </w:r>
      <w:r>
        <w:rPr>
          <w:rFonts w:hint="cs"/>
          <w:rtl/>
          <w:lang w:bidi="ar-EG"/>
        </w:rPr>
        <w:t>المالي</w:t>
      </w:r>
      <w:r w:rsidR="00AC0583">
        <w:rPr>
          <w:rFonts w:hint="cs"/>
          <w:rtl/>
          <w:lang w:bidi="ar-EG"/>
        </w:rPr>
        <w:t>ة</w:t>
      </w:r>
      <w:r w:rsidR="002E02B5" w:rsidRPr="002E02B5">
        <w:rPr>
          <w:rFonts w:hint="cs"/>
          <w:rtl/>
          <w:lang w:bidi="ar-EG"/>
        </w:rPr>
        <w:t xml:space="preserve"> </w:t>
      </w:r>
      <w:r>
        <w:rPr>
          <w:rFonts w:hint="cs"/>
          <w:rtl/>
          <w:lang w:bidi="ar-EG"/>
        </w:rPr>
        <w:t>الوجه</w:t>
      </w:r>
      <w:r w:rsidR="002E02B5" w:rsidRPr="002E02B5">
        <w:rPr>
          <w:rFonts w:hint="cs"/>
          <w:rtl/>
          <w:lang w:bidi="ar-EG"/>
        </w:rPr>
        <w:t xml:space="preserve"> </w:t>
      </w:r>
      <w:r>
        <w:rPr>
          <w:rFonts w:hint="cs"/>
          <w:rtl/>
          <w:lang w:bidi="ar-EG"/>
        </w:rPr>
        <w:t>التوازني</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والأداة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مشكلات</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الميزانية.</w:t>
      </w:r>
    </w:p>
    <w:p w14:paraId="39162A14" w14:textId="77777777" w:rsidR="002D2832" w:rsidRDefault="002D2832">
      <w:pPr>
        <w:spacing w:before="0" w:after="120" w:line="240" w:lineRule="auto"/>
        <w:ind w:firstLine="0"/>
        <w:jc w:val="left"/>
        <w:rPr>
          <w:rtl/>
          <w:lang w:bidi="ar-EG"/>
        </w:rPr>
      </w:pPr>
      <w:r>
        <w:rPr>
          <w:rtl/>
          <w:lang w:bidi="ar-EG"/>
        </w:rPr>
        <w:br w:type="page"/>
      </w:r>
    </w:p>
    <w:p w14:paraId="091A1246" w14:textId="17FE2CBD" w:rsidR="00F564B3" w:rsidRDefault="002D2832" w:rsidP="002D2832">
      <w:pPr>
        <w:pStyle w:val="Heading1"/>
        <w:rPr>
          <w:rtl/>
          <w:lang w:bidi="ar-EG"/>
        </w:rPr>
      </w:pPr>
      <w:bookmarkStart w:id="35" w:name="_Toc143104266"/>
      <w:r>
        <w:rPr>
          <w:rFonts w:hint="cs"/>
          <w:rtl/>
          <w:lang w:bidi="ar-EG"/>
        </w:rPr>
        <w:lastRenderedPageBreak/>
        <w:t>المبحث</w:t>
      </w:r>
      <w:r w:rsidR="002E02B5" w:rsidRPr="002E02B5">
        <w:rPr>
          <w:rFonts w:hint="cs"/>
          <w:sz w:val="28"/>
          <w:szCs w:val="28"/>
          <w:rtl/>
          <w:lang w:bidi="ar-EG"/>
        </w:rPr>
        <w:t xml:space="preserve"> </w:t>
      </w:r>
      <w:r>
        <w:rPr>
          <w:rFonts w:hint="cs"/>
          <w:rtl/>
          <w:lang w:bidi="ar-EG"/>
        </w:rPr>
        <w:t>الثالث</w:t>
      </w:r>
      <w:r>
        <w:rPr>
          <w:rtl/>
          <w:lang w:bidi="ar-EG"/>
        </w:rPr>
        <w:br/>
      </w:r>
      <w:r>
        <w:rPr>
          <w:rFonts w:hint="cs"/>
          <w:rtl/>
          <w:lang w:bidi="ar-EG"/>
        </w:rPr>
        <w:t>الفائـــض</w:t>
      </w:r>
      <w:r w:rsidR="002E02B5" w:rsidRPr="002E02B5">
        <w:rPr>
          <w:rFonts w:hint="cs"/>
          <w:sz w:val="28"/>
          <w:szCs w:val="28"/>
          <w:rtl/>
          <w:lang w:bidi="ar-EG"/>
        </w:rPr>
        <w:t xml:space="preserve"> </w:t>
      </w:r>
      <w:r>
        <w:rPr>
          <w:rFonts w:hint="cs"/>
          <w:rtl/>
          <w:lang w:bidi="ar-EG"/>
        </w:rPr>
        <w:t>الأوّلـــى</w:t>
      </w:r>
      <w:bookmarkEnd w:id="35"/>
    </w:p>
    <w:p w14:paraId="781E2AB5" w14:textId="48D12FA5" w:rsidR="002D2832" w:rsidRDefault="002D2832" w:rsidP="002D2832">
      <w:pPr>
        <w:rPr>
          <w:rtl/>
          <w:lang w:bidi="ar-EG"/>
        </w:rPr>
      </w:pPr>
      <w:r>
        <w:rPr>
          <w:rFonts w:hint="cs"/>
          <w:rtl/>
          <w:lang w:bidi="ar-EG"/>
        </w:rPr>
        <w:t>هو</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ومصروفاتها</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تظهر</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الختامية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إيجابية</w:t>
      </w:r>
      <w:r w:rsidR="002E02B5" w:rsidRPr="002E02B5">
        <w:rPr>
          <w:rFonts w:hint="cs"/>
          <w:rtl/>
          <w:lang w:bidi="ar-EG"/>
        </w:rPr>
        <w:t xml:space="preserve"> </w:t>
      </w:r>
      <w:r>
        <w:rPr>
          <w:rFonts w:hint="cs"/>
          <w:rtl/>
          <w:lang w:bidi="ar-EG"/>
        </w:rPr>
        <w:t>للإيرادات</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باستثناء</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حسابه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3EC51BA0" w14:textId="216138AD" w:rsidR="002D2832" w:rsidRDefault="002D2832" w:rsidP="002D2832">
      <w:pPr>
        <w:rPr>
          <w:rtl/>
          <w:lang w:bidi="ar-EG"/>
        </w:rPr>
      </w:pPr>
      <w:r>
        <w:rPr>
          <w:rFonts w:hint="cs"/>
          <w:rtl/>
          <w:lang w:bidi="ar-EG"/>
        </w:rPr>
        <w:t>نطرح</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مخصومًا</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ننظر</w:t>
      </w:r>
      <w:r w:rsidR="002E02B5" w:rsidRPr="002E02B5">
        <w:rPr>
          <w:rFonts w:hint="cs"/>
          <w:rtl/>
          <w:lang w:bidi="ar-EG"/>
        </w:rPr>
        <w:t xml:space="preserve"> </w:t>
      </w:r>
      <w:r>
        <w:rPr>
          <w:rFonts w:hint="cs"/>
          <w:rtl/>
          <w:lang w:bidi="ar-EG"/>
        </w:rPr>
        <w:t>أيهما</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المصروفات</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طرح</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لدينا</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أوّلى،</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وإن</w:t>
      </w:r>
      <w:r w:rsidR="002E02B5" w:rsidRPr="002E02B5">
        <w:rPr>
          <w:rFonts w:hint="cs"/>
          <w:rtl/>
          <w:lang w:bidi="ar-EG"/>
        </w:rPr>
        <w:t xml:space="preserve"> </w:t>
      </w:r>
      <w:r>
        <w:rPr>
          <w:rFonts w:hint="cs"/>
          <w:rtl/>
          <w:lang w:bidi="ar-EG"/>
        </w:rPr>
        <w:t>وجد</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كلي</w:t>
      </w:r>
      <w:r w:rsidR="002E02B5" w:rsidRPr="002E02B5">
        <w:rPr>
          <w:rFonts w:hint="cs"/>
          <w:rtl/>
          <w:lang w:bidi="ar-EG"/>
        </w:rPr>
        <w:t xml:space="preserve"> </w:t>
      </w:r>
      <w:r>
        <w:rPr>
          <w:rFonts w:hint="cs"/>
          <w:rtl/>
          <w:lang w:bidi="ar-EG"/>
        </w:rPr>
        <w:t>بالموازنة</w:t>
      </w:r>
      <w:r w:rsidR="002E02B5" w:rsidRPr="002E02B5">
        <w:rPr>
          <w:rFonts w:hint="cs"/>
          <w:rtl/>
          <w:lang w:bidi="ar-EG"/>
        </w:rPr>
        <w:t xml:space="preserve"> </w:t>
      </w:r>
      <w:r>
        <w:rPr>
          <w:rFonts w:hint="cs"/>
          <w:rtl/>
          <w:lang w:bidi="ar-EG"/>
        </w:rPr>
        <w:t>العامة.</w:t>
      </w:r>
    </w:p>
    <w:p w14:paraId="66E46416" w14:textId="29B68359" w:rsidR="002D2832" w:rsidRDefault="002D2832" w:rsidP="002D2832">
      <w:pPr>
        <w:pStyle w:val="Heading2"/>
        <w:rPr>
          <w:rtl/>
          <w:lang w:bidi="ar-EG"/>
        </w:rPr>
      </w:pPr>
      <w:bookmarkStart w:id="36" w:name="_Toc143104267"/>
      <w:r>
        <w:rPr>
          <w:rFonts w:hint="cs"/>
          <w:rtl/>
          <w:lang w:bidi="ar-EG"/>
        </w:rPr>
        <w:t>أهمية</w:t>
      </w:r>
      <w:r w:rsidR="002E02B5" w:rsidRPr="002E02B5">
        <w:rPr>
          <w:rFonts w:hint="cs"/>
          <w:sz w:val="28"/>
          <w:szCs w:val="28"/>
          <w:rtl/>
          <w:lang w:bidi="ar-EG"/>
        </w:rPr>
        <w:t xml:space="preserve"> </w:t>
      </w:r>
      <w:r>
        <w:rPr>
          <w:rFonts w:hint="cs"/>
          <w:rtl/>
          <w:lang w:bidi="ar-EG"/>
        </w:rPr>
        <w:t>الفائض</w:t>
      </w:r>
      <w:r w:rsidR="002E02B5" w:rsidRPr="002E02B5">
        <w:rPr>
          <w:rFonts w:hint="cs"/>
          <w:sz w:val="28"/>
          <w:szCs w:val="28"/>
          <w:rtl/>
          <w:lang w:bidi="ar-EG"/>
        </w:rPr>
        <w:t xml:space="preserve"> </w:t>
      </w:r>
      <w:r>
        <w:rPr>
          <w:rFonts w:hint="cs"/>
          <w:rtl/>
          <w:lang w:bidi="ar-EG"/>
        </w:rPr>
        <w:t>الأولى</w:t>
      </w:r>
      <w:r w:rsidR="002E02B5" w:rsidRPr="002E02B5">
        <w:rPr>
          <w:rFonts w:hint="cs"/>
          <w:sz w:val="28"/>
          <w:szCs w:val="28"/>
          <w:rtl/>
          <w:lang w:bidi="ar-EG"/>
        </w:rPr>
        <w:t xml:space="preserve"> </w:t>
      </w:r>
      <w:r>
        <w:rPr>
          <w:rFonts w:hint="cs"/>
          <w:rtl/>
          <w:lang w:bidi="ar-EG"/>
        </w:rPr>
        <w:t>كمؤشر</w:t>
      </w:r>
      <w:r w:rsidR="002E02B5" w:rsidRPr="002E02B5">
        <w:rPr>
          <w:rFonts w:hint="cs"/>
          <w:sz w:val="28"/>
          <w:szCs w:val="28"/>
          <w:rtl/>
          <w:lang w:bidi="ar-EG"/>
        </w:rPr>
        <w:t xml:space="preserve"> </w:t>
      </w:r>
      <w:r>
        <w:rPr>
          <w:rFonts w:hint="cs"/>
          <w:rtl/>
          <w:lang w:bidi="ar-EG"/>
        </w:rPr>
        <w:t>للمالية</w:t>
      </w:r>
      <w:r w:rsidR="002E02B5" w:rsidRPr="002E02B5">
        <w:rPr>
          <w:rFonts w:hint="cs"/>
          <w:sz w:val="28"/>
          <w:szCs w:val="28"/>
          <w:rtl/>
          <w:lang w:bidi="ar-EG"/>
        </w:rPr>
        <w:t xml:space="preserve"> </w:t>
      </w:r>
      <w:r>
        <w:rPr>
          <w:rFonts w:hint="cs"/>
          <w:rtl/>
          <w:lang w:bidi="ar-EG"/>
        </w:rPr>
        <w:t>العامة:</w:t>
      </w:r>
      <w:bookmarkEnd w:id="36"/>
    </w:p>
    <w:p w14:paraId="3EBB96AE" w14:textId="1E4B8A49" w:rsidR="002D2832" w:rsidRDefault="002D2832" w:rsidP="002D2832">
      <w:pPr>
        <w:rPr>
          <w:rtl/>
          <w:lang w:bidi="ar-EG"/>
        </w:rPr>
      </w:pPr>
      <w:r>
        <w:rPr>
          <w:rFonts w:hint="cs"/>
          <w:rtl/>
          <w:lang w:bidi="ar-EG"/>
        </w:rPr>
        <w:t>يُعد</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المهمة</w:t>
      </w:r>
      <w:r w:rsidR="002E02B5" w:rsidRPr="002E02B5">
        <w:rPr>
          <w:rFonts w:hint="cs"/>
          <w:rtl/>
          <w:lang w:bidi="ar-EG"/>
        </w:rPr>
        <w:t xml:space="preserve"> </w:t>
      </w:r>
      <w:r>
        <w:rPr>
          <w:rFonts w:hint="cs"/>
          <w:rtl/>
          <w:lang w:bidi="ar-EG"/>
        </w:rPr>
        <w:t>المؤثرة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مسار</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يمكنها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المقدرة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بأسعار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منخفضة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يعكس</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مجددًا</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ديونها.</w:t>
      </w:r>
    </w:p>
    <w:p w14:paraId="11F9E8BE" w14:textId="7F10DDA7" w:rsidR="002D2832" w:rsidRDefault="002D2832" w:rsidP="002D2832">
      <w:pPr>
        <w:pStyle w:val="Heading3"/>
        <w:rPr>
          <w:rtl/>
          <w:lang w:bidi="ar-EG"/>
        </w:rPr>
      </w:pPr>
      <w:bookmarkStart w:id="37" w:name="_Toc143104268"/>
      <w:r>
        <w:rPr>
          <w:rFonts w:hint="cs"/>
          <w:rtl/>
          <w:lang w:bidi="ar-EG"/>
        </w:rPr>
        <w:t>أهم</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المؤدية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أوّلى:</w:t>
      </w:r>
      <w:bookmarkEnd w:id="37"/>
    </w:p>
    <w:p w14:paraId="104A4C4F" w14:textId="648A2459" w:rsidR="002D2832" w:rsidRDefault="002D2832">
      <w:pPr>
        <w:pStyle w:val="ListParagraph"/>
        <w:numPr>
          <w:ilvl w:val="0"/>
          <w:numId w:val="60"/>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للدولة.</w:t>
      </w:r>
    </w:p>
    <w:p w14:paraId="179E61C7" w14:textId="3EBBA139" w:rsidR="002D2832" w:rsidRDefault="002D2832">
      <w:pPr>
        <w:pStyle w:val="ListParagraph"/>
        <w:numPr>
          <w:ilvl w:val="0"/>
          <w:numId w:val="60"/>
        </w:numPr>
        <w:ind w:left="567" w:hanging="567"/>
        <w:rPr>
          <w:lang w:bidi="ar-EG"/>
        </w:rPr>
      </w:pPr>
      <w:r>
        <w:rPr>
          <w:rFonts w:hint="cs"/>
          <w:rtl/>
          <w:lang w:bidi="ar-EG"/>
        </w:rPr>
        <w:t>تقليص</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الخدمات.</w:t>
      </w:r>
    </w:p>
    <w:p w14:paraId="709D65C0" w14:textId="6BD0B10C" w:rsidR="002D2832" w:rsidRDefault="002D2832">
      <w:pPr>
        <w:pStyle w:val="ListParagraph"/>
        <w:numPr>
          <w:ilvl w:val="0"/>
          <w:numId w:val="60"/>
        </w:numPr>
        <w:ind w:left="567" w:hanging="567"/>
        <w:rPr>
          <w:lang w:bidi="ar-EG"/>
        </w:rPr>
      </w:pPr>
      <w:r>
        <w:rPr>
          <w:rFonts w:hint="cs"/>
          <w:rtl/>
          <w:lang w:bidi="ar-EG"/>
        </w:rPr>
        <w:t>تعزيز</w:t>
      </w:r>
      <w:r w:rsidR="002E02B5" w:rsidRPr="002E02B5">
        <w:rPr>
          <w:rFonts w:hint="cs"/>
          <w:rtl/>
          <w:lang w:bidi="ar-EG"/>
        </w:rPr>
        <w:t xml:space="preserve"> </w:t>
      </w:r>
      <w:r>
        <w:rPr>
          <w:rFonts w:hint="cs"/>
          <w:rtl/>
          <w:lang w:bidi="ar-EG"/>
        </w:rPr>
        <w:t>المراقبة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الأداء</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p>
    <w:p w14:paraId="5F7D80A0" w14:textId="05D5D85A" w:rsidR="002D2832" w:rsidRDefault="002D2832" w:rsidP="002D2832">
      <w:pPr>
        <w:pStyle w:val="Heading3"/>
        <w:rPr>
          <w:rtl/>
          <w:lang w:bidi="ar-EG"/>
        </w:rPr>
      </w:pPr>
      <w:bookmarkStart w:id="38" w:name="_Toc143104269"/>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والعجز</w:t>
      </w:r>
      <w:r w:rsidR="002E02B5" w:rsidRPr="002E02B5">
        <w:rPr>
          <w:rFonts w:hint="cs"/>
          <w:rtl/>
          <w:lang w:bidi="ar-EG"/>
        </w:rPr>
        <w:t xml:space="preserve"> </w:t>
      </w:r>
      <w:r>
        <w:rPr>
          <w:rFonts w:hint="cs"/>
          <w:rtl/>
          <w:lang w:bidi="ar-EG"/>
        </w:rPr>
        <w:t>الأوّلى:</w:t>
      </w:r>
      <w:bookmarkEnd w:id="38"/>
    </w:p>
    <w:p w14:paraId="5AEAF998" w14:textId="3034B3ED" w:rsidR="002D2832" w:rsidRDefault="002D2832" w:rsidP="002D2832">
      <w:pPr>
        <w:rPr>
          <w:rtl/>
          <w:lang w:bidi="ar-EG"/>
        </w:rPr>
      </w:pPr>
      <w:r>
        <w:rPr>
          <w:rFonts w:hint="cs"/>
          <w:rtl/>
          <w:lang w:bidi="ar-EG"/>
        </w:rPr>
        <w:t>يعكس</w:t>
      </w:r>
      <w:r w:rsidR="002E02B5" w:rsidRPr="002E02B5">
        <w:rPr>
          <w:rFonts w:hint="cs"/>
          <w:rtl/>
          <w:lang w:bidi="ar-EG"/>
        </w:rPr>
        <w:t xml:space="preserve"> </w:t>
      </w:r>
      <w:r>
        <w:rPr>
          <w:rFonts w:hint="cs"/>
          <w:rtl/>
          <w:lang w:bidi="ar-EG"/>
        </w:rPr>
        <w:t>المصطلحان</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ومواردها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هناك</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أوّلى،</w:t>
      </w:r>
      <w:r w:rsidR="002E02B5" w:rsidRPr="002E02B5">
        <w:rPr>
          <w:rFonts w:hint="cs"/>
          <w:rtl/>
          <w:lang w:bidi="ar-EG"/>
        </w:rPr>
        <w:t xml:space="preserve"> </w:t>
      </w:r>
      <w:r>
        <w:rPr>
          <w:rFonts w:hint="cs"/>
          <w:rtl/>
          <w:lang w:bidi="ar-EG"/>
        </w:rPr>
        <w:t>أما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نقص</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المحققة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هناك</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أوّلى.</w:t>
      </w:r>
    </w:p>
    <w:p w14:paraId="7DB8BA5D" w14:textId="79C292F7" w:rsidR="002D2832" w:rsidRDefault="002D2832" w:rsidP="002D2832">
      <w:pPr>
        <w:rPr>
          <w:rtl/>
          <w:lang w:bidi="ar-EG"/>
        </w:rPr>
      </w:pPr>
      <w:r>
        <w:rPr>
          <w:rFonts w:hint="cs"/>
          <w:rtl/>
          <w:lang w:bidi="ar-EG"/>
        </w:rPr>
        <w:lastRenderedPageBreak/>
        <w:t>ويشير</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أوّلى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سلامة</w:t>
      </w:r>
      <w:r w:rsidR="002E02B5" w:rsidRPr="002E02B5">
        <w:rPr>
          <w:rFonts w:hint="cs"/>
          <w:rtl/>
          <w:lang w:bidi="ar-EG"/>
        </w:rPr>
        <w:t xml:space="preserve"> </w:t>
      </w:r>
      <w:r>
        <w:rPr>
          <w:rFonts w:hint="cs"/>
          <w:rtl/>
          <w:lang w:bidi="ar-EG"/>
        </w:rPr>
        <w:t>ماليتها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الاستمرار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تحمل</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يشير</w:t>
      </w:r>
      <w:r w:rsidR="002E02B5" w:rsidRPr="002E02B5">
        <w:rPr>
          <w:rFonts w:hint="cs"/>
          <w:rtl/>
          <w:lang w:bidi="ar-EG"/>
        </w:rPr>
        <w:t xml:space="preserve"> </w:t>
      </w:r>
      <w:r>
        <w:rPr>
          <w:rFonts w:hint="cs"/>
          <w:rtl/>
          <w:lang w:bidi="ar-EG"/>
        </w:rPr>
        <w:t>نقص</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عبء</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الأوّلى.</w:t>
      </w:r>
    </w:p>
    <w:p w14:paraId="0F669E55" w14:textId="39A7B817" w:rsidR="002D2832" w:rsidRDefault="002D2832" w:rsidP="002D2832">
      <w:pPr>
        <w:pStyle w:val="Heading2"/>
        <w:rPr>
          <w:rtl/>
          <w:lang w:bidi="ar-EG"/>
        </w:rPr>
      </w:pPr>
      <w:bookmarkStart w:id="39" w:name="_Toc143104270"/>
      <w:r>
        <w:rPr>
          <w:rFonts w:hint="cs"/>
          <w:rtl/>
          <w:lang w:bidi="ar-EG"/>
        </w:rPr>
        <w:t>العجز</w:t>
      </w:r>
      <w:r w:rsidR="002E02B5" w:rsidRPr="002E02B5">
        <w:rPr>
          <w:rFonts w:hint="cs"/>
          <w:sz w:val="28"/>
          <w:szCs w:val="28"/>
          <w:rtl/>
          <w:lang w:bidi="ar-EG"/>
        </w:rPr>
        <w:t xml:space="preserve"> </w:t>
      </w:r>
      <w:r>
        <w:rPr>
          <w:rFonts w:hint="cs"/>
          <w:rtl/>
          <w:lang w:bidi="ar-EG"/>
        </w:rPr>
        <w:t>النقدي</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الميزانية</w:t>
      </w:r>
      <w:r w:rsidR="002E02B5" w:rsidRPr="002E02B5">
        <w:rPr>
          <w:rFonts w:hint="cs"/>
          <w:sz w:val="28"/>
          <w:szCs w:val="28"/>
          <w:rtl/>
          <w:lang w:bidi="ar-EG"/>
        </w:rPr>
        <w:t xml:space="preserve"> </w:t>
      </w:r>
      <w:r>
        <w:rPr>
          <w:rFonts w:hint="cs"/>
          <w:rtl/>
          <w:lang w:bidi="ar-EG"/>
        </w:rPr>
        <w:t>العامة:</w:t>
      </w:r>
      <w:bookmarkEnd w:id="39"/>
    </w:p>
    <w:p w14:paraId="04C6CEF6" w14:textId="003570BD" w:rsidR="002D2832" w:rsidRDefault="002D2832" w:rsidP="002D2832">
      <w:pPr>
        <w:rPr>
          <w:rtl/>
          <w:lang w:bidi="ar-EG"/>
        </w:rPr>
      </w:pPr>
      <w:r>
        <w:rPr>
          <w:rFonts w:hint="cs"/>
          <w:rtl/>
          <w:lang w:bidi="ar-EG"/>
        </w:rPr>
        <w:t>هو</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تجريها</w:t>
      </w:r>
      <w:r w:rsidR="002E02B5" w:rsidRPr="002E02B5">
        <w:rPr>
          <w:rFonts w:hint="cs"/>
          <w:rtl/>
          <w:lang w:bidi="ar-EG"/>
        </w:rPr>
        <w:t xml:space="preserve"> </w:t>
      </w:r>
      <w:r>
        <w:rPr>
          <w:rFonts w:hint="cs"/>
          <w:rtl/>
          <w:lang w:bidi="ar-EG"/>
        </w:rPr>
        <w:t>الوزارات</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لبنود</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اعتماده</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مخصصات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يتاح</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تغطية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p>
    <w:p w14:paraId="75DC7F01" w14:textId="1AC9C6FC" w:rsidR="002D2832" w:rsidRDefault="002D2832" w:rsidP="002D2832">
      <w:pPr>
        <w:pStyle w:val="Heading3"/>
        <w:rPr>
          <w:rtl/>
          <w:lang w:bidi="ar-EG"/>
        </w:rPr>
      </w:pPr>
      <w:bookmarkStart w:id="40" w:name="_Toc143104271"/>
      <w:r>
        <w:rPr>
          <w:rFonts w:hint="cs"/>
          <w:rtl/>
          <w:lang w:bidi="ar-EG"/>
        </w:rPr>
        <w:t>العجز</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للميزانية:</w:t>
      </w:r>
      <w:bookmarkEnd w:id="40"/>
    </w:p>
    <w:p w14:paraId="454C0394" w14:textId="7DAC45E5" w:rsidR="002D2832" w:rsidRDefault="007D3CD2" w:rsidP="002D2832">
      <w:pPr>
        <w:rPr>
          <w:rtl/>
          <w:lang w:bidi="ar-EG"/>
        </w:rPr>
      </w:pPr>
      <w:r>
        <w:rPr>
          <w:rFonts w:hint="cs"/>
          <w:rtl/>
          <w:lang w:bidi="ar-EG"/>
        </w:rPr>
        <w:t>وهو</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تغطية</w:t>
      </w:r>
      <w:r w:rsidR="002E02B5" w:rsidRPr="002E02B5">
        <w:rPr>
          <w:rFonts w:hint="cs"/>
          <w:rtl/>
          <w:lang w:bidi="ar-EG"/>
        </w:rPr>
        <w:t xml:space="preserve"> </w:t>
      </w:r>
      <w:r w:rsidR="009D180D">
        <w:rPr>
          <w:rFonts w:hint="cs"/>
          <w:rtl/>
          <w:lang w:bidi="ar-EG"/>
        </w:rPr>
        <w:t>نفقاتها</w:t>
      </w:r>
      <w:r w:rsidR="002E02B5" w:rsidRPr="002E02B5">
        <w:rPr>
          <w:rFonts w:hint="cs"/>
          <w:rtl/>
          <w:lang w:bidi="ar-EG"/>
        </w:rPr>
        <w:t xml:space="preserve"> </w:t>
      </w:r>
      <w:r w:rsidR="009D180D">
        <w:rPr>
          <w:rFonts w:hint="cs"/>
          <w:rtl/>
          <w:lang w:bidi="ar-EG"/>
        </w:rPr>
        <w:t>الكلية</w:t>
      </w:r>
      <w:r w:rsidR="002E02B5" w:rsidRPr="002E02B5">
        <w:rPr>
          <w:rFonts w:hint="cs"/>
          <w:rtl/>
          <w:lang w:bidi="ar-EG"/>
        </w:rPr>
        <w:t xml:space="preserve"> </w:t>
      </w:r>
      <w:r w:rsidR="009D180D">
        <w:rPr>
          <w:rFonts w:hint="cs"/>
          <w:rtl/>
          <w:lang w:bidi="ar-EG"/>
        </w:rPr>
        <w:t>أو</w:t>
      </w:r>
      <w:r w:rsidR="002E02B5" w:rsidRPr="002E02B5">
        <w:rPr>
          <w:rFonts w:hint="cs"/>
          <w:rtl/>
          <w:lang w:bidi="ar-EG"/>
        </w:rPr>
        <w:t xml:space="preserve"> </w:t>
      </w:r>
      <w:r w:rsidR="009D180D">
        <w:rPr>
          <w:rFonts w:hint="cs"/>
          <w:rtl/>
          <w:lang w:bidi="ar-EG"/>
        </w:rPr>
        <w:t>نق</w:t>
      </w:r>
      <w:r w:rsidR="00AC0583">
        <w:rPr>
          <w:rFonts w:hint="cs"/>
          <w:rtl/>
          <w:lang w:bidi="ar-EG"/>
        </w:rPr>
        <w:t>ص</w:t>
      </w:r>
      <w:r w:rsidR="002E02B5" w:rsidRPr="002E02B5">
        <w:rPr>
          <w:rFonts w:hint="cs"/>
          <w:rtl/>
          <w:lang w:bidi="ar-EG"/>
        </w:rPr>
        <w:t xml:space="preserve"> </w:t>
      </w:r>
      <w:r w:rsidR="009D180D">
        <w:rPr>
          <w:rFonts w:hint="cs"/>
          <w:rtl/>
          <w:lang w:bidi="ar-EG"/>
        </w:rPr>
        <w:t>الإيرادات</w:t>
      </w:r>
      <w:r w:rsidR="002E02B5" w:rsidRPr="002E02B5">
        <w:rPr>
          <w:rFonts w:hint="cs"/>
          <w:rtl/>
          <w:lang w:bidi="ar-EG"/>
        </w:rPr>
        <w:t xml:space="preserve"> </w:t>
      </w:r>
      <w:r w:rsidR="009D180D">
        <w:rPr>
          <w:rFonts w:hint="cs"/>
          <w:rtl/>
          <w:lang w:bidi="ar-EG"/>
        </w:rPr>
        <w:t>العامة</w:t>
      </w:r>
      <w:r w:rsidR="002E02B5" w:rsidRPr="002E02B5">
        <w:rPr>
          <w:rFonts w:hint="cs"/>
          <w:rtl/>
          <w:lang w:bidi="ar-EG"/>
        </w:rPr>
        <w:t xml:space="preserve"> </w:t>
      </w:r>
      <w:r w:rsidR="009D180D">
        <w:rPr>
          <w:rFonts w:hint="cs"/>
          <w:rtl/>
          <w:lang w:bidi="ar-EG"/>
        </w:rPr>
        <w:t>العادية</w:t>
      </w:r>
      <w:r w:rsidR="002E02B5" w:rsidRPr="002E02B5">
        <w:rPr>
          <w:rFonts w:hint="cs"/>
          <w:rtl/>
          <w:lang w:bidi="ar-EG"/>
        </w:rPr>
        <w:t xml:space="preserve"> </w:t>
      </w:r>
      <w:r w:rsidR="009D180D">
        <w:rPr>
          <w:rFonts w:hint="cs"/>
          <w:rtl/>
          <w:lang w:bidi="ar-EG"/>
        </w:rPr>
        <w:t>للدولة</w:t>
      </w:r>
      <w:r w:rsidR="002E02B5" w:rsidRPr="002E02B5">
        <w:rPr>
          <w:rFonts w:hint="cs"/>
          <w:rtl/>
          <w:lang w:bidi="ar-EG"/>
        </w:rPr>
        <w:t xml:space="preserve"> </w:t>
      </w:r>
      <w:r w:rsidR="009D180D">
        <w:rPr>
          <w:rFonts w:hint="cs"/>
          <w:rtl/>
          <w:lang w:bidi="ar-EG"/>
        </w:rPr>
        <w:t>عن</w:t>
      </w:r>
      <w:r w:rsidR="002E02B5" w:rsidRPr="002E02B5">
        <w:rPr>
          <w:rFonts w:hint="cs"/>
          <w:rtl/>
          <w:lang w:bidi="ar-EG"/>
        </w:rPr>
        <w:t xml:space="preserve"> </w:t>
      </w:r>
      <w:r w:rsidR="009D180D">
        <w:rPr>
          <w:rFonts w:hint="cs"/>
          <w:rtl/>
          <w:lang w:bidi="ar-EG"/>
        </w:rPr>
        <w:t>نفقاتها</w:t>
      </w:r>
      <w:r w:rsidR="002E02B5" w:rsidRPr="002E02B5">
        <w:rPr>
          <w:rFonts w:hint="cs"/>
          <w:rtl/>
          <w:lang w:bidi="ar-EG"/>
        </w:rPr>
        <w:t xml:space="preserve"> </w:t>
      </w:r>
      <w:r w:rsidR="009D180D">
        <w:rPr>
          <w:rFonts w:hint="cs"/>
          <w:rtl/>
          <w:lang w:bidi="ar-EG"/>
        </w:rPr>
        <w:t>العامة</w:t>
      </w:r>
      <w:r w:rsidR="002E02B5" w:rsidRPr="002E02B5">
        <w:rPr>
          <w:rFonts w:hint="cs"/>
          <w:rtl/>
          <w:lang w:bidi="ar-EG"/>
        </w:rPr>
        <w:t xml:space="preserve"> </w:t>
      </w:r>
      <w:r w:rsidR="009D180D">
        <w:rPr>
          <w:rFonts w:hint="cs"/>
          <w:rtl/>
          <w:lang w:bidi="ar-EG"/>
        </w:rPr>
        <w:t>الكلية،</w:t>
      </w:r>
      <w:r w:rsidR="002E02B5" w:rsidRPr="002E02B5">
        <w:rPr>
          <w:rFonts w:hint="cs"/>
          <w:rtl/>
          <w:lang w:bidi="ar-EG"/>
        </w:rPr>
        <w:t xml:space="preserve"> </w:t>
      </w:r>
      <w:r w:rsidR="009D180D">
        <w:rPr>
          <w:rFonts w:hint="cs"/>
          <w:rtl/>
          <w:lang w:bidi="ar-EG"/>
        </w:rPr>
        <w:t>وذلك</w:t>
      </w:r>
      <w:r w:rsidR="002E02B5" w:rsidRPr="002E02B5">
        <w:rPr>
          <w:rFonts w:hint="cs"/>
          <w:rtl/>
          <w:lang w:bidi="ar-EG"/>
        </w:rPr>
        <w:t xml:space="preserve"> </w:t>
      </w:r>
      <w:r w:rsidR="009D180D">
        <w:rPr>
          <w:rFonts w:hint="cs"/>
          <w:rtl/>
          <w:lang w:bidi="ar-EG"/>
        </w:rPr>
        <w:t>حيث</w:t>
      </w:r>
      <w:r w:rsidR="002E02B5" w:rsidRPr="002E02B5">
        <w:rPr>
          <w:rFonts w:hint="cs"/>
          <w:rtl/>
          <w:lang w:bidi="ar-EG"/>
        </w:rPr>
        <w:t xml:space="preserve"> </w:t>
      </w:r>
      <w:r w:rsidR="009D180D">
        <w:rPr>
          <w:rFonts w:hint="cs"/>
          <w:rtl/>
          <w:lang w:bidi="ar-EG"/>
        </w:rPr>
        <w:t>ينظر</w:t>
      </w:r>
      <w:r w:rsidR="002E02B5" w:rsidRPr="002E02B5">
        <w:rPr>
          <w:rFonts w:hint="cs"/>
          <w:rtl/>
          <w:lang w:bidi="ar-EG"/>
        </w:rPr>
        <w:t xml:space="preserve"> </w:t>
      </w:r>
      <w:r w:rsidR="009D180D">
        <w:rPr>
          <w:rFonts w:hint="cs"/>
          <w:rtl/>
          <w:lang w:bidi="ar-EG"/>
        </w:rPr>
        <w:t>فيه</w:t>
      </w:r>
      <w:r w:rsidR="002E02B5" w:rsidRPr="002E02B5">
        <w:rPr>
          <w:rFonts w:hint="cs"/>
          <w:rtl/>
          <w:lang w:bidi="ar-EG"/>
        </w:rPr>
        <w:t xml:space="preserve"> </w:t>
      </w:r>
      <w:r w:rsidR="009D180D">
        <w:rPr>
          <w:rFonts w:hint="cs"/>
          <w:rtl/>
          <w:lang w:bidi="ar-EG"/>
        </w:rPr>
        <w:t>إلى</w:t>
      </w:r>
      <w:r w:rsidR="002E02B5" w:rsidRPr="002E02B5">
        <w:rPr>
          <w:rFonts w:hint="cs"/>
          <w:rtl/>
          <w:lang w:bidi="ar-EG"/>
        </w:rPr>
        <w:t xml:space="preserve"> </w:t>
      </w:r>
      <w:r w:rsidR="009D180D">
        <w:rPr>
          <w:rFonts w:hint="cs"/>
          <w:rtl/>
          <w:lang w:bidi="ar-EG"/>
        </w:rPr>
        <w:t>إجمالي</w:t>
      </w:r>
      <w:r w:rsidR="002E02B5" w:rsidRPr="002E02B5">
        <w:rPr>
          <w:rFonts w:hint="cs"/>
          <w:rtl/>
          <w:lang w:bidi="ar-EG"/>
        </w:rPr>
        <w:t xml:space="preserve"> </w:t>
      </w:r>
      <w:r w:rsidR="009D180D">
        <w:rPr>
          <w:rFonts w:hint="cs"/>
          <w:rtl/>
          <w:lang w:bidi="ar-EG"/>
        </w:rPr>
        <w:t>النفقات</w:t>
      </w:r>
      <w:r w:rsidR="002E02B5" w:rsidRPr="002E02B5">
        <w:rPr>
          <w:rFonts w:hint="cs"/>
          <w:rtl/>
          <w:lang w:bidi="ar-EG"/>
        </w:rPr>
        <w:t xml:space="preserve"> </w:t>
      </w:r>
      <w:r w:rsidR="009D180D">
        <w:rPr>
          <w:rFonts w:hint="cs"/>
          <w:rtl/>
          <w:lang w:bidi="ar-EG"/>
        </w:rPr>
        <w:t>العامة</w:t>
      </w:r>
      <w:r w:rsidR="002E02B5" w:rsidRPr="002E02B5">
        <w:rPr>
          <w:rFonts w:hint="cs"/>
          <w:rtl/>
          <w:lang w:bidi="ar-EG"/>
        </w:rPr>
        <w:t xml:space="preserve"> </w:t>
      </w:r>
      <w:r w:rsidR="009D180D">
        <w:rPr>
          <w:rFonts w:hint="cs"/>
          <w:rtl/>
          <w:lang w:bidi="ar-EG"/>
        </w:rPr>
        <w:t>وإجمالي</w:t>
      </w:r>
      <w:r w:rsidR="002E02B5" w:rsidRPr="002E02B5">
        <w:rPr>
          <w:rFonts w:hint="cs"/>
          <w:rtl/>
          <w:lang w:bidi="ar-EG"/>
        </w:rPr>
        <w:t xml:space="preserve"> </w:t>
      </w:r>
      <w:r w:rsidR="009D180D">
        <w:rPr>
          <w:rFonts w:hint="cs"/>
          <w:rtl/>
          <w:lang w:bidi="ar-EG"/>
        </w:rPr>
        <w:t>الإيرادات</w:t>
      </w:r>
      <w:r w:rsidR="002E02B5" w:rsidRPr="002E02B5">
        <w:rPr>
          <w:rFonts w:hint="cs"/>
          <w:rtl/>
          <w:lang w:bidi="ar-EG"/>
        </w:rPr>
        <w:t xml:space="preserve"> </w:t>
      </w:r>
      <w:r w:rsidR="009D180D">
        <w:rPr>
          <w:rFonts w:hint="cs"/>
          <w:rtl/>
          <w:lang w:bidi="ar-EG"/>
        </w:rPr>
        <w:t>العامة</w:t>
      </w:r>
      <w:r w:rsidR="002E02B5" w:rsidRPr="002E02B5">
        <w:rPr>
          <w:rFonts w:hint="cs"/>
          <w:rtl/>
          <w:lang w:bidi="ar-EG"/>
        </w:rPr>
        <w:t xml:space="preserve"> </w:t>
      </w:r>
      <w:r w:rsidR="009D180D">
        <w:rPr>
          <w:rFonts w:hint="cs"/>
          <w:rtl/>
          <w:lang w:bidi="ar-EG"/>
        </w:rPr>
        <w:t>للدولة.</w:t>
      </w:r>
    </w:p>
    <w:p w14:paraId="07B1EFA5" w14:textId="5F0FE165" w:rsidR="009D180D" w:rsidRDefault="009D180D" w:rsidP="009D180D">
      <w:pPr>
        <w:pStyle w:val="Heading4"/>
        <w:rPr>
          <w:rtl/>
          <w:lang w:bidi="ar-EG"/>
        </w:rPr>
      </w:pPr>
      <w:r>
        <w:rPr>
          <w:rFonts w:hint="cs"/>
          <w:rtl/>
          <w:lang w:bidi="ar-EG"/>
        </w:rPr>
        <w:t>أنواع</w:t>
      </w:r>
      <w:r w:rsidR="002E02B5" w:rsidRPr="002E02B5">
        <w:rPr>
          <w:rFonts w:hint="cs"/>
          <w:sz w:val="28"/>
          <w:szCs w:val="28"/>
          <w:rtl/>
          <w:lang w:bidi="ar-EG"/>
        </w:rPr>
        <w:t xml:space="preserve"> </w:t>
      </w:r>
      <w:r>
        <w:rPr>
          <w:rFonts w:hint="cs"/>
          <w:rtl/>
          <w:lang w:bidi="ar-EG"/>
        </w:rPr>
        <w:t>العجز</w:t>
      </w:r>
      <w:r w:rsidR="002E02B5" w:rsidRPr="002E02B5">
        <w:rPr>
          <w:rFonts w:hint="cs"/>
          <w:sz w:val="28"/>
          <w:szCs w:val="28"/>
          <w:rtl/>
          <w:lang w:bidi="ar-EG"/>
        </w:rPr>
        <w:t xml:space="preserve"> </w:t>
      </w:r>
      <w:r>
        <w:rPr>
          <w:rFonts w:hint="cs"/>
          <w:rtl/>
          <w:lang w:bidi="ar-EG"/>
        </w:rPr>
        <w:t>الكلي:</w:t>
      </w:r>
    </w:p>
    <w:p w14:paraId="3AA28293" w14:textId="0DF5DD70" w:rsidR="009D180D" w:rsidRDefault="009D180D" w:rsidP="009D180D">
      <w:pPr>
        <w:pStyle w:val="ListBullet"/>
        <w:rPr>
          <w:lang w:bidi="ar-EG"/>
        </w:rPr>
      </w:pPr>
      <w:r w:rsidRPr="009D180D">
        <w:rPr>
          <w:rFonts w:hint="cs"/>
          <w:b/>
          <w:bCs/>
          <w:rtl/>
          <w:lang w:bidi="ar-EG"/>
        </w:rPr>
        <w:t>العجز</w:t>
      </w:r>
      <w:r w:rsidR="002E02B5" w:rsidRPr="002E02B5">
        <w:rPr>
          <w:rFonts w:hint="cs"/>
          <w:b/>
          <w:bCs/>
          <w:rtl/>
          <w:lang w:bidi="ar-EG"/>
        </w:rPr>
        <w:t xml:space="preserve"> </w:t>
      </w:r>
      <w:r w:rsidRPr="009D180D">
        <w:rPr>
          <w:rFonts w:hint="cs"/>
          <w:b/>
          <w:bCs/>
          <w:rtl/>
          <w:lang w:bidi="ar-EG"/>
        </w:rPr>
        <w:t>الجاري:</w:t>
      </w:r>
      <w:r w:rsidR="002E02B5" w:rsidRPr="002E02B5">
        <w:rPr>
          <w:rFonts w:hint="cs"/>
          <w:b/>
          <w:b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عبارة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إجمالي</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ونفقاتها</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التسييرية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يقابلها</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ملكية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الجديدة.</w:t>
      </w:r>
    </w:p>
    <w:p w14:paraId="6DC38531" w14:textId="4A8EB358" w:rsidR="009D180D" w:rsidRDefault="009D180D" w:rsidP="009D180D">
      <w:pPr>
        <w:pStyle w:val="ListBullet"/>
        <w:rPr>
          <w:lang w:bidi="ar-EG"/>
        </w:rPr>
      </w:pPr>
      <w:r>
        <w:rPr>
          <w:rFonts w:hint="cs"/>
          <w:b/>
          <w:bCs/>
          <w:rtl/>
          <w:lang w:bidi="ar-EG"/>
        </w:rPr>
        <w:t>العجز</w:t>
      </w:r>
      <w:r w:rsidR="002E02B5" w:rsidRPr="002E02B5">
        <w:rPr>
          <w:rFonts w:hint="cs"/>
          <w:b/>
          <w:bCs/>
          <w:rtl/>
          <w:lang w:bidi="ar-EG"/>
        </w:rPr>
        <w:t xml:space="preserve"> </w:t>
      </w:r>
      <w:r>
        <w:rPr>
          <w:rFonts w:hint="cs"/>
          <w:b/>
          <w:bCs/>
          <w:rtl/>
          <w:lang w:bidi="ar-EG"/>
        </w:rPr>
        <w:t>التشغيلي:</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البرلمان</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لعوامل</w:t>
      </w:r>
      <w:r w:rsidR="002E02B5" w:rsidRPr="002E02B5">
        <w:rPr>
          <w:rFonts w:hint="cs"/>
          <w:rtl/>
          <w:lang w:bidi="ar-EG"/>
        </w:rPr>
        <w:t xml:space="preserve"> </w:t>
      </w:r>
      <w:r>
        <w:rPr>
          <w:rFonts w:hint="cs"/>
          <w:rtl/>
          <w:lang w:bidi="ar-EG"/>
        </w:rPr>
        <w:t>طارئة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التزامات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إزاء</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البنود.</w:t>
      </w:r>
    </w:p>
    <w:p w14:paraId="5F2F263E" w14:textId="6CE76671" w:rsidR="009D180D" w:rsidRDefault="009D180D" w:rsidP="009D180D">
      <w:pPr>
        <w:pStyle w:val="ListBullet"/>
        <w:rPr>
          <w:lang w:bidi="ar-EG"/>
        </w:rPr>
      </w:pPr>
      <w:r>
        <w:rPr>
          <w:rFonts w:hint="cs"/>
          <w:b/>
          <w:bCs/>
          <w:rtl/>
          <w:lang w:bidi="ar-EG"/>
        </w:rPr>
        <w:t>العجز</w:t>
      </w:r>
      <w:r w:rsidR="002E02B5" w:rsidRPr="002E02B5">
        <w:rPr>
          <w:rFonts w:hint="cs"/>
          <w:b/>
          <w:bCs/>
          <w:rtl/>
          <w:lang w:bidi="ar-EG"/>
        </w:rPr>
        <w:t xml:space="preserve"> </w:t>
      </w:r>
      <w:r>
        <w:rPr>
          <w:rFonts w:hint="cs"/>
          <w:b/>
          <w:bCs/>
          <w:rtl/>
          <w:lang w:bidi="ar-EG"/>
        </w:rPr>
        <w:t>الشامل:</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يعم</w:t>
      </w:r>
      <w:r w:rsidR="002E02B5" w:rsidRPr="002E02B5">
        <w:rPr>
          <w:rFonts w:hint="cs"/>
          <w:rtl/>
          <w:lang w:bidi="ar-EG"/>
        </w:rPr>
        <w:t xml:space="preserve"> </w:t>
      </w:r>
      <w:r>
        <w:rPr>
          <w:rFonts w:hint="cs"/>
          <w:rtl/>
          <w:lang w:bidi="ar-EG"/>
        </w:rPr>
        <w:t>ويشمل</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القطاعات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يقتصر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عبارة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مجموع</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قطاعات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ومجموع</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العامة.</w:t>
      </w:r>
    </w:p>
    <w:p w14:paraId="51882315" w14:textId="511CBDD6" w:rsidR="009D180D" w:rsidRDefault="009D180D" w:rsidP="009D180D">
      <w:pPr>
        <w:pStyle w:val="ListBullet"/>
        <w:rPr>
          <w:lang w:bidi="ar-EG"/>
        </w:rPr>
      </w:pPr>
      <w:r>
        <w:rPr>
          <w:rFonts w:hint="cs"/>
          <w:b/>
          <w:bCs/>
          <w:rtl/>
          <w:lang w:bidi="ar-EG"/>
        </w:rPr>
        <w:lastRenderedPageBreak/>
        <w:t>العجز</w:t>
      </w:r>
      <w:r w:rsidR="002E02B5" w:rsidRPr="002E02B5">
        <w:rPr>
          <w:rFonts w:hint="cs"/>
          <w:b/>
          <w:bCs/>
          <w:rtl/>
          <w:lang w:bidi="ar-EG"/>
        </w:rPr>
        <w:t xml:space="preserve"> </w:t>
      </w:r>
      <w:r>
        <w:rPr>
          <w:rFonts w:hint="cs"/>
          <w:b/>
          <w:bCs/>
          <w:rtl/>
          <w:lang w:bidi="ar-EG"/>
        </w:rPr>
        <w:t>الهيكلي:</w:t>
      </w:r>
      <w:r w:rsidR="002E02B5" w:rsidRPr="002E02B5">
        <w:rPr>
          <w:rFonts w:hint="cs"/>
          <w:rtl/>
          <w:lang w:bidi="ar-EG"/>
        </w:rPr>
        <w:t xml:space="preserve"> </w:t>
      </w:r>
      <w:r>
        <w:rPr>
          <w:rFonts w:hint="cs"/>
          <w:rtl/>
          <w:lang w:bidi="ar-EG"/>
        </w:rPr>
        <w:t>عبارة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نمو</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الملاحقة</w:t>
      </w:r>
      <w:r w:rsidR="002E02B5" w:rsidRPr="002E02B5">
        <w:rPr>
          <w:rFonts w:hint="cs"/>
          <w:rtl/>
          <w:lang w:bidi="ar-EG"/>
        </w:rPr>
        <w:t xml:space="preserve"> </w:t>
      </w:r>
      <w:r>
        <w:rPr>
          <w:rFonts w:hint="cs"/>
          <w:rtl/>
          <w:lang w:bidi="ar-EG"/>
        </w:rPr>
        <w:t>الدائمة</w:t>
      </w:r>
      <w:r w:rsidR="002E02B5" w:rsidRPr="002E02B5">
        <w:rPr>
          <w:rFonts w:hint="cs"/>
          <w:rtl/>
          <w:lang w:bidi="ar-EG"/>
        </w:rPr>
        <w:t xml:space="preserve"> </w:t>
      </w:r>
      <w:r>
        <w:rPr>
          <w:rFonts w:hint="cs"/>
          <w:rtl/>
          <w:lang w:bidi="ar-EG"/>
        </w:rPr>
        <w:t>لنمو</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تتزايد</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بدرجة</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تسارعًا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يفرض</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التوقف</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الجزئي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تصحيحية</w:t>
      </w:r>
      <w:r w:rsidR="002E02B5" w:rsidRPr="002E02B5">
        <w:rPr>
          <w:rFonts w:hint="cs"/>
          <w:rtl/>
          <w:lang w:bidi="ar-EG"/>
        </w:rPr>
        <w:t xml:space="preserve"> </w:t>
      </w:r>
      <w:r>
        <w:rPr>
          <w:rFonts w:hint="cs"/>
          <w:rtl/>
          <w:lang w:bidi="ar-EG"/>
        </w:rPr>
        <w:t>للعوامل</w:t>
      </w:r>
      <w:r w:rsidR="002E02B5" w:rsidRPr="002E02B5">
        <w:rPr>
          <w:rFonts w:hint="cs"/>
          <w:rtl/>
          <w:lang w:bidi="ar-EG"/>
        </w:rPr>
        <w:t xml:space="preserve"> </w:t>
      </w:r>
      <w:r>
        <w:rPr>
          <w:rFonts w:hint="cs"/>
          <w:rtl/>
          <w:lang w:bidi="ar-EG"/>
        </w:rPr>
        <w:t>المؤدية</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القصور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الاستغلال</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لأصول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تضارب</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التصحيحية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احتمالية</w:t>
      </w:r>
      <w:r w:rsidR="002E02B5" w:rsidRPr="002E02B5">
        <w:rPr>
          <w:rFonts w:hint="cs"/>
          <w:rtl/>
          <w:lang w:bidi="ar-EG"/>
        </w:rPr>
        <w:t xml:space="preserve"> </w:t>
      </w:r>
      <w:r>
        <w:rPr>
          <w:rFonts w:hint="cs"/>
          <w:rtl/>
          <w:lang w:bidi="ar-EG"/>
        </w:rPr>
        <w:t>استمراره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تهديد</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وخفض</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p>
    <w:p w14:paraId="686E8D03" w14:textId="12C74604" w:rsidR="009D180D" w:rsidRDefault="009D180D" w:rsidP="009D180D">
      <w:pPr>
        <w:pStyle w:val="Heading4"/>
        <w:rPr>
          <w:rtl/>
          <w:lang w:bidi="ar-EG"/>
        </w:rPr>
      </w:pPr>
      <w:r>
        <w:rPr>
          <w:rFonts w:hint="cs"/>
          <w:rtl/>
          <w:lang w:bidi="ar-EG"/>
        </w:rPr>
        <w:t>العجز</w:t>
      </w:r>
      <w:r w:rsidR="002E02B5" w:rsidRPr="002E02B5">
        <w:rPr>
          <w:rFonts w:hint="cs"/>
          <w:sz w:val="28"/>
          <w:szCs w:val="28"/>
          <w:rtl/>
          <w:lang w:bidi="ar-EG"/>
        </w:rPr>
        <w:t xml:space="preserve"> </w:t>
      </w:r>
      <w:r>
        <w:rPr>
          <w:rFonts w:hint="cs"/>
          <w:rtl/>
          <w:lang w:bidi="ar-EG"/>
        </w:rPr>
        <w:t>المنظّم</w:t>
      </w:r>
      <w:r w:rsidR="002E02B5" w:rsidRPr="002E02B5">
        <w:rPr>
          <w:rFonts w:hint="cs"/>
          <w:sz w:val="28"/>
          <w:szCs w:val="28"/>
          <w:rtl/>
          <w:lang w:bidi="ar-EG"/>
        </w:rPr>
        <w:t xml:space="preserve"> </w:t>
      </w:r>
      <w:r>
        <w:rPr>
          <w:rFonts w:hint="cs"/>
          <w:rtl/>
          <w:lang w:bidi="ar-EG"/>
        </w:rPr>
        <w:t>للميزانية:</w:t>
      </w:r>
    </w:p>
    <w:p w14:paraId="4B4501FF" w14:textId="6E0DC065" w:rsidR="009D180D" w:rsidRDefault="009D180D" w:rsidP="009D180D">
      <w:pPr>
        <w:rPr>
          <w:rtl/>
          <w:lang w:bidi="ar-EG"/>
        </w:rPr>
      </w:pPr>
      <w:r>
        <w:rPr>
          <w:rFonts w:hint="cs"/>
          <w:rtl/>
          <w:lang w:bidi="ar-EG"/>
        </w:rPr>
        <w:t>وهو</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المقصود</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لمبالغ</w:t>
      </w:r>
      <w:r w:rsidR="002E02B5" w:rsidRPr="002E02B5">
        <w:rPr>
          <w:rFonts w:hint="cs"/>
          <w:rtl/>
          <w:lang w:bidi="ar-EG"/>
        </w:rPr>
        <w:t xml:space="preserve"> </w:t>
      </w:r>
      <w:r>
        <w:rPr>
          <w:rFonts w:hint="cs"/>
          <w:rtl/>
          <w:lang w:bidi="ar-EG"/>
        </w:rPr>
        <w:t>تفوق</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المحصّلة،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التخفيض</w:t>
      </w:r>
      <w:r w:rsidR="002E02B5" w:rsidRPr="002E02B5">
        <w:rPr>
          <w:rFonts w:hint="cs"/>
          <w:rtl/>
          <w:lang w:bidi="ar-EG"/>
        </w:rPr>
        <w:t xml:space="preserve"> </w:t>
      </w:r>
      <w:r>
        <w:rPr>
          <w:rFonts w:hint="cs"/>
          <w:rtl/>
          <w:lang w:bidi="ar-EG"/>
        </w:rPr>
        <w:t>المتعمد</w:t>
      </w:r>
      <w:r w:rsidR="002E02B5" w:rsidRPr="002E02B5">
        <w:rPr>
          <w:rFonts w:hint="cs"/>
          <w:rtl/>
          <w:lang w:bidi="ar-EG"/>
        </w:rPr>
        <w:t xml:space="preserve"> </w:t>
      </w:r>
      <w:r>
        <w:rPr>
          <w:rFonts w:hint="cs"/>
          <w:rtl/>
          <w:lang w:bidi="ar-EG"/>
        </w:rPr>
        <w:t>للأعباء</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منها:</w:t>
      </w:r>
    </w:p>
    <w:p w14:paraId="26957482" w14:textId="2AE508A4" w:rsidR="009D180D" w:rsidRDefault="009D180D" w:rsidP="009D180D">
      <w:pPr>
        <w:pStyle w:val="ListBullet"/>
        <w:rPr>
          <w:lang w:bidi="ar-EG"/>
        </w:rPr>
      </w:pPr>
      <w:r>
        <w:rPr>
          <w:rFonts w:hint="cs"/>
          <w:rtl/>
          <w:lang w:bidi="ar-EG"/>
        </w:rPr>
        <w:t>زيادة</w:t>
      </w:r>
      <w:r w:rsidR="002E02B5" w:rsidRPr="002E02B5">
        <w:rPr>
          <w:rFonts w:hint="cs"/>
          <w:rtl/>
          <w:lang w:bidi="ar-EG"/>
        </w:rPr>
        <w:t xml:space="preserve"> </w:t>
      </w:r>
      <w:r>
        <w:rPr>
          <w:rFonts w:hint="cs"/>
          <w:rtl/>
          <w:lang w:bidi="ar-EG"/>
        </w:rPr>
        <w:t>القدرة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للأفراد</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لهم.</w:t>
      </w:r>
    </w:p>
    <w:p w14:paraId="5FE7E9FC" w14:textId="6CCA8FA0" w:rsidR="009D180D" w:rsidRDefault="009D180D" w:rsidP="009D180D">
      <w:pPr>
        <w:pStyle w:val="ListBullet"/>
        <w:rPr>
          <w:lang w:bidi="ar-EG"/>
        </w:rPr>
      </w:pPr>
      <w:r>
        <w:rPr>
          <w:rFonts w:hint="cs"/>
          <w:rtl/>
          <w:lang w:bidi="ar-EG"/>
        </w:rPr>
        <w:t>الخروج</w:t>
      </w:r>
      <w:r w:rsidR="002E02B5" w:rsidRPr="002E02B5">
        <w:rPr>
          <w:rFonts w:hint="cs"/>
          <w:rtl/>
          <w:lang w:bidi="ar-EG"/>
        </w:rPr>
        <w:t xml:space="preserve"> </w:t>
      </w:r>
      <w:r>
        <w:rPr>
          <w:rFonts w:hint="cs"/>
          <w:rtl/>
          <w:lang w:bidi="ar-EG"/>
        </w:rPr>
        <w:t>بالاقتصاد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الانكماش</w:t>
      </w:r>
      <w:r w:rsidR="002E02B5" w:rsidRPr="002E02B5">
        <w:rPr>
          <w:rFonts w:hint="cs"/>
          <w:rtl/>
          <w:lang w:bidi="ar-EG"/>
        </w:rPr>
        <w:t xml:space="preserve"> </w:t>
      </w:r>
      <w:r>
        <w:rPr>
          <w:rFonts w:hint="cs"/>
          <w:rtl/>
          <w:lang w:bidi="ar-EG"/>
        </w:rPr>
        <w:t>والكساد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p>
    <w:p w14:paraId="767EF272" w14:textId="71C547B7" w:rsidR="009D180D" w:rsidRDefault="009D180D" w:rsidP="009D180D">
      <w:pPr>
        <w:pStyle w:val="ListBullet"/>
        <w:rPr>
          <w:lang w:bidi="ar-EG"/>
        </w:rPr>
      </w:pPr>
      <w:r>
        <w:rPr>
          <w:rFonts w:hint="cs"/>
          <w:rtl/>
          <w:lang w:bidi="ar-EG"/>
        </w:rPr>
        <w:t>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p>
    <w:p w14:paraId="0F7D6632" w14:textId="74CCC04D" w:rsidR="009D180D" w:rsidRDefault="009D180D" w:rsidP="009D180D">
      <w:pPr>
        <w:pStyle w:val="ListBullet"/>
        <w:rPr>
          <w:lang w:bidi="ar-EG"/>
        </w:rPr>
      </w:pP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p>
    <w:p w14:paraId="5F1C96F6" w14:textId="72B4D52E" w:rsidR="009D180D" w:rsidRDefault="009D180D" w:rsidP="009D180D">
      <w:pPr>
        <w:rPr>
          <w:rtl/>
          <w:lang w:bidi="ar-EG"/>
        </w:rPr>
      </w:pPr>
      <w:r>
        <w:rPr>
          <w:rFonts w:hint="cs"/>
          <w:rtl/>
          <w:lang w:bidi="ar-EG"/>
        </w:rPr>
        <w:t>ويعدّ</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المنظم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المؤقت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الدائم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تعود</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توازنها</w:t>
      </w:r>
      <w:r w:rsidR="002E02B5" w:rsidRPr="002E02B5">
        <w:rPr>
          <w:rFonts w:hint="cs"/>
          <w:rtl/>
          <w:lang w:bidi="ar-EG"/>
        </w:rPr>
        <w:t xml:space="preserve"> </w:t>
      </w:r>
      <w:r>
        <w:rPr>
          <w:rFonts w:hint="cs"/>
          <w:rtl/>
          <w:lang w:bidi="ar-EG"/>
        </w:rPr>
        <w:t>بمجرد</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يشترط</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r w:rsidR="002E02B5" w:rsidRPr="002E02B5">
        <w:rPr>
          <w:rFonts w:hint="cs"/>
          <w:rtl/>
          <w:lang w:bidi="ar-EG"/>
        </w:rPr>
        <w:t xml:space="preserve"> </w:t>
      </w:r>
      <w:r>
        <w:rPr>
          <w:rFonts w:hint="cs"/>
          <w:rtl/>
          <w:lang w:bidi="ar-EG"/>
        </w:rPr>
        <w:t>وإلا</w:t>
      </w:r>
      <w:r w:rsidR="002E02B5" w:rsidRPr="002E02B5">
        <w:rPr>
          <w:rFonts w:hint="cs"/>
          <w:rtl/>
          <w:lang w:bidi="ar-EG"/>
        </w:rPr>
        <w:t xml:space="preserve"> </w:t>
      </w:r>
      <w:r>
        <w:rPr>
          <w:rFonts w:hint="cs"/>
          <w:rtl/>
          <w:lang w:bidi="ar-EG"/>
        </w:rPr>
        <w:t>تحوّل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زاحف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متدرج</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lastRenderedPageBreak/>
        <w:t>الأسعار</w:t>
      </w:r>
      <w:r w:rsidR="002E02B5" w:rsidRPr="002E02B5">
        <w:rPr>
          <w:rFonts w:hint="cs"/>
          <w:rtl/>
          <w:lang w:bidi="ar-EG"/>
        </w:rPr>
        <w:t xml:space="preserve"> </w:t>
      </w:r>
      <w:r>
        <w:rPr>
          <w:rFonts w:hint="cs"/>
          <w:rtl/>
          <w:lang w:bidi="ar-EG"/>
        </w:rPr>
        <w:t>وتدهور</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للنقد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يرتبط</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تكلفته</w:t>
      </w:r>
      <w:r w:rsidR="002E02B5" w:rsidRPr="002E02B5">
        <w:rPr>
          <w:rFonts w:hint="cs"/>
          <w:rtl/>
          <w:lang w:bidi="ar-EG"/>
        </w:rPr>
        <w:t xml:space="preserve"> </w:t>
      </w:r>
      <w:r>
        <w:rPr>
          <w:rFonts w:hint="cs"/>
          <w:rtl/>
          <w:lang w:bidi="ar-EG"/>
        </w:rPr>
        <w:t>المالية.</w:t>
      </w:r>
    </w:p>
    <w:p w14:paraId="7B2D8E06" w14:textId="15861ACB" w:rsidR="00745223" w:rsidRDefault="00745223" w:rsidP="00745223">
      <w:pPr>
        <w:pStyle w:val="Heading5"/>
        <w:rPr>
          <w:rtl/>
          <w:lang w:bidi="ar-EG"/>
        </w:rPr>
      </w:pPr>
      <w:r>
        <w:rPr>
          <w:rFonts w:hint="cs"/>
          <w:rtl/>
          <w:lang w:bidi="ar-EG"/>
        </w:rPr>
        <w:t>التمويل</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المنظم</w:t>
      </w:r>
      <w:r w:rsidR="002E02B5" w:rsidRPr="002E02B5">
        <w:rPr>
          <w:rFonts w:hint="cs"/>
          <w:rtl/>
          <w:lang w:bidi="ar-EG"/>
        </w:rPr>
        <w:t xml:space="preserve"> </w:t>
      </w:r>
      <w:r>
        <w:rPr>
          <w:rFonts w:hint="cs"/>
          <w:rtl/>
          <w:lang w:bidi="ar-EG"/>
        </w:rPr>
        <w:t>وفرص</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التضخم:</w:t>
      </w:r>
    </w:p>
    <w:p w14:paraId="69AC9835" w14:textId="121415B4" w:rsidR="00745223" w:rsidRDefault="00745223" w:rsidP="00745223">
      <w:pPr>
        <w:rPr>
          <w:rtl/>
          <w:lang w:bidi="ar-EG"/>
        </w:rPr>
      </w:pPr>
      <w:r>
        <w:rPr>
          <w:rFonts w:hint="cs"/>
          <w:rtl/>
          <w:lang w:bidi="ar-EG"/>
        </w:rPr>
        <w:t>إن</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متخلف</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يقف</w:t>
      </w:r>
      <w:r w:rsidR="002E02B5" w:rsidRPr="002E02B5">
        <w:rPr>
          <w:rFonts w:hint="cs"/>
          <w:rtl/>
          <w:lang w:bidi="ar-EG"/>
        </w:rPr>
        <w:t xml:space="preserve"> </w:t>
      </w:r>
      <w:r>
        <w:rPr>
          <w:rFonts w:hint="cs"/>
          <w:rtl/>
          <w:lang w:bidi="ar-EG"/>
        </w:rPr>
        <w:t>عندها،</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يخلق</w:t>
      </w:r>
      <w:r w:rsidR="002E02B5" w:rsidRPr="002E02B5">
        <w:rPr>
          <w:rFonts w:hint="cs"/>
          <w:rtl/>
          <w:lang w:bidi="ar-EG"/>
        </w:rPr>
        <w:t xml:space="preserve"> </w:t>
      </w:r>
      <w:r>
        <w:rPr>
          <w:rFonts w:hint="cs"/>
          <w:rtl/>
          <w:lang w:bidi="ar-EG"/>
        </w:rPr>
        <w:t>ضغوطًا</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لعدة</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منها:</w:t>
      </w:r>
    </w:p>
    <w:p w14:paraId="51AA7612" w14:textId="5B0AF104" w:rsidR="00745223" w:rsidRDefault="00745223">
      <w:pPr>
        <w:pStyle w:val="ListParagraph"/>
        <w:numPr>
          <w:ilvl w:val="0"/>
          <w:numId w:val="61"/>
        </w:numPr>
        <w:ind w:left="567" w:hanging="567"/>
        <w:rPr>
          <w:lang w:bidi="ar-EG"/>
        </w:rPr>
      </w:pPr>
      <w:r>
        <w:rPr>
          <w:rFonts w:hint="cs"/>
          <w:rtl/>
          <w:lang w:bidi="ar-EG"/>
        </w:rPr>
        <w:t>قلة</w:t>
      </w:r>
      <w:r w:rsidR="002E02B5" w:rsidRPr="002E02B5">
        <w:rPr>
          <w:rFonts w:hint="cs"/>
          <w:rtl/>
          <w:lang w:bidi="ar-EG"/>
        </w:rPr>
        <w:t xml:space="preserve"> </w:t>
      </w:r>
      <w:r>
        <w:rPr>
          <w:rFonts w:hint="cs"/>
          <w:rtl/>
          <w:lang w:bidi="ar-EG"/>
        </w:rPr>
        <w:t>الطاقات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المعطلّة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مجال</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الاستهلاكية.</w:t>
      </w:r>
    </w:p>
    <w:p w14:paraId="02BC700F" w14:textId="08AF2529" w:rsidR="00745223" w:rsidRDefault="00745223">
      <w:pPr>
        <w:pStyle w:val="ListParagraph"/>
        <w:numPr>
          <w:ilvl w:val="0"/>
          <w:numId w:val="61"/>
        </w:numPr>
        <w:ind w:left="567" w:hanging="567"/>
        <w:rPr>
          <w:lang w:bidi="ar-EG"/>
        </w:rPr>
      </w:pPr>
      <w:r>
        <w:rPr>
          <w:rFonts w:hint="cs"/>
          <w:rtl/>
          <w:lang w:bidi="ar-EG"/>
        </w:rPr>
        <w:t>ضعف</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المتخلف</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الاستهلاكية.</w:t>
      </w:r>
    </w:p>
    <w:p w14:paraId="5972083A" w14:textId="6C6FE107" w:rsidR="00745223" w:rsidRDefault="00745223">
      <w:pPr>
        <w:pStyle w:val="ListParagraph"/>
        <w:numPr>
          <w:ilvl w:val="0"/>
          <w:numId w:val="61"/>
        </w:numPr>
        <w:ind w:left="567" w:hanging="567"/>
        <w:rPr>
          <w:lang w:bidi="ar-EG"/>
        </w:rPr>
      </w:pPr>
      <w:r>
        <w:rPr>
          <w:rFonts w:hint="cs"/>
          <w:rtl/>
          <w:lang w:bidi="ar-EG"/>
        </w:rPr>
        <w:t>اقتران</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للطبقة</w:t>
      </w:r>
      <w:r w:rsidR="002E02B5" w:rsidRPr="002E02B5">
        <w:rPr>
          <w:rFonts w:hint="cs"/>
          <w:rtl/>
          <w:lang w:bidi="ar-EG"/>
        </w:rPr>
        <w:t xml:space="preserve"> </w:t>
      </w:r>
      <w:r>
        <w:rPr>
          <w:rFonts w:hint="cs"/>
          <w:rtl/>
          <w:lang w:bidi="ar-EG"/>
        </w:rPr>
        <w:t>العاملة</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الطبقة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الغذائية</w:t>
      </w:r>
      <w:r w:rsidR="002E02B5" w:rsidRPr="002E02B5">
        <w:rPr>
          <w:rFonts w:hint="cs"/>
          <w:rtl/>
          <w:lang w:bidi="ar-EG"/>
        </w:rPr>
        <w:t xml:space="preserve"> </w:t>
      </w:r>
      <w:r>
        <w:rPr>
          <w:rFonts w:hint="cs"/>
          <w:rtl/>
          <w:lang w:bidi="ar-EG"/>
        </w:rPr>
        <w:t>والسلع</w:t>
      </w:r>
      <w:r w:rsidR="002E02B5" w:rsidRPr="002E02B5">
        <w:rPr>
          <w:rFonts w:hint="cs"/>
          <w:rtl/>
          <w:lang w:bidi="ar-EG"/>
        </w:rPr>
        <w:t xml:space="preserve"> </w:t>
      </w:r>
      <w:r>
        <w:rPr>
          <w:rFonts w:hint="cs"/>
          <w:rtl/>
          <w:lang w:bidi="ar-EG"/>
        </w:rPr>
        <w:t>الضرورية.</w:t>
      </w:r>
    </w:p>
    <w:p w14:paraId="2C1F2952" w14:textId="55026324" w:rsidR="00745223" w:rsidRDefault="00745223">
      <w:pPr>
        <w:pStyle w:val="ListParagraph"/>
        <w:numPr>
          <w:ilvl w:val="0"/>
          <w:numId w:val="61"/>
        </w:numPr>
        <w:ind w:left="567" w:hanging="567"/>
        <w:rPr>
          <w:lang w:bidi="ar-EG"/>
        </w:rPr>
      </w:pPr>
      <w:r>
        <w:rPr>
          <w:rFonts w:hint="cs"/>
          <w:rtl/>
          <w:lang w:bidi="ar-EG"/>
        </w:rPr>
        <w:t>اقتران</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الغذائية</w:t>
      </w:r>
      <w:r w:rsidR="002E02B5" w:rsidRPr="002E02B5">
        <w:rPr>
          <w:rFonts w:hint="cs"/>
          <w:rtl/>
          <w:lang w:bidi="ar-EG"/>
        </w:rPr>
        <w:t xml:space="preserve"> </w:t>
      </w:r>
      <w:r>
        <w:rPr>
          <w:rFonts w:hint="cs"/>
          <w:rtl/>
          <w:lang w:bidi="ar-EG"/>
        </w:rPr>
        <w:t>بأ</w:t>
      </w:r>
      <w:r w:rsidR="00AC0583">
        <w:rPr>
          <w:rFonts w:hint="cs"/>
          <w:rtl/>
          <w:lang w:bidi="ar-EG"/>
        </w:rPr>
        <w:t>ح</w:t>
      </w:r>
      <w:r>
        <w:rPr>
          <w:rFonts w:hint="cs"/>
          <w:rtl/>
          <w:lang w:bidi="ar-EG"/>
        </w:rPr>
        <w:t>د</w:t>
      </w:r>
      <w:r w:rsidR="002E02B5" w:rsidRPr="002E02B5">
        <w:rPr>
          <w:rFonts w:hint="cs"/>
          <w:rtl/>
          <w:lang w:bidi="ar-EG"/>
        </w:rPr>
        <w:t xml:space="preserve"> </w:t>
      </w:r>
      <w:r>
        <w:rPr>
          <w:rFonts w:hint="cs"/>
          <w:rtl/>
          <w:lang w:bidi="ar-EG"/>
        </w:rPr>
        <w:t>أمور</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بنقص</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بخلق</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استيراد</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بارتفاع</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السوقية).</w:t>
      </w:r>
    </w:p>
    <w:p w14:paraId="1A80433F" w14:textId="57012CCB" w:rsidR="00745223" w:rsidRDefault="00745223" w:rsidP="00745223">
      <w:pPr>
        <w:rPr>
          <w:lang w:bidi="ar-EG"/>
        </w:rPr>
      </w:pPr>
      <w:r>
        <w:rPr>
          <w:rFonts w:hint="cs"/>
          <w:rtl/>
          <w:lang w:bidi="ar-EG"/>
        </w:rPr>
        <w:t>وبناءً</w:t>
      </w:r>
      <w:r w:rsidR="002E02B5" w:rsidRPr="002E02B5">
        <w:rPr>
          <w:rFonts w:hint="cs"/>
          <w:rtl/>
          <w:lang w:bidi="ar-EG"/>
        </w:rPr>
        <w:t xml:space="preserve"> </w:t>
      </w:r>
      <w:r>
        <w:rPr>
          <w:rFonts w:hint="cs"/>
          <w:rtl/>
          <w:lang w:bidi="ar-EG"/>
        </w:rPr>
        <w:t>عليه:</w:t>
      </w:r>
    </w:p>
    <w:p w14:paraId="776FA246" w14:textId="37B9C337" w:rsidR="00745223" w:rsidRDefault="00745223" w:rsidP="00745223">
      <w:pPr>
        <w:rPr>
          <w:rtl/>
          <w:lang w:bidi="ar-EG"/>
        </w:rPr>
      </w:pPr>
      <w:r>
        <w:rPr>
          <w:rFonts w:hint="cs"/>
          <w:rtl/>
          <w:lang w:bidi="ar-EG"/>
        </w:rPr>
        <w:t>فإنه</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الممكن</w:t>
      </w:r>
      <w:r w:rsidR="002E02B5" w:rsidRPr="002E02B5">
        <w:rPr>
          <w:rFonts w:hint="cs"/>
          <w:rtl/>
          <w:lang w:bidi="ar-EG"/>
        </w:rPr>
        <w:t xml:space="preserve"> </w:t>
      </w:r>
      <w:r>
        <w:rPr>
          <w:rFonts w:hint="cs"/>
          <w:rtl/>
          <w:lang w:bidi="ar-EG"/>
        </w:rPr>
        <w:t>الالتجاء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بطريقة</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رأسمالي</w:t>
      </w:r>
      <w:r w:rsidR="002E02B5" w:rsidRPr="002E02B5">
        <w:rPr>
          <w:rFonts w:hint="cs"/>
          <w:rtl/>
          <w:lang w:bidi="ar-EG"/>
        </w:rPr>
        <w:t xml:space="preserve"> </w:t>
      </w:r>
      <w:r>
        <w:rPr>
          <w:rFonts w:hint="cs"/>
          <w:rtl/>
          <w:lang w:bidi="ar-EG"/>
        </w:rPr>
        <w:t>متقدم</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خشية</w:t>
      </w:r>
      <w:r w:rsidR="002E02B5" w:rsidRPr="002E02B5">
        <w:rPr>
          <w:rFonts w:hint="cs"/>
          <w:rtl/>
          <w:lang w:bidi="ar-EG"/>
        </w:rPr>
        <w:t xml:space="preserve"> </w:t>
      </w:r>
      <w:r>
        <w:rPr>
          <w:rFonts w:hint="cs"/>
          <w:rtl/>
          <w:lang w:bidi="ar-EG"/>
        </w:rPr>
        <w:t>حدوث</w:t>
      </w:r>
      <w:r w:rsidR="002E02B5" w:rsidRPr="002E02B5">
        <w:rPr>
          <w:rFonts w:hint="cs"/>
          <w:rtl/>
          <w:lang w:bidi="ar-EG"/>
        </w:rPr>
        <w:t xml:space="preserve"> </w:t>
      </w:r>
      <w:r>
        <w:rPr>
          <w:rFonts w:hint="cs"/>
          <w:rtl/>
          <w:lang w:bidi="ar-EG"/>
        </w:rPr>
        <w:t>خطر</w:t>
      </w:r>
      <w:r w:rsidR="002E02B5" w:rsidRPr="002E02B5">
        <w:rPr>
          <w:rFonts w:hint="cs"/>
          <w:rtl/>
          <w:lang w:bidi="ar-EG"/>
        </w:rPr>
        <w:t xml:space="preserve"> </w:t>
      </w:r>
      <w:r>
        <w:rPr>
          <w:rFonts w:hint="cs"/>
          <w:rtl/>
          <w:lang w:bidi="ar-EG"/>
        </w:rPr>
        <w:t>تضخمي،</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الالتجاء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الطريقة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متخلف</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بحذر</w:t>
      </w:r>
      <w:r w:rsidR="002E02B5" w:rsidRPr="002E02B5">
        <w:rPr>
          <w:rFonts w:hint="cs"/>
          <w:rtl/>
          <w:lang w:bidi="ar-EG"/>
        </w:rPr>
        <w:t xml:space="preserve"> </w:t>
      </w:r>
      <w:r>
        <w:rPr>
          <w:rFonts w:hint="cs"/>
          <w:rtl/>
          <w:lang w:bidi="ar-EG"/>
        </w:rPr>
        <w:t>شديد</w:t>
      </w:r>
      <w:r w:rsidR="002E02B5" w:rsidRPr="002E02B5">
        <w:rPr>
          <w:rFonts w:hint="cs"/>
          <w:rtl/>
          <w:lang w:bidi="ar-EG"/>
        </w:rPr>
        <w:t xml:space="preserve"> </w:t>
      </w:r>
      <w:r>
        <w:rPr>
          <w:rFonts w:hint="cs"/>
          <w:rtl/>
          <w:lang w:bidi="ar-EG"/>
        </w:rPr>
        <w:t>ولدرجة</w:t>
      </w:r>
      <w:r w:rsidR="002E02B5" w:rsidRPr="002E02B5">
        <w:rPr>
          <w:rFonts w:hint="cs"/>
          <w:rtl/>
          <w:lang w:bidi="ar-EG"/>
        </w:rPr>
        <w:t xml:space="preserve"> </w:t>
      </w:r>
      <w:r>
        <w:rPr>
          <w:rFonts w:hint="cs"/>
          <w:rtl/>
          <w:lang w:bidi="ar-EG"/>
        </w:rPr>
        <w:t>محدودة.</w:t>
      </w:r>
    </w:p>
    <w:p w14:paraId="0C84D5FB" w14:textId="5F11AD29" w:rsidR="00745223" w:rsidRDefault="00745223">
      <w:pPr>
        <w:spacing w:before="0" w:after="120" w:line="240" w:lineRule="auto"/>
        <w:ind w:firstLine="0"/>
        <w:jc w:val="left"/>
        <w:rPr>
          <w:rtl/>
          <w:lang w:bidi="ar-EG"/>
        </w:rPr>
      </w:pPr>
      <w:r>
        <w:rPr>
          <w:rtl/>
          <w:lang w:bidi="ar-EG"/>
        </w:rPr>
        <w:br w:type="page"/>
      </w:r>
    </w:p>
    <w:p w14:paraId="442CF9D3" w14:textId="7BC26F3F" w:rsidR="00745223" w:rsidRDefault="00745223" w:rsidP="00745223">
      <w:pPr>
        <w:pStyle w:val="Heading1"/>
        <w:rPr>
          <w:rtl/>
          <w:lang w:bidi="ar-EG"/>
        </w:rPr>
      </w:pPr>
      <w:bookmarkStart w:id="41" w:name="_Toc143104272"/>
      <w:r>
        <w:rPr>
          <w:rFonts w:hint="cs"/>
          <w:rtl/>
          <w:lang w:bidi="ar-EG"/>
        </w:rPr>
        <w:lastRenderedPageBreak/>
        <w:t>المبحث</w:t>
      </w:r>
      <w:r w:rsidR="002E02B5" w:rsidRPr="002E02B5">
        <w:rPr>
          <w:rFonts w:hint="cs"/>
          <w:sz w:val="28"/>
          <w:szCs w:val="28"/>
          <w:rtl/>
          <w:lang w:bidi="ar-EG"/>
        </w:rPr>
        <w:t xml:space="preserve"> </w:t>
      </w:r>
      <w:r>
        <w:rPr>
          <w:rFonts w:hint="cs"/>
          <w:rtl/>
          <w:lang w:bidi="ar-EG"/>
        </w:rPr>
        <w:t>الرابع</w:t>
      </w:r>
      <w:r>
        <w:rPr>
          <w:rtl/>
          <w:lang w:bidi="ar-EG"/>
        </w:rPr>
        <w:br/>
      </w:r>
      <w:r>
        <w:rPr>
          <w:rFonts w:hint="cs"/>
          <w:rtl/>
          <w:lang w:bidi="ar-EG"/>
        </w:rPr>
        <w:t>الديــــن</w:t>
      </w:r>
      <w:r w:rsidR="002E02B5" w:rsidRPr="002E02B5">
        <w:rPr>
          <w:rFonts w:hint="cs"/>
          <w:sz w:val="28"/>
          <w:szCs w:val="28"/>
          <w:rtl/>
          <w:lang w:bidi="ar-EG"/>
        </w:rPr>
        <w:t xml:space="preserve"> </w:t>
      </w:r>
      <w:r>
        <w:rPr>
          <w:rFonts w:hint="cs"/>
          <w:rtl/>
          <w:lang w:bidi="ar-EG"/>
        </w:rPr>
        <w:t>العــــام</w:t>
      </w:r>
      <w:bookmarkEnd w:id="41"/>
    </w:p>
    <w:p w14:paraId="017E5B42" w14:textId="2005744E" w:rsidR="00745223" w:rsidRDefault="00745223" w:rsidP="00745223">
      <w:pPr>
        <w:rPr>
          <w:rtl/>
          <w:lang w:bidi="ar-EG"/>
        </w:rPr>
      </w:pPr>
      <w:r>
        <w:rPr>
          <w:rFonts w:hint="cs"/>
          <w:rtl/>
          <w:lang w:bidi="ar-EG"/>
        </w:rPr>
        <w:t>تتعدد</w:t>
      </w:r>
      <w:r w:rsidR="002E02B5" w:rsidRPr="002E02B5">
        <w:rPr>
          <w:rFonts w:hint="cs"/>
          <w:rtl/>
          <w:lang w:bidi="ar-EG"/>
        </w:rPr>
        <w:t xml:space="preserve"> </w:t>
      </w:r>
      <w:r>
        <w:rPr>
          <w:rFonts w:hint="cs"/>
          <w:rtl/>
          <w:lang w:bidi="ar-EG"/>
        </w:rPr>
        <w:t>مفاهيم</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باختلاف</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ومصدر</w:t>
      </w:r>
      <w:r w:rsidR="002E02B5" w:rsidRPr="002E02B5">
        <w:rPr>
          <w:rFonts w:hint="cs"/>
          <w:rtl/>
          <w:lang w:bidi="ar-EG"/>
        </w:rPr>
        <w:t xml:space="preserve"> </w:t>
      </w:r>
      <w:r>
        <w:rPr>
          <w:rFonts w:hint="cs"/>
          <w:rtl/>
          <w:lang w:bidi="ar-EG"/>
        </w:rPr>
        <w:t>وغرض</w:t>
      </w:r>
      <w:r w:rsidR="002E02B5" w:rsidRPr="002E02B5">
        <w:rPr>
          <w:rFonts w:hint="cs"/>
          <w:rtl/>
          <w:lang w:bidi="ar-EG"/>
        </w:rPr>
        <w:t xml:space="preserve"> </w:t>
      </w:r>
      <w:r>
        <w:rPr>
          <w:rFonts w:hint="cs"/>
          <w:rtl/>
          <w:lang w:bidi="ar-EG"/>
        </w:rPr>
        <w:t>وآثار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أشكاله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6D3449C7" w14:textId="087661F5" w:rsidR="00745223" w:rsidRDefault="00745223">
      <w:pPr>
        <w:pStyle w:val="ListParagraph"/>
        <w:numPr>
          <w:ilvl w:val="0"/>
          <w:numId w:val="62"/>
        </w:numPr>
        <w:ind w:left="567" w:hanging="567"/>
        <w:rPr>
          <w:lang w:bidi="ar-EG"/>
        </w:rPr>
      </w:pPr>
      <w:r>
        <w:rPr>
          <w:rFonts w:hint="cs"/>
          <w:rtl/>
          <w:lang w:bidi="ar-EG"/>
        </w:rPr>
        <w:t>قيل</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بتعاملات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قطاعات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استبعاد</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بتعاملات</w:t>
      </w:r>
      <w:r w:rsidR="002E02B5" w:rsidRPr="002E02B5">
        <w:rPr>
          <w:rFonts w:hint="cs"/>
          <w:rtl/>
          <w:lang w:bidi="ar-EG"/>
        </w:rPr>
        <w:t xml:space="preserve"> </w:t>
      </w:r>
      <w:r>
        <w:rPr>
          <w:rFonts w:hint="cs"/>
          <w:rtl/>
          <w:lang w:bidi="ar-EG"/>
        </w:rPr>
        <w:t>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تؤثر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المديونية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ووفقًا</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التوجه</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بأنه:</w:t>
      </w:r>
      <w:r w:rsidR="002E02B5" w:rsidRPr="002E02B5">
        <w:rPr>
          <w:rFonts w:hint="cs"/>
          <w:rtl/>
          <w:lang w:bidi="ar-EG"/>
        </w:rPr>
        <w:t xml:space="preserve"> </w:t>
      </w:r>
      <w:r>
        <w:rPr>
          <w:rtl/>
          <w:lang w:bidi="ar-EG"/>
        </w:rPr>
        <w:t>«</w:t>
      </w:r>
      <w:r>
        <w:rPr>
          <w:rFonts w:hint="cs"/>
          <w:rtl/>
          <w:lang w:bidi="ar-EG"/>
        </w:rPr>
        <w:t>ما</w:t>
      </w:r>
      <w:r w:rsidR="002E02B5" w:rsidRPr="002E02B5">
        <w:rPr>
          <w:rFonts w:hint="cs"/>
          <w:rtl/>
          <w:lang w:bidi="ar-EG"/>
        </w:rPr>
        <w:t xml:space="preserve"> </w:t>
      </w:r>
      <w:r>
        <w:rPr>
          <w:rFonts w:hint="cs"/>
          <w:rtl/>
          <w:lang w:bidi="ar-EG"/>
        </w:rPr>
        <w:t>تقترضه</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السن</w:t>
      </w:r>
      <w:r w:rsidR="00AC0583">
        <w:rPr>
          <w:rFonts w:hint="cs"/>
          <w:rtl/>
          <w:lang w:bidi="ar-EG"/>
        </w:rPr>
        <w:t>د</w:t>
      </w:r>
      <w:r>
        <w:rPr>
          <w:rFonts w:hint="cs"/>
          <w:rtl/>
          <w:lang w:bidi="ar-EG"/>
        </w:rPr>
        <w:t>ات</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والأوراق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Pr>
          <w:rtl/>
          <w:lang w:bidi="ar-EG"/>
        </w:rPr>
        <w:t>»</w:t>
      </w:r>
      <w:r>
        <w:rPr>
          <w:rFonts w:hint="cs"/>
          <w:rtl/>
          <w:lang w:bidi="ar-EG"/>
        </w:rPr>
        <w:t>.</w:t>
      </w:r>
    </w:p>
    <w:p w14:paraId="6A197B83" w14:textId="6102B6EA" w:rsidR="00745223" w:rsidRDefault="00745223">
      <w:pPr>
        <w:pStyle w:val="ListParagraph"/>
        <w:numPr>
          <w:ilvl w:val="0"/>
          <w:numId w:val="62"/>
        </w:numPr>
        <w:ind w:left="567" w:hanging="567"/>
        <w:rPr>
          <w:lang w:bidi="ar-EG"/>
        </w:rPr>
      </w:pPr>
      <w:r>
        <w:rPr>
          <w:rFonts w:hint="cs"/>
          <w:rtl/>
          <w:lang w:bidi="ar-EG"/>
        </w:rPr>
        <w:t>وقيل</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تجريه</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إضافة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توجيهها</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علاوة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تقترضه</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المباشر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p>
    <w:p w14:paraId="4A434589" w14:textId="1706C119" w:rsidR="00745223" w:rsidRPr="00745223" w:rsidRDefault="00745223" w:rsidP="00745223">
      <w:pPr>
        <w:rPr>
          <w:rtl/>
          <w:lang w:bidi="ar-EG"/>
        </w:rPr>
      </w:pPr>
      <w:r>
        <w:rPr>
          <w:rFonts w:hint="cs"/>
          <w:rtl/>
          <w:lang w:bidi="ar-EG"/>
        </w:rPr>
        <w:t>وعليه:</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لدينا</w:t>
      </w:r>
      <w:r w:rsidR="002E02B5" w:rsidRPr="002E02B5">
        <w:rPr>
          <w:rFonts w:hint="cs"/>
          <w:rtl/>
          <w:lang w:bidi="ar-EG"/>
        </w:rPr>
        <w:t xml:space="preserve"> </w:t>
      </w:r>
      <w:r>
        <w:rPr>
          <w:rFonts w:hint="cs"/>
          <w:rtl/>
          <w:lang w:bidi="ar-EG"/>
        </w:rPr>
        <w:t>تعريفان</w:t>
      </w:r>
      <w:r w:rsidR="002E02B5" w:rsidRPr="002E02B5">
        <w:rPr>
          <w:rFonts w:hint="cs"/>
          <w:rtl/>
          <w:lang w:bidi="ar-EG"/>
        </w:rPr>
        <w:t xml:space="preserve"> </w:t>
      </w:r>
      <w:r>
        <w:rPr>
          <w:rFonts w:hint="cs"/>
          <w:rtl/>
          <w:lang w:bidi="ar-EG"/>
        </w:rPr>
        <w:t>للدين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(مضيّق،</w:t>
      </w:r>
      <w:r w:rsidR="002E02B5" w:rsidRPr="002E02B5">
        <w:rPr>
          <w:rFonts w:hint="cs"/>
          <w:rtl/>
          <w:lang w:bidi="ar-EG"/>
        </w:rPr>
        <w:t xml:space="preserve"> </w:t>
      </w:r>
      <w:r>
        <w:rPr>
          <w:rFonts w:hint="cs"/>
          <w:rtl/>
          <w:lang w:bidi="ar-EG"/>
        </w:rPr>
        <w:t>وموسّع)</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بيانه.</w:t>
      </w:r>
    </w:p>
    <w:p w14:paraId="09DA84B2" w14:textId="38CD16D2" w:rsidR="00745223" w:rsidRDefault="00745223" w:rsidP="00745223">
      <w:pPr>
        <w:pStyle w:val="Heading2"/>
        <w:rPr>
          <w:rtl/>
          <w:lang w:bidi="ar-EG"/>
        </w:rPr>
      </w:pPr>
      <w:bookmarkStart w:id="42" w:name="_Toc143104273"/>
      <w:r>
        <w:rPr>
          <w:rFonts w:hint="cs"/>
          <w:rtl/>
          <w:lang w:bidi="ar-EG"/>
        </w:rPr>
        <w:t>أقسام</w:t>
      </w:r>
      <w:r w:rsidR="002E02B5" w:rsidRPr="002E02B5">
        <w:rPr>
          <w:rFonts w:hint="cs"/>
          <w:sz w:val="28"/>
          <w:szCs w:val="28"/>
          <w:rtl/>
          <w:lang w:bidi="ar-EG"/>
        </w:rPr>
        <w:t xml:space="preserve"> </w:t>
      </w:r>
      <w:r>
        <w:rPr>
          <w:rFonts w:hint="cs"/>
          <w:rtl/>
          <w:lang w:bidi="ar-EG"/>
        </w:rPr>
        <w:t>(أشكال)</w:t>
      </w:r>
      <w:r w:rsidR="002E02B5" w:rsidRPr="002E02B5">
        <w:rPr>
          <w:rFonts w:hint="cs"/>
          <w:sz w:val="28"/>
          <w:szCs w:val="28"/>
          <w:rtl/>
          <w:lang w:bidi="ar-EG"/>
        </w:rPr>
        <w:t xml:space="preserve"> </w:t>
      </w:r>
      <w:r>
        <w:rPr>
          <w:rFonts w:hint="cs"/>
          <w:rtl/>
          <w:lang w:bidi="ar-EG"/>
        </w:rPr>
        <w:t>الدين</w:t>
      </w:r>
      <w:r w:rsidR="002E02B5" w:rsidRPr="002E02B5">
        <w:rPr>
          <w:rFonts w:hint="cs"/>
          <w:sz w:val="28"/>
          <w:szCs w:val="28"/>
          <w:rtl/>
          <w:lang w:bidi="ar-EG"/>
        </w:rPr>
        <w:t xml:space="preserve"> </w:t>
      </w:r>
      <w:r>
        <w:rPr>
          <w:rFonts w:hint="cs"/>
          <w:rtl/>
          <w:lang w:bidi="ar-EG"/>
        </w:rPr>
        <w:t>العام:</w:t>
      </w:r>
      <w:bookmarkEnd w:id="42"/>
    </w:p>
    <w:p w14:paraId="5F4D2FF7" w14:textId="1F8EE3DB" w:rsidR="00745223" w:rsidRDefault="00745223">
      <w:pPr>
        <w:pStyle w:val="ListParagraph"/>
        <w:numPr>
          <w:ilvl w:val="0"/>
          <w:numId w:val="63"/>
        </w:numPr>
        <w:ind w:left="567" w:hanging="567"/>
        <w:rPr>
          <w:lang w:bidi="ar-EG"/>
        </w:rPr>
      </w:pPr>
      <w:r>
        <w:rPr>
          <w:rFonts w:hint="cs"/>
          <w:rtl/>
          <w:lang w:bidi="ar-EG"/>
        </w:rPr>
        <w:t>ينقسم</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مصدره</w:t>
      </w:r>
      <w:r w:rsidR="002E02B5" w:rsidRPr="002E02B5">
        <w:rPr>
          <w:rFonts w:hint="cs"/>
          <w:rtl/>
          <w:lang w:bidi="ar-EG"/>
        </w:rPr>
        <w:t xml:space="preserve"> </w:t>
      </w:r>
      <w:r>
        <w:rPr>
          <w:rFonts w:hint="cs"/>
          <w:rtl/>
          <w:lang w:bidi="ar-EG"/>
        </w:rPr>
        <w:t>وعملته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دين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محلي</w:t>
      </w:r>
      <w:r w:rsidR="002E02B5" w:rsidRPr="002E02B5">
        <w:rPr>
          <w:rFonts w:hint="cs"/>
          <w:rtl/>
          <w:lang w:bidi="ar-EG"/>
        </w:rPr>
        <w:t xml:space="preserve"> </w:t>
      </w:r>
      <w:r>
        <w:rPr>
          <w:rFonts w:hint="cs"/>
          <w:rtl/>
          <w:lang w:bidi="ar-EG"/>
        </w:rPr>
        <w:t>ودين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خارجي.</w:t>
      </w:r>
    </w:p>
    <w:p w14:paraId="6C7362AB" w14:textId="061D3B13" w:rsidR="00745223" w:rsidRDefault="00745223">
      <w:pPr>
        <w:pStyle w:val="ListParagraph"/>
        <w:numPr>
          <w:ilvl w:val="0"/>
          <w:numId w:val="63"/>
        </w:numPr>
        <w:ind w:left="567" w:hanging="567"/>
        <w:rPr>
          <w:lang w:bidi="ar-EG"/>
        </w:rPr>
      </w:pPr>
      <w:r>
        <w:rPr>
          <w:rFonts w:hint="cs"/>
          <w:rtl/>
          <w:lang w:bidi="ar-EG"/>
        </w:rPr>
        <w:t>وينقسم</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الشكلين</w:t>
      </w:r>
      <w:r w:rsidR="002E02B5" w:rsidRPr="002E02B5">
        <w:rPr>
          <w:rFonts w:hint="cs"/>
          <w:rtl/>
          <w:lang w:bidi="ar-EG"/>
        </w:rPr>
        <w:t xml:space="preserve"> </w:t>
      </w:r>
      <w:r>
        <w:rPr>
          <w:rFonts w:hint="cs"/>
          <w:rtl/>
          <w:lang w:bidi="ar-EG"/>
        </w:rPr>
        <w:t>السابقين</w:t>
      </w:r>
      <w:r w:rsidR="002E02B5" w:rsidRPr="002E02B5">
        <w:rPr>
          <w:rFonts w:hint="cs"/>
          <w:rtl/>
          <w:lang w:bidi="ar-EG"/>
        </w:rPr>
        <w:t xml:space="preserve"> </w:t>
      </w:r>
      <w:r>
        <w:rPr>
          <w:rFonts w:hint="cs"/>
          <w:rtl/>
          <w:lang w:bidi="ar-EG"/>
        </w:rPr>
        <w:t>إلى:</w:t>
      </w:r>
    </w:p>
    <w:p w14:paraId="1319F490" w14:textId="00CEBF05" w:rsidR="00745223" w:rsidRDefault="00745223" w:rsidP="00745223">
      <w:pPr>
        <w:pStyle w:val="ListBullet"/>
        <w:rPr>
          <w:lang w:bidi="ar-EG"/>
        </w:rPr>
      </w:pPr>
      <w:r>
        <w:rPr>
          <w:rFonts w:hint="cs"/>
          <w:rtl/>
          <w:lang w:bidi="ar-EG"/>
        </w:rPr>
        <w:t>دين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الحكومـة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القطاعات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07B4A49B" w14:textId="4414B242" w:rsidR="00745223" w:rsidRDefault="00745223" w:rsidP="00745223">
      <w:pPr>
        <w:pStyle w:val="ListBullet"/>
        <w:rPr>
          <w:lang w:bidi="ar-EG"/>
        </w:rPr>
      </w:pPr>
      <w:r>
        <w:rPr>
          <w:rFonts w:hint="cs"/>
          <w:rtl/>
          <w:lang w:bidi="ar-EG"/>
        </w:rPr>
        <w:t>دين</w:t>
      </w:r>
      <w:r w:rsidR="002E02B5" w:rsidRPr="002E02B5">
        <w:rPr>
          <w:rFonts w:hint="cs"/>
          <w:rtl/>
          <w:lang w:bidi="ar-EG"/>
        </w:rPr>
        <w:t xml:space="preserve"> </w:t>
      </w:r>
      <w:r>
        <w:rPr>
          <w:rFonts w:hint="cs"/>
          <w:rtl/>
          <w:lang w:bidi="ar-EG"/>
        </w:rPr>
        <w:t>(مستحق)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الاقتصادية</w:t>
      </w:r>
      <w:r w:rsidR="00636A88">
        <w:rPr>
          <w:rFonts w:hint="cs"/>
          <w:rtl/>
          <w:lang w:bidi="ar-EG"/>
        </w:rPr>
        <w:t>.</w:t>
      </w:r>
    </w:p>
    <w:p w14:paraId="01966BB7" w14:textId="7A926619" w:rsidR="00636A88" w:rsidRDefault="00636A88" w:rsidP="00745223">
      <w:pPr>
        <w:pStyle w:val="ListBullet"/>
        <w:rPr>
          <w:lang w:bidi="ar-EG"/>
        </w:rPr>
      </w:pPr>
      <w:r>
        <w:rPr>
          <w:rFonts w:hint="cs"/>
          <w:rtl/>
          <w:lang w:bidi="ar-EG"/>
        </w:rPr>
        <w:lastRenderedPageBreak/>
        <w:t>دين</w:t>
      </w:r>
      <w:r w:rsidR="002E02B5" w:rsidRPr="002E02B5">
        <w:rPr>
          <w:rFonts w:hint="cs"/>
          <w:rtl/>
          <w:lang w:bidi="ar-EG"/>
        </w:rPr>
        <w:t xml:space="preserve"> </w:t>
      </w:r>
      <w:r>
        <w:rPr>
          <w:rFonts w:hint="cs"/>
          <w:rtl/>
          <w:lang w:bidi="ar-EG"/>
        </w:rPr>
        <w:t>مستحق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القطاعات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إجمال</w:t>
      </w:r>
      <w:r w:rsidR="002E02B5" w:rsidRPr="002E02B5">
        <w:rPr>
          <w:rFonts w:hint="cs"/>
          <w:rtl/>
          <w:lang w:bidi="ar-EG"/>
        </w:rPr>
        <w:t xml:space="preserve"> </w:t>
      </w:r>
      <w:r>
        <w:rPr>
          <w:rFonts w:hint="cs"/>
          <w:rtl/>
          <w:lang w:bidi="ar-EG"/>
        </w:rPr>
        <w:t>أقسام</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في:</w:t>
      </w:r>
    </w:p>
    <w:p w14:paraId="04886AC3" w14:textId="1AAF7890" w:rsidR="00636A88" w:rsidRDefault="00636A88">
      <w:pPr>
        <w:pStyle w:val="ListBullet"/>
        <w:numPr>
          <w:ilvl w:val="0"/>
          <w:numId w:val="64"/>
        </w:numPr>
        <w:ind w:left="567" w:hanging="567"/>
        <w:rPr>
          <w:lang w:bidi="ar-EG"/>
        </w:rPr>
      </w:pPr>
      <w:r>
        <w:rPr>
          <w:rFonts w:hint="cs"/>
          <w:rtl/>
          <w:lang w:bidi="ar-EG"/>
        </w:rPr>
        <w:t>دين</w:t>
      </w:r>
      <w:r w:rsidR="002E02B5" w:rsidRPr="002E02B5">
        <w:rPr>
          <w:rFonts w:hint="cs"/>
          <w:rtl/>
          <w:lang w:bidi="ar-EG"/>
        </w:rPr>
        <w:t xml:space="preserve"> </w:t>
      </w:r>
      <w:r>
        <w:rPr>
          <w:rFonts w:hint="cs"/>
          <w:rtl/>
          <w:lang w:bidi="ar-EG"/>
        </w:rPr>
        <w:t>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المن</w:t>
      </w:r>
      <w:r w:rsidR="00AC0583">
        <w:rPr>
          <w:rFonts w:hint="cs"/>
          <w:rtl/>
          <w:lang w:bidi="ar-EG"/>
        </w:rPr>
        <w:t>ض</w:t>
      </w:r>
      <w:r>
        <w:rPr>
          <w:rFonts w:hint="cs"/>
          <w:rtl/>
          <w:lang w:bidi="ar-EG"/>
        </w:rPr>
        <w:t>و</w:t>
      </w:r>
      <w:r w:rsidR="00AC0583">
        <w:rPr>
          <w:rFonts w:hint="cs"/>
          <w:rtl/>
          <w:lang w:bidi="ar-EG"/>
        </w:rPr>
        <w:t>ي</w:t>
      </w:r>
      <w:r>
        <w:rPr>
          <w:rFonts w:hint="cs"/>
          <w:rtl/>
          <w:lang w:bidi="ar-EG"/>
        </w:rPr>
        <w:t>ة</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جناح</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منها).</w:t>
      </w:r>
    </w:p>
    <w:p w14:paraId="10AAEDEB" w14:textId="5EB1D7F6" w:rsidR="00636A88" w:rsidRDefault="00636A88">
      <w:pPr>
        <w:pStyle w:val="ListBullet"/>
        <w:numPr>
          <w:ilvl w:val="0"/>
          <w:numId w:val="64"/>
        </w:numPr>
        <w:ind w:left="567" w:hanging="567"/>
        <w:rPr>
          <w:lang w:bidi="ar-EG"/>
        </w:rPr>
      </w:pPr>
      <w:r>
        <w:rPr>
          <w:rFonts w:hint="cs"/>
          <w:rtl/>
          <w:lang w:bidi="ar-EG"/>
        </w:rPr>
        <w:t>الدين</w:t>
      </w:r>
      <w:r w:rsidR="002E02B5" w:rsidRPr="002E02B5">
        <w:rPr>
          <w:rFonts w:hint="cs"/>
          <w:rtl/>
          <w:lang w:bidi="ar-EG"/>
        </w:rPr>
        <w:t xml:space="preserve"> </w:t>
      </w:r>
      <w:r>
        <w:rPr>
          <w:rFonts w:hint="cs"/>
          <w:rtl/>
          <w:lang w:bidi="ar-EG"/>
        </w:rPr>
        <w:t>المستحق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الهيئات</w:t>
      </w:r>
      <w:r w:rsidR="002E02B5" w:rsidRPr="002E02B5">
        <w:rPr>
          <w:rFonts w:hint="cs"/>
          <w:rtl/>
          <w:lang w:bidi="ar-EG"/>
        </w:rPr>
        <w:t xml:space="preserve"> </w:t>
      </w:r>
      <w:r>
        <w:rPr>
          <w:rFonts w:hint="cs"/>
          <w:rtl/>
          <w:lang w:bidi="ar-EG"/>
        </w:rPr>
        <w:t>الاقتصادية.</w:t>
      </w:r>
    </w:p>
    <w:p w14:paraId="7D2ACB51" w14:textId="1DB1A036" w:rsidR="00636A88" w:rsidRDefault="00636A88">
      <w:pPr>
        <w:pStyle w:val="ListBullet"/>
        <w:numPr>
          <w:ilvl w:val="0"/>
          <w:numId w:val="64"/>
        </w:numPr>
        <w:ind w:left="567" w:hanging="567"/>
        <w:rPr>
          <w:lang w:bidi="ar-EG"/>
        </w:rPr>
      </w:pPr>
      <w:r>
        <w:rPr>
          <w:rFonts w:hint="cs"/>
          <w:rtl/>
          <w:lang w:bidi="ar-EG"/>
        </w:rPr>
        <w:t>دين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القومي.</w:t>
      </w:r>
    </w:p>
    <w:p w14:paraId="0C6AB9EE" w14:textId="4BCF1A58" w:rsidR="00636A88" w:rsidRDefault="00636A88" w:rsidP="000F650A">
      <w:pPr>
        <w:pStyle w:val="Heading2"/>
        <w:rPr>
          <w:rtl/>
          <w:lang w:bidi="ar-EG"/>
        </w:rPr>
      </w:pPr>
      <w:bookmarkStart w:id="43" w:name="_Toc143104274"/>
      <w:r>
        <w:rPr>
          <w:rFonts w:hint="cs"/>
          <w:rtl/>
          <w:lang w:bidi="ar-EG"/>
        </w:rPr>
        <w:t>أقسام</w:t>
      </w:r>
      <w:r w:rsidR="002E02B5" w:rsidRPr="002E02B5">
        <w:rPr>
          <w:rFonts w:hint="cs"/>
          <w:sz w:val="28"/>
          <w:szCs w:val="28"/>
          <w:rtl/>
          <w:lang w:bidi="ar-EG"/>
        </w:rPr>
        <w:t xml:space="preserve"> </w:t>
      </w:r>
      <w:r>
        <w:rPr>
          <w:rFonts w:hint="cs"/>
          <w:rtl/>
          <w:lang w:bidi="ar-EG"/>
        </w:rPr>
        <w:t>الدين</w:t>
      </w:r>
      <w:r w:rsidR="002E02B5" w:rsidRPr="002E02B5">
        <w:rPr>
          <w:rFonts w:hint="cs"/>
          <w:sz w:val="28"/>
          <w:szCs w:val="28"/>
          <w:rtl/>
          <w:lang w:bidi="ar-EG"/>
        </w:rPr>
        <w:t xml:space="preserve"> </w:t>
      </w:r>
      <w:r>
        <w:rPr>
          <w:rFonts w:hint="cs"/>
          <w:rtl/>
          <w:lang w:bidi="ar-EG"/>
        </w:rPr>
        <w:t>العام</w:t>
      </w:r>
      <w:r w:rsidR="002E02B5" w:rsidRPr="002E02B5">
        <w:rPr>
          <w:rFonts w:hint="cs"/>
          <w:sz w:val="28"/>
          <w:szCs w:val="28"/>
          <w:rtl/>
          <w:lang w:bidi="ar-EG"/>
        </w:rPr>
        <w:t xml:space="preserve"> </w:t>
      </w:r>
      <w:r>
        <w:rPr>
          <w:rFonts w:hint="cs"/>
          <w:rtl/>
          <w:lang w:bidi="ar-EG"/>
        </w:rPr>
        <w:t>الخارجي:</w:t>
      </w:r>
      <w:bookmarkEnd w:id="43"/>
    </w:p>
    <w:p w14:paraId="251C3207" w14:textId="58153029" w:rsidR="00636A88" w:rsidRDefault="00636A88" w:rsidP="00636A88">
      <w:pPr>
        <w:rPr>
          <w:rtl/>
          <w:lang w:bidi="ar-EG"/>
        </w:rPr>
      </w:pPr>
      <w:r>
        <w:rPr>
          <w:rFonts w:hint="cs"/>
          <w:rtl/>
          <w:lang w:bidi="ar-EG"/>
        </w:rPr>
        <w:t>الدين</w:t>
      </w:r>
      <w:r w:rsidR="002E02B5" w:rsidRPr="002E02B5">
        <w:rPr>
          <w:rFonts w:hint="cs"/>
          <w:rtl/>
          <w:lang w:bidi="ar-EG"/>
        </w:rPr>
        <w:t xml:space="preserve"> </w:t>
      </w:r>
      <w:r>
        <w:rPr>
          <w:rFonts w:hint="cs"/>
          <w:rtl/>
          <w:lang w:bidi="ar-EG"/>
        </w:rPr>
        <w:t>المُنعقد</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والمستحق</w:t>
      </w:r>
      <w:r w:rsidR="002E02B5" w:rsidRPr="002E02B5">
        <w:rPr>
          <w:rFonts w:hint="cs"/>
          <w:rtl/>
          <w:lang w:bidi="ar-EG"/>
        </w:rPr>
        <w:t xml:space="preserve"> </w:t>
      </w:r>
      <w:r>
        <w:rPr>
          <w:rFonts w:hint="cs"/>
          <w:rtl/>
          <w:lang w:bidi="ar-EG"/>
        </w:rPr>
        <w:t>لأجانب</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يتضمن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والتسهيلات</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والبنكية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حصلت</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القطاعات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وينقسم</w:t>
      </w:r>
      <w:r w:rsidR="002E02B5" w:rsidRPr="002E02B5">
        <w:rPr>
          <w:rFonts w:hint="cs"/>
          <w:rtl/>
          <w:lang w:bidi="ar-EG"/>
        </w:rPr>
        <w:t xml:space="preserve"> </w:t>
      </w:r>
      <w:r>
        <w:rPr>
          <w:rFonts w:hint="cs"/>
          <w:rtl/>
          <w:lang w:bidi="ar-EG"/>
        </w:rPr>
        <w:t>إلى:</w:t>
      </w:r>
    </w:p>
    <w:p w14:paraId="7CA87DCD" w14:textId="244257AC" w:rsidR="00636A88" w:rsidRDefault="00636A88">
      <w:pPr>
        <w:pStyle w:val="ListParagraph"/>
        <w:numPr>
          <w:ilvl w:val="0"/>
          <w:numId w:val="65"/>
        </w:numPr>
        <w:ind w:left="567" w:hanging="567"/>
        <w:rPr>
          <w:lang w:bidi="ar-EG"/>
        </w:rPr>
      </w:pPr>
      <w:r>
        <w:rPr>
          <w:rFonts w:hint="cs"/>
          <w:rtl/>
          <w:lang w:bidi="ar-EG"/>
        </w:rPr>
        <w:t>دين</w:t>
      </w:r>
      <w:r w:rsidR="002E02B5" w:rsidRPr="002E02B5">
        <w:rPr>
          <w:rFonts w:hint="cs"/>
          <w:rtl/>
          <w:lang w:bidi="ar-EG"/>
        </w:rPr>
        <w:t xml:space="preserve"> </w:t>
      </w:r>
      <w:r>
        <w:rPr>
          <w:rFonts w:hint="cs"/>
          <w:rtl/>
          <w:lang w:bidi="ar-EG"/>
        </w:rPr>
        <w:t>خارجي</w:t>
      </w:r>
      <w:r w:rsidR="002E02B5" w:rsidRPr="002E02B5">
        <w:rPr>
          <w:rFonts w:hint="cs"/>
          <w:rtl/>
          <w:lang w:bidi="ar-EG"/>
        </w:rPr>
        <w:t xml:space="preserve"> </w:t>
      </w:r>
      <w:r>
        <w:rPr>
          <w:rFonts w:hint="cs"/>
          <w:rtl/>
          <w:lang w:bidi="ar-EG"/>
        </w:rPr>
        <w:t>مستحق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بمفهومها</w:t>
      </w:r>
      <w:r w:rsidR="002E02B5" w:rsidRPr="002E02B5">
        <w:rPr>
          <w:rFonts w:hint="cs"/>
          <w:rtl/>
          <w:lang w:bidi="ar-EG"/>
        </w:rPr>
        <w:t xml:space="preserve"> </w:t>
      </w:r>
      <w:r>
        <w:rPr>
          <w:rFonts w:hint="cs"/>
          <w:rtl/>
          <w:lang w:bidi="ar-EG"/>
        </w:rPr>
        <w:t>الموسّع</w:t>
      </w:r>
      <w:r w:rsidR="002E02B5" w:rsidRPr="002E02B5">
        <w:rPr>
          <w:rFonts w:hint="cs"/>
          <w:rtl/>
          <w:lang w:bidi="ar-EG"/>
        </w:rPr>
        <w:t xml:space="preserve"> </w:t>
      </w:r>
      <w:r>
        <w:rPr>
          <w:rFonts w:hint="cs"/>
          <w:rtl/>
          <w:lang w:bidi="ar-EG"/>
        </w:rPr>
        <w:t>المتضمن</w:t>
      </w:r>
      <w:r w:rsidR="002E02B5" w:rsidRPr="002E02B5">
        <w:rPr>
          <w:rFonts w:hint="cs"/>
          <w:rtl/>
          <w:lang w:bidi="ar-EG"/>
        </w:rPr>
        <w:t xml:space="preserve"> </w:t>
      </w:r>
      <w:r>
        <w:rPr>
          <w:rFonts w:hint="cs"/>
          <w:rtl/>
          <w:lang w:bidi="ar-EG"/>
        </w:rPr>
        <w:t>للأجهزة</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وبنك</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وشركات</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الثنائية</w:t>
      </w:r>
      <w:r w:rsidR="002E02B5" w:rsidRPr="002E02B5">
        <w:rPr>
          <w:rFonts w:hint="cs"/>
          <w:rtl/>
          <w:lang w:bidi="ar-EG"/>
        </w:rPr>
        <w:t xml:space="preserve"> </w:t>
      </w:r>
      <w:r>
        <w:rPr>
          <w:rFonts w:hint="cs"/>
          <w:rtl/>
          <w:lang w:bidi="ar-EG"/>
        </w:rPr>
        <w:t>الم</w:t>
      </w:r>
      <w:r w:rsidR="00AC0583">
        <w:rPr>
          <w:rFonts w:hint="cs"/>
          <w:rtl/>
          <w:lang w:bidi="ar-EG"/>
        </w:rPr>
        <w:t>ب</w:t>
      </w:r>
      <w:r>
        <w:rPr>
          <w:rFonts w:hint="cs"/>
          <w:rtl/>
          <w:lang w:bidi="ar-EG"/>
        </w:rPr>
        <w:t>اشرة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المعقودة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منظمات</w:t>
      </w:r>
      <w:r w:rsidR="002E02B5" w:rsidRPr="002E02B5">
        <w:rPr>
          <w:rFonts w:hint="cs"/>
          <w:rtl/>
          <w:lang w:bidi="ar-EG"/>
        </w:rPr>
        <w:t xml:space="preserve"> </w:t>
      </w:r>
      <w:r>
        <w:rPr>
          <w:rFonts w:hint="cs"/>
          <w:rtl/>
          <w:lang w:bidi="ar-EG"/>
        </w:rPr>
        <w:t>ومؤسسات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دولية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إقليمية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اكتتاب</w:t>
      </w:r>
      <w:r w:rsidR="002E02B5" w:rsidRPr="002E02B5">
        <w:rPr>
          <w:rFonts w:hint="cs"/>
          <w:rtl/>
          <w:lang w:bidi="ar-EG"/>
        </w:rPr>
        <w:t xml:space="preserve"> </w:t>
      </w:r>
      <w:r>
        <w:rPr>
          <w:rFonts w:hint="cs"/>
          <w:rtl/>
          <w:lang w:bidi="ar-EG"/>
        </w:rPr>
        <w:t>مؤسسات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أجنبية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w:t>
      </w:r>
      <w:r w:rsidR="00AC0583">
        <w:rPr>
          <w:rFonts w:hint="cs"/>
          <w:rtl/>
          <w:lang w:bidi="ar-EG"/>
        </w:rPr>
        <w:t>د</w:t>
      </w:r>
      <w:r>
        <w:rPr>
          <w:rFonts w:hint="cs"/>
          <w:rtl/>
          <w:lang w:bidi="ar-EG"/>
        </w:rPr>
        <w:t>ات</w:t>
      </w:r>
      <w:r w:rsidR="002E02B5" w:rsidRPr="002E02B5">
        <w:rPr>
          <w:rFonts w:hint="cs"/>
          <w:rtl/>
          <w:lang w:bidi="ar-EG"/>
        </w:rPr>
        <w:t xml:space="preserve"> </w:t>
      </w:r>
      <w:r>
        <w:rPr>
          <w:rFonts w:hint="cs"/>
          <w:rtl/>
          <w:lang w:bidi="ar-EG"/>
        </w:rPr>
        <w:t>دولارية</w:t>
      </w:r>
      <w:r w:rsidR="002E02B5" w:rsidRPr="002E02B5">
        <w:rPr>
          <w:rFonts w:hint="cs"/>
          <w:rtl/>
          <w:lang w:bidi="ar-EG"/>
        </w:rPr>
        <w:t xml:space="preserve"> </w:t>
      </w:r>
      <w:r>
        <w:rPr>
          <w:rFonts w:hint="cs"/>
          <w:rtl/>
          <w:lang w:bidi="ar-EG"/>
        </w:rPr>
        <w:t>سيادية</w:t>
      </w:r>
      <w:r w:rsidR="002E02B5" w:rsidRPr="002E02B5">
        <w:rPr>
          <w:rFonts w:hint="cs"/>
          <w:rtl/>
          <w:lang w:bidi="ar-EG"/>
        </w:rPr>
        <w:t xml:space="preserve"> </w:t>
      </w:r>
      <w:r>
        <w:rPr>
          <w:rFonts w:hint="cs"/>
          <w:rtl/>
          <w:lang w:bidi="ar-EG"/>
        </w:rPr>
        <w:t>تطرحها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الخارج</w:t>
      </w:r>
      <w:r w:rsidR="002E02B5" w:rsidRPr="002E02B5">
        <w:rPr>
          <w:rFonts w:hint="cs"/>
          <w:rtl/>
          <w:lang w:bidi="ar-EG"/>
        </w:rPr>
        <w:t xml:space="preserve"> </w:t>
      </w:r>
      <w:r>
        <w:rPr>
          <w:rFonts w:hint="cs"/>
          <w:rtl/>
          <w:lang w:bidi="ar-EG"/>
        </w:rPr>
        <w:t>وتتولى</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خدمتها،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دين</w:t>
      </w:r>
      <w:r w:rsidR="002E02B5" w:rsidRPr="002E02B5">
        <w:rPr>
          <w:rFonts w:hint="cs"/>
          <w:rtl/>
          <w:lang w:bidi="ar-EG"/>
        </w:rPr>
        <w:t xml:space="preserve"> </w:t>
      </w:r>
      <w:r>
        <w:rPr>
          <w:rFonts w:hint="cs"/>
          <w:rtl/>
          <w:lang w:bidi="ar-EG"/>
        </w:rPr>
        <w:t>مستحق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يأخذ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دين</w:t>
      </w:r>
      <w:r w:rsidR="002E02B5" w:rsidRPr="002E02B5">
        <w:rPr>
          <w:rFonts w:hint="cs"/>
          <w:rtl/>
          <w:lang w:bidi="ar-EG"/>
        </w:rPr>
        <w:t xml:space="preserve"> </w:t>
      </w:r>
      <w:r>
        <w:rPr>
          <w:rFonts w:hint="cs"/>
          <w:rtl/>
          <w:lang w:bidi="ar-EG"/>
        </w:rPr>
        <w:t>مست</w:t>
      </w:r>
      <w:r w:rsidR="00AC0583">
        <w:rPr>
          <w:rFonts w:hint="cs"/>
          <w:rtl/>
          <w:lang w:bidi="ar-EG"/>
        </w:rPr>
        <w:t>ح</w:t>
      </w:r>
      <w:r>
        <w:rPr>
          <w:rFonts w:hint="cs"/>
          <w:rtl/>
          <w:lang w:bidi="ar-EG"/>
        </w:rPr>
        <w:t>ق</w:t>
      </w:r>
      <w:r w:rsidR="002E02B5" w:rsidRPr="002E02B5">
        <w:rPr>
          <w:rFonts w:hint="cs"/>
          <w:rtl/>
          <w:lang w:bidi="ar-EG"/>
        </w:rPr>
        <w:t xml:space="preserve"> </w:t>
      </w:r>
      <w:r>
        <w:rPr>
          <w:rFonts w:hint="cs"/>
          <w:rtl/>
          <w:lang w:bidi="ar-EG"/>
        </w:rPr>
        <w:t>مضمون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مضمون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إحدى</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p>
    <w:p w14:paraId="18CF4AB0" w14:textId="7E96B7C4" w:rsidR="00636A88" w:rsidRDefault="00636A88" w:rsidP="00636A88">
      <w:pPr>
        <w:pStyle w:val="Heading3"/>
        <w:rPr>
          <w:rtl/>
          <w:lang w:bidi="ar-EG"/>
        </w:rPr>
      </w:pPr>
      <w:bookmarkStart w:id="44" w:name="_Toc143104275"/>
      <w:r>
        <w:rPr>
          <w:rFonts w:hint="cs"/>
          <w:rtl/>
          <w:lang w:bidi="ar-EG"/>
        </w:rPr>
        <w:t>المصادر</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لدين</w:t>
      </w:r>
      <w:r w:rsidR="002E02B5" w:rsidRPr="002E02B5">
        <w:rPr>
          <w:rFonts w:hint="cs"/>
          <w:rtl/>
          <w:lang w:bidi="ar-EG"/>
        </w:rPr>
        <w:t xml:space="preserve"> </w:t>
      </w:r>
      <w:r>
        <w:rPr>
          <w:rFonts w:hint="cs"/>
          <w:rtl/>
          <w:lang w:bidi="ar-EG"/>
        </w:rPr>
        <w:t>أجهزة</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bookmarkEnd w:id="44"/>
    </w:p>
    <w:p w14:paraId="72D2E073" w14:textId="79404E87" w:rsidR="00636A88" w:rsidRDefault="00636A88" w:rsidP="00636A88">
      <w:pPr>
        <w:rPr>
          <w:rtl/>
          <w:lang w:bidi="ar-EG"/>
        </w:rPr>
      </w:pPr>
      <w:r>
        <w:rPr>
          <w:rFonts w:hint="cs"/>
          <w:rtl/>
          <w:lang w:bidi="ar-EG"/>
        </w:rPr>
        <w:t>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يشكل</w:t>
      </w:r>
      <w:r w:rsidR="002E02B5" w:rsidRPr="002E02B5">
        <w:rPr>
          <w:rFonts w:hint="cs"/>
          <w:rtl/>
          <w:lang w:bidi="ar-EG"/>
        </w:rPr>
        <w:t xml:space="preserve"> </w:t>
      </w:r>
      <w:r>
        <w:rPr>
          <w:rFonts w:hint="cs"/>
          <w:rtl/>
          <w:lang w:bidi="ar-EG"/>
        </w:rPr>
        <w:t>دين</w:t>
      </w:r>
      <w:r w:rsidR="002E02B5" w:rsidRPr="002E02B5">
        <w:rPr>
          <w:rFonts w:hint="cs"/>
          <w:rtl/>
          <w:lang w:bidi="ar-EG"/>
        </w:rPr>
        <w:t xml:space="preserve"> </w:t>
      </w:r>
      <w:r>
        <w:rPr>
          <w:rFonts w:hint="cs"/>
          <w:rtl/>
          <w:lang w:bidi="ar-EG"/>
        </w:rPr>
        <w:t>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النصيب</w:t>
      </w:r>
      <w:r w:rsidR="002E02B5" w:rsidRPr="002E02B5">
        <w:rPr>
          <w:rFonts w:hint="cs"/>
          <w:rtl/>
          <w:lang w:bidi="ar-EG"/>
        </w:rPr>
        <w:t xml:space="preserve"> </w:t>
      </w:r>
      <w:r>
        <w:rPr>
          <w:rFonts w:hint="cs"/>
          <w:rtl/>
          <w:lang w:bidi="ar-EG"/>
        </w:rPr>
        <w:t>الأكبر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ذو</w:t>
      </w:r>
      <w:r w:rsidR="002E02B5" w:rsidRPr="002E02B5">
        <w:rPr>
          <w:rFonts w:hint="cs"/>
          <w:rtl/>
          <w:lang w:bidi="ar-EG"/>
        </w:rPr>
        <w:t xml:space="preserve"> </w:t>
      </w:r>
      <w:r>
        <w:rPr>
          <w:rFonts w:hint="cs"/>
          <w:rtl/>
          <w:lang w:bidi="ar-EG"/>
        </w:rPr>
        <w:t>تأثير</w:t>
      </w:r>
      <w:r w:rsidR="002E02B5" w:rsidRPr="002E02B5">
        <w:rPr>
          <w:rFonts w:hint="cs"/>
          <w:rtl/>
          <w:lang w:bidi="ar-EG"/>
        </w:rPr>
        <w:t xml:space="preserve"> </w:t>
      </w:r>
      <w:r>
        <w:rPr>
          <w:rFonts w:hint="cs"/>
          <w:rtl/>
          <w:lang w:bidi="ar-EG"/>
        </w:rPr>
        <w:t>كبير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تطور</w:t>
      </w:r>
      <w:r w:rsidR="002E02B5" w:rsidRPr="002E02B5">
        <w:rPr>
          <w:rFonts w:hint="cs"/>
          <w:rtl/>
          <w:lang w:bidi="ar-EG"/>
        </w:rPr>
        <w:t xml:space="preserve"> </w:t>
      </w:r>
      <w:r>
        <w:rPr>
          <w:rFonts w:hint="cs"/>
          <w:rtl/>
          <w:lang w:bidi="ar-EG"/>
        </w:rPr>
        <w:t>وأعباء</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بشكل</w:t>
      </w:r>
      <w:r w:rsidR="002E02B5" w:rsidRPr="002E02B5">
        <w:rPr>
          <w:rFonts w:hint="cs"/>
          <w:rtl/>
          <w:lang w:bidi="ar-EG"/>
        </w:rPr>
        <w:t xml:space="preserve"> </w:t>
      </w:r>
      <w:r>
        <w:rPr>
          <w:rFonts w:hint="cs"/>
          <w:rtl/>
          <w:lang w:bidi="ar-EG"/>
        </w:rPr>
        <w:t>كلي،</w:t>
      </w:r>
      <w:r w:rsidR="002E02B5" w:rsidRPr="002E02B5">
        <w:rPr>
          <w:rFonts w:hint="cs"/>
          <w:rtl/>
          <w:lang w:bidi="ar-EG"/>
        </w:rPr>
        <w:t xml:space="preserve"> </w:t>
      </w:r>
      <w:r>
        <w:rPr>
          <w:rFonts w:hint="cs"/>
          <w:rtl/>
          <w:lang w:bidi="ar-EG"/>
        </w:rPr>
        <w:t>وتعتمد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الأجهزة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على:</w:t>
      </w:r>
    </w:p>
    <w:p w14:paraId="2402479C" w14:textId="4CE901E8" w:rsidR="00636A88" w:rsidRDefault="00636A88">
      <w:pPr>
        <w:pStyle w:val="ListParagraph"/>
        <w:numPr>
          <w:ilvl w:val="0"/>
          <w:numId w:val="66"/>
        </w:numPr>
        <w:ind w:left="567" w:hanging="567"/>
        <w:rPr>
          <w:lang w:bidi="ar-EG"/>
        </w:rPr>
      </w:pPr>
      <w:r>
        <w:rPr>
          <w:rFonts w:hint="cs"/>
          <w:rtl/>
          <w:lang w:bidi="ar-EG"/>
        </w:rPr>
        <w:t>ما</w:t>
      </w:r>
      <w:r w:rsidR="002E02B5" w:rsidRPr="002E02B5">
        <w:rPr>
          <w:rFonts w:hint="cs"/>
          <w:rtl/>
          <w:lang w:bidi="ar-EG"/>
        </w:rPr>
        <w:t xml:space="preserve"> </w:t>
      </w:r>
      <w:r>
        <w:rPr>
          <w:rFonts w:hint="cs"/>
          <w:rtl/>
          <w:lang w:bidi="ar-EG"/>
        </w:rPr>
        <w:t>تصدره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أوراق</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خزانة).</w:t>
      </w:r>
    </w:p>
    <w:p w14:paraId="435166FB" w14:textId="0BB4912B" w:rsidR="00636A88" w:rsidRDefault="00636A88">
      <w:pPr>
        <w:pStyle w:val="ListParagraph"/>
        <w:numPr>
          <w:ilvl w:val="0"/>
          <w:numId w:val="66"/>
        </w:numPr>
        <w:ind w:left="567" w:hanging="567"/>
        <w:rPr>
          <w:lang w:bidi="ar-EG"/>
        </w:rPr>
      </w:pPr>
      <w:r>
        <w:rPr>
          <w:rFonts w:hint="cs"/>
          <w:rtl/>
          <w:lang w:bidi="ar-EG"/>
        </w:rPr>
        <w:t>ما</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والتسهيلات</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p>
    <w:p w14:paraId="1D96C6B9" w14:textId="7FDD9C1F" w:rsidR="00636A88" w:rsidRDefault="00636A88">
      <w:pPr>
        <w:pStyle w:val="ListParagraph"/>
        <w:numPr>
          <w:ilvl w:val="0"/>
          <w:numId w:val="66"/>
        </w:numPr>
        <w:ind w:left="567" w:hanging="567"/>
        <w:rPr>
          <w:lang w:bidi="ar-EG"/>
        </w:rPr>
      </w:pPr>
      <w:r>
        <w:rPr>
          <w:rFonts w:hint="cs"/>
          <w:rtl/>
          <w:lang w:bidi="ar-EG"/>
        </w:rPr>
        <w:lastRenderedPageBreak/>
        <w:t>ما</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صناديق</w:t>
      </w:r>
      <w:r w:rsidR="002E02B5" w:rsidRPr="002E02B5">
        <w:rPr>
          <w:rFonts w:hint="cs"/>
          <w:rtl/>
          <w:lang w:bidi="ar-EG"/>
        </w:rPr>
        <w:t xml:space="preserve"> </w:t>
      </w:r>
      <w:r>
        <w:rPr>
          <w:rFonts w:hint="cs"/>
          <w:rtl/>
          <w:lang w:bidi="ar-EG"/>
        </w:rPr>
        <w:t>التأمينات</w:t>
      </w:r>
      <w:r w:rsidR="002E02B5" w:rsidRPr="002E02B5">
        <w:rPr>
          <w:rFonts w:hint="cs"/>
          <w:rtl/>
          <w:lang w:bidi="ar-EG"/>
        </w:rPr>
        <w:t xml:space="preserve"> </w:t>
      </w:r>
      <w:r>
        <w:rPr>
          <w:rFonts w:hint="cs"/>
          <w:rtl/>
          <w:lang w:bidi="ar-EG"/>
        </w:rPr>
        <w:t>الاجتماعية.</w:t>
      </w:r>
    </w:p>
    <w:p w14:paraId="05831778" w14:textId="430897B1" w:rsidR="00636A88" w:rsidRDefault="00636A88">
      <w:pPr>
        <w:pStyle w:val="ListParagraph"/>
        <w:numPr>
          <w:ilvl w:val="0"/>
          <w:numId w:val="66"/>
        </w:numPr>
        <w:ind w:left="567" w:hanging="567"/>
        <w:rPr>
          <w:lang w:bidi="ar-EG"/>
        </w:rPr>
      </w:pPr>
      <w:r>
        <w:rPr>
          <w:rFonts w:hint="cs"/>
          <w:rtl/>
          <w:lang w:bidi="ar-EG"/>
        </w:rPr>
        <w:t>ما</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45D6BE60" w14:textId="2C295935" w:rsidR="00636A88" w:rsidRDefault="00636A88" w:rsidP="00636A88">
      <w:pPr>
        <w:pStyle w:val="Heading3"/>
        <w:rPr>
          <w:rtl/>
          <w:lang w:bidi="ar-EG"/>
        </w:rPr>
      </w:pPr>
      <w:bookmarkStart w:id="45" w:name="_Toc143104276"/>
      <w:r>
        <w:rPr>
          <w:rFonts w:hint="cs"/>
          <w:rtl/>
          <w:lang w:bidi="ar-EG"/>
        </w:rPr>
        <w:t>أهمية</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للحكومة:</w:t>
      </w:r>
      <w:bookmarkEnd w:id="45"/>
    </w:p>
    <w:p w14:paraId="70EDF28D" w14:textId="6ED9940C" w:rsidR="00636A88" w:rsidRDefault="00636A88" w:rsidP="00636A88">
      <w:pPr>
        <w:rPr>
          <w:rtl/>
          <w:lang w:bidi="ar-EG"/>
        </w:rPr>
      </w:pPr>
      <w:r>
        <w:rPr>
          <w:rFonts w:hint="cs"/>
          <w:rtl/>
          <w:lang w:bidi="ar-EG"/>
        </w:rPr>
        <w:t>تكتسب</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كبرى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الوجوه</w:t>
      </w:r>
      <w:r w:rsidR="002E02B5" w:rsidRPr="002E02B5">
        <w:rPr>
          <w:rFonts w:hint="cs"/>
          <w:rtl/>
          <w:lang w:bidi="ar-EG"/>
        </w:rPr>
        <w:t xml:space="preserve"> </w:t>
      </w:r>
      <w:r>
        <w:rPr>
          <w:rFonts w:hint="cs"/>
          <w:rtl/>
          <w:lang w:bidi="ar-EG"/>
        </w:rPr>
        <w:t>التالية:</w:t>
      </w:r>
    </w:p>
    <w:p w14:paraId="7E0934BE" w14:textId="781815AD" w:rsidR="00636A88" w:rsidRDefault="00636A88">
      <w:pPr>
        <w:pStyle w:val="ListParagraph"/>
        <w:numPr>
          <w:ilvl w:val="0"/>
          <w:numId w:val="67"/>
        </w:numPr>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حجمها</w:t>
      </w:r>
      <w:r w:rsidR="002E02B5" w:rsidRPr="002E02B5">
        <w:rPr>
          <w:rFonts w:hint="cs"/>
          <w:rtl/>
          <w:lang w:bidi="ar-EG"/>
        </w:rPr>
        <w:t xml:space="preserve"> </w:t>
      </w:r>
      <w:r>
        <w:rPr>
          <w:rFonts w:hint="cs"/>
          <w:rtl/>
          <w:lang w:bidi="ar-EG"/>
        </w:rPr>
        <w:t>ومعدل</w:t>
      </w:r>
      <w:r w:rsidR="002E02B5" w:rsidRPr="002E02B5">
        <w:rPr>
          <w:rFonts w:hint="cs"/>
          <w:rtl/>
          <w:lang w:bidi="ar-EG"/>
        </w:rPr>
        <w:t xml:space="preserve"> </w:t>
      </w:r>
      <w:r>
        <w:rPr>
          <w:rFonts w:hint="cs"/>
          <w:rtl/>
          <w:lang w:bidi="ar-EG"/>
        </w:rPr>
        <w:t>العائد</w:t>
      </w:r>
      <w:r w:rsidR="002E02B5" w:rsidRPr="002E02B5">
        <w:rPr>
          <w:rFonts w:hint="cs"/>
          <w:rtl/>
          <w:lang w:bidi="ar-EG"/>
        </w:rPr>
        <w:t xml:space="preserve"> </w:t>
      </w:r>
      <w:r>
        <w:rPr>
          <w:rFonts w:hint="cs"/>
          <w:rtl/>
          <w:lang w:bidi="ar-EG"/>
        </w:rPr>
        <w:t>عليها.</w:t>
      </w:r>
    </w:p>
    <w:p w14:paraId="651F3014" w14:textId="20503CBD" w:rsidR="00636A88" w:rsidRDefault="00636A88">
      <w:pPr>
        <w:pStyle w:val="ListParagraph"/>
        <w:numPr>
          <w:ilvl w:val="0"/>
          <w:numId w:val="67"/>
        </w:numPr>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طرحها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المناسب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مزادات</w:t>
      </w:r>
      <w:r w:rsidR="002E02B5" w:rsidRPr="002E02B5">
        <w:rPr>
          <w:rFonts w:hint="cs"/>
          <w:rtl/>
          <w:lang w:bidi="ar-EG"/>
        </w:rPr>
        <w:t xml:space="preserve"> </w:t>
      </w:r>
      <w:r>
        <w:rPr>
          <w:rFonts w:hint="cs"/>
          <w:rtl/>
          <w:lang w:bidi="ar-EG"/>
        </w:rPr>
        <w:t>علنية.</w:t>
      </w:r>
    </w:p>
    <w:p w14:paraId="70FB2D95" w14:textId="2BA2929E" w:rsidR="00636A88" w:rsidRDefault="00636A88">
      <w:pPr>
        <w:pStyle w:val="ListParagraph"/>
        <w:numPr>
          <w:ilvl w:val="0"/>
          <w:numId w:val="67"/>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مصدر</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مدخرات</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وبالتكلفة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تحددها</w:t>
      </w:r>
      <w:r w:rsidR="002E02B5" w:rsidRPr="002E02B5">
        <w:rPr>
          <w:rFonts w:hint="cs"/>
          <w:rtl/>
          <w:lang w:bidi="ar-EG"/>
        </w:rPr>
        <w:t xml:space="preserve"> </w:t>
      </w:r>
      <w:r>
        <w:rPr>
          <w:rFonts w:hint="cs"/>
          <w:rtl/>
          <w:lang w:bidi="ar-EG"/>
        </w:rPr>
        <w:t>قوى</w:t>
      </w:r>
      <w:r w:rsidR="002E02B5" w:rsidRPr="002E02B5">
        <w:rPr>
          <w:rFonts w:hint="cs"/>
          <w:rtl/>
          <w:lang w:bidi="ar-EG"/>
        </w:rPr>
        <w:t xml:space="preserve"> </w:t>
      </w:r>
      <w:r>
        <w:rPr>
          <w:rFonts w:hint="cs"/>
          <w:rtl/>
          <w:lang w:bidi="ar-EG"/>
        </w:rPr>
        <w:t>السوق.</w:t>
      </w:r>
    </w:p>
    <w:p w14:paraId="3AA11948" w14:textId="3F50D62E" w:rsidR="00636A88" w:rsidRDefault="00636A88">
      <w:pPr>
        <w:pStyle w:val="ListParagraph"/>
        <w:numPr>
          <w:ilvl w:val="0"/>
          <w:numId w:val="67"/>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تمكن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التوقف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بالاقتراض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4FFC6866" w14:textId="5AF8AE81" w:rsidR="000F650A" w:rsidRDefault="000F650A">
      <w:pPr>
        <w:pStyle w:val="ListParagraph"/>
        <w:numPr>
          <w:ilvl w:val="0"/>
          <w:numId w:val="67"/>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لتمكين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امتصاص</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تحجيم</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النقدي.</w:t>
      </w:r>
    </w:p>
    <w:p w14:paraId="581CDB91" w14:textId="3E948E89" w:rsidR="000F650A" w:rsidRDefault="000F650A" w:rsidP="000F650A">
      <w:pPr>
        <w:pStyle w:val="Heading3"/>
        <w:rPr>
          <w:rtl/>
          <w:lang w:bidi="ar-EG"/>
        </w:rPr>
      </w:pPr>
      <w:bookmarkStart w:id="46" w:name="_Toc143104277"/>
      <w:r>
        <w:rPr>
          <w:rFonts w:hint="cs"/>
          <w:rtl/>
          <w:lang w:bidi="ar-EG"/>
        </w:rPr>
        <w:t>الآثار</w:t>
      </w:r>
      <w:r w:rsidR="002E02B5" w:rsidRPr="002E02B5">
        <w:rPr>
          <w:rFonts w:hint="cs"/>
          <w:rtl/>
          <w:lang w:bidi="ar-EG"/>
        </w:rPr>
        <w:t xml:space="preserve"> </w:t>
      </w:r>
      <w:r>
        <w:rPr>
          <w:rFonts w:hint="cs"/>
          <w:rtl/>
          <w:lang w:bidi="ar-EG"/>
        </w:rPr>
        <w:t>السلبية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بأذون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السائر):</w:t>
      </w:r>
      <w:bookmarkEnd w:id="46"/>
    </w:p>
    <w:p w14:paraId="32C00C8D" w14:textId="6EBC784A" w:rsidR="000F650A" w:rsidRDefault="000F650A" w:rsidP="000F650A">
      <w:pPr>
        <w:rPr>
          <w:rtl/>
          <w:lang w:bidi="ar-EG"/>
        </w:rPr>
      </w:pPr>
      <w:r>
        <w:rPr>
          <w:rFonts w:hint="cs"/>
          <w:rtl/>
          <w:lang w:bidi="ar-EG"/>
        </w:rPr>
        <w:t>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مؤقتة</w:t>
      </w:r>
      <w:r w:rsidR="002E02B5" w:rsidRPr="002E02B5">
        <w:rPr>
          <w:rFonts w:hint="cs"/>
          <w:rtl/>
          <w:lang w:bidi="ar-EG"/>
        </w:rPr>
        <w:t xml:space="preserve"> </w:t>
      </w:r>
      <w:r>
        <w:rPr>
          <w:rFonts w:hint="cs"/>
          <w:rtl/>
          <w:lang w:bidi="ar-EG"/>
        </w:rPr>
        <w:t>ولمدة</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آثارها</w:t>
      </w:r>
      <w:r w:rsidR="002E02B5" w:rsidRPr="002E02B5">
        <w:rPr>
          <w:rFonts w:hint="cs"/>
          <w:rtl/>
          <w:lang w:bidi="ar-EG"/>
        </w:rPr>
        <w:t xml:space="preserve"> </w:t>
      </w:r>
      <w:r>
        <w:rPr>
          <w:rFonts w:hint="cs"/>
          <w:rtl/>
          <w:lang w:bidi="ar-EG"/>
        </w:rPr>
        <w:t>السلبية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5372A61E" w14:textId="0ACF0164" w:rsidR="000F650A" w:rsidRDefault="000F650A">
      <w:pPr>
        <w:pStyle w:val="ListParagraph"/>
        <w:numPr>
          <w:ilvl w:val="0"/>
          <w:numId w:val="68"/>
        </w:numPr>
        <w:ind w:left="567" w:hanging="567"/>
        <w:rPr>
          <w:lang w:bidi="ar-EG"/>
        </w:rPr>
      </w:pPr>
      <w:r>
        <w:rPr>
          <w:rFonts w:hint="cs"/>
          <w:rtl/>
          <w:lang w:bidi="ar-EG"/>
        </w:rPr>
        <w:t>تكرار</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إصدارها</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فترات</w:t>
      </w:r>
      <w:r w:rsidR="002E02B5" w:rsidRPr="002E02B5">
        <w:rPr>
          <w:rFonts w:hint="cs"/>
          <w:rtl/>
          <w:lang w:bidi="ar-EG"/>
        </w:rPr>
        <w:t xml:space="preserve"> </w:t>
      </w:r>
      <w:r>
        <w:rPr>
          <w:rFonts w:hint="cs"/>
          <w:rtl/>
          <w:lang w:bidi="ar-EG"/>
        </w:rPr>
        <w:t>قصيرة.</w:t>
      </w:r>
    </w:p>
    <w:p w14:paraId="041FB066" w14:textId="0A8CA65E" w:rsidR="000F650A" w:rsidRDefault="000F650A">
      <w:pPr>
        <w:pStyle w:val="ListParagraph"/>
        <w:numPr>
          <w:ilvl w:val="0"/>
          <w:numId w:val="68"/>
        </w:numPr>
        <w:ind w:left="567" w:hanging="567"/>
        <w:rPr>
          <w:lang w:bidi="ar-EG"/>
        </w:rPr>
      </w:pPr>
      <w:r>
        <w:rPr>
          <w:rFonts w:hint="cs"/>
          <w:rtl/>
          <w:lang w:bidi="ar-EG"/>
        </w:rPr>
        <w:t>إل</w:t>
      </w:r>
      <w:r w:rsidR="00AC0583">
        <w:rPr>
          <w:rFonts w:hint="cs"/>
          <w:rtl/>
          <w:lang w:bidi="ar-EG"/>
        </w:rPr>
        <w:t>ق</w:t>
      </w:r>
      <w:r>
        <w:rPr>
          <w:rFonts w:hint="cs"/>
          <w:rtl/>
          <w:lang w:bidi="ar-EG"/>
        </w:rPr>
        <w:t>اء</w:t>
      </w:r>
      <w:r w:rsidR="002E02B5" w:rsidRPr="002E02B5">
        <w:rPr>
          <w:rFonts w:hint="cs"/>
          <w:rtl/>
          <w:lang w:bidi="ar-EG"/>
        </w:rPr>
        <w:t xml:space="preserve"> </w:t>
      </w:r>
      <w:r>
        <w:rPr>
          <w:rFonts w:hint="cs"/>
          <w:rtl/>
          <w:lang w:bidi="ar-EG"/>
        </w:rPr>
        <w:t>عبء</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والفوائد</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وسداد</w:t>
      </w:r>
      <w:r w:rsidR="002E02B5" w:rsidRPr="002E02B5">
        <w:rPr>
          <w:rFonts w:hint="cs"/>
          <w:rtl/>
          <w:lang w:bidi="ar-EG"/>
        </w:rPr>
        <w:t xml:space="preserve"> </w:t>
      </w:r>
      <w:r>
        <w:rPr>
          <w:rFonts w:hint="cs"/>
          <w:rtl/>
          <w:lang w:bidi="ar-EG"/>
        </w:rPr>
        <w:t>أصل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الناشئ</w:t>
      </w:r>
      <w:r w:rsidR="002E02B5" w:rsidRPr="002E02B5">
        <w:rPr>
          <w:rFonts w:hint="cs"/>
          <w:rtl/>
          <w:lang w:bidi="ar-EG"/>
        </w:rPr>
        <w:t xml:space="preserve"> </w:t>
      </w:r>
      <w:r>
        <w:rPr>
          <w:rFonts w:hint="cs"/>
          <w:rtl/>
          <w:lang w:bidi="ar-EG"/>
        </w:rPr>
        <w:t>عنها.</w:t>
      </w:r>
    </w:p>
    <w:p w14:paraId="0BD68F37" w14:textId="18094D4F" w:rsidR="000F650A" w:rsidRDefault="000F650A">
      <w:pPr>
        <w:pStyle w:val="ListParagraph"/>
        <w:numPr>
          <w:ilvl w:val="0"/>
          <w:numId w:val="68"/>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معوقات</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مزاحمة</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للقطاع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يفضّل</w:t>
      </w:r>
      <w:r w:rsidR="002E02B5" w:rsidRPr="002E02B5">
        <w:rPr>
          <w:rFonts w:hint="cs"/>
          <w:rtl/>
          <w:lang w:bidi="ar-EG"/>
        </w:rPr>
        <w:t xml:space="preserve"> </w:t>
      </w:r>
      <w:r>
        <w:rPr>
          <w:rFonts w:hint="cs"/>
          <w:rtl/>
          <w:lang w:bidi="ar-EG"/>
        </w:rPr>
        <w:t>أفراده</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إقامة</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والحصول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فتكون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انكماشية.</w:t>
      </w:r>
    </w:p>
    <w:p w14:paraId="4D7298CF" w14:textId="78D3C17E" w:rsidR="000F650A" w:rsidRDefault="000F650A">
      <w:pPr>
        <w:pStyle w:val="ListParagraph"/>
        <w:numPr>
          <w:ilvl w:val="0"/>
          <w:numId w:val="68"/>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تصلح</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أسلوبًا</w:t>
      </w:r>
      <w:r w:rsidR="002E02B5" w:rsidRPr="002E02B5">
        <w:rPr>
          <w:rFonts w:hint="cs"/>
          <w:rtl/>
          <w:lang w:bidi="ar-EG"/>
        </w:rPr>
        <w:t xml:space="preserve"> </w:t>
      </w:r>
      <w:r>
        <w:rPr>
          <w:rFonts w:hint="cs"/>
          <w:rtl/>
          <w:lang w:bidi="ar-EG"/>
        </w:rPr>
        <w:t>دائمًا</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مصدرًا</w:t>
      </w:r>
      <w:r w:rsidR="002E02B5" w:rsidRPr="002E02B5">
        <w:rPr>
          <w:rFonts w:hint="cs"/>
          <w:rtl/>
          <w:lang w:bidi="ar-EG"/>
        </w:rPr>
        <w:t xml:space="preserve"> </w:t>
      </w:r>
      <w:r>
        <w:rPr>
          <w:rFonts w:hint="cs"/>
          <w:rtl/>
          <w:lang w:bidi="ar-EG"/>
        </w:rPr>
        <w:t>مفتوحًا</w:t>
      </w:r>
      <w:r w:rsidR="002E02B5" w:rsidRPr="002E02B5">
        <w:rPr>
          <w:rFonts w:hint="cs"/>
          <w:rtl/>
          <w:lang w:bidi="ar-EG"/>
        </w:rPr>
        <w:t xml:space="preserve"> </w:t>
      </w:r>
      <w:r>
        <w:rPr>
          <w:rFonts w:hint="cs"/>
          <w:rtl/>
          <w:lang w:bidi="ar-EG"/>
        </w:rPr>
        <w:t>لسد</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ضوابط.</w:t>
      </w:r>
    </w:p>
    <w:p w14:paraId="3E94B5AC" w14:textId="780FA193" w:rsidR="000F650A" w:rsidRDefault="000F650A">
      <w:pPr>
        <w:pStyle w:val="ListParagraph"/>
        <w:numPr>
          <w:ilvl w:val="0"/>
          <w:numId w:val="68"/>
        </w:numPr>
        <w:ind w:left="567" w:hanging="567"/>
        <w:rPr>
          <w:lang w:bidi="ar-EG"/>
        </w:rPr>
      </w:pPr>
      <w:r>
        <w:rPr>
          <w:rFonts w:hint="cs"/>
          <w:rtl/>
          <w:lang w:bidi="ar-EG"/>
        </w:rPr>
        <w:lastRenderedPageBreak/>
        <w:t>أنه</w:t>
      </w:r>
      <w:r w:rsidR="00AC0583">
        <w:rPr>
          <w:rFonts w:hint="cs"/>
          <w:rtl/>
          <w:lang w:bidi="ar-EG"/>
        </w:rPr>
        <w:t>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مصدرًا</w:t>
      </w:r>
      <w:r w:rsidR="002E02B5" w:rsidRPr="002E02B5">
        <w:rPr>
          <w:rFonts w:hint="cs"/>
          <w:rtl/>
          <w:lang w:bidi="ar-EG"/>
        </w:rPr>
        <w:t xml:space="preserve"> </w:t>
      </w:r>
      <w:r>
        <w:rPr>
          <w:rFonts w:hint="cs"/>
          <w:rtl/>
          <w:lang w:bidi="ar-EG"/>
        </w:rPr>
        <w:t>لارتفاع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بصورة</w:t>
      </w:r>
      <w:r w:rsidR="002E02B5" w:rsidRPr="002E02B5">
        <w:rPr>
          <w:rFonts w:hint="cs"/>
          <w:rtl/>
          <w:lang w:bidi="ar-EG"/>
        </w:rPr>
        <w:t xml:space="preserve"> </w:t>
      </w:r>
      <w:r>
        <w:rPr>
          <w:rFonts w:hint="cs"/>
          <w:rtl/>
          <w:lang w:bidi="ar-EG"/>
        </w:rPr>
        <w:t>م</w:t>
      </w:r>
      <w:r w:rsidR="00AC0583">
        <w:rPr>
          <w:rFonts w:hint="cs"/>
          <w:rtl/>
          <w:lang w:bidi="ar-EG"/>
        </w:rPr>
        <w:t>ست</w:t>
      </w:r>
      <w:r>
        <w:rPr>
          <w:rFonts w:hint="cs"/>
          <w:rtl/>
          <w:lang w:bidi="ar-EG"/>
        </w:rPr>
        <w:t>مرة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p>
    <w:p w14:paraId="67788732" w14:textId="59467320" w:rsidR="000F650A" w:rsidRDefault="000F650A">
      <w:pPr>
        <w:pStyle w:val="ListParagraph"/>
        <w:numPr>
          <w:ilvl w:val="0"/>
          <w:numId w:val="68"/>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لإعادة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الأغنياء</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حصيلتها</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فتكون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سلبية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الاجتماعي.</w:t>
      </w:r>
    </w:p>
    <w:p w14:paraId="376DC4E9" w14:textId="648CBCDC" w:rsidR="000F650A" w:rsidRDefault="000F650A">
      <w:pPr>
        <w:pStyle w:val="ListParagraph"/>
        <w:numPr>
          <w:ilvl w:val="0"/>
          <w:numId w:val="68"/>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تثير</w:t>
      </w:r>
      <w:r w:rsidR="002E02B5" w:rsidRPr="002E02B5">
        <w:rPr>
          <w:rFonts w:hint="cs"/>
          <w:rtl/>
          <w:lang w:bidi="ar-EG"/>
        </w:rPr>
        <w:t xml:space="preserve"> </w:t>
      </w:r>
      <w:r>
        <w:rPr>
          <w:rFonts w:hint="cs"/>
          <w:rtl/>
          <w:lang w:bidi="ar-EG"/>
        </w:rPr>
        <w:t>تنافسًا</w:t>
      </w:r>
      <w:r w:rsidR="002E02B5" w:rsidRPr="002E02B5">
        <w:rPr>
          <w:rFonts w:hint="cs"/>
          <w:rtl/>
          <w:lang w:bidi="ar-EG"/>
        </w:rPr>
        <w:t xml:space="preserve"> </w:t>
      </w:r>
      <w:r>
        <w:rPr>
          <w:rFonts w:hint="cs"/>
          <w:rtl/>
          <w:lang w:bidi="ar-EG"/>
        </w:rPr>
        <w:t>حقيقيًا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والقطاع</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حول</w:t>
      </w:r>
      <w:r w:rsidR="002E02B5" w:rsidRPr="002E02B5">
        <w:rPr>
          <w:rFonts w:hint="cs"/>
          <w:rtl/>
          <w:lang w:bidi="ar-EG"/>
        </w:rPr>
        <w:t xml:space="preserve"> </w:t>
      </w:r>
      <w:r>
        <w:rPr>
          <w:rFonts w:hint="cs"/>
          <w:rtl/>
          <w:lang w:bidi="ar-EG"/>
        </w:rPr>
        <w:t>اقتسام</w:t>
      </w:r>
      <w:r w:rsidR="002E02B5" w:rsidRPr="002E02B5">
        <w:rPr>
          <w:rFonts w:hint="cs"/>
          <w:rtl/>
          <w:lang w:bidi="ar-EG"/>
        </w:rPr>
        <w:t xml:space="preserve"> </w:t>
      </w:r>
      <w:r>
        <w:rPr>
          <w:rFonts w:hint="cs"/>
          <w:rtl/>
          <w:lang w:bidi="ar-EG"/>
        </w:rPr>
        <w:t>المدخرات</w:t>
      </w:r>
      <w:r w:rsidR="002E02B5" w:rsidRPr="002E02B5">
        <w:rPr>
          <w:rFonts w:hint="cs"/>
          <w:rtl/>
          <w:lang w:bidi="ar-EG"/>
        </w:rPr>
        <w:t xml:space="preserve"> </w:t>
      </w:r>
      <w:r>
        <w:rPr>
          <w:rFonts w:hint="cs"/>
          <w:rtl/>
          <w:lang w:bidi="ar-EG"/>
        </w:rPr>
        <w:t>المعدّة</w:t>
      </w:r>
      <w:r w:rsidR="002E02B5" w:rsidRPr="002E02B5">
        <w:rPr>
          <w:rFonts w:hint="cs"/>
          <w:rtl/>
          <w:lang w:bidi="ar-EG"/>
        </w:rPr>
        <w:t xml:space="preserve"> </w:t>
      </w:r>
      <w:r>
        <w:rPr>
          <w:rFonts w:hint="cs"/>
          <w:rtl/>
          <w:lang w:bidi="ar-EG"/>
        </w:rPr>
        <w:t>للاستثمار،</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ينتج</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p>
    <w:p w14:paraId="01B76323" w14:textId="03E27DA0" w:rsidR="000F650A" w:rsidRDefault="000F650A">
      <w:pPr>
        <w:pStyle w:val="ListParagraph"/>
        <w:numPr>
          <w:ilvl w:val="0"/>
          <w:numId w:val="68"/>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الاحتياطي</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للمستثمرين.</w:t>
      </w:r>
    </w:p>
    <w:p w14:paraId="08B87128" w14:textId="0DFF377B" w:rsidR="00FC3CB2" w:rsidRDefault="00FC3CB2" w:rsidP="00FC3CB2">
      <w:pPr>
        <w:pStyle w:val="Heading3"/>
        <w:rPr>
          <w:rtl/>
          <w:lang w:bidi="ar-EG"/>
        </w:rPr>
      </w:pPr>
      <w:bookmarkStart w:id="47" w:name="_Toc143104278"/>
      <w:r>
        <w:rPr>
          <w:rFonts w:hint="cs"/>
          <w:rtl/>
          <w:lang w:bidi="ar-EG"/>
        </w:rPr>
        <w:t>التوازن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العامة:</w:t>
      </w:r>
      <w:bookmarkEnd w:id="47"/>
    </w:p>
    <w:p w14:paraId="291977D6" w14:textId="114A5B32" w:rsidR="00FC3CB2" w:rsidRDefault="00FC3CB2" w:rsidP="00FC3CB2">
      <w:pPr>
        <w:rPr>
          <w:rtl/>
          <w:lang w:bidi="ar-EG"/>
        </w:rPr>
      </w:pPr>
      <w:r>
        <w:rPr>
          <w:rFonts w:hint="cs"/>
          <w:rtl/>
          <w:lang w:bidi="ar-EG"/>
        </w:rPr>
        <w:t>يشير</w:t>
      </w:r>
      <w:r w:rsidR="002E02B5" w:rsidRPr="002E02B5">
        <w:rPr>
          <w:rFonts w:hint="cs"/>
          <w:rtl/>
          <w:lang w:bidi="ar-EG"/>
        </w:rPr>
        <w:t xml:space="preserve"> </w:t>
      </w:r>
      <w:r>
        <w:rPr>
          <w:rFonts w:hint="cs"/>
          <w:rtl/>
          <w:lang w:bidi="ar-EG"/>
        </w:rPr>
        <w:t>مفهوم</w:t>
      </w:r>
      <w:r w:rsidR="002E02B5" w:rsidRPr="002E02B5">
        <w:rPr>
          <w:rFonts w:hint="cs"/>
          <w:rtl/>
          <w:lang w:bidi="ar-EG"/>
        </w:rPr>
        <w:t xml:space="preserve"> </w:t>
      </w:r>
      <w:r>
        <w:rPr>
          <w:rFonts w:hint="cs"/>
          <w:rtl/>
          <w:lang w:bidi="ar-EG"/>
        </w:rPr>
        <w:t>التوان</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للميزانية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التعادل</w:t>
      </w:r>
      <w:r w:rsidR="002E02B5" w:rsidRPr="002E02B5">
        <w:rPr>
          <w:rFonts w:hint="cs"/>
          <w:rtl/>
          <w:lang w:bidi="ar-EG"/>
        </w:rPr>
        <w:t xml:space="preserve"> </w:t>
      </w:r>
      <w:r>
        <w:rPr>
          <w:rFonts w:hint="cs"/>
          <w:rtl/>
          <w:lang w:bidi="ar-EG"/>
        </w:rPr>
        <w:t>التقريبي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تجريها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تحصّلها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ظروف</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تجنب</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كبير</w:t>
      </w:r>
      <w:r w:rsidR="002E02B5" w:rsidRPr="002E02B5">
        <w:rPr>
          <w:rFonts w:hint="cs"/>
          <w:rtl/>
          <w:lang w:bidi="ar-EG"/>
        </w:rPr>
        <w:t xml:space="preserve"> </w:t>
      </w:r>
      <w:r>
        <w:rPr>
          <w:rFonts w:hint="cs"/>
          <w:rtl/>
          <w:lang w:bidi="ar-EG"/>
        </w:rPr>
        <w:t>بينهما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كليهما</w:t>
      </w:r>
      <w:r w:rsidR="002E02B5" w:rsidRPr="002E02B5">
        <w:rPr>
          <w:rFonts w:hint="cs"/>
          <w:rtl/>
          <w:lang w:bidi="ar-EG"/>
        </w:rPr>
        <w:t xml:space="preserve"> </w:t>
      </w:r>
      <w:r>
        <w:rPr>
          <w:rFonts w:hint="cs"/>
          <w:rtl/>
          <w:lang w:bidi="ar-EG"/>
        </w:rPr>
        <w:t>انحرافًا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مبدأ</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وإخلالًا</w:t>
      </w:r>
      <w:r w:rsidR="002E02B5" w:rsidRPr="002E02B5">
        <w:rPr>
          <w:rFonts w:hint="cs"/>
          <w:rtl/>
          <w:lang w:bidi="ar-EG"/>
        </w:rPr>
        <w:t xml:space="preserve"> </w:t>
      </w:r>
      <w:r>
        <w:rPr>
          <w:rFonts w:hint="cs"/>
          <w:rtl/>
          <w:lang w:bidi="ar-EG"/>
        </w:rPr>
        <w:t>بمبدأ</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وضعته</w:t>
      </w:r>
      <w:r w:rsidR="002E02B5" w:rsidRPr="002E02B5">
        <w:rPr>
          <w:rFonts w:hint="cs"/>
          <w:rtl/>
          <w:lang w:bidi="ar-EG"/>
        </w:rPr>
        <w:t xml:space="preserve"> </w:t>
      </w:r>
      <w:r>
        <w:rPr>
          <w:rFonts w:hint="cs"/>
          <w:rtl/>
          <w:lang w:bidi="ar-EG"/>
        </w:rPr>
        <w:t>النظرية</w:t>
      </w:r>
      <w:r w:rsidR="002E02B5" w:rsidRPr="002E02B5">
        <w:rPr>
          <w:rFonts w:hint="cs"/>
          <w:rtl/>
          <w:lang w:bidi="ar-EG"/>
        </w:rPr>
        <w:t xml:space="preserve"> </w:t>
      </w:r>
      <w:r>
        <w:rPr>
          <w:rFonts w:hint="cs"/>
          <w:rtl/>
          <w:lang w:bidi="ar-EG"/>
        </w:rPr>
        <w:t>الكنزية.</w:t>
      </w:r>
    </w:p>
    <w:p w14:paraId="3FAACA61" w14:textId="0F4D98D5" w:rsidR="00FC3CB2" w:rsidRPr="00FC3CB2" w:rsidRDefault="00FC3CB2" w:rsidP="00FC3CB2">
      <w:pPr>
        <w:pStyle w:val="Heading4"/>
        <w:rPr>
          <w:lang w:bidi="ar-EG"/>
        </w:rPr>
      </w:pPr>
      <w:r>
        <w:rPr>
          <w:rFonts w:hint="cs"/>
          <w:rtl/>
          <w:lang w:bidi="ar-EG"/>
        </w:rPr>
        <w:t>التوازن</w:t>
      </w:r>
      <w:r w:rsidR="002E02B5" w:rsidRPr="002E02B5">
        <w:rPr>
          <w:rFonts w:hint="cs"/>
          <w:sz w:val="28"/>
          <w:szCs w:val="28"/>
          <w:rtl/>
          <w:lang w:bidi="ar-EG"/>
        </w:rPr>
        <w:t xml:space="preserve"> </w:t>
      </w:r>
      <w:r>
        <w:rPr>
          <w:rFonts w:hint="cs"/>
          <w:rtl/>
          <w:lang w:bidi="ar-EG"/>
        </w:rPr>
        <w:t>الاقتصادي:</w:t>
      </w:r>
    </w:p>
    <w:p w14:paraId="4CF92872" w14:textId="6C995146" w:rsidR="000F650A" w:rsidRDefault="00FC3CB2" w:rsidP="00FC3CB2">
      <w:pPr>
        <w:rPr>
          <w:rtl/>
          <w:lang w:bidi="ar-EG"/>
        </w:rPr>
      </w:pPr>
      <w:r>
        <w:rPr>
          <w:rFonts w:hint="cs"/>
          <w:rtl/>
          <w:lang w:bidi="ar-EG"/>
        </w:rPr>
        <w:t>مصطلح</w:t>
      </w:r>
      <w:r w:rsidR="002E02B5" w:rsidRPr="002E02B5">
        <w:rPr>
          <w:rFonts w:hint="cs"/>
          <w:rtl/>
          <w:lang w:bidi="ar-EG"/>
        </w:rPr>
        <w:t xml:space="preserve"> </w:t>
      </w:r>
      <w:r>
        <w:rPr>
          <w:rFonts w:hint="cs"/>
          <w:rtl/>
          <w:lang w:bidi="ar-EG"/>
        </w:rPr>
        <w:t>يشير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التناسب</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للأسعار</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مع</w:t>
      </w:r>
      <w:r w:rsidR="00AC0583">
        <w:rPr>
          <w:rFonts w:hint="cs"/>
          <w:rtl/>
          <w:lang w:bidi="ar-EG"/>
        </w:rPr>
        <w:t>د</w:t>
      </w:r>
      <w:r>
        <w:rPr>
          <w:rFonts w:hint="cs"/>
          <w:rtl/>
          <w:lang w:bidi="ar-EG"/>
        </w:rPr>
        <w:t>لات</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يتحقق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لسلع</w:t>
      </w:r>
      <w:r w:rsidR="002E02B5" w:rsidRPr="002E02B5">
        <w:rPr>
          <w:rFonts w:hint="cs"/>
          <w:rtl/>
          <w:lang w:bidi="ar-EG"/>
        </w:rPr>
        <w:t xml:space="preserve"> </w:t>
      </w:r>
      <w:r>
        <w:rPr>
          <w:rFonts w:hint="cs"/>
          <w:rtl/>
          <w:lang w:bidi="ar-EG"/>
        </w:rPr>
        <w:t>وخدمات</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والاستهلاك،</w:t>
      </w:r>
      <w:r w:rsidR="002E02B5" w:rsidRPr="002E02B5">
        <w:rPr>
          <w:rFonts w:hint="cs"/>
          <w:rtl/>
          <w:lang w:bidi="ar-EG"/>
        </w:rPr>
        <w:t xml:space="preserve"> </w:t>
      </w:r>
      <w:r>
        <w:rPr>
          <w:rFonts w:hint="cs"/>
          <w:rtl/>
          <w:lang w:bidi="ar-EG"/>
        </w:rPr>
        <w:t>والتناسب</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والأسعار،</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sidR="00871F54">
        <w:rPr>
          <w:rFonts w:hint="cs"/>
          <w:rtl/>
          <w:lang w:bidi="ar-EG"/>
        </w:rPr>
        <w:t>الادخار</w:t>
      </w:r>
      <w:r w:rsidR="002E02B5" w:rsidRPr="002E02B5">
        <w:rPr>
          <w:rFonts w:hint="cs"/>
          <w:rtl/>
          <w:lang w:bidi="ar-EG"/>
        </w:rPr>
        <w:t xml:space="preserve"> </w:t>
      </w:r>
      <w:r w:rsidR="00871F54">
        <w:rPr>
          <w:rFonts w:hint="cs"/>
          <w:rtl/>
          <w:lang w:bidi="ar-EG"/>
        </w:rPr>
        <w:t>والاستثمار،</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الإنتاج</w:t>
      </w:r>
      <w:r w:rsidR="002E02B5" w:rsidRPr="002E02B5">
        <w:rPr>
          <w:rFonts w:hint="cs"/>
          <w:rtl/>
          <w:lang w:bidi="ar-EG"/>
        </w:rPr>
        <w:t xml:space="preserve"> </w:t>
      </w:r>
      <w:r w:rsidR="00871F54">
        <w:rPr>
          <w:rFonts w:hint="cs"/>
          <w:rtl/>
          <w:lang w:bidi="ar-EG"/>
        </w:rPr>
        <w:t>والاستهلاك</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الاستيراد</w:t>
      </w:r>
      <w:r w:rsidR="002E02B5" w:rsidRPr="002E02B5">
        <w:rPr>
          <w:rFonts w:hint="cs"/>
          <w:rtl/>
          <w:lang w:bidi="ar-EG"/>
        </w:rPr>
        <w:t xml:space="preserve"> </w:t>
      </w:r>
      <w:r w:rsidR="00871F54">
        <w:rPr>
          <w:rFonts w:hint="cs"/>
          <w:rtl/>
          <w:lang w:bidi="ar-EG"/>
        </w:rPr>
        <w:t>والتصدير</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عناصر</w:t>
      </w:r>
      <w:r w:rsidR="002E02B5" w:rsidRPr="002E02B5">
        <w:rPr>
          <w:rFonts w:hint="cs"/>
          <w:rtl/>
          <w:lang w:bidi="ar-EG"/>
        </w:rPr>
        <w:t xml:space="preserve"> </w:t>
      </w:r>
      <w:r w:rsidR="00871F54">
        <w:rPr>
          <w:rFonts w:hint="cs"/>
          <w:rtl/>
          <w:lang w:bidi="ar-EG"/>
        </w:rPr>
        <w:t>الإنتاج</w:t>
      </w:r>
      <w:r w:rsidR="002E02B5" w:rsidRPr="002E02B5">
        <w:rPr>
          <w:rFonts w:hint="cs"/>
          <w:rtl/>
          <w:lang w:bidi="ar-EG"/>
        </w:rPr>
        <w:t xml:space="preserve"> </w:t>
      </w:r>
      <w:r w:rsidR="00871F54">
        <w:rPr>
          <w:rFonts w:hint="cs"/>
          <w:rtl/>
          <w:lang w:bidi="ar-EG"/>
        </w:rPr>
        <w:t>المتاحة</w:t>
      </w:r>
      <w:r w:rsidR="002E02B5" w:rsidRPr="002E02B5">
        <w:rPr>
          <w:rFonts w:hint="cs"/>
          <w:rtl/>
          <w:lang w:bidi="ar-EG"/>
        </w:rPr>
        <w:t xml:space="preserve"> </w:t>
      </w:r>
      <w:r w:rsidR="00871F54">
        <w:rPr>
          <w:rFonts w:hint="cs"/>
          <w:rtl/>
          <w:lang w:bidi="ar-EG"/>
        </w:rPr>
        <w:t>والتشغيل</w:t>
      </w:r>
      <w:r w:rsidR="002E02B5" w:rsidRPr="002E02B5">
        <w:rPr>
          <w:rFonts w:hint="cs"/>
          <w:rtl/>
          <w:lang w:bidi="ar-EG"/>
        </w:rPr>
        <w:t xml:space="preserve"> </w:t>
      </w:r>
      <w:r w:rsidR="00871F54">
        <w:rPr>
          <w:rFonts w:hint="cs"/>
          <w:rtl/>
          <w:lang w:bidi="ar-EG"/>
        </w:rPr>
        <w:t>الكامل</w:t>
      </w:r>
      <w:r w:rsidR="002E02B5" w:rsidRPr="002E02B5">
        <w:rPr>
          <w:rFonts w:hint="cs"/>
          <w:rtl/>
          <w:lang w:bidi="ar-EG"/>
        </w:rPr>
        <w:t xml:space="preserve"> </w:t>
      </w:r>
      <w:r w:rsidR="00871F54">
        <w:rPr>
          <w:rFonts w:hint="cs"/>
          <w:rtl/>
          <w:lang w:bidi="ar-EG"/>
        </w:rPr>
        <w:t>لها،</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الموارد</w:t>
      </w:r>
      <w:r w:rsidR="002E02B5" w:rsidRPr="002E02B5">
        <w:rPr>
          <w:rFonts w:hint="cs"/>
          <w:rtl/>
          <w:lang w:bidi="ar-EG"/>
        </w:rPr>
        <w:t xml:space="preserve"> </w:t>
      </w:r>
      <w:r w:rsidR="00871F54">
        <w:rPr>
          <w:rFonts w:hint="cs"/>
          <w:rtl/>
          <w:lang w:bidi="ar-EG"/>
        </w:rPr>
        <w:t>المحلية</w:t>
      </w:r>
      <w:r w:rsidR="002E02B5" w:rsidRPr="002E02B5">
        <w:rPr>
          <w:rFonts w:hint="cs"/>
          <w:rtl/>
          <w:lang w:bidi="ar-EG"/>
        </w:rPr>
        <w:t xml:space="preserve"> </w:t>
      </w:r>
      <w:r w:rsidR="00871F54">
        <w:rPr>
          <w:rFonts w:hint="cs"/>
          <w:rtl/>
          <w:lang w:bidi="ar-EG"/>
        </w:rPr>
        <w:t>ومعدلات</w:t>
      </w:r>
      <w:r w:rsidR="002E02B5" w:rsidRPr="002E02B5">
        <w:rPr>
          <w:rFonts w:hint="cs"/>
          <w:rtl/>
          <w:lang w:bidi="ar-EG"/>
        </w:rPr>
        <w:t xml:space="preserve"> </w:t>
      </w:r>
      <w:r w:rsidR="00871F54">
        <w:rPr>
          <w:rFonts w:hint="cs"/>
          <w:rtl/>
          <w:lang w:bidi="ar-EG"/>
        </w:rPr>
        <w:t>النمو</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الدخول</w:t>
      </w:r>
      <w:r w:rsidR="002E02B5" w:rsidRPr="002E02B5">
        <w:rPr>
          <w:rFonts w:hint="cs"/>
          <w:rtl/>
          <w:lang w:bidi="ar-EG"/>
        </w:rPr>
        <w:t xml:space="preserve"> </w:t>
      </w:r>
      <w:r w:rsidR="00871F54">
        <w:rPr>
          <w:rFonts w:hint="cs"/>
          <w:rtl/>
          <w:lang w:bidi="ar-EG"/>
        </w:rPr>
        <w:t>والضرائب،</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النشاط</w:t>
      </w:r>
      <w:r w:rsidR="002E02B5" w:rsidRPr="002E02B5">
        <w:rPr>
          <w:rFonts w:hint="cs"/>
          <w:rtl/>
          <w:lang w:bidi="ar-EG"/>
        </w:rPr>
        <w:t xml:space="preserve"> </w:t>
      </w:r>
      <w:r w:rsidR="00871F54">
        <w:rPr>
          <w:rFonts w:hint="cs"/>
          <w:rtl/>
          <w:lang w:bidi="ar-EG"/>
        </w:rPr>
        <w:t>العام</w:t>
      </w:r>
      <w:r w:rsidR="002E02B5" w:rsidRPr="002E02B5">
        <w:rPr>
          <w:rFonts w:hint="cs"/>
          <w:rtl/>
          <w:lang w:bidi="ar-EG"/>
        </w:rPr>
        <w:t xml:space="preserve"> </w:t>
      </w:r>
      <w:r w:rsidR="00871F54">
        <w:rPr>
          <w:rFonts w:hint="cs"/>
          <w:rtl/>
          <w:lang w:bidi="ar-EG"/>
        </w:rPr>
        <w:t>للدولة</w:t>
      </w:r>
      <w:r w:rsidR="002E02B5" w:rsidRPr="002E02B5">
        <w:rPr>
          <w:rFonts w:hint="cs"/>
          <w:rtl/>
          <w:lang w:bidi="ar-EG"/>
        </w:rPr>
        <w:t xml:space="preserve"> </w:t>
      </w:r>
      <w:r w:rsidR="00871F54">
        <w:rPr>
          <w:rFonts w:hint="cs"/>
          <w:rtl/>
          <w:lang w:bidi="ar-EG"/>
        </w:rPr>
        <w:t>والنشاط</w:t>
      </w:r>
      <w:r w:rsidR="002E02B5" w:rsidRPr="002E02B5">
        <w:rPr>
          <w:rFonts w:hint="cs"/>
          <w:rtl/>
          <w:lang w:bidi="ar-EG"/>
        </w:rPr>
        <w:t xml:space="preserve"> </w:t>
      </w:r>
      <w:r w:rsidR="00871F54">
        <w:rPr>
          <w:rFonts w:hint="cs"/>
          <w:rtl/>
          <w:lang w:bidi="ar-EG"/>
        </w:rPr>
        <w:t>الخاص</w:t>
      </w:r>
      <w:r w:rsidR="002E02B5" w:rsidRPr="002E02B5">
        <w:rPr>
          <w:rFonts w:hint="cs"/>
          <w:rtl/>
          <w:lang w:bidi="ar-EG"/>
        </w:rPr>
        <w:t xml:space="preserve"> </w:t>
      </w:r>
      <w:r w:rsidR="00871F54">
        <w:rPr>
          <w:rFonts w:hint="cs"/>
          <w:rtl/>
          <w:lang w:bidi="ar-EG"/>
        </w:rPr>
        <w:t>للأفراد</w:t>
      </w:r>
      <w:r w:rsidR="002E02B5" w:rsidRPr="002E02B5">
        <w:rPr>
          <w:rFonts w:hint="cs"/>
          <w:rtl/>
          <w:lang w:bidi="ar-EG"/>
        </w:rPr>
        <w:t xml:space="preserve"> </w:t>
      </w:r>
      <w:r w:rsidR="00871F54">
        <w:rPr>
          <w:rFonts w:hint="cs"/>
          <w:rtl/>
          <w:lang w:bidi="ar-EG"/>
        </w:rPr>
        <w:t>وبين</w:t>
      </w:r>
      <w:r w:rsidR="002E02B5" w:rsidRPr="002E02B5">
        <w:rPr>
          <w:rFonts w:hint="cs"/>
          <w:rtl/>
          <w:lang w:bidi="ar-EG"/>
        </w:rPr>
        <w:t xml:space="preserve"> </w:t>
      </w:r>
      <w:r w:rsidR="00871F54">
        <w:rPr>
          <w:rFonts w:hint="cs"/>
          <w:rtl/>
          <w:lang w:bidi="ar-EG"/>
        </w:rPr>
        <w:t>حجم</w:t>
      </w:r>
      <w:r w:rsidR="002E02B5" w:rsidRPr="002E02B5">
        <w:rPr>
          <w:rFonts w:hint="cs"/>
          <w:rtl/>
          <w:lang w:bidi="ar-EG"/>
        </w:rPr>
        <w:t xml:space="preserve"> </w:t>
      </w:r>
      <w:r w:rsidR="00871F54">
        <w:rPr>
          <w:rFonts w:hint="cs"/>
          <w:rtl/>
          <w:lang w:bidi="ar-EG"/>
        </w:rPr>
        <w:t>التوظيف</w:t>
      </w:r>
      <w:r w:rsidR="002E02B5" w:rsidRPr="002E02B5">
        <w:rPr>
          <w:rFonts w:hint="cs"/>
          <w:rtl/>
          <w:lang w:bidi="ar-EG"/>
        </w:rPr>
        <w:t xml:space="preserve"> </w:t>
      </w:r>
      <w:r w:rsidR="00871F54">
        <w:rPr>
          <w:rFonts w:hint="cs"/>
          <w:rtl/>
          <w:lang w:bidi="ar-EG"/>
        </w:rPr>
        <w:t>وحجم</w:t>
      </w:r>
      <w:r w:rsidR="002E02B5" w:rsidRPr="002E02B5">
        <w:rPr>
          <w:rFonts w:hint="cs"/>
          <w:rtl/>
          <w:lang w:bidi="ar-EG"/>
        </w:rPr>
        <w:t xml:space="preserve"> </w:t>
      </w:r>
      <w:r w:rsidR="00871F54">
        <w:rPr>
          <w:rFonts w:hint="cs"/>
          <w:rtl/>
          <w:lang w:bidi="ar-EG"/>
        </w:rPr>
        <w:t>الإنتاجية.</w:t>
      </w:r>
    </w:p>
    <w:p w14:paraId="5410DDD4" w14:textId="138D44A4" w:rsidR="00871F54" w:rsidRDefault="00871F54" w:rsidP="00871F54">
      <w:pPr>
        <w:pStyle w:val="Heading3"/>
        <w:rPr>
          <w:rtl/>
          <w:lang w:bidi="ar-EG"/>
        </w:rPr>
      </w:pPr>
      <w:bookmarkStart w:id="48" w:name="_Toc143104279"/>
      <w:r>
        <w:rPr>
          <w:rFonts w:hint="cs"/>
          <w:rtl/>
          <w:lang w:bidi="ar-EG"/>
        </w:rPr>
        <w:lastRenderedPageBreak/>
        <w:t>آليات</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المالي:</w:t>
      </w:r>
      <w:bookmarkEnd w:id="48"/>
    </w:p>
    <w:p w14:paraId="23A5FEBF" w14:textId="36DF3813" w:rsidR="00871F54" w:rsidRDefault="00871F54">
      <w:pPr>
        <w:pStyle w:val="ListParagraph"/>
        <w:numPr>
          <w:ilvl w:val="0"/>
          <w:numId w:val="69"/>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استهداف</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المنفعة</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التكلفة</w:t>
      </w:r>
      <w:r w:rsidR="002E02B5" w:rsidRPr="002E02B5">
        <w:rPr>
          <w:rFonts w:hint="cs"/>
          <w:rtl/>
          <w:lang w:bidi="ar-EG"/>
        </w:rPr>
        <w:t xml:space="preserve"> </w:t>
      </w:r>
      <w:r>
        <w:rPr>
          <w:rFonts w:hint="cs"/>
          <w:rtl/>
          <w:lang w:bidi="ar-EG"/>
        </w:rPr>
        <w:t>وأعلى</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الخدمات.</w:t>
      </w:r>
    </w:p>
    <w:p w14:paraId="0B1FE42E" w14:textId="699A7FD2" w:rsidR="00871F54" w:rsidRDefault="00871F54">
      <w:pPr>
        <w:pStyle w:val="ListParagraph"/>
        <w:numPr>
          <w:ilvl w:val="0"/>
          <w:numId w:val="69"/>
        </w:numPr>
        <w:ind w:left="567" w:hanging="567"/>
        <w:rPr>
          <w:lang w:bidi="ar-EG"/>
        </w:rPr>
      </w:pPr>
      <w:r>
        <w:rPr>
          <w:rFonts w:hint="cs"/>
          <w:rtl/>
          <w:lang w:bidi="ar-EG"/>
        </w:rPr>
        <w:t>استخدام</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كأداة</w:t>
      </w:r>
      <w:r w:rsidR="002E02B5" w:rsidRPr="002E02B5">
        <w:rPr>
          <w:rFonts w:hint="cs"/>
          <w:rtl/>
          <w:lang w:bidi="ar-EG"/>
        </w:rPr>
        <w:t xml:space="preserve"> </w:t>
      </w:r>
      <w:r>
        <w:rPr>
          <w:rFonts w:hint="cs"/>
          <w:rtl/>
          <w:lang w:bidi="ar-EG"/>
        </w:rPr>
        <w:t>للتأثير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والادخار</w:t>
      </w:r>
      <w:r w:rsidR="002E02B5" w:rsidRPr="002E02B5">
        <w:rPr>
          <w:rFonts w:hint="cs"/>
          <w:rtl/>
          <w:lang w:bidi="ar-EG"/>
        </w:rPr>
        <w:t xml:space="preserve"> </w:t>
      </w:r>
      <w:r>
        <w:rPr>
          <w:rFonts w:hint="cs"/>
          <w:rtl/>
          <w:lang w:bidi="ar-EG"/>
        </w:rPr>
        <w:t>والاستثمار.</w:t>
      </w:r>
    </w:p>
    <w:p w14:paraId="393052F9" w14:textId="505CD60E" w:rsidR="00871F54" w:rsidRDefault="00871F54">
      <w:pPr>
        <w:pStyle w:val="ListParagraph"/>
        <w:numPr>
          <w:ilvl w:val="0"/>
          <w:numId w:val="69"/>
        </w:numPr>
        <w:ind w:left="567" w:hanging="567"/>
        <w:rPr>
          <w:lang w:bidi="ar-EG"/>
        </w:rPr>
      </w:pPr>
      <w:r>
        <w:rPr>
          <w:rFonts w:hint="cs"/>
          <w:rtl/>
          <w:lang w:bidi="ar-EG"/>
        </w:rPr>
        <w:t>تنويع</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بالاستغلال</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للإمكانات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تمتلكها</w:t>
      </w:r>
      <w:r w:rsidR="002E02B5" w:rsidRPr="002E02B5">
        <w:rPr>
          <w:rFonts w:hint="cs"/>
          <w:rtl/>
          <w:lang w:bidi="ar-EG"/>
        </w:rPr>
        <w:t xml:space="preserve"> </w:t>
      </w:r>
      <w:r>
        <w:rPr>
          <w:rFonts w:hint="cs"/>
          <w:rtl/>
          <w:lang w:bidi="ar-EG"/>
        </w:rPr>
        <w:t>الدولة.</w:t>
      </w:r>
    </w:p>
    <w:p w14:paraId="3471E881" w14:textId="4980B9A6" w:rsidR="00871F54" w:rsidRDefault="00871F54">
      <w:pPr>
        <w:pStyle w:val="ListParagraph"/>
        <w:numPr>
          <w:ilvl w:val="0"/>
          <w:numId w:val="69"/>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w:t>
      </w:r>
      <w:r w:rsidR="00AC0583">
        <w:rPr>
          <w:rFonts w:hint="cs"/>
          <w:rtl/>
          <w:lang w:bidi="ar-EG"/>
        </w:rPr>
        <w:t>ن</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sidR="00AC0583">
        <w:rPr>
          <w:rFonts w:hint="cs"/>
          <w:rtl/>
          <w:lang w:bidi="ar-EG"/>
        </w:rPr>
        <w:t>والصادرات</w:t>
      </w:r>
      <w:r>
        <w:rPr>
          <w:rFonts w:hint="cs"/>
          <w:rtl/>
          <w:lang w:bidi="ar-EG"/>
        </w:rPr>
        <w:t>.</w:t>
      </w:r>
    </w:p>
    <w:p w14:paraId="650D5C90" w14:textId="6A5EFD87" w:rsidR="00871F54" w:rsidRDefault="00871F54">
      <w:pPr>
        <w:pStyle w:val="ListParagraph"/>
        <w:numPr>
          <w:ilvl w:val="0"/>
          <w:numId w:val="69"/>
        </w:numPr>
        <w:ind w:left="567" w:hanging="567"/>
        <w:rPr>
          <w:lang w:bidi="ar-EG"/>
        </w:rPr>
      </w:pPr>
      <w:r>
        <w:rPr>
          <w:rFonts w:hint="cs"/>
          <w:rtl/>
          <w:lang w:bidi="ar-EG"/>
        </w:rPr>
        <w:t>ربط</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ببرامج</w:t>
      </w:r>
      <w:r w:rsidR="002E02B5" w:rsidRPr="002E02B5">
        <w:rPr>
          <w:rFonts w:hint="cs"/>
          <w:rtl/>
          <w:lang w:bidi="ar-EG"/>
        </w:rPr>
        <w:t xml:space="preserve"> </w:t>
      </w:r>
      <w:r>
        <w:rPr>
          <w:rFonts w:hint="cs"/>
          <w:rtl/>
          <w:lang w:bidi="ar-EG"/>
        </w:rPr>
        <w:t>وأهداف</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وبمردودية</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المن</w:t>
      </w:r>
      <w:r w:rsidR="00AC0583">
        <w:rPr>
          <w:rFonts w:hint="cs"/>
          <w:rtl/>
          <w:lang w:bidi="ar-EG"/>
        </w:rPr>
        <w:t>ف</w:t>
      </w:r>
      <w:r>
        <w:rPr>
          <w:rFonts w:hint="cs"/>
          <w:rtl/>
          <w:lang w:bidi="ar-EG"/>
        </w:rPr>
        <w:t>عة</w:t>
      </w:r>
      <w:r w:rsidR="002E02B5" w:rsidRPr="002E02B5">
        <w:rPr>
          <w:rFonts w:hint="cs"/>
          <w:rtl/>
          <w:lang w:bidi="ar-EG"/>
        </w:rPr>
        <w:t xml:space="preserve"> </w:t>
      </w:r>
      <w:r>
        <w:rPr>
          <w:rFonts w:hint="cs"/>
          <w:rtl/>
          <w:lang w:bidi="ar-EG"/>
        </w:rPr>
        <w:t>العامة.</w:t>
      </w:r>
    </w:p>
    <w:p w14:paraId="64179C44" w14:textId="42ADEC09" w:rsidR="00871F54" w:rsidRDefault="00871F54">
      <w:pPr>
        <w:pStyle w:val="ListParagraph"/>
        <w:numPr>
          <w:ilvl w:val="0"/>
          <w:numId w:val="69"/>
        </w:numPr>
        <w:ind w:left="567" w:hanging="567"/>
        <w:rPr>
          <w:lang w:bidi="ar-EG"/>
        </w:rPr>
      </w:pPr>
      <w:r>
        <w:rPr>
          <w:rFonts w:hint="cs"/>
          <w:rtl/>
          <w:lang w:bidi="ar-EG"/>
        </w:rPr>
        <w:t>ربط</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بنسب</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المتوقعة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مراعاة</w:t>
      </w:r>
      <w:r w:rsidR="002E02B5" w:rsidRPr="002E02B5">
        <w:rPr>
          <w:rFonts w:hint="cs"/>
          <w:rtl/>
          <w:lang w:bidi="ar-EG"/>
        </w:rPr>
        <w:t xml:space="preserve"> </w:t>
      </w:r>
      <w:r>
        <w:rPr>
          <w:rFonts w:hint="cs"/>
          <w:rtl/>
          <w:lang w:bidi="ar-EG"/>
        </w:rPr>
        <w:t>ظروف</w:t>
      </w:r>
      <w:r w:rsidR="002E02B5" w:rsidRPr="002E02B5">
        <w:rPr>
          <w:rFonts w:hint="cs"/>
          <w:rtl/>
          <w:lang w:bidi="ar-EG"/>
        </w:rPr>
        <w:t xml:space="preserve"> </w:t>
      </w:r>
      <w:r>
        <w:rPr>
          <w:rFonts w:hint="cs"/>
          <w:rtl/>
          <w:lang w:bidi="ar-EG"/>
        </w:rPr>
        <w:t>الدورة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تمر</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الدولة.</w:t>
      </w:r>
    </w:p>
    <w:p w14:paraId="791C2908" w14:textId="778BCE9A" w:rsidR="00871F54" w:rsidRDefault="00871F54" w:rsidP="00871F54">
      <w:pPr>
        <w:pStyle w:val="Heading3"/>
        <w:rPr>
          <w:rtl/>
          <w:lang w:bidi="ar-EG"/>
        </w:rPr>
      </w:pPr>
      <w:bookmarkStart w:id="49" w:name="_Toc143104280"/>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(المفهوم</w:t>
      </w:r>
      <w:r w:rsidR="002E02B5" w:rsidRPr="002E02B5">
        <w:rPr>
          <w:rFonts w:hint="cs"/>
          <w:rtl/>
          <w:lang w:bidi="ar-EG"/>
        </w:rPr>
        <w:t xml:space="preserve"> </w:t>
      </w:r>
      <w:r>
        <w:rPr>
          <w:rtl/>
          <w:lang w:bidi="ar-EG"/>
        </w:rPr>
        <w:t>–</w:t>
      </w:r>
      <w:r w:rsidR="002E02B5" w:rsidRPr="002E02B5">
        <w:rPr>
          <w:rFonts w:hint="cs"/>
          <w:rtl/>
          <w:lang w:bidi="ar-EG"/>
        </w:rPr>
        <w:t xml:space="preserve"> </w:t>
      </w:r>
      <w:r>
        <w:rPr>
          <w:rFonts w:hint="cs"/>
          <w:rtl/>
          <w:lang w:bidi="ar-EG"/>
        </w:rPr>
        <w:t>التكييف</w:t>
      </w:r>
      <w:r w:rsidR="002E02B5" w:rsidRPr="002E02B5">
        <w:rPr>
          <w:rFonts w:hint="cs"/>
          <w:rtl/>
          <w:lang w:bidi="ar-EG"/>
        </w:rPr>
        <w:t xml:space="preserve"> </w:t>
      </w:r>
      <w:r>
        <w:rPr>
          <w:rFonts w:hint="cs"/>
          <w:rtl/>
          <w:lang w:bidi="ar-EG"/>
        </w:rPr>
        <w:t>-</w:t>
      </w:r>
      <w:r w:rsidR="002E02B5" w:rsidRPr="002E02B5">
        <w:rPr>
          <w:rFonts w:hint="cs"/>
          <w:rtl/>
          <w:lang w:bidi="ar-EG"/>
        </w:rPr>
        <w:t xml:space="preserve"> </w:t>
      </w:r>
      <w:r>
        <w:rPr>
          <w:rFonts w:hint="cs"/>
          <w:rtl/>
          <w:lang w:bidi="ar-EG"/>
        </w:rPr>
        <w:t>الآثار):</w:t>
      </w:r>
      <w:bookmarkEnd w:id="49"/>
    </w:p>
    <w:p w14:paraId="3E6F3480" w14:textId="1DA3313D" w:rsidR="00871F54" w:rsidRDefault="00871F54" w:rsidP="00871F54">
      <w:pPr>
        <w:rPr>
          <w:rtl/>
          <w:lang w:bidi="ar-EG"/>
        </w:rPr>
      </w:pPr>
      <w:r>
        <w:rPr>
          <w:rFonts w:hint="cs"/>
          <w:rtl/>
          <w:lang w:bidi="ar-EG"/>
        </w:rPr>
        <w:t>هي:</w:t>
      </w:r>
      <w:r w:rsidR="002E02B5" w:rsidRPr="002E02B5">
        <w:rPr>
          <w:rFonts w:hint="cs"/>
          <w:rtl/>
          <w:lang w:bidi="ar-EG"/>
        </w:rPr>
        <w:t xml:space="preserve"> </w:t>
      </w:r>
      <w:r>
        <w:rPr>
          <w:rFonts w:hint="cs"/>
          <w:rtl/>
          <w:lang w:bidi="ar-EG"/>
        </w:rPr>
        <w:t>أوراق</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تصدرها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قابلة</w:t>
      </w:r>
      <w:r w:rsidR="002E02B5" w:rsidRPr="002E02B5">
        <w:rPr>
          <w:rFonts w:hint="cs"/>
          <w:rtl/>
          <w:lang w:bidi="ar-EG"/>
        </w:rPr>
        <w:t xml:space="preserve"> </w:t>
      </w:r>
      <w:r>
        <w:rPr>
          <w:rFonts w:hint="cs"/>
          <w:rtl/>
          <w:lang w:bidi="ar-EG"/>
        </w:rPr>
        <w:t>للتداول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للأوراق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يتكون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المتخصصة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بيوت</w:t>
      </w:r>
      <w:r w:rsidR="002E02B5" w:rsidRPr="002E02B5">
        <w:rPr>
          <w:rFonts w:hint="cs"/>
          <w:rtl/>
          <w:lang w:bidi="ar-EG"/>
        </w:rPr>
        <w:t xml:space="preserve"> </w:t>
      </w:r>
      <w:r>
        <w:rPr>
          <w:rFonts w:hint="cs"/>
          <w:rtl/>
          <w:lang w:bidi="ar-EG"/>
        </w:rPr>
        <w:t>السمسرة</w:t>
      </w:r>
      <w:r w:rsidR="002E02B5" w:rsidRPr="002E02B5">
        <w:rPr>
          <w:rFonts w:hint="cs"/>
          <w:rtl/>
          <w:lang w:bidi="ar-EG"/>
        </w:rPr>
        <w:t xml:space="preserve"> </w:t>
      </w:r>
      <w:r>
        <w:rPr>
          <w:rFonts w:hint="cs"/>
          <w:rtl/>
          <w:lang w:bidi="ar-EG"/>
        </w:rPr>
        <w:t>والمصارف</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يماثلها)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تتعامل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قصيرة</w:t>
      </w:r>
      <w:r w:rsidR="002E02B5" w:rsidRPr="002E02B5">
        <w:rPr>
          <w:rFonts w:hint="cs"/>
          <w:rtl/>
          <w:lang w:bidi="ar-EG"/>
        </w:rPr>
        <w:t xml:space="preserve"> </w:t>
      </w:r>
      <w:r>
        <w:rPr>
          <w:rFonts w:hint="cs"/>
          <w:rtl/>
          <w:lang w:bidi="ar-EG"/>
        </w:rPr>
        <w:t>الأجل.</w:t>
      </w:r>
    </w:p>
    <w:p w14:paraId="0405D5E1" w14:textId="7816AB90" w:rsidR="00871F54" w:rsidRDefault="00871F54" w:rsidP="00871F54">
      <w:pPr>
        <w:rPr>
          <w:rtl/>
          <w:lang w:bidi="ar-EG"/>
        </w:rPr>
      </w:pPr>
      <w:r>
        <w:rPr>
          <w:rFonts w:hint="cs"/>
          <w:rtl/>
          <w:lang w:bidi="ar-EG"/>
        </w:rPr>
        <w:t>ويمثّل</w:t>
      </w:r>
      <w:r w:rsidR="002E02B5" w:rsidRPr="002E02B5">
        <w:rPr>
          <w:rFonts w:hint="cs"/>
          <w:rtl/>
          <w:lang w:bidi="ar-EG"/>
        </w:rPr>
        <w:t xml:space="preserve"> </w:t>
      </w:r>
      <w:r>
        <w:rPr>
          <w:rFonts w:hint="cs"/>
          <w:rtl/>
          <w:lang w:bidi="ar-EG"/>
        </w:rPr>
        <w:t>إذن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صكّ</w:t>
      </w:r>
      <w:r w:rsidR="002E02B5" w:rsidRPr="002E02B5">
        <w:rPr>
          <w:rFonts w:hint="cs"/>
          <w:rtl/>
          <w:lang w:bidi="ar-EG"/>
        </w:rPr>
        <w:t xml:space="preserve"> </w:t>
      </w:r>
      <w:r>
        <w:rPr>
          <w:rFonts w:hint="cs"/>
          <w:rtl/>
          <w:lang w:bidi="ar-EG"/>
        </w:rPr>
        <w:t>مديونية،</w:t>
      </w:r>
      <w:r w:rsidR="002E02B5" w:rsidRPr="002E02B5">
        <w:rPr>
          <w:rFonts w:hint="cs"/>
          <w:rtl/>
          <w:lang w:bidi="ar-EG"/>
        </w:rPr>
        <w:t xml:space="preserve"> </w:t>
      </w:r>
      <w:r>
        <w:rPr>
          <w:rFonts w:hint="cs"/>
          <w:rtl/>
          <w:lang w:bidi="ar-EG"/>
        </w:rPr>
        <w:t>مدوّن</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يفيد</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لحامله</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استرداد</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معين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سبق</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اشترى</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الصك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p>
    <w:p w14:paraId="47C64545" w14:textId="4B26AFCE" w:rsidR="00871F54" w:rsidRDefault="00871F54" w:rsidP="00871F54">
      <w:pPr>
        <w:rPr>
          <w:rtl/>
          <w:lang w:bidi="ar-EG"/>
        </w:rPr>
      </w:pPr>
      <w:r>
        <w:rPr>
          <w:rFonts w:hint="cs"/>
          <w:rtl/>
          <w:lang w:bidi="ar-EG"/>
        </w:rPr>
        <w:t>وغالبًا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الصك</w:t>
      </w:r>
      <w:r w:rsidR="002E02B5" w:rsidRPr="002E02B5">
        <w:rPr>
          <w:rFonts w:hint="cs"/>
          <w:rtl/>
          <w:lang w:bidi="ar-EG"/>
        </w:rPr>
        <w:t xml:space="preserve"> </w:t>
      </w:r>
      <w:r>
        <w:rPr>
          <w:rFonts w:hint="cs"/>
          <w:rtl/>
          <w:lang w:bidi="ar-EG"/>
        </w:rPr>
        <w:t>قابلًا</w:t>
      </w:r>
      <w:r w:rsidR="002E02B5" w:rsidRPr="002E02B5">
        <w:rPr>
          <w:rFonts w:hint="cs"/>
          <w:rtl/>
          <w:lang w:bidi="ar-EG"/>
        </w:rPr>
        <w:t xml:space="preserve"> </w:t>
      </w:r>
      <w:r>
        <w:rPr>
          <w:rFonts w:hint="cs"/>
          <w:rtl/>
          <w:lang w:bidi="ar-EG"/>
        </w:rPr>
        <w:t>للتداول،</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يتجاوز</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استحقاقه</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بيعه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الخسارة.</w:t>
      </w:r>
    </w:p>
    <w:p w14:paraId="6B42E536" w14:textId="3B2F9084" w:rsidR="00871F54" w:rsidRDefault="00871F54" w:rsidP="00871F54">
      <w:pPr>
        <w:rPr>
          <w:rtl/>
          <w:lang w:bidi="ar-EG"/>
        </w:rPr>
      </w:pPr>
      <w:r>
        <w:rPr>
          <w:rFonts w:hint="cs"/>
          <w:rtl/>
          <w:lang w:bidi="ar-EG"/>
        </w:rPr>
        <w:t>وغالبًا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لإذن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مقدمًا،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بشرائه</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قيمته</w:t>
      </w:r>
      <w:r w:rsidR="002E02B5" w:rsidRPr="002E02B5">
        <w:rPr>
          <w:rFonts w:hint="cs"/>
          <w:rtl/>
          <w:lang w:bidi="ar-EG"/>
        </w:rPr>
        <w:t xml:space="preserve"> </w:t>
      </w:r>
      <w:r>
        <w:rPr>
          <w:rFonts w:hint="cs"/>
          <w:rtl/>
          <w:lang w:bidi="ar-EG"/>
        </w:rPr>
        <w:t>الاسمية</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سيحصل</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الاستحقاق،</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يمثل</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ومبلغ</w:t>
      </w:r>
      <w:r w:rsidR="002E02B5" w:rsidRPr="002E02B5">
        <w:rPr>
          <w:rFonts w:hint="cs"/>
          <w:rtl/>
          <w:lang w:bidi="ar-EG"/>
        </w:rPr>
        <w:t xml:space="preserve"> </w:t>
      </w:r>
      <w:r>
        <w:rPr>
          <w:rFonts w:hint="cs"/>
          <w:rtl/>
          <w:lang w:bidi="ar-EG"/>
        </w:rPr>
        <w:t>الاستحقاق</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الاسمية)</w:t>
      </w:r>
      <w:r w:rsidR="002E02B5" w:rsidRPr="002E02B5">
        <w:rPr>
          <w:rFonts w:hint="cs"/>
          <w:rtl/>
          <w:lang w:bidi="ar-EG"/>
        </w:rPr>
        <w:t xml:space="preserve"> </w:t>
      </w:r>
      <w:r w:rsidR="00AC0583">
        <w:rPr>
          <w:rFonts w:hint="cs"/>
          <w:rtl/>
          <w:lang w:bidi="ar-EG"/>
        </w:rPr>
        <w:t>مقدار</w:t>
      </w:r>
      <w:r w:rsidR="002E02B5" w:rsidRPr="002E02B5">
        <w:rPr>
          <w:rFonts w:hint="cs"/>
          <w:rtl/>
          <w:lang w:bidi="ar-EG"/>
        </w:rPr>
        <w:t xml:space="preserve"> </w:t>
      </w:r>
      <w:r>
        <w:rPr>
          <w:rFonts w:hint="cs"/>
          <w:rtl/>
          <w:lang w:bidi="ar-EG"/>
        </w:rPr>
        <w:t>الفائدة.</w:t>
      </w:r>
    </w:p>
    <w:p w14:paraId="3ACABB02" w14:textId="70082F40" w:rsidR="00871F54" w:rsidRDefault="00871F54" w:rsidP="00230EFB">
      <w:pPr>
        <w:spacing w:before="0" w:line="420" w:lineRule="exact"/>
        <w:rPr>
          <w:rtl/>
          <w:lang w:bidi="ar-EG"/>
        </w:rPr>
      </w:pPr>
      <w:r>
        <w:rPr>
          <w:rFonts w:hint="cs"/>
          <w:rtl/>
          <w:lang w:bidi="ar-EG"/>
        </w:rPr>
        <w:lastRenderedPageBreak/>
        <w:t>وغالبًا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بمعدلات</w:t>
      </w:r>
      <w:r w:rsidR="002E02B5" w:rsidRPr="002E02B5">
        <w:rPr>
          <w:rFonts w:hint="cs"/>
          <w:rtl/>
          <w:lang w:bidi="ar-EG"/>
        </w:rPr>
        <w:t xml:space="preserve"> </w:t>
      </w:r>
      <w:r>
        <w:rPr>
          <w:rFonts w:hint="cs"/>
          <w:rtl/>
          <w:lang w:bidi="ar-EG"/>
        </w:rPr>
        <w:t>دورية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متباعدة،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للأذن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الأذن</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إيصال</w:t>
      </w:r>
      <w:r w:rsidR="002E02B5" w:rsidRPr="002E02B5">
        <w:rPr>
          <w:rFonts w:hint="cs"/>
          <w:rtl/>
          <w:lang w:bidi="ar-EG"/>
        </w:rPr>
        <w:t xml:space="preserve"> </w:t>
      </w:r>
      <w:r>
        <w:rPr>
          <w:rFonts w:hint="cs"/>
          <w:rtl/>
          <w:lang w:bidi="ar-EG"/>
        </w:rPr>
        <w:t>يفيد</w:t>
      </w:r>
      <w:r w:rsidR="002E02B5" w:rsidRPr="002E02B5">
        <w:rPr>
          <w:rFonts w:hint="cs"/>
          <w:rtl/>
          <w:lang w:bidi="ar-EG"/>
        </w:rPr>
        <w:t xml:space="preserve"> </w:t>
      </w:r>
      <w:r>
        <w:rPr>
          <w:rFonts w:hint="cs"/>
          <w:rtl/>
          <w:lang w:bidi="ar-EG"/>
        </w:rPr>
        <w:t>الشراء.</w:t>
      </w:r>
    </w:p>
    <w:p w14:paraId="347333CE" w14:textId="258F92B0" w:rsidR="00724011" w:rsidRDefault="00871F54" w:rsidP="00230EFB">
      <w:pPr>
        <w:spacing w:before="0" w:line="420" w:lineRule="exact"/>
        <w:rPr>
          <w:rtl/>
          <w:lang w:bidi="ar-EG"/>
        </w:rPr>
      </w:pPr>
      <w:r>
        <w:rPr>
          <w:rFonts w:hint="cs"/>
          <w:rtl/>
          <w:lang w:bidi="ar-EG"/>
        </w:rPr>
        <w:t>وإذا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حصيلة</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تمثل</w:t>
      </w:r>
      <w:r w:rsidR="002E02B5" w:rsidRPr="002E02B5">
        <w:rPr>
          <w:rFonts w:hint="cs"/>
          <w:rtl/>
          <w:lang w:bidi="ar-EG"/>
        </w:rPr>
        <w:t xml:space="preserve"> </w:t>
      </w:r>
      <w:r>
        <w:rPr>
          <w:rFonts w:hint="cs"/>
          <w:rtl/>
          <w:lang w:bidi="ar-EG"/>
        </w:rPr>
        <w:t>موردًا</w:t>
      </w:r>
      <w:r w:rsidR="002E02B5" w:rsidRPr="002E02B5">
        <w:rPr>
          <w:rFonts w:hint="cs"/>
          <w:rtl/>
          <w:lang w:bidi="ar-EG"/>
        </w:rPr>
        <w:t xml:space="preserve"> </w:t>
      </w:r>
      <w:r>
        <w:rPr>
          <w:rFonts w:hint="cs"/>
          <w:rtl/>
          <w:lang w:bidi="ar-EG"/>
        </w:rPr>
        <w:t>ماليًا</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عادي</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مؤقت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الأصل،</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ولكثرة</w:t>
      </w:r>
      <w:r w:rsidR="002E02B5" w:rsidRPr="002E02B5">
        <w:rPr>
          <w:rFonts w:hint="cs"/>
          <w:rtl/>
          <w:lang w:bidi="ar-EG"/>
        </w:rPr>
        <w:t xml:space="preserve"> </w:t>
      </w:r>
      <w:r>
        <w:rPr>
          <w:rFonts w:hint="cs"/>
          <w:rtl/>
          <w:lang w:bidi="ar-EG"/>
        </w:rPr>
        <w:t>لجوء</w:t>
      </w:r>
      <w:r w:rsidR="002E02B5" w:rsidRPr="002E02B5">
        <w:rPr>
          <w:rFonts w:hint="cs"/>
          <w:rtl/>
          <w:lang w:bidi="ar-EG"/>
        </w:rPr>
        <w:t xml:space="preserve"> </w:t>
      </w:r>
      <w:r>
        <w:rPr>
          <w:rFonts w:hint="cs"/>
          <w:rtl/>
          <w:lang w:bidi="ar-EG"/>
        </w:rPr>
        <w:t>الحكومات</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w:t>
      </w:r>
      <w:r w:rsidR="00724011">
        <w:rPr>
          <w:rFonts w:hint="cs"/>
          <w:rtl/>
          <w:lang w:bidi="ar-EG"/>
        </w:rPr>
        <w:t>صبحت</w:t>
      </w:r>
      <w:r w:rsidR="002E02B5" w:rsidRPr="002E02B5">
        <w:rPr>
          <w:rFonts w:hint="cs"/>
          <w:rtl/>
          <w:lang w:bidi="ar-EG"/>
        </w:rPr>
        <w:t xml:space="preserve"> </w:t>
      </w:r>
      <w:r w:rsidR="00724011">
        <w:rPr>
          <w:rFonts w:hint="cs"/>
          <w:rtl/>
          <w:lang w:bidi="ar-EG"/>
        </w:rPr>
        <w:t>تشكل</w:t>
      </w:r>
      <w:r w:rsidR="002E02B5" w:rsidRPr="002E02B5">
        <w:rPr>
          <w:rFonts w:hint="cs"/>
          <w:rtl/>
          <w:lang w:bidi="ar-EG"/>
        </w:rPr>
        <w:t xml:space="preserve"> </w:t>
      </w:r>
      <w:r w:rsidR="00724011">
        <w:rPr>
          <w:rFonts w:hint="cs"/>
          <w:rtl/>
          <w:lang w:bidi="ar-EG"/>
        </w:rPr>
        <w:t>عبئًا</w:t>
      </w:r>
      <w:r w:rsidR="002E02B5" w:rsidRPr="002E02B5">
        <w:rPr>
          <w:rFonts w:hint="cs"/>
          <w:rtl/>
          <w:lang w:bidi="ar-EG"/>
        </w:rPr>
        <w:t xml:space="preserve"> </w:t>
      </w:r>
      <w:r w:rsidR="00724011">
        <w:rPr>
          <w:rFonts w:hint="cs"/>
          <w:rtl/>
          <w:lang w:bidi="ar-EG"/>
        </w:rPr>
        <w:t>ثقيلًا</w:t>
      </w:r>
      <w:r w:rsidR="002E02B5" w:rsidRPr="002E02B5">
        <w:rPr>
          <w:rFonts w:hint="cs"/>
          <w:rtl/>
          <w:lang w:bidi="ar-EG"/>
        </w:rPr>
        <w:t xml:space="preserve"> </w:t>
      </w:r>
      <w:r w:rsidR="00724011">
        <w:rPr>
          <w:rFonts w:hint="cs"/>
          <w:rtl/>
          <w:lang w:bidi="ar-EG"/>
        </w:rPr>
        <w:t>على</w:t>
      </w:r>
      <w:r w:rsidR="002E02B5" w:rsidRPr="002E02B5">
        <w:rPr>
          <w:rFonts w:hint="cs"/>
          <w:rtl/>
          <w:lang w:bidi="ar-EG"/>
        </w:rPr>
        <w:t xml:space="preserve"> </w:t>
      </w:r>
      <w:r w:rsidR="00724011">
        <w:rPr>
          <w:rFonts w:hint="cs"/>
          <w:rtl/>
          <w:lang w:bidi="ar-EG"/>
        </w:rPr>
        <w:t>الميزانية</w:t>
      </w:r>
      <w:r w:rsidR="002E02B5" w:rsidRPr="002E02B5">
        <w:rPr>
          <w:rFonts w:hint="cs"/>
          <w:rtl/>
          <w:lang w:bidi="ar-EG"/>
        </w:rPr>
        <w:t xml:space="preserve"> </w:t>
      </w:r>
      <w:r w:rsidR="00724011">
        <w:rPr>
          <w:rFonts w:hint="cs"/>
          <w:rtl/>
          <w:lang w:bidi="ar-EG"/>
        </w:rPr>
        <w:t>العامة</w:t>
      </w:r>
      <w:r w:rsidR="002E02B5" w:rsidRPr="002E02B5">
        <w:rPr>
          <w:rFonts w:hint="cs"/>
          <w:rtl/>
          <w:lang w:bidi="ar-EG"/>
        </w:rPr>
        <w:t xml:space="preserve"> </w:t>
      </w:r>
      <w:r w:rsidR="00724011">
        <w:rPr>
          <w:rFonts w:hint="cs"/>
          <w:rtl/>
          <w:lang w:bidi="ar-EG"/>
        </w:rPr>
        <w:t>سواء</w:t>
      </w:r>
      <w:r w:rsidR="002E02B5" w:rsidRPr="002E02B5">
        <w:rPr>
          <w:rFonts w:hint="cs"/>
          <w:rtl/>
          <w:lang w:bidi="ar-EG"/>
        </w:rPr>
        <w:t xml:space="preserve"> </w:t>
      </w:r>
      <w:r w:rsidR="00724011">
        <w:rPr>
          <w:rFonts w:hint="cs"/>
          <w:rtl/>
          <w:lang w:bidi="ar-EG"/>
        </w:rPr>
        <w:t>في</w:t>
      </w:r>
      <w:r w:rsidR="002E02B5" w:rsidRPr="002E02B5">
        <w:rPr>
          <w:rFonts w:hint="cs"/>
          <w:rtl/>
          <w:lang w:bidi="ar-EG"/>
        </w:rPr>
        <w:t xml:space="preserve"> </w:t>
      </w:r>
      <w:r w:rsidR="00724011">
        <w:rPr>
          <w:rFonts w:hint="cs"/>
          <w:rtl/>
          <w:lang w:bidi="ar-EG"/>
        </w:rPr>
        <w:t>خدمتها</w:t>
      </w:r>
      <w:r w:rsidR="002E02B5" w:rsidRPr="002E02B5">
        <w:rPr>
          <w:rFonts w:hint="cs"/>
          <w:rtl/>
          <w:lang w:bidi="ar-EG"/>
        </w:rPr>
        <w:t xml:space="preserve"> </w:t>
      </w:r>
      <w:r w:rsidR="00724011">
        <w:rPr>
          <w:rFonts w:hint="cs"/>
          <w:rtl/>
          <w:lang w:bidi="ar-EG"/>
        </w:rPr>
        <w:t>أو</w:t>
      </w:r>
      <w:r w:rsidR="002E02B5" w:rsidRPr="002E02B5">
        <w:rPr>
          <w:rFonts w:hint="cs"/>
          <w:rtl/>
          <w:lang w:bidi="ar-EG"/>
        </w:rPr>
        <w:t xml:space="preserve"> </w:t>
      </w:r>
      <w:r w:rsidR="00724011">
        <w:rPr>
          <w:rFonts w:hint="cs"/>
          <w:rtl/>
          <w:lang w:bidi="ar-EG"/>
        </w:rPr>
        <w:t>في</w:t>
      </w:r>
      <w:r w:rsidR="002E02B5" w:rsidRPr="002E02B5">
        <w:rPr>
          <w:rFonts w:hint="cs"/>
          <w:rtl/>
          <w:lang w:bidi="ar-EG"/>
        </w:rPr>
        <w:t xml:space="preserve"> </w:t>
      </w:r>
      <w:r w:rsidR="00724011">
        <w:rPr>
          <w:rFonts w:hint="cs"/>
          <w:rtl/>
          <w:lang w:bidi="ar-EG"/>
        </w:rPr>
        <w:t>رد</w:t>
      </w:r>
      <w:r w:rsidR="002E02B5" w:rsidRPr="002E02B5">
        <w:rPr>
          <w:rFonts w:hint="cs"/>
          <w:rtl/>
          <w:lang w:bidi="ar-EG"/>
        </w:rPr>
        <w:t xml:space="preserve"> </w:t>
      </w:r>
      <w:r w:rsidR="00724011">
        <w:rPr>
          <w:rFonts w:hint="cs"/>
          <w:rtl/>
          <w:lang w:bidi="ar-EG"/>
        </w:rPr>
        <w:t>أصولها</w:t>
      </w:r>
      <w:r w:rsidR="002E02B5" w:rsidRPr="002E02B5">
        <w:rPr>
          <w:rFonts w:hint="cs"/>
          <w:rtl/>
          <w:lang w:bidi="ar-EG"/>
        </w:rPr>
        <w:t xml:space="preserve"> </w:t>
      </w:r>
      <w:r w:rsidR="00724011">
        <w:rPr>
          <w:rFonts w:hint="cs"/>
          <w:rtl/>
          <w:lang w:bidi="ar-EG"/>
        </w:rPr>
        <w:t>للمكتبين</w:t>
      </w:r>
      <w:r w:rsidR="002E02B5" w:rsidRPr="002E02B5">
        <w:rPr>
          <w:rFonts w:hint="cs"/>
          <w:rtl/>
          <w:lang w:bidi="ar-EG"/>
        </w:rPr>
        <w:t xml:space="preserve"> </w:t>
      </w:r>
      <w:r w:rsidR="00724011">
        <w:rPr>
          <w:rFonts w:hint="cs"/>
          <w:rtl/>
          <w:lang w:bidi="ar-EG"/>
        </w:rPr>
        <w:t>فيها،</w:t>
      </w:r>
      <w:r w:rsidR="002E02B5" w:rsidRPr="002E02B5">
        <w:rPr>
          <w:rFonts w:hint="cs"/>
          <w:rtl/>
          <w:lang w:bidi="ar-EG"/>
        </w:rPr>
        <w:t xml:space="preserve"> </w:t>
      </w:r>
      <w:r w:rsidR="00724011">
        <w:rPr>
          <w:rFonts w:hint="cs"/>
          <w:rtl/>
          <w:lang w:bidi="ar-EG"/>
        </w:rPr>
        <w:t>كما</w:t>
      </w:r>
      <w:r w:rsidR="002E02B5" w:rsidRPr="002E02B5">
        <w:rPr>
          <w:rFonts w:hint="cs"/>
          <w:rtl/>
          <w:lang w:bidi="ar-EG"/>
        </w:rPr>
        <w:t xml:space="preserve"> </w:t>
      </w:r>
      <w:r w:rsidR="00724011">
        <w:rPr>
          <w:rFonts w:hint="cs"/>
          <w:rtl/>
          <w:lang w:bidi="ar-EG"/>
        </w:rPr>
        <w:t>أنها</w:t>
      </w:r>
      <w:r w:rsidR="002E02B5" w:rsidRPr="002E02B5">
        <w:rPr>
          <w:rFonts w:hint="cs"/>
          <w:rtl/>
          <w:lang w:bidi="ar-EG"/>
        </w:rPr>
        <w:t xml:space="preserve"> </w:t>
      </w:r>
      <w:r w:rsidR="00724011">
        <w:rPr>
          <w:rFonts w:hint="cs"/>
          <w:rtl/>
          <w:lang w:bidi="ar-EG"/>
        </w:rPr>
        <w:t>أصبحت</w:t>
      </w:r>
      <w:r w:rsidR="002E02B5" w:rsidRPr="002E02B5">
        <w:rPr>
          <w:rFonts w:hint="cs"/>
          <w:rtl/>
          <w:lang w:bidi="ar-EG"/>
        </w:rPr>
        <w:t xml:space="preserve"> </w:t>
      </w:r>
      <w:r w:rsidR="00724011">
        <w:rPr>
          <w:rFonts w:hint="cs"/>
          <w:rtl/>
          <w:lang w:bidi="ar-EG"/>
        </w:rPr>
        <w:t>مصدرًا</w:t>
      </w:r>
      <w:r w:rsidR="002E02B5" w:rsidRPr="002E02B5">
        <w:rPr>
          <w:rFonts w:hint="cs"/>
          <w:rtl/>
          <w:lang w:bidi="ar-EG"/>
        </w:rPr>
        <w:t xml:space="preserve"> </w:t>
      </w:r>
      <w:r w:rsidR="00724011">
        <w:rPr>
          <w:rFonts w:hint="cs"/>
          <w:rtl/>
          <w:lang w:bidi="ar-EG"/>
        </w:rPr>
        <w:t>ضخمًا</w:t>
      </w:r>
      <w:r w:rsidR="002E02B5" w:rsidRPr="002E02B5">
        <w:rPr>
          <w:rFonts w:hint="cs"/>
          <w:rtl/>
          <w:lang w:bidi="ar-EG"/>
        </w:rPr>
        <w:t xml:space="preserve"> </w:t>
      </w:r>
      <w:r w:rsidR="00724011">
        <w:rPr>
          <w:rFonts w:hint="cs"/>
          <w:rtl/>
          <w:lang w:bidi="ar-EG"/>
        </w:rPr>
        <w:t>لديون</w:t>
      </w:r>
      <w:r w:rsidR="002E02B5" w:rsidRPr="002E02B5">
        <w:rPr>
          <w:rFonts w:hint="cs"/>
          <w:rtl/>
          <w:lang w:bidi="ar-EG"/>
        </w:rPr>
        <w:t xml:space="preserve"> </w:t>
      </w:r>
      <w:r w:rsidR="00724011">
        <w:rPr>
          <w:rFonts w:hint="cs"/>
          <w:rtl/>
          <w:lang w:bidi="ar-EG"/>
        </w:rPr>
        <w:t>الدولة</w:t>
      </w:r>
      <w:r w:rsidR="002E02B5" w:rsidRPr="002E02B5">
        <w:rPr>
          <w:rFonts w:hint="cs"/>
          <w:rtl/>
          <w:lang w:bidi="ar-EG"/>
        </w:rPr>
        <w:t xml:space="preserve"> </w:t>
      </w:r>
      <w:r w:rsidR="00724011">
        <w:rPr>
          <w:rFonts w:hint="cs"/>
          <w:rtl/>
          <w:lang w:bidi="ar-EG"/>
        </w:rPr>
        <w:t>الداخلية،</w:t>
      </w:r>
      <w:r w:rsidR="002E02B5" w:rsidRPr="002E02B5">
        <w:rPr>
          <w:rFonts w:hint="cs"/>
          <w:rtl/>
          <w:lang w:bidi="ar-EG"/>
        </w:rPr>
        <w:t xml:space="preserve"> </w:t>
      </w:r>
      <w:r w:rsidR="00724011">
        <w:rPr>
          <w:rFonts w:hint="cs"/>
          <w:rtl/>
          <w:lang w:bidi="ar-EG"/>
        </w:rPr>
        <w:t>وأحد</w:t>
      </w:r>
      <w:r w:rsidR="002E02B5" w:rsidRPr="002E02B5">
        <w:rPr>
          <w:rFonts w:hint="cs"/>
          <w:rtl/>
          <w:lang w:bidi="ar-EG"/>
        </w:rPr>
        <w:t xml:space="preserve"> </w:t>
      </w:r>
      <w:r w:rsidR="00724011">
        <w:rPr>
          <w:rFonts w:hint="cs"/>
          <w:rtl/>
          <w:lang w:bidi="ar-EG"/>
        </w:rPr>
        <w:t>الأسباب</w:t>
      </w:r>
      <w:r w:rsidR="002E02B5" w:rsidRPr="002E02B5">
        <w:rPr>
          <w:rFonts w:hint="cs"/>
          <w:rtl/>
          <w:lang w:bidi="ar-EG"/>
        </w:rPr>
        <w:t xml:space="preserve"> </w:t>
      </w:r>
      <w:r w:rsidR="00724011">
        <w:rPr>
          <w:rFonts w:hint="cs"/>
          <w:rtl/>
          <w:lang w:bidi="ar-EG"/>
        </w:rPr>
        <w:t>الرئيسية</w:t>
      </w:r>
      <w:r w:rsidR="002E02B5" w:rsidRPr="002E02B5">
        <w:rPr>
          <w:rFonts w:hint="cs"/>
          <w:rtl/>
          <w:lang w:bidi="ar-EG"/>
        </w:rPr>
        <w:t xml:space="preserve"> </w:t>
      </w:r>
      <w:r w:rsidR="00724011">
        <w:rPr>
          <w:rFonts w:hint="cs"/>
          <w:rtl/>
          <w:lang w:bidi="ar-EG"/>
        </w:rPr>
        <w:t>لعجز</w:t>
      </w:r>
      <w:r w:rsidR="002E02B5" w:rsidRPr="002E02B5">
        <w:rPr>
          <w:rFonts w:hint="cs"/>
          <w:rtl/>
          <w:lang w:bidi="ar-EG"/>
        </w:rPr>
        <w:t xml:space="preserve"> </w:t>
      </w:r>
      <w:r w:rsidR="00724011">
        <w:rPr>
          <w:rFonts w:hint="cs"/>
          <w:rtl/>
          <w:lang w:bidi="ar-EG"/>
        </w:rPr>
        <w:t>الميزانية</w:t>
      </w:r>
      <w:r w:rsidR="002E02B5" w:rsidRPr="002E02B5">
        <w:rPr>
          <w:rFonts w:hint="cs"/>
          <w:rtl/>
          <w:lang w:bidi="ar-EG"/>
        </w:rPr>
        <w:t xml:space="preserve"> </w:t>
      </w:r>
      <w:r w:rsidR="00724011">
        <w:rPr>
          <w:rFonts w:hint="cs"/>
          <w:rtl/>
          <w:lang w:bidi="ar-EG"/>
        </w:rPr>
        <w:t>العامة.</w:t>
      </w:r>
    </w:p>
    <w:p w14:paraId="520FBBE0" w14:textId="2D47BA5E" w:rsidR="00AC0583" w:rsidRDefault="00AC0583" w:rsidP="00AC0583">
      <w:pPr>
        <w:pStyle w:val="Heading4"/>
        <w:rPr>
          <w:rtl/>
          <w:lang w:bidi="ar-EG"/>
        </w:rPr>
      </w:pPr>
      <w:r>
        <w:rPr>
          <w:rFonts w:hint="cs"/>
          <w:rtl/>
          <w:lang w:bidi="ar-EG"/>
        </w:rPr>
        <w:t>آليات علاج الدين العام:</w:t>
      </w:r>
    </w:p>
    <w:p w14:paraId="3B749472" w14:textId="4C4B6B5D" w:rsidR="00AC0583" w:rsidRDefault="00AC0583" w:rsidP="00230EFB">
      <w:pPr>
        <w:spacing w:before="0" w:line="400" w:lineRule="exact"/>
        <w:rPr>
          <w:rtl/>
          <w:lang w:bidi="ar-EG"/>
        </w:rPr>
      </w:pPr>
      <w:r>
        <w:rPr>
          <w:rFonts w:hint="cs"/>
          <w:rtl/>
          <w:lang w:bidi="ar-EG"/>
        </w:rPr>
        <w:t>يُعد تضخم الدين العام وزيادة أعباء خدمته (أقساط وفوائد) من أكبر مصادر القلق لدى صانع القرار الاقتصادي، ومن أضخم العوائق أمام رسم وتنفيذ السياسات والبرامج الاقتصادية التنموية، في الدول الفقيرة خاصةً وفي مصر على وجه الخصوص، وذلك لما لمصر من تاريخ مؤلم مع الدين العام ومع تزايد مشاكلها الاقتصادية مع ارتفاع أعباء ديونها العامة الداخلية والخارجية وذلك لما يشكله الدين العام من ضغوط على بنية الاقتصاد القومي والاستقرار المالي والنقدي، ومن تحميل الأجيال القادمة لأعباء نفقات الجيل الحالي، وذلك فضلًا عن كون الدين الخارجي سببًا مباشرًا لتحويل جزء غير قليل من الموارد الاقتصادية المصرية إلى الخارج. وهي كلها دواعي أساسية لضرورة وضع حدود قصوى للدين العام بالنسبة إلى الناتج المحلي الإجمالي، وضرورة تنفيذ آليات محددة لعلاج مشاكله وتقترح الدراسة الماثلة الأخذ بهذه الآليات:</w:t>
      </w:r>
    </w:p>
    <w:p w14:paraId="575EFA22" w14:textId="656E59E2" w:rsidR="00AC0583" w:rsidRDefault="00AC0583" w:rsidP="00230EFB">
      <w:pPr>
        <w:pStyle w:val="ListParagraph"/>
        <w:numPr>
          <w:ilvl w:val="0"/>
          <w:numId w:val="242"/>
        </w:numPr>
        <w:spacing w:line="420" w:lineRule="exact"/>
        <w:ind w:left="567" w:hanging="567"/>
        <w:rPr>
          <w:lang w:bidi="ar-EG"/>
        </w:rPr>
      </w:pPr>
      <w:r>
        <w:rPr>
          <w:rFonts w:hint="cs"/>
          <w:rtl/>
          <w:lang w:bidi="ar-EG"/>
        </w:rPr>
        <w:t>وضع حد أقصى للاقتراض الخارجي والداخلي، بحيث لا يتم اللجوء إلى الاقتراض إلا للضرورة القصوى.</w:t>
      </w:r>
    </w:p>
    <w:p w14:paraId="70E51A98" w14:textId="01EFC9F8" w:rsidR="00AC0583" w:rsidRDefault="00AC0583" w:rsidP="00230EFB">
      <w:pPr>
        <w:pStyle w:val="ListParagraph"/>
        <w:numPr>
          <w:ilvl w:val="0"/>
          <w:numId w:val="242"/>
        </w:numPr>
        <w:spacing w:line="420" w:lineRule="exact"/>
        <w:ind w:left="567" w:hanging="567"/>
        <w:rPr>
          <w:lang w:bidi="ar-EG"/>
        </w:rPr>
      </w:pPr>
      <w:r>
        <w:rPr>
          <w:rFonts w:hint="cs"/>
          <w:rtl/>
          <w:lang w:bidi="ar-EG"/>
        </w:rPr>
        <w:t>العمل الجاد على خفض نسبة الدين العام القائم.</w:t>
      </w:r>
    </w:p>
    <w:p w14:paraId="6880D826" w14:textId="2DEE4465" w:rsidR="00AC0583" w:rsidRDefault="00AC0583" w:rsidP="00230EFB">
      <w:pPr>
        <w:pStyle w:val="ListParagraph"/>
        <w:numPr>
          <w:ilvl w:val="0"/>
          <w:numId w:val="242"/>
        </w:numPr>
        <w:spacing w:line="420" w:lineRule="exact"/>
        <w:ind w:left="567" w:hanging="567"/>
        <w:rPr>
          <w:lang w:bidi="ar-EG"/>
        </w:rPr>
      </w:pPr>
      <w:r>
        <w:rPr>
          <w:rFonts w:hint="cs"/>
          <w:rtl/>
          <w:lang w:bidi="ar-EG"/>
        </w:rPr>
        <w:t>السعي نحو استبدال الدين العام الداخلي والخارجي ذات الآجال العقيدة والتكلفة (الفائدة) الأعلى بدين ذي آجال طويلة وأعباء أقل.</w:t>
      </w:r>
    </w:p>
    <w:p w14:paraId="4DB95D12" w14:textId="79054230" w:rsidR="00AC0583" w:rsidRPr="00AC0583" w:rsidRDefault="00AC0583" w:rsidP="00230EFB">
      <w:pPr>
        <w:pStyle w:val="ListParagraph"/>
        <w:numPr>
          <w:ilvl w:val="0"/>
          <w:numId w:val="242"/>
        </w:numPr>
        <w:spacing w:line="420" w:lineRule="exact"/>
        <w:ind w:left="567" w:hanging="567"/>
        <w:rPr>
          <w:rtl/>
          <w:lang w:bidi="ar-EG"/>
        </w:rPr>
      </w:pPr>
      <w:r>
        <w:rPr>
          <w:rFonts w:hint="cs"/>
          <w:rtl/>
          <w:lang w:bidi="ar-EG"/>
        </w:rPr>
        <w:t>الحد من الضمانات الحكومية لقروض الجهات والهيئات والمؤسسات العامة والتي تتكفل فيها وزارة المالية أعباء السداد عند عجز الجهة المقترضة عن الوفاء.</w:t>
      </w:r>
    </w:p>
    <w:p w14:paraId="7DEC4420" w14:textId="712CF7FB" w:rsidR="00724011" w:rsidRPr="00724011" w:rsidRDefault="00724011" w:rsidP="00724011">
      <w:pPr>
        <w:pStyle w:val="Heading1"/>
        <w:rPr>
          <w:rtl/>
          <w:lang w:bidi="ar-EG"/>
        </w:rPr>
      </w:pPr>
      <w:bookmarkStart w:id="50" w:name="_Toc143104281"/>
      <w:r>
        <w:rPr>
          <w:rFonts w:hint="cs"/>
          <w:rtl/>
          <w:lang w:bidi="ar-EG"/>
        </w:rPr>
        <w:lastRenderedPageBreak/>
        <w:t>الفصل</w:t>
      </w:r>
      <w:r w:rsidR="002E02B5" w:rsidRPr="002E02B5">
        <w:rPr>
          <w:rFonts w:hint="cs"/>
          <w:sz w:val="28"/>
          <w:szCs w:val="28"/>
          <w:rtl/>
          <w:lang w:bidi="ar-EG"/>
        </w:rPr>
        <w:t xml:space="preserve"> </w:t>
      </w:r>
      <w:r>
        <w:rPr>
          <w:rFonts w:hint="cs"/>
          <w:rtl/>
          <w:lang w:bidi="ar-EG"/>
        </w:rPr>
        <w:t>الخامس</w:t>
      </w:r>
      <w:r>
        <w:rPr>
          <w:rtl/>
          <w:lang w:bidi="ar-EG"/>
        </w:rPr>
        <w:br/>
      </w:r>
      <w:r>
        <w:rPr>
          <w:rFonts w:hint="cs"/>
          <w:rtl/>
          <w:lang w:bidi="ar-EG"/>
        </w:rPr>
        <w:t>الإدارة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لمالية</w:t>
      </w:r>
      <w:r w:rsidR="002E02B5" w:rsidRPr="002E02B5">
        <w:rPr>
          <w:rFonts w:hint="cs"/>
          <w:sz w:val="28"/>
          <w:szCs w:val="28"/>
          <w:rtl/>
          <w:lang w:bidi="ar-EG"/>
        </w:rPr>
        <w:t xml:space="preserve"> </w:t>
      </w:r>
      <w:r>
        <w:rPr>
          <w:rFonts w:hint="cs"/>
          <w:rtl/>
          <w:lang w:bidi="ar-EG"/>
        </w:rPr>
        <w:t>الدولة</w:t>
      </w:r>
      <w:r>
        <w:rPr>
          <w:rtl/>
          <w:lang w:bidi="ar-EG"/>
        </w:rPr>
        <w:br/>
      </w:r>
      <w:r>
        <w:rPr>
          <w:rFonts w:hint="cs"/>
          <w:rtl/>
          <w:lang w:bidi="ar-EG"/>
        </w:rPr>
        <w:t>«المفهـــوم</w:t>
      </w:r>
      <w:r w:rsidR="002E02B5" w:rsidRPr="002E02B5">
        <w:rPr>
          <w:rFonts w:hint="cs"/>
          <w:sz w:val="28"/>
          <w:szCs w:val="28"/>
          <w:rtl/>
          <w:lang w:bidi="ar-EG"/>
        </w:rPr>
        <w:t xml:space="preserve"> </w:t>
      </w:r>
      <w:r>
        <w:rPr>
          <w:rFonts w:hint="cs"/>
          <w:rtl/>
          <w:lang w:bidi="ar-EG"/>
        </w:rPr>
        <w:t>-</w:t>
      </w:r>
      <w:r w:rsidR="002E02B5" w:rsidRPr="002E02B5">
        <w:rPr>
          <w:rFonts w:hint="cs"/>
          <w:sz w:val="28"/>
          <w:szCs w:val="28"/>
          <w:rtl/>
          <w:lang w:bidi="ar-EG"/>
        </w:rPr>
        <w:t xml:space="preserve"> </w:t>
      </w:r>
      <w:r>
        <w:rPr>
          <w:rFonts w:hint="cs"/>
          <w:rtl/>
          <w:lang w:bidi="ar-EG"/>
        </w:rPr>
        <w:t>الأهـــداف</w:t>
      </w:r>
      <w:r w:rsidR="002E02B5" w:rsidRPr="002E02B5">
        <w:rPr>
          <w:rFonts w:hint="cs"/>
          <w:sz w:val="28"/>
          <w:szCs w:val="28"/>
          <w:rtl/>
          <w:lang w:bidi="ar-EG"/>
        </w:rPr>
        <w:t xml:space="preserve"> </w:t>
      </w:r>
      <w:r>
        <w:rPr>
          <w:rFonts w:hint="cs"/>
          <w:rtl/>
          <w:lang w:bidi="ar-EG"/>
        </w:rPr>
        <w:t>-</w:t>
      </w:r>
      <w:r w:rsidR="002E02B5" w:rsidRPr="002E02B5">
        <w:rPr>
          <w:rFonts w:hint="cs"/>
          <w:sz w:val="28"/>
          <w:szCs w:val="28"/>
          <w:rtl/>
          <w:lang w:bidi="ar-EG"/>
        </w:rPr>
        <w:t xml:space="preserve"> </w:t>
      </w:r>
      <w:r>
        <w:rPr>
          <w:rFonts w:hint="cs"/>
          <w:rtl/>
          <w:lang w:bidi="ar-EG"/>
        </w:rPr>
        <w:t>الأدوات»</w:t>
      </w:r>
      <w:bookmarkEnd w:id="50"/>
    </w:p>
    <w:p w14:paraId="03366CAC" w14:textId="3DBBB85E" w:rsidR="00503631" w:rsidRDefault="00724011" w:rsidP="00503631">
      <w:pPr>
        <w:rPr>
          <w:rtl/>
          <w:lang w:bidi="ar-EG"/>
        </w:rPr>
      </w:pPr>
      <w:r>
        <w:rPr>
          <w:rFonts w:hint="cs"/>
          <w:rtl/>
          <w:lang w:bidi="ar-EG"/>
        </w:rPr>
        <w:t>المفهوم:</w:t>
      </w:r>
      <w:r w:rsidR="002E02B5" w:rsidRPr="002E02B5">
        <w:rPr>
          <w:rFonts w:hint="cs"/>
          <w:rtl/>
          <w:lang w:bidi="ar-EG"/>
        </w:rPr>
        <w:t xml:space="preserve"> </w:t>
      </w:r>
      <w:r>
        <w:rPr>
          <w:rFonts w:hint="cs"/>
          <w:rtl/>
          <w:lang w:bidi="ar-EG"/>
        </w:rPr>
        <w:t>يقصد</w:t>
      </w:r>
      <w:r w:rsidR="002E02B5" w:rsidRPr="002E02B5">
        <w:rPr>
          <w:rFonts w:hint="cs"/>
          <w:rtl/>
          <w:lang w:bidi="ar-EG"/>
        </w:rPr>
        <w:t xml:space="preserve"> </w:t>
      </w:r>
      <w:r>
        <w:rPr>
          <w:rFonts w:hint="cs"/>
          <w:rtl/>
          <w:lang w:bidi="ar-EG"/>
        </w:rPr>
        <w:t>بالإدارة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والإجراءات</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السلطات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السيادة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777EF346" w14:textId="75C56653" w:rsidR="00724011" w:rsidRDefault="00724011">
      <w:pPr>
        <w:pStyle w:val="ListParagraph"/>
        <w:numPr>
          <w:ilvl w:val="0"/>
          <w:numId w:val="70"/>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العام</w:t>
      </w:r>
      <w:r w:rsidR="006A0E7B">
        <w:rPr>
          <w:rFonts w:hint="cs"/>
          <w:rtl/>
          <w:lang w:bidi="ar-EG"/>
        </w:rPr>
        <w:t>ة</w:t>
      </w:r>
      <w:r w:rsidR="002E02B5" w:rsidRPr="002E02B5">
        <w:rPr>
          <w:rFonts w:hint="cs"/>
          <w:rtl/>
          <w:lang w:bidi="ar-EG"/>
        </w:rPr>
        <w:t xml:space="preserve"> </w:t>
      </w:r>
      <w:r w:rsidR="006A0E7B">
        <w:rPr>
          <w:rFonts w:hint="cs"/>
          <w:rtl/>
          <w:lang w:bidi="ar-EG"/>
        </w:rPr>
        <w:t>اللازمة</w:t>
      </w:r>
      <w:r w:rsidR="002E02B5" w:rsidRPr="002E02B5">
        <w:rPr>
          <w:rFonts w:hint="cs"/>
          <w:rtl/>
          <w:lang w:bidi="ar-EG"/>
        </w:rPr>
        <w:t xml:space="preserve"> </w:t>
      </w:r>
      <w:r w:rsidR="006A0E7B">
        <w:rPr>
          <w:rFonts w:hint="cs"/>
          <w:rtl/>
          <w:lang w:bidi="ar-EG"/>
        </w:rPr>
        <w:t>لتسيير</w:t>
      </w:r>
      <w:r w:rsidR="002E02B5" w:rsidRPr="002E02B5">
        <w:rPr>
          <w:rFonts w:hint="cs"/>
          <w:rtl/>
          <w:lang w:bidi="ar-EG"/>
        </w:rPr>
        <w:t xml:space="preserve"> </w:t>
      </w:r>
      <w:r w:rsidR="006A0E7B">
        <w:rPr>
          <w:rFonts w:hint="cs"/>
          <w:rtl/>
          <w:lang w:bidi="ar-EG"/>
        </w:rPr>
        <w:t>المرافق</w:t>
      </w:r>
      <w:r w:rsidR="002E02B5" w:rsidRPr="002E02B5">
        <w:rPr>
          <w:rFonts w:hint="cs"/>
          <w:rtl/>
          <w:lang w:bidi="ar-EG"/>
        </w:rPr>
        <w:t xml:space="preserve"> </w:t>
      </w:r>
      <w:r w:rsidR="006A0E7B">
        <w:rPr>
          <w:rFonts w:hint="cs"/>
          <w:rtl/>
          <w:lang w:bidi="ar-EG"/>
        </w:rPr>
        <w:t>الحكومية.</w:t>
      </w:r>
    </w:p>
    <w:p w14:paraId="6E0E8B5A" w14:textId="7DA80238" w:rsidR="006A0E7B" w:rsidRDefault="006A0E7B">
      <w:pPr>
        <w:pStyle w:val="ListParagraph"/>
        <w:numPr>
          <w:ilvl w:val="0"/>
          <w:numId w:val="70"/>
        </w:numPr>
        <w:ind w:left="567" w:hanging="567"/>
        <w:rPr>
          <w:lang w:bidi="ar-EG"/>
        </w:rPr>
      </w:pPr>
      <w:r>
        <w:rPr>
          <w:rFonts w:hint="cs"/>
          <w:rtl/>
          <w:lang w:bidi="ar-EG"/>
        </w:rPr>
        <w:t>ضمان</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بكفاءة</w:t>
      </w:r>
      <w:r w:rsidR="002E02B5" w:rsidRPr="002E02B5">
        <w:rPr>
          <w:rFonts w:hint="cs"/>
          <w:rtl/>
          <w:lang w:bidi="ar-EG"/>
        </w:rPr>
        <w:t xml:space="preserve"> </w:t>
      </w:r>
      <w:r>
        <w:rPr>
          <w:rFonts w:hint="cs"/>
          <w:rtl/>
          <w:lang w:bidi="ar-EG"/>
        </w:rPr>
        <w:t>تامة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اعتمادها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p>
    <w:p w14:paraId="1D05F33D" w14:textId="187DA4D3" w:rsidR="006A0E7B" w:rsidRDefault="006A0E7B">
      <w:pPr>
        <w:pStyle w:val="ListParagraph"/>
        <w:numPr>
          <w:ilvl w:val="0"/>
          <w:numId w:val="71"/>
        </w:numPr>
        <w:ind w:left="360"/>
        <w:rPr>
          <w:lang w:bidi="ar-EG"/>
        </w:rPr>
      </w:pPr>
      <w:r>
        <w:rPr>
          <w:rFonts w:hint="cs"/>
          <w:rtl/>
          <w:lang w:bidi="ar-EG"/>
        </w:rPr>
        <w:t>ضبط</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sidR="00A6434E">
        <w:rPr>
          <w:rFonts w:hint="cs"/>
          <w:rtl/>
          <w:lang w:bidi="ar-EG"/>
        </w:rPr>
        <w:t>وإنفاق</w:t>
      </w:r>
      <w:r w:rsidR="002E02B5" w:rsidRPr="002E02B5">
        <w:rPr>
          <w:rFonts w:hint="cs"/>
          <w:rtl/>
          <w:lang w:bidi="ar-EG"/>
        </w:rPr>
        <w:t xml:space="preserve"> </w:t>
      </w:r>
      <w:r w:rsidR="00A6434E">
        <w:rPr>
          <w:rFonts w:hint="cs"/>
          <w:rtl/>
          <w:lang w:bidi="ar-EG"/>
        </w:rPr>
        <w:t>المال</w:t>
      </w:r>
      <w:r w:rsidR="002E02B5" w:rsidRPr="002E02B5">
        <w:rPr>
          <w:rFonts w:hint="cs"/>
          <w:rtl/>
          <w:lang w:bidi="ar-EG"/>
        </w:rPr>
        <w:t xml:space="preserve"> </w:t>
      </w:r>
      <w:r w:rsidR="00A6434E">
        <w:rPr>
          <w:rFonts w:hint="cs"/>
          <w:rtl/>
          <w:lang w:bidi="ar-EG"/>
        </w:rPr>
        <w:t>العام.</w:t>
      </w:r>
    </w:p>
    <w:p w14:paraId="6683864D" w14:textId="75DE40F3" w:rsidR="00A6434E" w:rsidRDefault="00A6434E">
      <w:pPr>
        <w:pStyle w:val="ListParagraph"/>
        <w:numPr>
          <w:ilvl w:val="0"/>
          <w:numId w:val="71"/>
        </w:numPr>
        <w:ind w:left="360"/>
        <w:rPr>
          <w:lang w:bidi="ar-EG"/>
        </w:rPr>
      </w:pPr>
      <w:r>
        <w:rPr>
          <w:rFonts w:hint="cs"/>
          <w:rtl/>
          <w:lang w:bidi="ar-EG"/>
        </w:rPr>
        <w:t>الرقابة</w:t>
      </w:r>
      <w:r w:rsidR="002E02B5" w:rsidRPr="002E02B5">
        <w:rPr>
          <w:rFonts w:hint="cs"/>
          <w:rtl/>
          <w:lang w:bidi="ar-EG"/>
        </w:rPr>
        <w:t xml:space="preserve"> </w:t>
      </w:r>
      <w:r>
        <w:rPr>
          <w:rFonts w:hint="cs"/>
          <w:rtl/>
          <w:lang w:bidi="ar-EG"/>
        </w:rPr>
        <w:t>الفاعلة</w:t>
      </w:r>
      <w:r w:rsidR="002E02B5" w:rsidRPr="002E02B5">
        <w:rPr>
          <w:rFonts w:hint="cs"/>
          <w:rtl/>
          <w:lang w:bidi="ar-EG"/>
        </w:rPr>
        <w:t xml:space="preserve"> </w:t>
      </w:r>
      <w:r>
        <w:rPr>
          <w:rFonts w:hint="cs"/>
          <w:rtl/>
          <w:lang w:bidi="ar-EG"/>
        </w:rPr>
        <w:t>لإعداد</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p>
    <w:p w14:paraId="4213D33F" w14:textId="5007458B" w:rsidR="00A6434E" w:rsidRDefault="00A6434E">
      <w:pPr>
        <w:pStyle w:val="ListParagraph"/>
        <w:numPr>
          <w:ilvl w:val="0"/>
          <w:numId w:val="71"/>
        </w:numPr>
        <w:ind w:left="360"/>
        <w:rPr>
          <w:lang w:bidi="ar-EG"/>
        </w:rPr>
      </w:pPr>
      <w:r>
        <w:rPr>
          <w:rFonts w:hint="cs"/>
          <w:rtl/>
          <w:lang w:bidi="ar-EG"/>
        </w:rPr>
        <w:t>الإفصاح</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المركز</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الحقيقي</w:t>
      </w:r>
      <w:r w:rsidR="002E02B5" w:rsidRPr="002E02B5">
        <w:rPr>
          <w:rFonts w:hint="cs"/>
          <w:rtl/>
          <w:lang w:bidi="ar-EG"/>
        </w:rPr>
        <w:t xml:space="preserve"> </w:t>
      </w:r>
      <w:r>
        <w:rPr>
          <w:rFonts w:hint="cs"/>
          <w:rtl/>
          <w:lang w:bidi="ar-EG"/>
        </w:rPr>
        <w:t>للهيئات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الحساب</w:t>
      </w:r>
      <w:r w:rsidR="002E02B5" w:rsidRPr="002E02B5">
        <w:rPr>
          <w:rFonts w:hint="cs"/>
          <w:rtl/>
          <w:lang w:bidi="ar-EG"/>
        </w:rPr>
        <w:t xml:space="preserve"> </w:t>
      </w:r>
      <w:r>
        <w:rPr>
          <w:rFonts w:hint="cs"/>
          <w:rtl/>
          <w:lang w:bidi="ar-EG"/>
        </w:rPr>
        <w:t>الختامي</w:t>
      </w:r>
      <w:r w:rsidR="002E02B5" w:rsidRPr="002E02B5">
        <w:rPr>
          <w:rFonts w:hint="cs"/>
          <w:rtl/>
          <w:lang w:bidi="ar-EG"/>
        </w:rPr>
        <w:t xml:space="preserve"> </w:t>
      </w:r>
      <w:r>
        <w:rPr>
          <w:rFonts w:hint="cs"/>
          <w:rtl/>
          <w:lang w:bidi="ar-EG"/>
        </w:rPr>
        <w:t>للميزانية.</w:t>
      </w:r>
    </w:p>
    <w:p w14:paraId="5294AC18" w14:textId="63C9AC00" w:rsidR="00A6434E" w:rsidRDefault="00A6434E" w:rsidP="00A6434E">
      <w:pPr>
        <w:pStyle w:val="ListBullet"/>
        <w:rPr>
          <w:lang w:bidi="ar-EG"/>
        </w:rPr>
      </w:pPr>
      <w:r w:rsidRPr="00A6434E">
        <w:rPr>
          <w:rStyle w:val="Heading5Char"/>
          <w:rFonts w:hint="cs"/>
          <w:rtl/>
        </w:rPr>
        <w:t>الأدوات:</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والنقدية</w:t>
      </w:r>
      <w:r w:rsidR="002E02B5" w:rsidRPr="002E02B5">
        <w:rPr>
          <w:rFonts w:hint="cs"/>
          <w:rtl/>
          <w:lang w:bidi="ar-EG"/>
        </w:rPr>
        <w:t xml:space="preserve"> </w:t>
      </w:r>
      <w:r>
        <w:rPr>
          <w:rFonts w:hint="cs"/>
          <w:rtl/>
          <w:lang w:bidi="ar-EG"/>
        </w:rPr>
        <w:t>والتجارية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تطبقها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وخطط،</w:t>
      </w:r>
      <w:r w:rsidR="002E02B5" w:rsidRPr="002E02B5">
        <w:rPr>
          <w:rFonts w:hint="cs"/>
          <w:rtl/>
          <w:lang w:bidi="ar-EG"/>
        </w:rPr>
        <w:t xml:space="preserve"> </w:t>
      </w:r>
      <w:r>
        <w:rPr>
          <w:rFonts w:hint="cs"/>
          <w:rtl/>
          <w:lang w:bidi="ar-EG"/>
        </w:rPr>
        <w:t>لتجنب</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واجتماعية</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مرتبطة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تتنوع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إلى:</w:t>
      </w:r>
    </w:p>
    <w:p w14:paraId="18EC3C11" w14:textId="68704A21" w:rsidR="00A6434E" w:rsidRDefault="00A6434E">
      <w:pPr>
        <w:pStyle w:val="Heading2"/>
        <w:numPr>
          <w:ilvl w:val="0"/>
          <w:numId w:val="72"/>
        </w:numPr>
        <w:ind w:left="567" w:hanging="567"/>
        <w:rPr>
          <w:rtl/>
          <w:lang w:bidi="ar-EG"/>
        </w:rPr>
      </w:pPr>
      <w:bookmarkStart w:id="51" w:name="_Toc143104282"/>
      <w:r>
        <w:rPr>
          <w:rFonts w:hint="cs"/>
          <w:rtl/>
          <w:lang w:bidi="ar-EG"/>
        </w:rPr>
        <w:t>السياسة</w:t>
      </w:r>
      <w:r w:rsidR="002E02B5" w:rsidRPr="002E02B5">
        <w:rPr>
          <w:rFonts w:hint="cs"/>
          <w:sz w:val="28"/>
          <w:szCs w:val="28"/>
          <w:rtl/>
          <w:lang w:bidi="ar-EG"/>
        </w:rPr>
        <w:t xml:space="preserve"> </w:t>
      </w:r>
      <w:r>
        <w:rPr>
          <w:rFonts w:hint="cs"/>
          <w:rtl/>
          <w:lang w:bidi="ar-EG"/>
        </w:rPr>
        <w:t>الاقتصادية:</w:t>
      </w:r>
      <w:bookmarkEnd w:id="51"/>
    </w:p>
    <w:p w14:paraId="6FDC8254" w14:textId="43B0C328" w:rsidR="00A6434E" w:rsidRDefault="00A6434E" w:rsidP="00A6434E">
      <w:pPr>
        <w:rPr>
          <w:rtl/>
          <w:lang w:bidi="ar-EG"/>
        </w:rPr>
      </w:pPr>
      <w:r>
        <w:rPr>
          <w:rFonts w:hint="cs"/>
          <w:rtl/>
          <w:lang w:bidi="ar-EG"/>
        </w:rPr>
        <w:t>وهي</w:t>
      </w:r>
      <w:r w:rsidR="002E02B5" w:rsidRPr="002E02B5">
        <w:rPr>
          <w:rFonts w:hint="cs"/>
          <w:rtl/>
          <w:lang w:bidi="ar-EG"/>
        </w:rPr>
        <w:t xml:space="preserve"> </w:t>
      </w:r>
      <w:r>
        <w:rPr>
          <w:rFonts w:hint="cs"/>
          <w:rtl/>
          <w:lang w:bidi="ar-EG"/>
        </w:rPr>
        <w:t>تعني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والخطط</w:t>
      </w:r>
      <w:r w:rsidR="002E02B5" w:rsidRPr="002E02B5">
        <w:rPr>
          <w:rFonts w:hint="cs"/>
          <w:rtl/>
          <w:lang w:bidi="ar-EG"/>
        </w:rPr>
        <w:t xml:space="preserve"> </w:t>
      </w:r>
      <w:r>
        <w:rPr>
          <w:rFonts w:hint="cs"/>
          <w:rtl/>
          <w:lang w:bidi="ar-EG"/>
        </w:rPr>
        <w:t>والأساليب</w:t>
      </w:r>
      <w:r w:rsidR="002E02B5" w:rsidRPr="002E02B5">
        <w:rPr>
          <w:rFonts w:hint="cs"/>
          <w:rtl/>
          <w:lang w:bidi="ar-EG"/>
        </w:rPr>
        <w:t xml:space="preserve"> </w:t>
      </w:r>
      <w:r>
        <w:rPr>
          <w:rFonts w:hint="cs"/>
          <w:rtl/>
          <w:lang w:bidi="ar-EG"/>
        </w:rPr>
        <w:t>والآليات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أبرزها:</w:t>
      </w:r>
    </w:p>
    <w:p w14:paraId="4B732EF4" w14:textId="6FE0609A" w:rsidR="00A6434E" w:rsidRDefault="00A6434E" w:rsidP="00A6434E">
      <w:pPr>
        <w:pStyle w:val="ListBullet"/>
        <w:rPr>
          <w:lang w:bidi="ar-EG"/>
        </w:rPr>
      </w:pP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وتلافي</w:t>
      </w:r>
      <w:r w:rsidR="002E02B5" w:rsidRPr="002E02B5">
        <w:rPr>
          <w:rFonts w:hint="cs"/>
          <w:rtl/>
          <w:lang w:bidi="ar-EG"/>
        </w:rPr>
        <w:t xml:space="preserve"> </w:t>
      </w:r>
      <w:r>
        <w:rPr>
          <w:rFonts w:hint="cs"/>
          <w:rtl/>
          <w:lang w:bidi="ar-EG"/>
        </w:rPr>
        <w:t>تقلبات</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الفردية.</w:t>
      </w:r>
    </w:p>
    <w:p w14:paraId="2C0EEA9D" w14:textId="60A75709" w:rsidR="00A6434E" w:rsidRDefault="00A6434E" w:rsidP="00A6434E">
      <w:pPr>
        <w:pStyle w:val="ListBullet"/>
        <w:rPr>
          <w:lang w:bidi="ar-EG"/>
        </w:rPr>
      </w:pP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إحداث</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p>
    <w:p w14:paraId="5474EFF9" w14:textId="36812A01" w:rsidR="00A6434E" w:rsidRDefault="00A6434E" w:rsidP="00A6434E">
      <w:pPr>
        <w:pStyle w:val="ListBullet"/>
        <w:rPr>
          <w:lang w:bidi="ar-EG"/>
        </w:rPr>
      </w:pPr>
      <w:r>
        <w:rPr>
          <w:rFonts w:hint="cs"/>
          <w:rtl/>
          <w:lang w:bidi="ar-EG"/>
        </w:rPr>
        <w:t>التشغيل</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p>
    <w:p w14:paraId="0F231A87" w14:textId="4F6B8DFC" w:rsidR="00A6434E" w:rsidRDefault="00A6434E" w:rsidP="00A6434E">
      <w:pPr>
        <w:pStyle w:val="ListBullet"/>
        <w:rPr>
          <w:lang w:bidi="ar-EG"/>
        </w:rPr>
      </w:pPr>
      <w:r>
        <w:rPr>
          <w:rFonts w:hint="cs"/>
          <w:rtl/>
          <w:lang w:bidi="ar-EG"/>
        </w:rPr>
        <w:t>منع</w:t>
      </w:r>
      <w:r w:rsidR="002E02B5" w:rsidRPr="002E02B5">
        <w:rPr>
          <w:rFonts w:hint="cs"/>
          <w:rtl/>
          <w:lang w:bidi="ar-EG"/>
        </w:rPr>
        <w:t xml:space="preserve"> </w:t>
      </w:r>
      <w:r>
        <w:rPr>
          <w:rFonts w:hint="cs"/>
          <w:rtl/>
          <w:lang w:bidi="ar-EG"/>
        </w:rPr>
        <w:t>الأسباب</w:t>
      </w:r>
      <w:r w:rsidR="002E02B5" w:rsidRPr="002E02B5">
        <w:rPr>
          <w:rFonts w:hint="cs"/>
          <w:rtl/>
          <w:lang w:bidi="ar-EG"/>
        </w:rPr>
        <w:t xml:space="preserve"> </w:t>
      </w:r>
      <w:r>
        <w:rPr>
          <w:rFonts w:hint="cs"/>
          <w:rtl/>
          <w:lang w:bidi="ar-EG"/>
        </w:rPr>
        <w:t>المؤدية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والتخفيف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آثارهما</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وقوعهما.</w:t>
      </w:r>
    </w:p>
    <w:p w14:paraId="7B320733" w14:textId="0B1752A2" w:rsidR="00A6434E" w:rsidRDefault="00A6434E" w:rsidP="00A6434E">
      <w:pPr>
        <w:pStyle w:val="ListBullet"/>
        <w:rPr>
          <w:lang w:bidi="ar-EG"/>
        </w:rPr>
      </w:pPr>
      <w:r>
        <w:rPr>
          <w:rFonts w:hint="cs"/>
          <w:rtl/>
          <w:lang w:bidi="ar-EG"/>
        </w:rPr>
        <w:t>استقرار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بصفة</w:t>
      </w:r>
      <w:r w:rsidR="002E02B5" w:rsidRPr="002E02B5">
        <w:rPr>
          <w:rFonts w:hint="cs"/>
          <w:rtl/>
          <w:lang w:bidi="ar-EG"/>
        </w:rPr>
        <w:t xml:space="preserve"> </w:t>
      </w:r>
      <w:r>
        <w:rPr>
          <w:rFonts w:hint="cs"/>
          <w:rtl/>
          <w:lang w:bidi="ar-EG"/>
        </w:rPr>
        <w:t>عامة.</w:t>
      </w:r>
    </w:p>
    <w:p w14:paraId="55D9DE6D" w14:textId="59F3B980" w:rsidR="00A6434E" w:rsidRDefault="00A6434E" w:rsidP="00A6434E">
      <w:pPr>
        <w:pStyle w:val="ListBullet"/>
        <w:rPr>
          <w:lang w:bidi="ar-EG"/>
        </w:rPr>
      </w:pPr>
      <w:r>
        <w:rPr>
          <w:rFonts w:hint="cs"/>
          <w:rtl/>
          <w:lang w:bidi="ar-EG"/>
        </w:rPr>
        <w:lastRenderedPageBreak/>
        <w:t>التوزيع</w:t>
      </w:r>
      <w:r w:rsidR="002E02B5" w:rsidRPr="002E02B5">
        <w:rPr>
          <w:rFonts w:hint="cs"/>
          <w:rtl/>
          <w:lang w:bidi="ar-EG"/>
        </w:rPr>
        <w:t xml:space="preserve"> </w:t>
      </w:r>
      <w:r>
        <w:rPr>
          <w:rFonts w:hint="cs"/>
          <w:rtl/>
          <w:lang w:bidi="ar-EG"/>
        </w:rPr>
        <w:t>العادل</w:t>
      </w:r>
      <w:r w:rsidR="002E02B5" w:rsidRPr="002E02B5">
        <w:rPr>
          <w:rFonts w:hint="cs"/>
          <w:rtl/>
          <w:lang w:bidi="ar-EG"/>
        </w:rPr>
        <w:t xml:space="preserve"> </w:t>
      </w:r>
      <w:r>
        <w:rPr>
          <w:rFonts w:hint="cs"/>
          <w:rtl/>
          <w:lang w:bidi="ar-EG"/>
        </w:rPr>
        <w:t>للدخل</w:t>
      </w:r>
      <w:r w:rsidR="002E02B5" w:rsidRPr="002E02B5">
        <w:rPr>
          <w:rFonts w:hint="cs"/>
          <w:rtl/>
          <w:lang w:bidi="ar-EG"/>
        </w:rPr>
        <w:t xml:space="preserve"> </w:t>
      </w:r>
      <w:r>
        <w:rPr>
          <w:rFonts w:hint="cs"/>
          <w:rtl/>
          <w:lang w:bidi="ar-EG"/>
        </w:rPr>
        <w:t>والثروة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والطبقات</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الضرورات</w:t>
      </w:r>
      <w:r w:rsidR="002E02B5" w:rsidRPr="002E02B5">
        <w:rPr>
          <w:rFonts w:hint="cs"/>
          <w:rtl/>
          <w:lang w:bidi="ar-EG"/>
        </w:rPr>
        <w:t xml:space="preserve"> </w:t>
      </w:r>
      <w:r>
        <w:rPr>
          <w:rFonts w:hint="cs"/>
          <w:rtl/>
          <w:lang w:bidi="ar-EG"/>
        </w:rPr>
        <w:t>الحياتية</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والتوقف</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النسبي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وإعادة</w:t>
      </w:r>
      <w:r w:rsidR="002E02B5" w:rsidRPr="002E02B5">
        <w:rPr>
          <w:rFonts w:hint="cs"/>
          <w:rtl/>
          <w:lang w:bidi="ar-EG"/>
        </w:rPr>
        <w:t xml:space="preserve"> </w:t>
      </w:r>
      <w:r>
        <w:rPr>
          <w:rFonts w:hint="cs"/>
          <w:rtl/>
          <w:lang w:bidi="ar-EG"/>
        </w:rPr>
        <w:t>التوزيع</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الصارخ.</w:t>
      </w:r>
    </w:p>
    <w:p w14:paraId="66624699" w14:textId="0F3ACB2C" w:rsidR="00A6434E" w:rsidRDefault="00A6434E" w:rsidP="00A6434E">
      <w:pPr>
        <w:pStyle w:val="Heading3"/>
        <w:rPr>
          <w:rtl/>
          <w:lang w:bidi="ar-EG"/>
        </w:rPr>
      </w:pPr>
      <w:bookmarkStart w:id="52" w:name="_Toc143104283"/>
      <w:r>
        <w:rPr>
          <w:rFonts w:hint="cs"/>
          <w:rtl/>
          <w:lang w:bidi="ar-EG"/>
        </w:rPr>
        <w:t>ويعتمد</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الرشيدة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الآليات</w:t>
      </w:r>
      <w:r w:rsidR="002E02B5" w:rsidRPr="002E02B5">
        <w:rPr>
          <w:rFonts w:hint="cs"/>
          <w:rtl/>
          <w:lang w:bidi="ar-EG"/>
        </w:rPr>
        <w:t xml:space="preserve"> </w:t>
      </w:r>
      <w:r>
        <w:rPr>
          <w:rFonts w:hint="cs"/>
          <w:rtl/>
          <w:lang w:bidi="ar-EG"/>
        </w:rPr>
        <w:t>والأدوات</w:t>
      </w:r>
      <w:r w:rsidR="002E02B5" w:rsidRPr="002E02B5">
        <w:rPr>
          <w:rFonts w:hint="cs"/>
          <w:rtl/>
          <w:lang w:bidi="ar-EG"/>
        </w:rPr>
        <w:t xml:space="preserve"> </w:t>
      </w:r>
      <w:r>
        <w:rPr>
          <w:rFonts w:hint="cs"/>
          <w:rtl/>
          <w:lang w:bidi="ar-EG"/>
        </w:rPr>
        <w:t>التالية:</w:t>
      </w:r>
      <w:bookmarkEnd w:id="52"/>
    </w:p>
    <w:p w14:paraId="063DEFC7" w14:textId="39EBED16" w:rsidR="00A6434E" w:rsidRDefault="00A6434E">
      <w:pPr>
        <w:pStyle w:val="ListParagraph"/>
        <w:numPr>
          <w:ilvl w:val="0"/>
          <w:numId w:val="73"/>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الاستراتيجي</w:t>
      </w:r>
      <w:r>
        <w:rPr>
          <w:rFonts w:hint="eastAsia"/>
          <w:rtl/>
          <w:lang w:bidi="ar-EG"/>
        </w:rPr>
        <w:t>ة</w:t>
      </w:r>
      <w:r>
        <w:rPr>
          <w:rFonts w:hint="cs"/>
          <w:rtl/>
          <w:lang w:bidi="ar-EG"/>
        </w:rPr>
        <w:t>،</w:t>
      </w:r>
      <w:r w:rsidR="002E02B5" w:rsidRPr="002E02B5">
        <w:rPr>
          <w:rFonts w:hint="cs"/>
          <w:rtl/>
          <w:lang w:bidi="ar-EG"/>
        </w:rPr>
        <w:t xml:space="preserve"> </w:t>
      </w:r>
      <w:r>
        <w:rPr>
          <w:rFonts w:hint="cs"/>
          <w:rtl/>
          <w:lang w:bidi="ar-EG"/>
        </w:rPr>
        <w:t>والوصول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حد</w:t>
      </w:r>
      <w:r w:rsidR="002E02B5" w:rsidRPr="002E02B5">
        <w:rPr>
          <w:rFonts w:hint="cs"/>
          <w:rtl/>
          <w:lang w:bidi="ar-EG"/>
        </w:rPr>
        <w:t xml:space="preserve"> </w:t>
      </w:r>
      <w:r>
        <w:rPr>
          <w:rFonts w:hint="cs"/>
          <w:rtl/>
          <w:lang w:bidi="ar-EG"/>
        </w:rPr>
        <w:t>الاكتفاء</w:t>
      </w:r>
      <w:r w:rsidR="002E02B5" w:rsidRPr="002E02B5">
        <w:rPr>
          <w:rFonts w:hint="cs"/>
          <w:rtl/>
          <w:lang w:bidi="ar-EG"/>
        </w:rPr>
        <w:t xml:space="preserve"> </w:t>
      </w:r>
      <w:r>
        <w:rPr>
          <w:rFonts w:hint="cs"/>
          <w:rtl/>
          <w:lang w:bidi="ar-EG"/>
        </w:rPr>
        <w:t>الذاتي</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ومنع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استيرادها.</w:t>
      </w:r>
    </w:p>
    <w:p w14:paraId="58BF381F" w14:textId="5EE62819" w:rsidR="00A6434E" w:rsidRDefault="00EE37B5">
      <w:pPr>
        <w:pStyle w:val="ListParagraph"/>
        <w:numPr>
          <w:ilvl w:val="0"/>
          <w:numId w:val="73"/>
        </w:numPr>
        <w:ind w:left="567" w:hanging="567"/>
        <w:rPr>
          <w:lang w:bidi="ar-EG"/>
        </w:rPr>
      </w:pPr>
      <w:r>
        <w:rPr>
          <w:rFonts w:hint="cs"/>
          <w:rtl/>
          <w:lang w:bidi="ar-EG"/>
        </w:rPr>
        <w:t>حفز</w:t>
      </w:r>
      <w:r w:rsidR="002E02B5" w:rsidRPr="002E02B5">
        <w:rPr>
          <w:rFonts w:hint="cs"/>
          <w:rtl/>
          <w:lang w:bidi="ar-EG"/>
        </w:rPr>
        <w:t xml:space="preserve"> </w:t>
      </w:r>
      <w:r w:rsidR="00A6434E">
        <w:rPr>
          <w:rFonts w:hint="cs"/>
          <w:rtl/>
          <w:lang w:bidi="ar-EG"/>
        </w:rPr>
        <w:t>المشروعات</w:t>
      </w:r>
      <w:r w:rsidR="002E02B5" w:rsidRPr="002E02B5">
        <w:rPr>
          <w:rFonts w:hint="cs"/>
          <w:rtl/>
          <w:lang w:bidi="ar-EG"/>
        </w:rPr>
        <w:t xml:space="preserve"> </w:t>
      </w:r>
      <w:r w:rsidR="00A6434E">
        <w:rPr>
          <w:rFonts w:hint="cs"/>
          <w:rtl/>
          <w:lang w:bidi="ar-EG"/>
        </w:rPr>
        <w:t>الإنتاجية</w:t>
      </w:r>
      <w:r w:rsidR="002E02B5" w:rsidRPr="002E02B5">
        <w:rPr>
          <w:rFonts w:hint="cs"/>
          <w:rtl/>
          <w:lang w:bidi="ar-EG"/>
        </w:rPr>
        <w:t xml:space="preserve"> </w:t>
      </w:r>
      <w:r w:rsidR="00A6434E">
        <w:rPr>
          <w:rFonts w:hint="cs"/>
          <w:rtl/>
          <w:lang w:bidi="ar-EG"/>
        </w:rPr>
        <w:t>الصغيرة</w:t>
      </w:r>
      <w:r w:rsidR="002E02B5" w:rsidRPr="002E02B5">
        <w:rPr>
          <w:rFonts w:hint="cs"/>
          <w:rtl/>
          <w:lang w:bidi="ar-EG"/>
        </w:rPr>
        <w:t xml:space="preserve"> </w:t>
      </w:r>
      <w:r w:rsidR="00A6434E">
        <w:rPr>
          <w:rFonts w:hint="cs"/>
          <w:rtl/>
          <w:lang w:bidi="ar-EG"/>
        </w:rPr>
        <w:t>ومتناهية</w:t>
      </w:r>
      <w:r w:rsidR="002E02B5" w:rsidRPr="002E02B5">
        <w:rPr>
          <w:rFonts w:hint="cs"/>
          <w:rtl/>
          <w:lang w:bidi="ar-EG"/>
        </w:rPr>
        <w:t xml:space="preserve"> </w:t>
      </w:r>
      <w:r w:rsidR="00A6434E">
        <w:rPr>
          <w:rFonts w:hint="cs"/>
          <w:rtl/>
          <w:lang w:bidi="ar-EG"/>
        </w:rPr>
        <w:t>الصغر</w:t>
      </w:r>
      <w:r w:rsidR="002E02B5" w:rsidRPr="002E02B5">
        <w:rPr>
          <w:rFonts w:hint="cs"/>
          <w:rtl/>
          <w:lang w:bidi="ar-EG"/>
        </w:rPr>
        <w:t xml:space="preserve"> </w:t>
      </w:r>
      <w:r w:rsidR="00A6434E">
        <w:rPr>
          <w:rFonts w:hint="cs"/>
          <w:rtl/>
          <w:lang w:bidi="ar-EG"/>
        </w:rPr>
        <w:t>ذات</w:t>
      </w:r>
      <w:r w:rsidR="002E02B5" w:rsidRPr="002E02B5">
        <w:rPr>
          <w:rFonts w:hint="cs"/>
          <w:rtl/>
          <w:lang w:bidi="ar-EG"/>
        </w:rPr>
        <w:t xml:space="preserve"> </w:t>
      </w:r>
      <w:r w:rsidR="00A6434E">
        <w:rPr>
          <w:rFonts w:hint="cs"/>
          <w:rtl/>
          <w:lang w:bidi="ar-EG"/>
        </w:rPr>
        <w:t>العمالة</w:t>
      </w:r>
      <w:r w:rsidR="002E02B5" w:rsidRPr="002E02B5">
        <w:rPr>
          <w:rFonts w:hint="cs"/>
          <w:rtl/>
          <w:lang w:bidi="ar-EG"/>
        </w:rPr>
        <w:t xml:space="preserve"> </w:t>
      </w:r>
      <w:r w:rsidR="00A6434E">
        <w:rPr>
          <w:rFonts w:hint="cs"/>
          <w:rtl/>
          <w:lang w:bidi="ar-EG"/>
        </w:rPr>
        <w:t>الكثيفة،</w:t>
      </w:r>
      <w:r w:rsidR="002E02B5" w:rsidRPr="002E02B5">
        <w:rPr>
          <w:rFonts w:hint="cs"/>
          <w:rtl/>
          <w:lang w:bidi="ar-EG"/>
        </w:rPr>
        <w:t xml:space="preserve"> </w:t>
      </w:r>
      <w:r w:rsidR="00A6434E">
        <w:rPr>
          <w:rFonts w:hint="cs"/>
          <w:rtl/>
          <w:lang w:bidi="ar-EG"/>
        </w:rPr>
        <w:t>والعمل</w:t>
      </w:r>
      <w:r w:rsidR="002E02B5" w:rsidRPr="002E02B5">
        <w:rPr>
          <w:rFonts w:hint="cs"/>
          <w:rtl/>
          <w:lang w:bidi="ar-EG"/>
        </w:rPr>
        <w:t xml:space="preserve"> </w:t>
      </w:r>
      <w:r w:rsidR="00A6434E">
        <w:rPr>
          <w:rFonts w:hint="cs"/>
          <w:rtl/>
          <w:lang w:bidi="ar-EG"/>
        </w:rPr>
        <w:t>على</w:t>
      </w:r>
      <w:r w:rsidR="002E02B5" w:rsidRPr="002E02B5">
        <w:rPr>
          <w:rFonts w:hint="cs"/>
          <w:rtl/>
          <w:lang w:bidi="ar-EG"/>
        </w:rPr>
        <w:t xml:space="preserve"> </w:t>
      </w:r>
      <w:r w:rsidR="00A6434E">
        <w:rPr>
          <w:rFonts w:hint="cs"/>
          <w:rtl/>
          <w:lang w:bidi="ar-EG"/>
        </w:rPr>
        <w:t>تكاملها</w:t>
      </w:r>
      <w:r w:rsidR="002E02B5" w:rsidRPr="002E02B5">
        <w:rPr>
          <w:rFonts w:hint="cs"/>
          <w:rtl/>
          <w:lang w:bidi="ar-EG"/>
        </w:rPr>
        <w:t xml:space="preserve"> </w:t>
      </w:r>
      <w:r w:rsidR="00A6434E">
        <w:rPr>
          <w:rFonts w:hint="cs"/>
          <w:rtl/>
          <w:lang w:bidi="ar-EG"/>
        </w:rPr>
        <w:t>والتنسيق</w:t>
      </w:r>
      <w:r w:rsidR="002E02B5" w:rsidRPr="002E02B5">
        <w:rPr>
          <w:rFonts w:hint="cs"/>
          <w:rtl/>
          <w:lang w:bidi="ar-EG"/>
        </w:rPr>
        <w:t xml:space="preserve"> </w:t>
      </w:r>
      <w:r w:rsidR="00A6434E">
        <w:rPr>
          <w:rFonts w:hint="cs"/>
          <w:rtl/>
          <w:lang w:bidi="ar-EG"/>
        </w:rPr>
        <w:t>بين</w:t>
      </w:r>
      <w:r w:rsidR="002E02B5" w:rsidRPr="002E02B5">
        <w:rPr>
          <w:rFonts w:hint="cs"/>
          <w:rtl/>
          <w:lang w:bidi="ar-EG"/>
        </w:rPr>
        <w:t xml:space="preserve"> </w:t>
      </w:r>
      <w:r w:rsidR="00A6434E">
        <w:rPr>
          <w:rFonts w:hint="cs"/>
          <w:rtl/>
          <w:lang w:bidi="ar-EG"/>
        </w:rPr>
        <w:t>أنشطتها</w:t>
      </w:r>
      <w:r w:rsidR="002E02B5" w:rsidRPr="002E02B5">
        <w:rPr>
          <w:rFonts w:hint="cs"/>
          <w:rtl/>
          <w:lang w:bidi="ar-EG"/>
        </w:rPr>
        <w:t xml:space="preserve"> </w:t>
      </w:r>
      <w:r w:rsidR="00A6434E">
        <w:rPr>
          <w:rFonts w:hint="cs"/>
          <w:rtl/>
          <w:lang w:bidi="ar-EG"/>
        </w:rPr>
        <w:t>والوصول</w:t>
      </w:r>
      <w:r w:rsidR="002E02B5" w:rsidRPr="002E02B5">
        <w:rPr>
          <w:rFonts w:hint="cs"/>
          <w:rtl/>
          <w:lang w:bidi="ar-EG"/>
        </w:rPr>
        <w:t xml:space="preserve"> </w:t>
      </w:r>
      <w:r w:rsidR="00A6434E">
        <w:rPr>
          <w:rFonts w:hint="cs"/>
          <w:rtl/>
          <w:lang w:bidi="ar-EG"/>
        </w:rPr>
        <w:t>بمنتجاتها</w:t>
      </w:r>
      <w:r w:rsidR="002E02B5" w:rsidRPr="002E02B5">
        <w:rPr>
          <w:rFonts w:hint="cs"/>
          <w:rtl/>
          <w:lang w:bidi="ar-EG"/>
        </w:rPr>
        <w:t xml:space="preserve"> </w:t>
      </w:r>
      <w:r w:rsidR="00A6434E">
        <w:rPr>
          <w:rFonts w:hint="cs"/>
          <w:rtl/>
          <w:lang w:bidi="ar-EG"/>
        </w:rPr>
        <w:t>إلى</w:t>
      </w:r>
      <w:r w:rsidR="002E02B5" w:rsidRPr="002E02B5">
        <w:rPr>
          <w:rFonts w:hint="cs"/>
          <w:rtl/>
          <w:lang w:bidi="ar-EG"/>
        </w:rPr>
        <w:t xml:space="preserve"> </w:t>
      </w:r>
      <w:r w:rsidR="00A6434E">
        <w:rPr>
          <w:rFonts w:hint="cs"/>
          <w:rtl/>
          <w:lang w:bidi="ar-EG"/>
        </w:rPr>
        <w:t>سلع</w:t>
      </w:r>
      <w:r w:rsidR="002E02B5" w:rsidRPr="002E02B5">
        <w:rPr>
          <w:rFonts w:hint="cs"/>
          <w:rtl/>
          <w:lang w:bidi="ar-EG"/>
        </w:rPr>
        <w:t xml:space="preserve"> </w:t>
      </w:r>
      <w:r w:rsidR="00A6434E">
        <w:rPr>
          <w:rFonts w:hint="cs"/>
          <w:rtl/>
          <w:lang w:bidi="ar-EG"/>
        </w:rPr>
        <w:t>أو</w:t>
      </w:r>
      <w:r w:rsidR="002E02B5" w:rsidRPr="002E02B5">
        <w:rPr>
          <w:rFonts w:hint="cs"/>
          <w:rtl/>
          <w:lang w:bidi="ar-EG"/>
        </w:rPr>
        <w:t xml:space="preserve"> </w:t>
      </w:r>
      <w:r w:rsidR="00A6434E">
        <w:rPr>
          <w:rFonts w:hint="cs"/>
          <w:rtl/>
          <w:lang w:bidi="ar-EG"/>
        </w:rPr>
        <w:t>خدمات</w:t>
      </w:r>
      <w:r w:rsidR="002E02B5" w:rsidRPr="002E02B5">
        <w:rPr>
          <w:rFonts w:hint="cs"/>
          <w:rtl/>
          <w:lang w:bidi="ar-EG"/>
        </w:rPr>
        <w:t xml:space="preserve"> </w:t>
      </w:r>
      <w:r w:rsidR="00A6434E">
        <w:rPr>
          <w:rFonts w:hint="cs"/>
          <w:rtl/>
          <w:lang w:bidi="ar-EG"/>
        </w:rPr>
        <w:t>قابلة</w:t>
      </w:r>
      <w:r w:rsidR="002E02B5" w:rsidRPr="002E02B5">
        <w:rPr>
          <w:rFonts w:hint="cs"/>
          <w:rtl/>
          <w:lang w:bidi="ar-EG"/>
        </w:rPr>
        <w:t xml:space="preserve"> </w:t>
      </w:r>
      <w:r w:rsidR="00A6434E">
        <w:rPr>
          <w:rFonts w:hint="cs"/>
          <w:rtl/>
          <w:lang w:bidi="ar-EG"/>
        </w:rPr>
        <w:t>للإشباع</w:t>
      </w:r>
      <w:r w:rsidR="002E02B5" w:rsidRPr="002E02B5">
        <w:rPr>
          <w:rFonts w:hint="cs"/>
          <w:rtl/>
          <w:lang w:bidi="ar-EG"/>
        </w:rPr>
        <w:t xml:space="preserve"> </w:t>
      </w:r>
      <w:r w:rsidR="00A6434E">
        <w:rPr>
          <w:rFonts w:hint="cs"/>
          <w:rtl/>
          <w:lang w:bidi="ar-EG"/>
        </w:rPr>
        <w:t>المباشر.</w:t>
      </w:r>
    </w:p>
    <w:p w14:paraId="6EAE2743" w14:textId="6DA3166E" w:rsidR="00A6434E" w:rsidRDefault="00A6434E">
      <w:pPr>
        <w:pStyle w:val="ListParagraph"/>
        <w:numPr>
          <w:ilvl w:val="0"/>
          <w:numId w:val="73"/>
        </w:numPr>
        <w:ind w:left="567" w:hanging="567"/>
        <w:rPr>
          <w:lang w:bidi="ar-EG"/>
        </w:rPr>
      </w:pPr>
      <w:r>
        <w:rPr>
          <w:rFonts w:hint="cs"/>
          <w:rtl/>
          <w:lang w:bidi="ar-EG"/>
        </w:rPr>
        <w:t>خفض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والبطالة</w:t>
      </w:r>
      <w:r w:rsidR="002E02B5" w:rsidRPr="002E02B5">
        <w:rPr>
          <w:rFonts w:hint="cs"/>
          <w:rtl/>
          <w:lang w:bidi="ar-EG"/>
        </w:rPr>
        <w:t xml:space="preserve"> </w:t>
      </w:r>
      <w:r>
        <w:rPr>
          <w:rFonts w:hint="cs"/>
          <w:rtl/>
          <w:lang w:bidi="ar-EG"/>
        </w:rPr>
        <w:t>وإهدار</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وتعظيم</w:t>
      </w:r>
      <w:r w:rsidR="002E02B5" w:rsidRPr="002E02B5">
        <w:rPr>
          <w:rFonts w:hint="cs"/>
          <w:rtl/>
          <w:lang w:bidi="ar-EG"/>
        </w:rPr>
        <w:t xml:space="preserve"> </w:t>
      </w:r>
      <w:r>
        <w:rPr>
          <w:rFonts w:hint="cs"/>
          <w:rtl/>
          <w:lang w:bidi="ar-EG"/>
        </w:rPr>
        <w:t>الاستفادة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الممتلكات.</w:t>
      </w:r>
    </w:p>
    <w:p w14:paraId="4CBE302F" w14:textId="0DD1AEA3" w:rsidR="00A6434E" w:rsidRDefault="00A6434E">
      <w:pPr>
        <w:pStyle w:val="ListParagraph"/>
        <w:numPr>
          <w:ilvl w:val="0"/>
          <w:numId w:val="73"/>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فقرًا،</w:t>
      </w:r>
      <w:r w:rsidR="002E02B5" w:rsidRPr="002E02B5">
        <w:rPr>
          <w:rFonts w:hint="cs"/>
          <w:rtl/>
          <w:lang w:bidi="ar-EG"/>
        </w:rPr>
        <w:t xml:space="preserve"> </w:t>
      </w:r>
      <w:r>
        <w:rPr>
          <w:rFonts w:hint="cs"/>
          <w:rtl/>
          <w:lang w:bidi="ar-EG"/>
        </w:rPr>
        <w:t>والحيلولة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تآكل</w:t>
      </w:r>
      <w:r w:rsidR="002E02B5" w:rsidRPr="002E02B5">
        <w:rPr>
          <w:rFonts w:hint="cs"/>
          <w:rtl/>
          <w:lang w:bidi="ar-EG"/>
        </w:rPr>
        <w:t xml:space="preserve"> </w:t>
      </w:r>
      <w:r>
        <w:rPr>
          <w:rFonts w:hint="cs"/>
          <w:rtl/>
          <w:lang w:bidi="ar-EG"/>
        </w:rPr>
        <w:t>الطبقة</w:t>
      </w:r>
      <w:r w:rsidR="002E02B5" w:rsidRPr="002E02B5">
        <w:rPr>
          <w:rFonts w:hint="cs"/>
          <w:rtl/>
          <w:lang w:bidi="ar-EG"/>
        </w:rPr>
        <w:t xml:space="preserve"> </w:t>
      </w:r>
      <w:r>
        <w:rPr>
          <w:rFonts w:hint="cs"/>
          <w:rtl/>
          <w:lang w:bidi="ar-EG"/>
        </w:rPr>
        <w:t>الوسطى.</w:t>
      </w:r>
    </w:p>
    <w:p w14:paraId="40C858C3" w14:textId="0E688E5F" w:rsidR="00A6434E" w:rsidRDefault="00A6434E">
      <w:pPr>
        <w:pStyle w:val="ListParagraph"/>
        <w:numPr>
          <w:ilvl w:val="0"/>
          <w:numId w:val="73"/>
        </w:numPr>
        <w:ind w:left="567" w:hanging="567"/>
        <w:rPr>
          <w:lang w:bidi="ar-EG"/>
        </w:rPr>
      </w:pPr>
      <w:r>
        <w:rPr>
          <w:rFonts w:hint="cs"/>
          <w:rtl/>
          <w:lang w:bidi="ar-EG"/>
        </w:rPr>
        <w:t>المعالجة</w:t>
      </w:r>
      <w:r w:rsidR="002E02B5" w:rsidRPr="002E02B5">
        <w:rPr>
          <w:rFonts w:hint="cs"/>
          <w:rtl/>
          <w:lang w:bidi="ar-EG"/>
        </w:rPr>
        <w:t xml:space="preserve"> </w:t>
      </w:r>
      <w:r>
        <w:rPr>
          <w:rFonts w:hint="cs"/>
          <w:rtl/>
          <w:lang w:bidi="ar-EG"/>
        </w:rPr>
        <w:t>الفاعلة</w:t>
      </w:r>
      <w:r w:rsidR="002E02B5" w:rsidRPr="002E02B5">
        <w:rPr>
          <w:rFonts w:hint="cs"/>
          <w:rtl/>
          <w:lang w:bidi="ar-EG"/>
        </w:rPr>
        <w:t xml:space="preserve"> </w:t>
      </w:r>
      <w:r>
        <w:rPr>
          <w:rFonts w:hint="cs"/>
          <w:rtl/>
          <w:lang w:bidi="ar-EG"/>
        </w:rPr>
        <w:t>لأسباب</w:t>
      </w:r>
      <w:r w:rsidR="002E02B5" w:rsidRPr="002E02B5">
        <w:rPr>
          <w:rFonts w:hint="cs"/>
          <w:rtl/>
          <w:lang w:bidi="ar-EG"/>
        </w:rPr>
        <w:t xml:space="preserve"> </w:t>
      </w:r>
      <w:r>
        <w:rPr>
          <w:rFonts w:hint="cs"/>
          <w:rtl/>
          <w:lang w:bidi="ar-EG"/>
        </w:rPr>
        <w:t>تعثر</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قطاع</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الخاسرة.</w:t>
      </w:r>
    </w:p>
    <w:p w14:paraId="0697B411" w14:textId="53BA5B60" w:rsidR="00A6434E" w:rsidRDefault="00A6434E">
      <w:pPr>
        <w:pStyle w:val="ListParagraph"/>
        <w:numPr>
          <w:ilvl w:val="0"/>
          <w:numId w:val="73"/>
        </w:numPr>
        <w:ind w:left="567" w:hanging="567"/>
        <w:rPr>
          <w:lang w:bidi="ar-EG"/>
        </w:rPr>
      </w:pPr>
      <w:r>
        <w:rPr>
          <w:rFonts w:hint="cs"/>
          <w:rtl/>
          <w:lang w:bidi="ar-EG"/>
        </w:rPr>
        <w:t>تمكين</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المشاركة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تملك</w:t>
      </w:r>
      <w:r w:rsidR="002E02B5" w:rsidRPr="002E02B5">
        <w:rPr>
          <w:rFonts w:hint="cs"/>
          <w:rtl/>
          <w:lang w:bidi="ar-EG"/>
        </w:rPr>
        <w:t xml:space="preserve"> </w:t>
      </w:r>
      <w:r>
        <w:rPr>
          <w:rFonts w:hint="cs"/>
          <w:rtl/>
          <w:lang w:bidi="ar-EG"/>
        </w:rPr>
        <w:t>وإدارة</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ضعيفة</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لإدارتها</w:t>
      </w:r>
      <w:r w:rsidR="002E02B5" w:rsidRPr="002E02B5">
        <w:rPr>
          <w:rFonts w:hint="cs"/>
          <w:rtl/>
          <w:lang w:bidi="ar-EG"/>
        </w:rPr>
        <w:t xml:space="preserve"> </w:t>
      </w:r>
      <w:r>
        <w:rPr>
          <w:rFonts w:hint="cs"/>
          <w:rtl/>
          <w:lang w:bidi="ar-EG"/>
        </w:rPr>
        <w:t>بغير</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الحكومية.</w:t>
      </w:r>
    </w:p>
    <w:p w14:paraId="40C29FA3" w14:textId="326395AE" w:rsidR="00A6434E" w:rsidRDefault="00A6434E">
      <w:pPr>
        <w:pStyle w:val="ListParagraph"/>
        <w:numPr>
          <w:ilvl w:val="0"/>
          <w:numId w:val="73"/>
        </w:numPr>
        <w:ind w:left="567" w:hanging="567"/>
        <w:rPr>
          <w:lang w:bidi="ar-EG"/>
        </w:rPr>
      </w:pPr>
      <w:r>
        <w:rPr>
          <w:rFonts w:hint="cs"/>
          <w:rtl/>
          <w:lang w:bidi="ar-EG"/>
        </w:rPr>
        <w:t>تنويع</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والخاص</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بتنويع</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واستدامته</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الاقتصادية.</w:t>
      </w:r>
    </w:p>
    <w:p w14:paraId="11A60F13" w14:textId="7FFF157A" w:rsidR="00A6434E" w:rsidRDefault="00A6434E">
      <w:pPr>
        <w:pStyle w:val="Heading2"/>
        <w:numPr>
          <w:ilvl w:val="0"/>
          <w:numId w:val="72"/>
        </w:numPr>
        <w:ind w:left="567" w:hanging="567"/>
        <w:rPr>
          <w:rtl/>
          <w:lang w:bidi="ar-EG"/>
        </w:rPr>
      </w:pPr>
      <w:bookmarkStart w:id="53" w:name="_Toc143104284"/>
      <w:r>
        <w:rPr>
          <w:rFonts w:hint="cs"/>
          <w:rtl/>
          <w:lang w:bidi="ar-EG"/>
        </w:rPr>
        <w:t>السياسة</w:t>
      </w:r>
      <w:r w:rsidR="002E02B5" w:rsidRPr="002E02B5">
        <w:rPr>
          <w:rFonts w:hint="cs"/>
          <w:sz w:val="28"/>
          <w:szCs w:val="28"/>
          <w:rtl/>
          <w:lang w:bidi="ar-EG"/>
        </w:rPr>
        <w:t xml:space="preserve"> </w:t>
      </w:r>
      <w:r>
        <w:rPr>
          <w:rFonts w:hint="cs"/>
          <w:rtl/>
          <w:lang w:bidi="ar-EG"/>
        </w:rPr>
        <w:t>المالية:</w:t>
      </w:r>
      <w:bookmarkEnd w:id="53"/>
    </w:p>
    <w:p w14:paraId="6FF3A475" w14:textId="77FF6E75" w:rsidR="00A6434E" w:rsidRDefault="00A6434E" w:rsidP="00A6434E">
      <w:pPr>
        <w:rPr>
          <w:rtl/>
          <w:lang w:bidi="ar-EG"/>
        </w:rPr>
      </w:pPr>
      <w:r>
        <w:rPr>
          <w:rFonts w:hint="cs"/>
          <w:rtl/>
          <w:lang w:bidi="ar-EG"/>
        </w:rPr>
        <w:t>وهي</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فروع</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للسلطة</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إتباعها</w:t>
      </w:r>
      <w:r w:rsidR="002E02B5" w:rsidRPr="002E02B5">
        <w:rPr>
          <w:rFonts w:hint="cs"/>
          <w:rtl/>
          <w:lang w:bidi="ar-EG"/>
        </w:rPr>
        <w:t xml:space="preserve"> </w:t>
      </w:r>
      <w:r>
        <w:rPr>
          <w:rFonts w:hint="cs"/>
          <w:rtl/>
          <w:lang w:bidi="ar-EG"/>
        </w:rPr>
        <w:t>لتفادي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ومعالجة</w:t>
      </w:r>
      <w:r w:rsidR="002E02B5" w:rsidRPr="002E02B5">
        <w:rPr>
          <w:rFonts w:hint="cs"/>
          <w:rtl/>
          <w:lang w:bidi="ar-EG"/>
        </w:rPr>
        <w:t xml:space="preserve"> </w:t>
      </w:r>
      <w:r>
        <w:rPr>
          <w:rFonts w:hint="cs"/>
          <w:rtl/>
          <w:lang w:bidi="ar-EG"/>
        </w:rPr>
        <w:t>تقلبات</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w:t>
      </w:r>
      <w:r w:rsidR="00EE37B5">
        <w:rPr>
          <w:rFonts w:hint="cs"/>
          <w:rtl/>
          <w:lang w:bidi="ar-EG"/>
        </w:rPr>
        <w:t>م</w:t>
      </w:r>
      <w:r>
        <w:rPr>
          <w:rFonts w:hint="cs"/>
          <w:rtl/>
          <w:lang w:bidi="ar-EG"/>
        </w:rPr>
        <w:t>ي،</w:t>
      </w:r>
      <w:r w:rsidR="002E02B5" w:rsidRPr="002E02B5">
        <w:rPr>
          <w:rFonts w:hint="cs"/>
          <w:rtl/>
          <w:lang w:bidi="ar-EG"/>
        </w:rPr>
        <w:t xml:space="preserve"> </w:t>
      </w:r>
      <w:r>
        <w:rPr>
          <w:rFonts w:hint="cs"/>
          <w:rtl/>
          <w:lang w:bidi="ar-EG"/>
        </w:rPr>
        <w:t>والهزّات</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تعترض</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لآخر</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الحروب</w:t>
      </w:r>
      <w:r w:rsidR="002E02B5" w:rsidRPr="002E02B5">
        <w:rPr>
          <w:rFonts w:hint="cs"/>
          <w:rtl/>
          <w:lang w:bidi="ar-EG"/>
        </w:rPr>
        <w:t xml:space="preserve"> </w:t>
      </w:r>
      <w:r>
        <w:rPr>
          <w:rFonts w:hint="cs"/>
          <w:rtl/>
          <w:lang w:bidi="ar-EG"/>
        </w:rPr>
        <w:t>والكوارث</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والتغيرات</w:t>
      </w:r>
      <w:r w:rsidR="002E02B5" w:rsidRPr="002E02B5">
        <w:rPr>
          <w:rFonts w:hint="cs"/>
          <w:rtl/>
          <w:lang w:bidi="ar-EG"/>
        </w:rPr>
        <w:t xml:space="preserve"> </w:t>
      </w:r>
      <w:r>
        <w:rPr>
          <w:rFonts w:hint="cs"/>
          <w:rtl/>
          <w:lang w:bidi="ar-EG"/>
        </w:rPr>
        <w:t>المناخية،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تعني: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والخطط</w:t>
      </w:r>
      <w:r w:rsidR="002E02B5" w:rsidRPr="002E02B5">
        <w:rPr>
          <w:rFonts w:hint="cs"/>
          <w:rtl/>
          <w:lang w:bidi="ar-EG"/>
        </w:rPr>
        <w:t xml:space="preserve"> </w:t>
      </w:r>
      <w:r>
        <w:rPr>
          <w:rFonts w:hint="cs"/>
          <w:rtl/>
          <w:lang w:bidi="ar-EG"/>
        </w:rPr>
        <w:lastRenderedPageBreak/>
        <w:t>والأساليب</w:t>
      </w:r>
      <w:r w:rsidR="002E02B5" w:rsidRPr="002E02B5">
        <w:rPr>
          <w:rFonts w:hint="cs"/>
          <w:rtl/>
          <w:lang w:bidi="ar-EG"/>
        </w:rPr>
        <w:t xml:space="preserve"> </w:t>
      </w:r>
      <w:r>
        <w:rPr>
          <w:rFonts w:hint="cs"/>
          <w:rtl/>
          <w:lang w:bidi="ar-EG"/>
        </w:rPr>
        <w:t>والآليات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أثناء</w:t>
      </w:r>
      <w:r w:rsidR="002E02B5" w:rsidRPr="002E02B5">
        <w:rPr>
          <w:rFonts w:hint="cs"/>
          <w:rtl/>
          <w:lang w:bidi="ar-EG"/>
        </w:rPr>
        <w:t xml:space="preserve"> </w:t>
      </w:r>
      <w:r>
        <w:rPr>
          <w:rFonts w:hint="cs"/>
          <w:rtl/>
          <w:lang w:bidi="ar-EG"/>
        </w:rPr>
        <w:t>قيامها</w:t>
      </w:r>
      <w:r w:rsidR="002E02B5" w:rsidRPr="002E02B5">
        <w:rPr>
          <w:rFonts w:hint="cs"/>
          <w:rtl/>
          <w:lang w:bidi="ar-EG"/>
        </w:rPr>
        <w:t xml:space="preserve"> </w:t>
      </w:r>
      <w:r>
        <w:rPr>
          <w:rFonts w:hint="cs"/>
          <w:rtl/>
          <w:lang w:bidi="ar-EG"/>
        </w:rPr>
        <w:t>بالنشاط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النشاط</w:t>
      </w:r>
      <w:r w:rsidR="00EE37B5">
        <w:rPr>
          <w:rFonts w:hint="cs"/>
          <w:rtl/>
          <w:lang w:bidi="ar-EG"/>
        </w:rPr>
        <w:t xml:space="preserve"> 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قطاعات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p>
    <w:p w14:paraId="76B0D49E" w14:textId="0F749256" w:rsidR="00A6434E" w:rsidRDefault="00A6434E" w:rsidP="00A6434E">
      <w:pPr>
        <w:pStyle w:val="Heading3"/>
        <w:rPr>
          <w:rtl/>
          <w:lang w:bidi="ar-EG"/>
        </w:rPr>
      </w:pPr>
      <w:bookmarkStart w:id="54" w:name="_Toc143104285"/>
      <w:r>
        <w:rPr>
          <w:rFonts w:hint="cs"/>
          <w:rtl/>
          <w:lang w:bidi="ar-EG"/>
        </w:rPr>
        <w:t>أهمية</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bookmarkEnd w:id="54"/>
    </w:p>
    <w:p w14:paraId="1B5BE858" w14:textId="008D4248" w:rsidR="00A6434E" w:rsidRDefault="00A6434E" w:rsidP="00A6434E">
      <w:pPr>
        <w:rPr>
          <w:rtl/>
          <w:lang w:bidi="ar-EG"/>
        </w:rPr>
      </w:pPr>
      <w:r>
        <w:rPr>
          <w:rFonts w:hint="cs"/>
          <w:rtl/>
          <w:lang w:bidi="ar-EG"/>
        </w:rPr>
        <w:t>تتفاوت</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النسبية</w:t>
      </w:r>
      <w:r w:rsidR="002E02B5" w:rsidRPr="002E02B5">
        <w:rPr>
          <w:rFonts w:hint="cs"/>
          <w:rtl/>
          <w:lang w:bidi="ar-EG"/>
        </w:rPr>
        <w:t xml:space="preserve"> </w:t>
      </w:r>
      <w:r>
        <w:rPr>
          <w:rFonts w:hint="cs"/>
          <w:rtl/>
          <w:lang w:bidi="ar-EG"/>
        </w:rPr>
        <w:t>للسياسة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تحقيق</w:t>
      </w:r>
      <w:r w:rsidR="002E02B5" w:rsidRPr="002E02B5">
        <w:rPr>
          <w:rFonts w:hint="cs"/>
          <w:rtl/>
          <w:lang w:bidi="ar-EG"/>
        </w:rPr>
        <w:t xml:space="preserve"> </w:t>
      </w:r>
      <w:r w:rsidR="003C4BBB">
        <w:rPr>
          <w:rFonts w:hint="cs"/>
          <w:rtl/>
          <w:lang w:bidi="ar-EG"/>
        </w:rPr>
        <w:t>الاستقرار</w:t>
      </w:r>
      <w:r w:rsidR="002E02B5" w:rsidRPr="002E02B5">
        <w:rPr>
          <w:rFonts w:hint="cs"/>
          <w:rtl/>
          <w:lang w:bidi="ar-EG"/>
        </w:rPr>
        <w:t xml:space="preserve"> </w:t>
      </w:r>
      <w:r w:rsidR="003C4BBB">
        <w:rPr>
          <w:rFonts w:hint="cs"/>
          <w:rtl/>
          <w:lang w:bidi="ar-EG"/>
        </w:rPr>
        <w:t>الاقتصادي</w:t>
      </w:r>
      <w:r w:rsidR="002E02B5" w:rsidRPr="002E02B5">
        <w:rPr>
          <w:rFonts w:hint="cs"/>
          <w:rtl/>
          <w:lang w:bidi="ar-EG"/>
        </w:rPr>
        <w:t xml:space="preserve"> </w:t>
      </w:r>
      <w:r w:rsidR="003C4BBB">
        <w:rPr>
          <w:rFonts w:hint="cs"/>
          <w:rtl/>
          <w:lang w:bidi="ar-EG"/>
        </w:rPr>
        <w:t>بتفاوت</w:t>
      </w:r>
      <w:r w:rsidR="002E02B5" w:rsidRPr="002E02B5">
        <w:rPr>
          <w:rFonts w:hint="cs"/>
          <w:rtl/>
          <w:lang w:bidi="ar-EG"/>
        </w:rPr>
        <w:t xml:space="preserve"> </w:t>
      </w:r>
      <w:r w:rsidR="003C4BBB">
        <w:rPr>
          <w:rFonts w:hint="cs"/>
          <w:rtl/>
          <w:lang w:bidi="ar-EG"/>
        </w:rPr>
        <w:t>درجة</w:t>
      </w:r>
      <w:r w:rsidR="002E02B5" w:rsidRPr="002E02B5">
        <w:rPr>
          <w:rFonts w:hint="cs"/>
          <w:rtl/>
          <w:lang w:bidi="ar-EG"/>
        </w:rPr>
        <w:t xml:space="preserve"> </w:t>
      </w:r>
      <w:r w:rsidR="003C4BBB">
        <w:rPr>
          <w:rFonts w:hint="cs"/>
          <w:rtl/>
          <w:lang w:bidi="ar-EG"/>
        </w:rPr>
        <w:t>نمو</w:t>
      </w:r>
      <w:r w:rsidR="002E02B5" w:rsidRPr="002E02B5">
        <w:rPr>
          <w:rFonts w:hint="cs"/>
          <w:rtl/>
          <w:lang w:bidi="ar-EG"/>
        </w:rPr>
        <w:t xml:space="preserve"> </w:t>
      </w:r>
      <w:r w:rsidR="003C4BBB">
        <w:rPr>
          <w:rFonts w:hint="cs"/>
          <w:rtl/>
          <w:lang w:bidi="ar-EG"/>
        </w:rPr>
        <w:t>وتقدم</w:t>
      </w:r>
      <w:r w:rsidR="002E02B5" w:rsidRPr="002E02B5">
        <w:rPr>
          <w:rFonts w:hint="cs"/>
          <w:rtl/>
          <w:lang w:bidi="ar-EG"/>
        </w:rPr>
        <w:t xml:space="preserve"> </w:t>
      </w:r>
      <w:r w:rsidR="003C4BBB">
        <w:rPr>
          <w:rFonts w:hint="cs"/>
          <w:rtl/>
          <w:lang w:bidi="ar-EG"/>
        </w:rPr>
        <w:t>اقتصاد</w:t>
      </w:r>
      <w:r w:rsidR="002E02B5" w:rsidRPr="002E02B5">
        <w:rPr>
          <w:rFonts w:hint="cs"/>
          <w:rtl/>
          <w:lang w:bidi="ar-EG"/>
        </w:rPr>
        <w:t xml:space="preserve"> </w:t>
      </w:r>
      <w:r w:rsidR="003C4BBB">
        <w:rPr>
          <w:rFonts w:hint="cs"/>
          <w:rtl/>
          <w:lang w:bidi="ar-EG"/>
        </w:rPr>
        <w:t>الدولة،</w:t>
      </w:r>
      <w:r w:rsidR="002E02B5" w:rsidRPr="002E02B5">
        <w:rPr>
          <w:rFonts w:hint="cs"/>
          <w:rtl/>
          <w:lang w:bidi="ar-EG"/>
        </w:rPr>
        <w:t xml:space="preserve"> </w:t>
      </w:r>
      <w:r w:rsidR="003C4BBB">
        <w:rPr>
          <w:rFonts w:hint="cs"/>
          <w:rtl/>
          <w:lang w:bidi="ar-EG"/>
        </w:rPr>
        <w:t>حيث</w:t>
      </w:r>
      <w:r w:rsidR="002E02B5" w:rsidRPr="002E02B5">
        <w:rPr>
          <w:rFonts w:hint="cs"/>
          <w:rtl/>
          <w:lang w:bidi="ar-EG"/>
        </w:rPr>
        <w:t xml:space="preserve"> </w:t>
      </w:r>
      <w:r w:rsidR="003C4BBB">
        <w:rPr>
          <w:rFonts w:hint="cs"/>
          <w:rtl/>
          <w:lang w:bidi="ar-EG"/>
        </w:rPr>
        <w:t>تلعب</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الدول</w:t>
      </w:r>
      <w:r w:rsidR="002E02B5" w:rsidRPr="002E02B5">
        <w:rPr>
          <w:rFonts w:hint="cs"/>
          <w:rtl/>
          <w:lang w:bidi="ar-EG"/>
        </w:rPr>
        <w:t xml:space="preserve"> </w:t>
      </w:r>
      <w:r w:rsidR="003C4BBB">
        <w:rPr>
          <w:rFonts w:hint="cs"/>
          <w:rtl/>
          <w:lang w:bidi="ar-EG"/>
        </w:rPr>
        <w:t>المتقدمة</w:t>
      </w:r>
      <w:r w:rsidR="002E02B5" w:rsidRPr="002E02B5">
        <w:rPr>
          <w:rFonts w:hint="cs"/>
          <w:rtl/>
          <w:lang w:bidi="ar-EG"/>
        </w:rPr>
        <w:t xml:space="preserve"> </w:t>
      </w:r>
      <w:r w:rsidR="003C4BBB">
        <w:rPr>
          <w:rFonts w:hint="cs"/>
          <w:rtl/>
          <w:lang w:bidi="ar-EG"/>
        </w:rPr>
        <w:t>دورًا</w:t>
      </w:r>
      <w:r w:rsidR="002E02B5" w:rsidRPr="002E02B5">
        <w:rPr>
          <w:rFonts w:hint="cs"/>
          <w:rtl/>
          <w:lang w:bidi="ar-EG"/>
        </w:rPr>
        <w:t xml:space="preserve"> </w:t>
      </w:r>
      <w:r w:rsidR="003C4BBB">
        <w:rPr>
          <w:rFonts w:hint="cs"/>
          <w:rtl/>
          <w:lang w:bidi="ar-EG"/>
        </w:rPr>
        <w:t>مهمًا</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تقييم</w:t>
      </w:r>
      <w:r w:rsidR="002E02B5" w:rsidRPr="002E02B5">
        <w:rPr>
          <w:rFonts w:hint="cs"/>
          <w:rtl/>
          <w:lang w:bidi="ar-EG"/>
        </w:rPr>
        <w:t xml:space="preserve"> </w:t>
      </w:r>
      <w:r w:rsidR="003C4BBB">
        <w:rPr>
          <w:rFonts w:hint="cs"/>
          <w:rtl/>
          <w:lang w:bidi="ar-EG"/>
        </w:rPr>
        <w:t>وتكييف</w:t>
      </w:r>
      <w:r w:rsidR="002E02B5" w:rsidRPr="002E02B5">
        <w:rPr>
          <w:rFonts w:hint="cs"/>
          <w:rtl/>
          <w:lang w:bidi="ar-EG"/>
        </w:rPr>
        <w:t xml:space="preserve"> </w:t>
      </w:r>
      <w:r w:rsidR="003C4BBB">
        <w:rPr>
          <w:rFonts w:hint="cs"/>
          <w:rtl/>
          <w:lang w:bidi="ar-EG"/>
        </w:rPr>
        <w:t>مستويات</w:t>
      </w:r>
      <w:r w:rsidR="002E02B5" w:rsidRPr="002E02B5">
        <w:rPr>
          <w:rFonts w:hint="cs"/>
          <w:rtl/>
          <w:lang w:bidi="ar-EG"/>
        </w:rPr>
        <w:t xml:space="preserve"> </w:t>
      </w:r>
      <w:r w:rsidR="003C4BBB">
        <w:rPr>
          <w:rFonts w:hint="cs"/>
          <w:rtl/>
          <w:lang w:bidi="ar-EG"/>
        </w:rPr>
        <w:t>وأنواع</w:t>
      </w:r>
      <w:r w:rsidR="002E02B5" w:rsidRPr="002E02B5">
        <w:rPr>
          <w:rFonts w:hint="cs"/>
          <w:rtl/>
          <w:lang w:bidi="ar-EG"/>
        </w:rPr>
        <w:t xml:space="preserve"> </w:t>
      </w:r>
      <w:r w:rsidR="003C4BBB">
        <w:rPr>
          <w:rFonts w:hint="cs"/>
          <w:rtl/>
          <w:lang w:bidi="ar-EG"/>
        </w:rPr>
        <w:t>النفقات</w:t>
      </w:r>
      <w:r w:rsidR="002E02B5" w:rsidRPr="002E02B5">
        <w:rPr>
          <w:rFonts w:hint="cs"/>
          <w:rtl/>
          <w:lang w:bidi="ar-EG"/>
        </w:rPr>
        <w:t xml:space="preserve"> </w:t>
      </w:r>
      <w:r w:rsidR="003C4BBB">
        <w:rPr>
          <w:rFonts w:hint="cs"/>
          <w:rtl/>
          <w:lang w:bidi="ar-EG"/>
        </w:rPr>
        <w:t>والإيرادات</w:t>
      </w:r>
      <w:r w:rsidR="002E02B5" w:rsidRPr="002E02B5">
        <w:rPr>
          <w:rFonts w:hint="cs"/>
          <w:rtl/>
          <w:lang w:bidi="ar-EG"/>
        </w:rPr>
        <w:t xml:space="preserve"> </w:t>
      </w:r>
      <w:r w:rsidR="003C4BBB">
        <w:rPr>
          <w:rFonts w:hint="cs"/>
          <w:rtl/>
          <w:lang w:bidi="ar-EG"/>
        </w:rPr>
        <w:t>العامة،</w:t>
      </w:r>
      <w:r w:rsidR="002E02B5" w:rsidRPr="002E02B5">
        <w:rPr>
          <w:rFonts w:hint="cs"/>
          <w:rtl/>
          <w:lang w:bidi="ar-EG"/>
        </w:rPr>
        <w:t xml:space="preserve"> </w:t>
      </w:r>
      <w:r w:rsidR="003C4BBB">
        <w:rPr>
          <w:rFonts w:hint="cs"/>
          <w:rtl/>
          <w:lang w:bidi="ar-EG"/>
        </w:rPr>
        <w:t>والسماح</w:t>
      </w:r>
      <w:r w:rsidR="002E02B5" w:rsidRPr="002E02B5">
        <w:rPr>
          <w:rFonts w:hint="cs"/>
          <w:rtl/>
          <w:lang w:bidi="ar-EG"/>
        </w:rPr>
        <w:t xml:space="preserve"> </w:t>
      </w:r>
      <w:r w:rsidR="003C4BBB">
        <w:rPr>
          <w:rFonts w:hint="cs"/>
          <w:rtl/>
          <w:lang w:bidi="ar-EG"/>
        </w:rPr>
        <w:t>لميزانية</w:t>
      </w:r>
      <w:r w:rsidR="002E02B5" w:rsidRPr="002E02B5">
        <w:rPr>
          <w:rFonts w:hint="cs"/>
          <w:rtl/>
          <w:lang w:bidi="ar-EG"/>
        </w:rPr>
        <w:t xml:space="preserve"> </w:t>
      </w:r>
      <w:r w:rsidR="003C4BBB">
        <w:rPr>
          <w:rFonts w:hint="cs"/>
          <w:rtl/>
          <w:lang w:bidi="ar-EG"/>
        </w:rPr>
        <w:t>الدولة</w:t>
      </w:r>
      <w:r w:rsidR="002E02B5" w:rsidRPr="002E02B5">
        <w:rPr>
          <w:rFonts w:hint="cs"/>
          <w:rtl/>
          <w:lang w:bidi="ar-EG"/>
        </w:rPr>
        <w:t xml:space="preserve"> </w:t>
      </w:r>
      <w:r w:rsidR="003C4BBB">
        <w:rPr>
          <w:rFonts w:hint="cs"/>
          <w:rtl/>
          <w:lang w:bidi="ar-EG"/>
        </w:rPr>
        <w:t>بالتقلب</w:t>
      </w:r>
      <w:r w:rsidR="002E02B5" w:rsidRPr="002E02B5">
        <w:rPr>
          <w:rFonts w:hint="cs"/>
          <w:rtl/>
          <w:lang w:bidi="ar-EG"/>
        </w:rPr>
        <w:t xml:space="preserve"> </w:t>
      </w:r>
      <w:r w:rsidR="003C4BBB">
        <w:rPr>
          <w:rFonts w:hint="cs"/>
          <w:rtl/>
          <w:lang w:bidi="ar-EG"/>
        </w:rPr>
        <w:t>بالعجز</w:t>
      </w:r>
      <w:r w:rsidR="002E02B5" w:rsidRPr="002E02B5">
        <w:rPr>
          <w:rFonts w:hint="cs"/>
          <w:rtl/>
          <w:lang w:bidi="ar-EG"/>
        </w:rPr>
        <w:t xml:space="preserve"> </w:t>
      </w:r>
      <w:r w:rsidR="003C4BBB">
        <w:rPr>
          <w:rFonts w:hint="cs"/>
          <w:rtl/>
          <w:lang w:bidi="ar-EG"/>
        </w:rPr>
        <w:t>أو</w:t>
      </w:r>
      <w:r w:rsidR="002E02B5" w:rsidRPr="002E02B5">
        <w:rPr>
          <w:rFonts w:hint="cs"/>
          <w:rtl/>
          <w:lang w:bidi="ar-EG"/>
        </w:rPr>
        <w:t xml:space="preserve"> </w:t>
      </w:r>
      <w:r w:rsidR="003C4BBB">
        <w:rPr>
          <w:rFonts w:hint="cs"/>
          <w:rtl/>
          <w:lang w:bidi="ar-EG"/>
        </w:rPr>
        <w:t>الفائض</w:t>
      </w:r>
      <w:r w:rsidR="002E02B5" w:rsidRPr="002E02B5">
        <w:rPr>
          <w:rFonts w:hint="cs"/>
          <w:rtl/>
          <w:lang w:bidi="ar-EG"/>
        </w:rPr>
        <w:t xml:space="preserve"> </w:t>
      </w:r>
      <w:r w:rsidR="003C4BBB">
        <w:rPr>
          <w:rFonts w:hint="cs"/>
          <w:rtl/>
          <w:lang w:bidi="ar-EG"/>
        </w:rPr>
        <w:t>تبعًا</w:t>
      </w:r>
      <w:r w:rsidR="002E02B5" w:rsidRPr="002E02B5">
        <w:rPr>
          <w:rFonts w:hint="cs"/>
          <w:rtl/>
          <w:lang w:bidi="ar-EG"/>
        </w:rPr>
        <w:t xml:space="preserve"> </w:t>
      </w:r>
      <w:r w:rsidR="003C4BBB">
        <w:rPr>
          <w:rFonts w:hint="cs"/>
          <w:rtl/>
          <w:lang w:bidi="ar-EG"/>
        </w:rPr>
        <w:t>لما</w:t>
      </w:r>
      <w:r w:rsidR="002E02B5" w:rsidRPr="002E02B5">
        <w:rPr>
          <w:rFonts w:hint="cs"/>
          <w:rtl/>
          <w:lang w:bidi="ar-EG"/>
        </w:rPr>
        <w:t xml:space="preserve"> </w:t>
      </w:r>
      <w:r w:rsidR="003C4BBB">
        <w:rPr>
          <w:rFonts w:hint="cs"/>
          <w:rtl/>
          <w:lang w:bidi="ar-EG"/>
        </w:rPr>
        <w:t>إذا</w:t>
      </w:r>
      <w:r w:rsidR="002E02B5" w:rsidRPr="002E02B5">
        <w:rPr>
          <w:rFonts w:hint="cs"/>
          <w:rtl/>
          <w:lang w:bidi="ar-EG"/>
        </w:rPr>
        <w:t xml:space="preserve"> </w:t>
      </w:r>
      <w:r w:rsidR="003C4BBB">
        <w:rPr>
          <w:rFonts w:hint="cs"/>
          <w:rtl/>
          <w:lang w:bidi="ar-EG"/>
        </w:rPr>
        <w:t>كان</w:t>
      </w:r>
      <w:r w:rsidR="002E02B5" w:rsidRPr="002E02B5">
        <w:rPr>
          <w:rFonts w:hint="cs"/>
          <w:rtl/>
          <w:lang w:bidi="ar-EG"/>
        </w:rPr>
        <w:t xml:space="preserve"> </w:t>
      </w:r>
      <w:r w:rsidR="003C4BBB">
        <w:rPr>
          <w:rFonts w:hint="cs"/>
          <w:rtl/>
          <w:lang w:bidi="ar-EG"/>
        </w:rPr>
        <w:t>اقتصاد</w:t>
      </w:r>
      <w:r w:rsidR="002E02B5" w:rsidRPr="002E02B5">
        <w:rPr>
          <w:rFonts w:hint="cs"/>
          <w:rtl/>
          <w:lang w:bidi="ar-EG"/>
        </w:rPr>
        <w:t xml:space="preserve"> </w:t>
      </w:r>
      <w:r w:rsidR="003C4BBB">
        <w:rPr>
          <w:rFonts w:hint="cs"/>
          <w:rtl/>
          <w:lang w:bidi="ar-EG"/>
        </w:rPr>
        <w:t>الدولة</w:t>
      </w:r>
      <w:r w:rsidR="002E02B5" w:rsidRPr="002E02B5">
        <w:rPr>
          <w:rFonts w:hint="cs"/>
          <w:rtl/>
          <w:lang w:bidi="ar-EG"/>
        </w:rPr>
        <w:t xml:space="preserve"> </w:t>
      </w:r>
      <w:r w:rsidR="003C4BBB">
        <w:rPr>
          <w:rFonts w:hint="cs"/>
          <w:rtl/>
          <w:lang w:bidi="ar-EG"/>
        </w:rPr>
        <w:t>يمر</w:t>
      </w:r>
      <w:r w:rsidR="002E02B5" w:rsidRPr="002E02B5">
        <w:rPr>
          <w:rFonts w:hint="cs"/>
          <w:rtl/>
          <w:lang w:bidi="ar-EG"/>
        </w:rPr>
        <w:t xml:space="preserve"> </w:t>
      </w:r>
      <w:r w:rsidR="003C4BBB">
        <w:rPr>
          <w:rFonts w:hint="cs"/>
          <w:rtl/>
          <w:lang w:bidi="ar-EG"/>
        </w:rPr>
        <w:t>بمرحلة</w:t>
      </w:r>
      <w:r w:rsidR="002E02B5" w:rsidRPr="002E02B5">
        <w:rPr>
          <w:rFonts w:hint="cs"/>
          <w:rtl/>
          <w:lang w:bidi="ar-EG"/>
        </w:rPr>
        <w:t xml:space="preserve"> </w:t>
      </w:r>
      <w:r w:rsidR="003C4BBB">
        <w:rPr>
          <w:rFonts w:hint="cs"/>
          <w:rtl/>
          <w:lang w:bidi="ar-EG"/>
        </w:rPr>
        <w:t>تضخم</w:t>
      </w:r>
      <w:r w:rsidR="002E02B5" w:rsidRPr="002E02B5">
        <w:rPr>
          <w:rFonts w:hint="cs"/>
          <w:rtl/>
          <w:lang w:bidi="ar-EG"/>
        </w:rPr>
        <w:t xml:space="preserve"> </w:t>
      </w:r>
      <w:r w:rsidR="003C4BBB">
        <w:rPr>
          <w:rFonts w:hint="cs"/>
          <w:rtl/>
          <w:lang w:bidi="ar-EG"/>
        </w:rPr>
        <w:t>أو</w:t>
      </w:r>
      <w:r w:rsidR="002E02B5" w:rsidRPr="002E02B5">
        <w:rPr>
          <w:rFonts w:hint="cs"/>
          <w:rtl/>
          <w:lang w:bidi="ar-EG"/>
        </w:rPr>
        <w:t xml:space="preserve"> </w:t>
      </w:r>
      <w:r w:rsidR="003C4BBB">
        <w:rPr>
          <w:rFonts w:hint="cs"/>
          <w:rtl/>
          <w:lang w:bidi="ar-EG"/>
        </w:rPr>
        <w:t>بمرحلة</w:t>
      </w:r>
      <w:r w:rsidR="002E02B5" w:rsidRPr="002E02B5">
        <w:rPr>
          <w:rFonts w:hint="cs"/>
          <w:rtl/>
          <w:lang w:bidi="ar-EG"/>
        </w:rPr>
        <w:t xml:space="preserve"> </w:t>
      </w:r>
      <w:r w:rsidR="003C4BBB">
        <w:rPr>
          <w:rFonts w:hint="cs"/>
          <w:rtl/>
          <w:lang w:bidi="ar-EG"/>
        </w:rPr>
        <w:t>انكماش</w:t>
      </w:r>
      <w:r w:rsidR="002E02B5" w:rsidRPr="002E02B5">
        <w:rPr>
          <w:rFonts w:hint="cs"/>
          <w:rtl/>
          <w:lang w:bidi="ar-EG"/>
        </w:rPr>
        <w:t xml:space="preserve"> </w:t>
      </w:r>
      <w:r w:rsidR="003C4BBB">
        <w:rPr>
          <w:rFonts w:hint="cs"/>
          <w:rtl/>
          <w:lang w:bidi="ar-EG"/>
        </w:rPr>
        <w:t>وكساد،</w:t>
      </w:r>
      <w:r w:rsidR="002E02B5" w:rsidRPr="002E02B5">
        <w:rPr>
          <w:rFonts w:hint="cs"/>
          <w:rtl/>
          <w:lang w:bidi="ar-EG"/>
        </w:rPr>
        <w:t xml:space="preserve"> </w:t>
      </w:r>
      <w:r w:rsidR="003C4BBB">
        <w:rPr>
          <w:rFonts w:hint="cs"/>
          <w:rtl/>
          <w:lang w:bidi="ar-EG"/>
        </w:rPr>
        <w:t>وذلك</w:t>
      </w:r>
      <w:r w:rsidR="002E02B5" w:rsidRPr="002E02B5">
        <w:rPr>
          <w:rFonts w:hint="cs"/>
          <w:rtl/>
          <w:lang w:bidi="ar-EG"/>
        </w:rPr>
        <w:t xml:space="preserve"> </w:t>
      </w:r>
      <w:r w:rsidR="003C4BBB">
        <w:rPr>
          <w:rFonts w:hint="cs"/>
          <w:rtl/>
          <w:lang w:bidi="ar-EG"/>
        </w:rPr>
        <w:t>عن</w:t>
      </w:r>
      <w:r w:rsidR="002E02B5" w:rsidRPr="002E02B5">
        <w:rPr>
          <w:rFonts w:hint="cs"/>
          <w:rtl/>
          <w:lang w:bidi="ar-EG"/>
        </w:rPr>
        <w:t xml:space="preserve"> </w:t>
      </w:r>
      <w:r w:rsidR="003C4BBB">
        <w:rPr>
          <w:rFonts w:hint="cs"/>
          <w:rtl/>
          <w:lang w:bidi="ar-EG"/>
        </w:rPr>
        <w:t>طريق</w:t>
      </w:r>
      <w:r w:rsidR="002E02B5" w:rsidRPr="002E02B5">
        <w:rPr>
          <w:rFonts w:hint="cs"/>
          <w:rtl/>
          <w:lang w:bidi="ar-EG"/>
        </w:rPr>
        <w:t xml:space="preserve"> </w:t>
      </w:r>
      <w:r w:rsidR="003C4BBB">
        <w:rPr>
          <w:rFonts w:hint="cs"/>
          <w:rtl/>
          <w:lang w:bidi="ar-EG"/>
        </w:rPr>
        <w:t>تحديد</w:t>
      </w:r>
      <w:r w:rsidR="002E02B5" w:rsidRPr="002E02B5">
        <w:rPr>
          <w:rFonts w:hint="cs"/>
          <w:rtl/>
          <w:lang w:bidi="ar-EG"/>
        </w:rPr>
        <w:t xml:space="preserve"> </w:t>
      </w:r>
      <w:r w:rsidR="003C4BBB">
        <w:rPr>
          <w:rFonts w:hint="cs"/>
          <w:rtl/>
          <w:lang w:bidi="ar-EG"/>
        </w:rPr>
        <w:t>مستوى</w:t>
      </w:r>
      <w:r w:rsidR="002E02B5" w:rsidRPr="002E02B5">
        <w:rPr>
          <w:rFonts w:hint="cs"/>
          <w:rtl/>
          <w:lang w:bidi="ar-EG"/>
        </w:rPr>
        <w:t xml:space="preserve"> </w:t>
      </w:r>
      <w:r w:rsidR="003C4BBB">
        <w:rPr>
          <w:rFonts w:hint="cs"/>
          <w:rtl/>
          <w:lang w:bidi="ar-EG"/>
        </w:rPr>
        <w:t>الإنفاق</w:t>
      </w:r>
      <w:r w:rsidR="002E02B5" w:rsidRPr="002E02B5">
        <w:rPr>
          <w:rFonts w:hint="cs"/>
          <w:rtl/>
          <w:lang w:bidi="ar-EG"/>
        </w:rPr>
        <w:t xml:space="preserve"> </w:t>
      </w:r>
      <w:r w:rsidR="003C4BBB">
        <w:rPr>
          <w:rFonts w:hint="cs"/>
          <w:rtl/>
          <w:lang w:bidi="ar-EG"/>
        </w:rPr>
        <w:t>العام</w:t>
      </w:r>
      <w:r w:rsidR="002E02B5" w:rsidRPr="002E02B5">
        <w:rPr>
          <w:rFonts w:hint="cs"/>
          <w:rtl/>
          <w:lang w:bidi="ar-EG"/>
        </w:rPr>
        <w:t xml:space="preserve"> </w:t>
      </w:r>
      <w:r w:rsidR="003C4BBB">
        <w:rPr>
          <w:rFonts w:hint="cs"/>
          <w:rtl/>
          <w:lang w:bidi="ar-EG"/>
        </w:rPr>
        <w:t>وحجم</w:t>
      </w:r>
      <w:r w:rsidR="002E02B5" w:rsidRPr="002E02B5">
        <w:rPr>
          <w:rFonts w:hint="cs"/>
          <w:rtl/>
          <w:lang w:bidi="ar-EG"/>
        </w:rPr>
        <w:t xml:space="preserve"> </w:t>
      </w:r>
      <w:r w:rsidR="003C4BBB">
        <w:rPr>
          <w:rFonts w:hint="cs"/>
          <w:rtl/>
          <w:lang w:bidi="ar-EG"/>
        </w:rPr>
        <w:t>الحصيلة</w:t>
      </w:r>
      <w:r w:rsidR="002E02B5" w:rsidRPr="002E02B5">
        <w:rPr>
          <w:rFonts w:hint="cs"/>
          <w:rtl/>
          <w:lang w:bidi="ar-EG"/>
        </w:rPr>
        <w:t xml:space="preserve"> </w:t>
      </w:r>
      <w:r w:rsidR="003C4BBB">
        <w:rPr>
          <w:rFonts w:hint="cs"/>
          <w:rtl/>
          <w:lang w:bidi="ar-EG"/>
        </w:rPr>
        <w:t>الضريبية</w:t>
      </w:r>
      <w:r w:rsidR="002E02B5" w:rsidRPr="002E02B5">
        <w:rPr>
          <w:rFonts w:hint="cs"/>
          <w:rtl/>
          <w:lang w:bidi="ar-EG"/>
        </w:rPr>
        <w:t xml:space="preserve"> </w:t>
      </w:r>
      <w:r w:rsidR="003C4BBB">
        <w:rPr>
          <w:rFonts w:hint="cs"/>
          <w:rtl/>
          <w:lang w:bidi="ar-EG"/>
        </w:rPr>
        <w:t>عند</w:t>
      </w:r>
      <w:r w:rsidR="002E02B5" w:rsidRPr="002E02B5">
        <w:rPr>
          <w:rFonts w:hint="cs"/>
          <w:rtl/>
          <w:lang w:bidi="ar-EG"/>
        </w:rPr>
        <w:t xml:space="preserve"> </w:t>
      </w:r>
      <w:r w:rsidR="003C4BBB">
        <w:rPr>
          <w:rFonts w:hint="cs"/>
          <w:rtl/>
          <w:lang w:bidi="ar-EG"/>
        </w:rPr>
        <w:t>مستوى</w:t>
      </w:r>
      <w:r w:rsidR="002E02B5" w:rsidRPr="002E02B5">
        <w:rPr>
          <w:rFonts w:hint="cs"/>
          <w:rtl/>
          <w:lang w:bidi="ar-EG"/>
        </w:rPr>
        <w:t xml:space="preserve"> </w:t>
      </w:r>
      <w:r w:rsidR="003C4BBB">
        <w:rPr>
          <w:rFonts w:hint="cs"/>
          <w:rtl/>
          <w:lang w:bidi="ar-EG"/>
        </w:rPr>
        <w:t>المحافظة</w:t>
      </w:r>
      <w:r w:rsidR="002E02B5" w:rsidRPr="002E02B5">
        <w:rPr>
          <w:rFonts w:hint="cs"/>
          <w:rtl/>
          <w:lang w:bidi="ar-EG"/>
        </w:rPr>
        <w:t xml:space="preserve"> </w:t>
      </w:r>
      <w:r w:rsidR="003C4BBB">
        <w:rPr>
          <w:rFonts w:hint="cs"/>
          <w:rtl/>
          <w:lang w:bidi="ar-EG"/>
        </w:rPr>
        <w:t>على</w:t>
      </w:r>
      <w:r w:rsidR="002E02B5" w:rsidRPr="002E02B5">
        <w:rPr>
          <w:rFonts w:hint="cs"/>
          <w:rtl/>
          <w:lang w:bidi="ar-EG"/>
        </w:rPr>
        <w:t xml:space="preserve"> </w:t>
      </w:r>
      <w:r w:rsidR="003C4BBB">
        <w:rPr>
          <w:rFonts w:hint="cs"/>
          <w:rtl/>
          <w:lang w:bidi="ar-EG"/>
        </w:rPr>
        <w:t>التشغيل</w:t>
      </w:r>
      <w:r w:rsidR="002E02B5" w:rsidRPr="002E02B5">
        <w:rPr>
          <w:rFonts w:hint="cs"/>
          <w:rtl/>
          <w:lang w:bidi="ar-EG"/>
        </w:rPr>
        <w:t xml:space="preserve"> </w:t>
      </w:r>
      <w:r w:rsidR="003C4BBB">
        <w:rPr>
          <w:rFonts w:hint="cs"/>
          <w:rtl/>
          <w:lang w:bidi="ar-EG"/>
        </w:rPr>
        <w:t>الكامل</w:t>
      </w:r>
      <w:r w:rsidR="002E02B5" w:rsidRPr="002E02B5">
        <w:rPr>
          <w:rFonts w:hint="cs"/>
          <w:rtl/>
          <w:lang w:bidi="ar-EG"/>
        </w:rPr>
        <w:t xml:space="preserve"> </w:t>
      </w:r>
      <w:r w:rsidR="003C4BBB">
        <w:rPr>
          <w:rFonts w:hint="cs"/>
          <w:rtl/>
          <w:lang w:bidi="ar-EG"/>
        </w:rPr>
        <w:t>لعناصر</w:t>
      </w:r>
      <w:r w:rsidR="002E02B5" w:rsidRPr="002E02B5">
        <w:rPr>
          <w:rFonts w:hint="cs"/>
          <w:rtl/>
          <w:lang w:bidi="ar-EG"/>
        </w:rPr>
        <w:t xml:space="preserve"> </w:t>
      </w:r>
      <w:r w:rsidR="003C4BBB">
        <w:rPr>
          <w:rFonts w:hint="cs"/>
          <w:rtl/>
          <w:lang w:bidi="ar-EG"/>
        </w:rPr>
        <w:t>الإنتاج</w:t>
      </w:r>
      <w:r w:rsidR="002E02B5" w:rsidRPr="002E02B5">
        <w:rPr>
          <w:rFonts w:hint="cs"/>
          <w:rtl/>
          <w:lang w:bidi="ar-EG"/>
        </w:rPr>
        <w:t xml:space="preserve"> </w:t>
      </w:r>
      <w:r w:rsidR="003C4BBB">
        <w:rPr>
          <w:rFonts w:hint="cs"/>
          <w:rtl/>
          <w:lang w:bidi="ar-EG"/>
        </w:rPr>
        <w:t>المتاحة</w:t>
      </w:r>
      <w:r w:rsidR="002E02B5" w:rsidRPr="002E02B5">
        <w:rPr>
          <w:rFonts w:hint="cs"/>
          <w:rtl/>
          <w:lang w:bidi="ar-EG"/>
        </w:rPr>
        <w:t xml:space="preserve"> </w:t>
      </w:r>
      <w:r w:rsidR="003C4BBB">
        <w:rPr>
          <w:rFonts w:hint="cs"/>
          <w:rtl/>
          <w:lang w:bidi="ar-EG"/>
        </w:rPr>
        <w:t>مع</w:t>
      </w:r>
      <w:r w:rsidR="002E02B5" w:rsidRPr="002E02B5">
        <w:rPr>
          <w:rFonts w:hint="cs"/>
          <w:rtl/>
          <w:lang w:bidi="ar-EG"/>
        </w:rPr>
        <w:t xml:space="preserve"> </w:t>
      </w:r>
      <w:r w:rsidR="003C4BBB">
        <w:rPr>
          <w:rFonts w:hint="cs"/>
          <w:rtl/>
          <w:lang w:bidi="ar-EG"/>
        </w:rPr>
        <w:t>السماح</w:t>
      </w:r>
      <w:r w:rsidR="002E02B5" w:rsidRPr="002E02B5">
        <w:rPr>
          <w:rFonts w:hint="cs"/>
          <w:rtl/>
          <w:lang w:bidi="ar-EG"/>
        </w:rPr>
        <w:t xml:space="preserve"> </w:t>
      </w:r>
      <w:r w:rsidR="003C4BBB">
        <w:rPr>
          <w:rFonts w:hint="cs"/>
          <w:rtl/>
          <w:lang w:bidi="ar-EG"/>
        </w:rPr>
        <w:t>بتمويل</w:t>
      </w:r>
      <w:r w:rsidR="002E02B5" w:rsidRPr="002E02B5">
        <w:rPr>
          <w:rFonts w:hint="cs"/>
          <w:rtl/>
          <w:lang w:bidi="ar-EG"/>
        </w:rPr>
        <w:t xml:space="preserve"> </w:t>
      </w:r>
      <w:r w:rsidR="003C4BBB">
        <w:rPr>
          <w:rFonts w:hint="cs"/>
          <w:rtl/>
          <w:lang w:bidi="ar-EG"/>
        </w:rPr>
        <w:t>الميزانية</w:t>
      </w:r>
      <w:r w:rsidR="002E02B5" w:rsidRPr="002E02B5">
        <w:rPr>
          <w:rFonts w:hint="cs"/>
          <w:rtl/>
          <w:lang w:bidi="ar-EG"/>
        </w:rPr>
        <w:t xml:space="preserve"> </w:t>
      </w:r>
      <w:r w:rsidR="003C4BBB">
        <w:rPr>
          <w:rFonts w:hint="cs"/>
          <w:rtl/>
          <w:lang w:bidi="ar-EG"/>
        </w:rPr>
        <w:t>العامة</w:t>
      </w:r>
      <w:r w:rsidR="002E02B5" w:rsidRPr="002E02B5">
        <w:rPr>
          <w:rFonts w:hint="cs"/>
          <w:rtl/>
          <w:lang w:bidi="ar-EG"/>
        </w:rPr>
        <w:t xml:space="preserve"> </w:t>
      </w:r>
      <w:r w:rsidR="003C4BBB">
        <w:rPr>
          <w:rFonts w:hint="cs"/>
          <w:rtl/>
          <w:lang w:bidi="ar-EG"/>
        </w:rPr>
        <w:t>بالعجز</w:t>
      </w:r>
      <w:r w:rsidR="002E02B5" w:rsidRPr="002E02B5">
        <w:rPr>
          <w:rFonts w:hint="cs"/>
          <w:rtl/>
          <w:lang w:bidi="ar-EG"/>
        </w:rPr>
        <w:t xml:space="preserve"> </w:t>
      </w:r>
      <w:r w:rsidR="003C4BBB">
        <w:rPr>
          <w:rFonts w:hint="cs"/>
          <w:rtl/>
          <w:lang w:bidi="ar-EG"/>
        </w:rPr>
        <w:t>عند</w:t>
      </w:r>
      <w:r w:rsidR="002E02B5" w:rsidRPr="002E02B5">
        <w:rPr>
          <w:rFonts w:hint="cs"/>
          <w:rtl/>
          <w:lang w:bidi="ar-EG"/>
        </w:rPr>
        <w:t xml:space="preserve"> </w:t>
      </w:r>
      <w:r w:rsidR="003C4BBB">
        <w:rPr>
          <w:rFonts w:hint="cs"/>
          <w:rtl/>
          <w:lang w:bidi="ar-EG"/>
        </w:rPr>
        <w:t>نقص</w:t>
      </w:r>
      <w:r w:rsidR="002E02B5" w:rsidRPr="002E02B5">
        <w:rPr>
          <w:rFonts w:hint="cs"/>
          <w:rtl/>
          <w:lang w:bidi="ar-EG"/>
        </w:rPr>
        <w:t xml:space="preserve"> </w:t>
      </w:r>
      <w:r w:rsidR="003C4BBB">
        <w:rPr>
          <w:rFonts w:hint="cs"/>
          <w:rtl/>
          <w:lang w:bidi="ar-EG"/>
        </w:rPr>
        <w:t>الموارد</w:t>
      </w:r>
      <w:r w:rsidR="002E02B5" w:rsidRPr="002E02B5">
        <w:rPr>
          <w:rFonts w:hint="cs"/>
          <w:rtl/>
          <w:lang w:bidi="ar-EG"/>
        </w:rPr>
        <w:t xml:space="preserve"> </w:t>
      </w:r>
      <w:r w:rsidR="003C4BBB">
        <w:rPr>
          <w:rFonts w:hint="cs"/>
          <w:rtl/>
          <w:lang w:bidi="ar-EG"/>
        </w:rPr>
        <w:t>العامة</w:t>
      </w:r>
      <w:r w:rsidR="002E02B5" w:rsidRPr="002E02B5">
        <w:rPr>
          <w:rFonts w:hint="cs"/>
          <w:rtl/>
          <w:lang w:bidi="ar-EG"/>
        </w:rPr>
        <w:t xml:space="preserve"> </w:t>
      </w:r>
      <w:r w:rsidR="003C4BBB">
        <w:rPr>
          <w:rFonts w:hint="cs"/>
          <w:rtl/>
          <w:lang w:bidi="ar-EG"/>
        </w:rPr>
        <w:t>عن</w:t>
      </w:r>
      <w:r w:rsidR="002E02B5" w:rsidRPr="002E02B5">
        <w:rPr>
          <w:rFonts w:hint="cs"/>
          <w:rtl/>
          <w:lang w:bidi="ar-EG"/>
        </w:rPr>
        <w:t xml:space="preserve"> </w:t>
      </w:r>
      <w:r w:rsidR="003C4BBB">
        <w:rPr>
          <w:rFonts w:hint="cs"/>
          <w:rtl/>
          <w:lang w:bidi="ar-EG"/>
        </w:rPr>
        <w:t>تغطية</w:t>
      </w:r>
      <w:r w:rsidR="002E02B5" w:rsidRPr="002E02B5">
        <w:rPr>
          <w:rFonts w:hint="cs"/>
          <w:rtl/>
          <w:lang w:bidi="ar-EG"/>
        </w:rPr>
        <w:t xml:space="preserve"> </w:t>
      </w:r>
      <w:r w:rsidR="003C4BBB">
        <w:rPr>
          <w:rFonts w:hint="cs"/>
          <w:rtl/>
          <w:lang w:bidi="ar-EG"/>
        </w:rPr>
        <w:t>الإنفاق</w:t>
      </w:r>
      <w:r w:rsidR="002E02B5" w:rsidRPr="002E02B5">
        <w:rPr>
          <w:rFonts w:hint="cs"/>
          <w:rtl/>
          <w:lang w:bidi="ar-EG"/>
        </w:rPr>
        <w:t xml:space="preserve"> </w:t>
      </w:r>
      <w:r w:rsidR="003C4BBB">
        <w:rPr>
          <w:rFonts w:hint="cs"/>
          <w:rtl/>
          <w:lang w:bidi="ar-EG"/>
        </w:rPr>
        <w:t>العام</w:t>
      </w:r>
      <w:r w:rsidR="002E02B5" w:rsidRPr="002E02B5">
        <w:rPr>
          <w:rFonts w:hint="cs"/>
          <w:rtl/>
          <w:lang w:bidi="ar-EG"/>
        </w:rPr>
        <w:t xml:space="preserve"> </w:t>
      </w:r>
      <w:r w:rsidR="003C4BBB">
        <w:rPr>
          <w:rFonts w:hint="cs"/>
          <w:rtl/>
          <w:lang w:bidi="ar-EG"/>
        </w:rPr>
        <w:t>اللازم</w:t>
      </w:r>
      <w:r w:rsidR="002E02B5" w:rsidRPr="002E02B5">
        <w:rPr>
          <w:rFonts w:hint="cs"/>
          <w:rtl/>
          <w:lang w:bidi="ar-EG"/>
        </w:rPr>
        <w:t xml:space="preserve"> </w:t>
      </w:r>
      <w:r w:rsidR="003C4BBB">
        <w:rPr>
          <w:rFonts w:hint="cs"/>
          <w:rtl/>
          <w:lang w:bidi="ar-EG"/>
        </w:rPr>
        <w:t>لتحقيق</w:t>
      </w:r>
      <w:r w:rsidR="002E02B5" w:rsidRPr="002E02B5">
        <w:rPr>
          <w:rFonts w:hint="cs"/>
          <w:rtl/>
          <w:lang w:bidi="ar-EG"/>
        </w:rPr>
        <w:t xml:space="preserve"> </w:t>
      </w:r>
      <w:r w:rsidR="003C4BBB">
        <w:rPr>
          <w:rFonts w:hint="cs"/>
          <w:rtl/>
          <w:lang w:bidi="ar-EG"/>
        </w:rPr>
        <w:t>مستوى</w:t>
      </w:r>
      <w:r w:rsidR="002E02B5" w:rsidRPr="002E02B5">
        <w:rPr>
          <w:rFonts w:hint="cs"/>
          <w:rtl/>
          <w:lang w:bidi="ar-EG"/>
        </w:rPr>
        <w:t xml:space="preserve"> </w:t>
      </w:r>
      <w:r w:rsidR="003C4BBB">
        <w:rPr>
          <w:rFonts w:hint="cs"/>
          <w:rtl/>
          <w:lang w:bidi="ar-EG"/>
        </w:rPr>
        <w:t>التشغيل</w:t>
      </w:r>
      <w:r w:rsidR="002E02B5" w:rsidRPr="002E02B5">
        <w:rPr>
          <w:rFonts w:hint="cs"/>
          <w:rtl/>
          <w:lang w:bidi="ar-EG"/>
        </w:rPr>
        <w:t xml:space="preserve"> </w:t>
      </w:r>
      <w:r w:rsidR="003C4BBB">
        <w:rPr>
          <w:rFonts w:hint="cs"/>
          <w:rtl/>
          <w:lang w:bidi="ar-EG"/>
        </w:rPr>
        <w:t>الكامل</w:t>
      </w:r>
      <w:r w:rsidR="002E02B5" w:rsidRPr="002E02B5">
        <w:rPr>
          <w:rFonts w:hint="cs"/>
          <w:rtl/>
          <w:lang w:bidi="ar-EG"/>
        </w:rPr>
        <w:t xml:space="preserve"> </w:t>
      </w:r>
      <w:r w:rsidR="003C4BBB">
        <w:rPr>
          <w:rFonts w:hint="cs"/>
          <w:rtl/>
          <w:lang w:bidi="ar-EG"/>
        </w:rPr>
        <w:t>لعناصر</w:t>
      </w:r>
      <w:r w:rsidR="002E02B5" w:rsidRPr="002E02B5">
        <w:rPr>
          <w:rFonts w:hint="cs"/>
          <w:rtl/>
          <w:lang w:bidi="ar-EG"/>
        </w:rPr>
        <w:t xml:space="preserve"> </w:t>
      </w:r>
      <w:r w:rsidR="003C4BBB">
        <w:rPr>
          <w:rFonts w:hint="cs"/>
          <w:rtl/>
          <w:lang w:bidi="ar-EG"/>
        </w:rPr>
        <w:t>الإنتاج،</w:t>
      </w:r>
      <w:r w:rsidR="002E02B5" w:rsidRPr="002E02B5">
        <w:rPr>
          <w:rFonts w:hint="cs"/>
          <w:rtl/>
          <w:lang w:bidi="ar-EG"/>
        </w:rPr>
        <w:t xml:space="preserve"> </w:t>
      </w:r>
      <w:r w:rsidR="003C4BBB">
        <w:rPr>
          <w:rFonts w:hint="cs"/>
          <w:rtl/>
          <w:lang w:bidi="ar-EG"/>
        </w:rPr>
        <w:t>ومع</w:t>
      </w:r>
      <w:r w:rsidR="002E02B5" w:rsidRPr="002E02B5">
        <w:rPr>
          <w:rFonts w:hint="cs"/>
          <w:rtl/>
          <w:lang w:bidi="ar-EG"/>
        </w:rPr>
        <w:t xml:space="preserve"> </w:t>
      </w:r>
      <w:r w:rsidR="003C4BBB">
        <w:rPr>
          <w:rFonts w:hint="cs"/>
          <w:rtl/>
          <w:lang w:bidi="ar-EG"/>
        </w:rPr>
        <w:t>السماح</w:t>
      </w:r>
      <w:r w:rsidR="002E02B5" w:rsidRPr="002E02B5">
        <w:rPr>
          <w:rFonts w:hint="cs"/>
          <w:rtl/>
          <w:lang w:bidi="ar-EG"/>
        </w:rPr>
        <w:t xml:space="preserve"> </w:t>
      </w:r>
      <w:r w:rsidR="003C4BBB">
        <w:rPr>
          <w:rFonts w:hint="cs"/>
          <w:rtl/>
          <w:lang w:bidi="ar-EG"/>
        </w:rPr>
        <w:t>بوجود</w:t>
      </w:r>
      <w:r w:rsidR="002E02B5" w:rsidRPr="002E02B5">
        <w:rPr>
          <w:rFonts w:hint="cs"/>
          <w:rtl/>
          <w:lang w:bidi="ar-EG"/>
        </w:rPr>
        <w:t xml:space="preserve"> </w:t>
      </w:r>
      <w:r w:rsidR="003C4BBB">
        <w:rPr>
          <w:rFonts w:hint="cs"/>
          <w:rtl/>
          <w:lang w:bidi="ar-EG"/>
        </w:rPr>
        <w:t>فائض</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الميزانية</w:t>
      </w:r>
      <w:r w:rsidR="002E02B5" w:rsidRPr="002E02B5">
        <w:rPr>
          <w:rFonts w:hint="cs"/>
          <w:rtl/>
          <w:lang w:bidi="ar-EG"/>
        </w:rPr>
        <w:t xml:space="preserve"> </w:t>
      </w:r>
      <w:r w:rsidR="003C4BBB">
        <w:rPr>
          <w:rFonts w:hint="cs"/>
          <w:rtl/>
          <w:lang w:bidi="ar-EG"/>
        </w:rPr>
        <w:t>العامة</w:t>
      </w:r>
      <w:r w:rsidR="002E02B5" w:rsidRPr="002E02B5">
        <w:rPr>
          <w:rFonts w:hint="cs"/>
          <w:rtl/>
          <w:lang w:bidi="ar-EG"/>
        </w:rPr>
        <w:t xml:space="preserve"> </w:t>
      </w:r>
      <w:r w:rsidR="003C4BBB">
        <w:rPr>
          <w:rFonts w:hint="cs"/>
          <w:rtl/>
          <w:lang w:bidi="ar-EG"/>
        </w:rPr>
        <w:t>عند</w:t>
      </w:r>
      <w:r w:rsidR="002E02B5" w:rsidRPr="002E02B5">
        <w:rPr>
          <w:rFonts w:hint="cs"/>
          <w:rtl/>
          <w:lang w:bidi="ar-EG"/>
        </w:rPr>
        <w:t xml:space="preserve"> </w:t>
      </w:r>
      <w:r w:rsidR="003C4BBB">
        <w:rPr>
          <w:rFonts w:hint="cs"/>
          <w:rtl/>
          <w:lang w:bidi="ar-EG"/>
        </w:rPr>
        <w:t>زيادة</w:t>
      </w:r>
      <w:r w:rsidR="002E02B5" w:rsidRPr="002E02B5">
        <w:rPr>
          <w:rFonts w:hint="cs"/>
          <w:rtl/>
          <w:lang w:bidi="ar-EG"/>
        </w:rPr>
        <w:t xml:space="preserve"> </w:t>
      </w:r>
      <w:r w:rsidR="003C4BBB">
        <w:rPr>
          <w:rFonts w:hint="cs"/>
          <w:rtl/>
          <w:lang w:bidi="ar-EG"/>
        </w:rPr>
        <w:t>الطلب</w:t>
      </w:r>
      <w:r w:rsidR="002E02B5" w:rsidRPr="002E02B5">
        <w:rPr>
          <w:rFonts w:hint="cs"/>
          <w:rtl/>
          <w:lang w:bidi="ar-EG"/>
        </w:rPr>
        <w:t xml:space="preserve"> </w:t>
      </w:r>
      <w:r w:rsidR="003C4BBB">
        <w:rPr>
          <w:rFonts w:hint="cs"/>
          <w:rtl/>
          <w:lang w:bidi="ar-EG"/>
        </w:rPr>
        <w:t>الكلي</w:t>
      </w:r>
      <w:r w:rsidR="002E02B5" w:rsidRPr="002E02B5">
        <w:rPr>
          <w:rFonts w:hint="cs"/>
          <w:rtl/>
          <w:lang w:bidi="ar-EG"/>
        </w:rPr>
        <w:t xml:space="preserve"> </w:t>
      </w:r>
      <w:r w:rsidR="003C4BBB">
        <w:rPr>
          <w:rFonts w:hint="cs"/>
          <w:rtl/>
          <w:lang w:bidi="ar-EG"/>
        </w:rPr>
        <w:t>على</w:t>
      </w:r>
      <w:r w:rsidR="002E02B5" w:rsidRPr="002E02B5">
        <w:rPr>
          <w:rFonts w:hint="cs"/>
          <w:rtl/>
          <w:lang w:bidi="ar-EG"/>
        </w:rPr>
        <w:t xml:space="preserve"> </w:t>
      </w:r>
      <w:r w:rsidR="003C4BBB">
        <w:rPr>
          <w:rFonts w:hint="cs"/>
          <w:rtl/>
          <w:lang w:bidi="ar-EG"/>
        </w:rPr>
        <w:t>السلع</w:t>
      </w:r>
      <w:r w:rsidR="002E02B5" w:rsidRPr="002E02B5">
        <w:rPr>
          <w:rFonts w:hint="cs"/>
          <w:rtl/>
          <w:lang w:bidi="ar-EG"/>
        </w:rPr>
        <w:t xml:space="preserve"> </w:t>
      </w:r>
      <w:r w:rsidR="003C4BBB">
        <w:rPr>
          <w:rFonts w:hint="cs"/>
          <w:rtl/>
          <w:lang w:bidi="ar-EG"/>
        </w:rPr>
        <w:t>والخدمات</w:t>
      </w:r>
      <w:r w:rsidR="002E02B5" w:rsidRPr="002E02B5">
        <w:rPr>
          <w:rFonts w:hint="cs"/>
          <w:rtl/>
          <w:lang w:bidi="ar-EG"/>
        </w:rPr>
        <w:t xml:space="preserve"> </w:t>
      </w:r>
      <w:r w:rsidR="003C4BBB">
        <w:rPr>
          <w:rFonts w:hint="cs"/>
          <w:rtl/>
          <w:lang w:bidi="ar-EG"/>
        </w:rPr>
        <w:t>زيادة</w:t>
      </w:r>
      <w:r w:rsidR="002E02B5" w:rsidRPr="002E02B5">
        <w:rPr>
          <w:rFonts w:hint="cs"/>
          <w:rtl/>
          <w:lang w:bidi="ar-EG"/>
        </w:rPr>
        <w:t xml:space="preserve"> </w:t>
      </w:r>
      <w:r w:rsidR="003C4BBB">
        <w:rPr>
          <w:rFonts w:hint="cs"/>
          <w:rtl/>
          <w:lang w:bidi="ar-EG"/>
        </w:rPr>
        <w:t>كبيرة</w:t>
      </w:r>
      <w:r w:rsidR="002E02B5" w:rsidRPr="002E02B5">
        <w:rPr>
          <w:rFonts w:hint="cs"/>
          <w:rtl/>
          <w:lang w:bidi="ar-EG"/>
        </w:rPr>
        <w:t xml:space="preserve"> </w:t>
      </w:r>
      <w:r w:rsidR="003C4BBB">
        <w:rPr>
          <w:rFonts w:hint="cs"/>
          <w:rtl/>
          <w:lang w:bidi="ar-EG"/>
        </w:rPr>
        <w:t>لا</w:t>
      </w:r>
      <w:r w:rsidR="002E02B5" w:rsidRPr="002E02B5">
        <w:rPr>
          <w:rFonts w:hint="cs"/>
          <w:rtl/>
          <w:lang w:bidi="ar-EG"/>
        </w:rPr>
        <w:t xml:space="preserve"> </w:t>
      </w:r>
      <w:r w:rsidR="003C4BBB">
        <w:rPr>
          <w:rFonts w:hint="cs"/>
          <w:rtl/>
          <w:lang w:bidi="ar-EG"/>
        </w:rPr>
        <w:t>تقابلها</w:t>
      </w:r>
      <w:r w:rsidR="002E02B5" w:rsidRPr="002E02B5">
        <w:rPr>
          <w:rFonts w:hint="cs"/>
          <w:rtl/>
          <w:lang w:bidi="ar-EG"/>
        </w:rPr>
        <w:t xml:space="preserve"> </w:t>
      </w:r>
      <w:r w:rsidR="003C4BBB">
        <w:rPr>
          <w:rFonts w:hint="cs"/>
          <w:rtl/>
          <w:lang w:bidi="ar-EG"/>
        </w:rPr>
        <w:t>زيادة</w:t>
      </w:r>
      <w:r w:rsidR="002E02B5" w:rsidRPr="002E02B5">
        <w:rPr>
          <w:rFonts w:hint="cs"/>
          <w:rtl/>
          <w:lang w:bidi="ar-EG"/>
        </w:rPr>
        <w:t xml:space="preserve"> </w:t>
      </w:r>
      <w:r w:rsidR="003C4BBB">
        <w:rPr>
          <w:rFonts w:hint="cs"/>
          <w:rtl/>
          <w:lang w:bidi="ar-EG"/>
        </w:rPr>
        <w:t>مماثلة</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الناتج</w:t>
      </w:r>
      <w:r w:rsidR="002E02B5" w:rsidRPr="002E02B5">
        <w:rPr>
          <w:rFonts w:hint="cs"/>
          <w:rtl/>
          <w:lang w:bidi="ar-EG"/>
        </w:rPr>
        <w:t xml:space="preserve"> </w:t>
      </w:r>
      <w:r w:rsidR="003C4BBB">
        <w:rPr>
          <w:rFonts w:hint="cs"/>
          <w:rtl/>
          <w:lang w:bidi="ar-EG"/>
        </w:rPr>
        <w:t>القومي،</w:t>
      </w:r>
      <w:r w:rsidR="002E02B5" w:rsidRPr="002E02B5">
        <w:rPr>
          <w:rFonts w:hint="cs"/>
          <w:rtl/>
          <w:lang w:bidi="ar-EG"/>
        </w:rPr>
        <w:t xml:space="preserve"> </w:t>
      </w:r>
      <w:r w:rsidR="003C4BBB">
        <w:rPr>
          <w:rFonts w:hint="cs"/>
          <w:rtl/>
          <w:lang w:bidi="ar-EG"/>
        </w:rPr>
        <w:t>وذلك</w:t>
      </w:r>
      <w:r w:rsidR="002E02B5" w:rsidRPr="002E02B5">
        <w:rPr>
          <w:rFonts w:hint="cs"/>
          <w:rtl/>
          <w:lang w:bidi="ar-EG"/>
        </w:rPr>
        <w:t xml:space="preserve"> </w:t>
      </w:r>
      <w:r w:rsidR="003C4BBB">
        <w:rPr>
          <w:rFonts w:hint="cs"/>
          <w:rtl/>
          <w:lang w:bidi="ar-EG"/>
        </w:rPr>
        <w:t>تلافيًا</w:t>
      </w:r>
      <w:r w:rsidR="002E02B5" w:rsidRPr="002E02B5">
        <w:rPr>
          <w:rFonts w:hint="cs"/>
          <w:rtl/>
          <w:lang w:bidi="ar-EG"/>
        </w:rPr>
        <w:t xml:space="preserve"> </w:t>
      </w:r>
      <w:r w:rsidR="003C4BBB">
        <w:rPr>
          <w:rFonts w:hint="cs"/>
          <w:rtl/>
          <w:lang w:bidi="ar-EG"/>
        </w:rPr>
        <w:t>للوقوع</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كساد</w:t>
      </w:r>
      <w:r w:rsidR="002E02B5" w:rsidRPr="002E02B5">
        <w:rPr>
          <w:rFonts w:hint="cs"/>
          <w:rtl/>
          <w:lang w:bidi="ar-EG"/>
        </w:rPr>
        <w:t xml:space="preserve"> </w:t>
      </w:r>
      <w:r w:rsidR="003C4BBB">
        <w:rPr>
          <w:rFonts w:hint="cs"/>
          <w:rtl/>
          <w:lang w:bidi="ar-EG"/>
        </w:rPr>
        <w:t>أو</w:t>
      </w:r>
      <w:r w:rsidR="002E02B5" w:rsidRPr="002E02B5">
        <w:rPr>
          <w:rFonts w:hint="cs"/>
          <w:rtl/>
          <w:lang w:bidi="ar-EG"/>
        </w:rPr>
        <w:t xml:space="preserve"> </w:t>
      </w:r>
      <w:r w:rsidR="003C4BBB">
        <w:rPr>
          <w:rFonts w:hint="cs"/>
          <w:rtl/>
          <w:lang w:bidi="ar-EG"/>
        </w:rPr>
        <w:t>في</w:t>
      </w:r>
      <w:r w:rsidR="002E02B5" w:rsidRPr="002E02B5">
        <w:rPr>
          <w:rFonts w:hint="cs"/>
          <w:rtl/>
          <w:lang w:bidi="ar-EG"/>
        </w:rPr>
        <w:t xml:space="preserve"> </w:t>
      </w:r>
      <w:r w:rsidR="003C4BBB">
        <w:rPr>
          <w:rFonts w:hint="cs"/>
          <w:rtl/>
          <w:lang w:bidi="ar-EG"/>
        </w:rPr>
        <w:t>تضخم</w:t>
      </w:r>
      <w:r w:rsidR="002E02B5" w:rsidRPr="002E02B5">
        <w:rPr>
          <w:rFonts w:hint="cs"/>
          <w:rtl/>
          <w:lang w:bidi="ar-EG"/>
        </w:rPr>
        <w:t xml:space="preserve"> </w:t>
      </w:r>
      <w:r w:rsidR="003C4BBB">
        <w:rPr>
          <w:rFonts w:hint="cs"/>
          <w:rtl/>
          <w:lang w:bidi="ar-EG"/>
        </w:rPr>
        <w:t>نقدي.</w:t>
      </w:r>
    </w:p>
    <w:p w14:paraId="381BBF1A" w14:textId="580DDBB6" w:rsidR="003C4BBB" w:rsidRDefault="003C4BBB" w:rsidP="00A6434E">
      <w:pPr>
        <w:rPr>
          <w:rtl/>
          <w:lang w:bidi="ar-EG"/>
        </w:rPr>
      </w:pPr>
      <w:r>
        <w:rPr>
          <w:rFonts w:hint="cs"/>
          <w:rtl/>
          <w:lang w:bidi="ar-EG"/>
        </w:rPr>
        <w:t>أما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والأقل</w:t>
      </w:r>
      <w:r w:rsidR="002E02B5" w:rsidRPr="002E02B5">
        <w:rPr>
          <w:rFonts w:hint="cs"/>
          <w:rtl/>
          <w:lang w:bidi="ar-EG"/>
        </w:rPr>
        <w:t xml:space="preserve"> </w:t>
      </w:r>
      <w:r>
        <w:rPr>
          <w:rFonts w:hint="cs"/>
          <w:rtl/>
          <w:lang w:bidi="ar-EG"/>
        </w:rPr>
        <w:t>نموًا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الم</w:t>
      </w:r>
      <w:r w:rsidR="00EE37B5">
        <w:rPr>
          <w:rFonts w:hint="cs"/>
          <w:rtl/>
          <w:lang w:bidi="ar-EG"/>
        </w:rPr>
        <w:t>ب</w:t>
      </w:r>
      <w:r>
        <w:rPr>
          <w:rFonts w:hint="cs"/>
          <w:rtl/>
          <w:lang w:bidi="ar-EG"/>
        </w:rPr>
        <w:t>اشرة</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فتعمل</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جاهدة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وتغطية</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w:t>
      </w:r>
      <w:r w:rsidR="002E02B5" w:rsidRPr="002E02B5">
        <w:rPr>
          <w:rFonts w:hint="cs"/>
          <w:rtl/>
          <w:lang w:bidi="ar-EG"/>
        </w:rPr>
        <w:t xml:space="preserve"> </w:t>
      </w:r>
      <w:r>
        <w:rPr>
          <w:rFonts w:hint="cs"/>
          <w:rtl/>
          <w:lang w:bidi="ar-EG"/>
        </w:rPr>
        <w:t>التغلب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موجات</w:t>
      </w:r>
      <w:r w:rsidR="002E02B5" w:rsidRPr="002E02B5">
        <w:rPr>
          <w:rFonts w:hint="cs"/>
          <w:rtl/>
          <w:lang w:bidi="ar-EG"/>
        </w:rPr>
        <w:t xml:space="preserve"> </w:t>
      </w:r>
      <w:r>
        <w:rPr>
          <w:rFonts w:hint="cs"/>
          <w:rtl/>
          <w:lang w:bidi="ar-EG"/>
        </w:rPr>
        <w:t>ت</w:t>
      </w:r>
      <w:r w:rsidR="00EE37B5">
        <w:rPr>
          <w:rFonts w:hint="cs"/>
          <w:rtl/>
          <w:lang w:bidi="ar-EG"/>
        </w:rPr>
        <w:t>ض</w:t>
      </w:r>
      <w:r>
        <w:rPr>
          <w:rFonts w:hint="cs"/>
          <w:rtl/>
          <w:lang w:bidi="ar-EG"/>
        </w:rPr>
        <w:t>خمية</w:t>
      </w:r>
      <w:r w:rsidR="002E02B5" w:rsidRPr="002E02B5">
        <w:rPr>
          <w:rFonts w:hint="cs"/>
          <w:rtl/>
          <w:lang w:bidi="ar-EG"/>
        </w:rPr>
        <w:t xml:space="preserve"> </w:t>
      </w:r>
      <w:r>
        <w:rPr>
          <w:rFonts w:hint="cs"/>
          <w:rtl/>
          <w:lang w:bidi="ar-EG"/>
        </w:rPr>
        <w:t>حال</w:t>
      </w:r>
      <w:r w:rsidR="002E02B5" w:rsidRPr="002E02B5">
        <w:rPr>
          <w:rFonts w:hint="cs"/>
          <w:rtl/>
          <w:lang w:bidi="ar-EG"/>
        </w:rPr>
        <w:t xml:space="preserve"> </w:t>
      </w:r>
      <w:r>
        <w:rPr>
          <w:rFonts w:hint="cs"/>
          <w:rtl/>
          <w:lang w:bidi="ar-EG"/>
        </w:rPr>
        <w:t>ظهورها.</w:t>
      </w:r>
    </w:p>
    <w:p w14:paraId="33A1A262" w14:textId="4E09B5AD" w:rsidR="003C4BBB" w:rsidRDefault="003C4BBB" w:rsidP="003C4BBB">
      <w:pPr>
        <w:pStyle w:val="Heading3"/>
        <w:rPr>
          <w:rtl/>
          <w:lang w:bidi="ar-EG"/>
        </w:rPr>
      </w:pPr>
      <w:bookmarkStart w:id="55" w:name="_Toc143104286"/>
      <w:r>
        <w:rPr>
          <w:rFonts w:hint="cs"/>
          <w:rtl/>
          <w:lang w:bidi="ar-EG"/>
        </w:rPr>
        <w:t>أهداف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bookmarkEnd w:id="55"/>
    </w:p>
    <w:p w14:paraId="5D5EAFF5" w14:textId="6F023306" w:rsidR="003C4BBB" w:rsidRDefault="003C4BBB">
      <w:pPr>
        <w:pStyle w:val="ListParagraph"/>
        <w:numPr>
          <w:ilvl w:val="0"/>
          <w:numId w:val="74"/>
        </w:numPr>
        <w:ind w:left="567" w:hanging="567"/>
        <w:rPr>
          <w:lang w:bidi="ar-EG"/>
        </w:rPr>
      </w:pPr>
      <w:r>
        <w:rPr>
          <w:rFonts w:hint="cs"/>
          <w:rtl/>
          <w:lang w:bidi="ar-EG"/>
        </w:rPr>
        <w:t>تهيئة</w:t>
      </w:r>
      <w:r w:rsidR="002E02B5" w:rsidRPr="002E02B5">
        <w:rPr>
          <w:rFonts w:hint="cs"/>
          <w:rtl/>
          <w:lang w:bidi="ar-EG"/>
        </w:rPr>
        <w:t xml:space="preserve"> </w:t>
      </w:r>
      <w:r>
        <w:rPr>
          <w:rFonts w:hint="cs"/>
          <w:rtl/>
          <w:lang w:bidi="ar-EG"/>
        </w:rPr>
        <w:t>البيئة</w:t>
      </w:r>
      <w:r w:rsidR="002E02B5" w:rsidRPr="002E02B5">
        <w:rPr>
          <w:rFonts w:hint="cs"/>
          <w:rtl/>
          <w:lang w:bidi="ar-EG"/>
        </w:rPr>
        <w:t xml:space="preserve"> </w:t>
      </w:r>
      <w:r>
        <w:rPr>
          <w:rFonts w:hint="cs"/>
          <w:rtl/>
          <w:lang w:bidi="ar-EG"/>
        </w:rPr>
        <w:t>المواتية</w:t>
      </w:r>
      <w:r w:rsidR="002E02B5" w:rsidRPr="002E02B5">
        <w:rPr>
          <w:rFonts w:hint="cs"/>
          <w:rtl/>
          <w:lang w:bidi="ar-EG"/>
        </w:rPr>
        <w:t xml:space="preserve"> </w:t>
      </w:r>
      <w:r>
        <w:rPr>
          <w:rFonts w:hint="cs"/>
          <w:rtl/>
          <w:lang w:bidi="ar-EG"/>
        </w:rPr>
        <w:t>لنمو</w:t>
      </w:r>
      <w:r w:rsidR="002E02B5" w:rsidRPr="002E02B5">
        <w:rPr>
          <w:rFonts w:hint="cs"/>
          <w:rtl/>
          <w:lang w:bidi="ar-EG"/>
        </w:rPr>
        <w:t xml:space="preserve"> </w:t>
      </w:r>
      <w:r>
        <w:rPr>
          <w:rFonts w:hint="cs"/>
          <w:rtl/>
          <w:lang w:bidi="ar-EG"/>
        </w:rPr>
        <w:t>وازدهار</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المباشر</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المباشر.</w:t>
      </w:r>
    </w:p>
    <w:p w14:paraId="4AA3274C" w14:textId="4364C90D" w:rsidR="003C4BBB" w:rsidRDefault="003C4BBB">
      <w:pPr>
        <w:pStyle w:val="ListParagraph"/>
        <w:numPr>
          <w:ilvl w:val="0"/>
          <w:numId w:val="74"/>
        </w:numPr>
        <w:ind w:left="567" w:hanging="567"/>
        <w:rPr>
          <w:lang w:bidi="ar-EG"/>
        </w:rPr>
      </w:pP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والانكماش)</w:t>
      </w:r>
      <w:r w:rsidR="002E02B5" w:rsidRPr="002E02B5">
        <w:rPr>
          <w:rFonts w:hint="cs"/>
          <w:rtl/>
          <w:lang w:bidi="ar-EG"/>
        </w:rPr>
        <w:t xml:space="preserve"> </w:t>
      </w:r>
      <w:r>
        <w:rPr>
          <w:rFonts w:hint="cs"/>
          <w:rtl/>
          <w:lang w:bidi="ar-EG"/>
        </w:rPr>
        <w:t>والهزّات</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تطرأ</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تعصف</w:t>
      </w:r>
      <w:r w:rsidR="002E02B5" w:rsidRPr="002E02B5">
        <w:rPr>
          <w:rFonts w:hint="cs"/>
          <w:rtl/>
          <w:lang w:bidi="ar-EG"/>
        </w:rPr>
        <w:t xml:space="preserve"> </w:t>
      </w:r>
      <w:r>
        <w:rPr>
          <w:rFonts w:hint="cs"/>
          <w:rtl/>
          <w:lang w:bidi="ar-EG"/>
        </w:rPr>
        <w:t>بتوازن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تؤثر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p>
    <w:p w14:paraId="7D625235" w14:textId="39B7D687" w:rsidR="003C4BBB" w:rsidRDefault="003C4BBB">
      <w:pPr>
        <w:pStyle w:val="ListParagraph"/>
        <w:numPr>
          <w:ilvl w:val="0"/>
          <w:numId w:val="74"/>
        </w:numPr>
        <w:ind w:left="567" w:hanging="567"/>
        <w:rPr>
          <w:lang w:bidi="ar-EG"/>
        </w:rPr>
      </w:pPr>
      <w:r>
        <w:rPr>
          <w:rFonts w:hint="cs"/>
          <w:rtl/>
          <w:lang w:bidi="ar-EG"/>
        </w:rPr>
        <w:lastRenderedPageBreak/>
        <w:t>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r w:rsidR="002E02B5" w:rsidRPr="002E02B5">
        <w:rPr>
          <w:rFonts w:hint="cs"/>
          <w:rtl/>
          <w:lang w:bidi="ar-EG"/>
        </w:rPr>
        <w:t xml:space="preserve"> </w:t>
      </w:r>
      <w:r>
        <w:rPr>
          <w:rFonts w:hint="cs"/>
          <w:rtl/>
          <w:lang w:bidi="ar-EG"/>
        </w:rPr>
        <w:t>لموارد</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المادية</w:t>
      </w:r>
      <w:r w:rsidR="002E02B5" w:rsidRPr="002E02B5">
        <w:rPr>
          <w:rFonts w:hint="cs"/>
          <w:rtl/>
          <w:lang w:bidi="ar-EG"/>
        </w:rPr>
        <w:t xml:space="preserve"> </w:t>
      </w:r>
      <w:r>
        <w:rPr>
          <w:rFonts w:hint="cs"/>
          <w:rtl/>
          <w:lang w:bidi="ar-EG"/>
        </w:rPr>
        <w:t>والبشرية،</w:t>
      </w:r>
      <w:r w:rsidR="002E02B5" w:rsidRPr="002E02B5">
        <w:rPr>
          <w:rFonts w:hint="cs"/>
          <w:rtl/>
          <w:lang w:bidi="ar-EG"/>
        </w:rPr>
        <w:t xml:space="preserve"> </w:t>
      </w:r>
      <w:r>
        <w:rPr>
          <w:rFonts w:hint="cs"/>
          <w:rtl/>
          <w:lang w:bidi="ar-EG"/>
        </w:rPr>
        <w:t>وسدّ</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ثغرات</w:t>
      </w:r>
      <w:r w:rsidR="002E02B5" w:rsidRPr="002E02B5">
        <w:rPr>
          <w:rFonts w:hint="cs"/>
          <w:rtl/>
          <w:lang w:bidi="ar-EG"/>
        </w:rPr>
        <w:t xml:space="preserve"> </w:t>
      </w:r>
      <w:r>
        <w:rPr>
          <w:rFonts w:hint="cs"/>
          <w:rtl/>
          <w:lang w:bidi="ar-EG"/>
        </w:rPr>
        <w:t>انكماشية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تضخمية.</w:t>
      </w:r>
    </w:p>
    <w:p w14:paraId="43A36047" w14:textId="695EF808" w:rsidR="003C4BBB" w:rsidRDefault="003C4BBB">
      <w:pPr>
        <w:pStyle w:val="ListParagraph"/>
        <w:numPr>
          <w:ilvl w:val="0"/>
          <w:numId w:val="74"/>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والاستدامة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للموازنة</w:t>
      </w:r>
      <w:r w:rsidR="002E02B5" w:rsidRPr="002E02B5">
        <w:rPr>
          <w:rFonts w:hint="cs"/>
          <w:rtl/>
          <w:lang w:bidi="ar-EG"/>
        </w:rPr>
        <w:t xml:space="preserve"> </w:t>
      </w:r>
      <w:r>
        <w:rPr>
          <w:rFonts w:hint="cs"/>
          <w:rtl/>
          <w:lang w:bidi="ar-EG"/>
        </w:rPr>
        <w:t>العامة.</w:t>
      </w:r>
    </w:p>
    <w:p w14:paraId="0B11D0DD" w14:textId="26D8D045" w:rsidR="003C4BBB" w:rsidRDefault="003C4BBB">
      <w:pPr>
        <w:pStyle w:val="ListParagraph"/>
        <w:numPr>
          <w:ilvl w:val="0"/>
          <w:numId w:val="74"/>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والثروات.</w:t>
      </w:r>
    </w:p>
    <w:p w14:paraId="1B709ACF" w14:textId="34AE9A8A" w:rsidR="003C4BBB" w:rsidRDefault="003C4BBB">
      <w:pPr>
        <w:pStyle w:val="ListParagraph"/>
        <w:numPr>
          <w:ilvl w:val="0"/>
          <w:numId w:val="74"/>
        </w:numPr>
        <w:ind w:left="567" w:hanging="567"/>
        <w:rPr>
          <w:lang w:bidi="ar-EG"/>
        </w:rPr>
      </w:pPr>
      <w:r>
        <w:rPr>
          <w:rFonts w:hint="cs"/>
          <w:rtl/>
          <w:lang w:bidi="ar-EG"/>
        </w:rPr>
        <w:t>ضبط</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الأثمان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يقيم</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بأيدي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تخفيف</w:t>
      </w:r>
      <w:r w:rsidR="002E02B5" w:rsidRPr="002E02B5">
        <w:rPr>
          <w:rFonts w:hint="cs"/>
          <w:rtl/>
          <w:lang w:bidi="ar-EG"/>
        </w:rPr>
        <w:t xml:space="preserve"> </w:t>
      </w:r>
      <w:r>
        <w:rPr>
          <w:rFonts w:hint="cs"/>
          <w:rtl/>
          <w:lang w:bidi="ar-EG"/>
        </w:rPr>
        <w:t>العبء</w:t>
      </w:r>
      <w:r w:rsidR="002E02B5" w:rsidRPr="002E02B5">
        <w:rPr>
          <w:rFonts w:hint="cs"/>
          <w:rtl/>
          <w:lang w:bidi="ar-EG"/>
        </w:rPr>
        <w:t xml:space="preserve"> </w:t>
      </w:r>
      <w:r>
        <w:rPr>
          <w:rFonts w:hint="cs"/>
          <w:rtl/>
          <w:lang w:bidi="ar-EG"/>
        </w:rPr>
        <w:t>الضريبي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وإعانة</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المستهلكين،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تسعير</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أغراض</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أنماط</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الفئات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الرعاية.</w:t>
      </w:r>
    </w:p>
    <w:p w14:paraId="7B559FEA" w14:textId="4DB8D9B8" w:rsidR="003C4BBB" w:rsidRDefault="003C4BBB">
      <w:pPr>
        <w:pStyle w:val="ListParagraph"/>
        <w:numPr>
          <w:ilvl w:val="0"/>
          <w:numId w:val="74"/>
        </w:numPr>
        <w:ind w:left="567" w:hanging="567"/>
        <w:rPr>
          <w:lang w:bidi="ar-EG"/>
        </w:rPr>
      </w:pPr>
      <w:r>
        <w:rPr>
          <w:rFonts w:hint="cs"/>
          <w:rtl/>
          <w:lang w:bidi="ar-EG"/>
        </w:rPr>
        <w:t>ضبط</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يقيم</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الضبط</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0EE5689B" w14:textId="6CE3B4ED" w:rsidR="003C4BBB" w:rsidRDefault="003C4BBB" w:rsidP="003C4BBB">
      <w:pPr>
        <w:pStyle w:val="ListBullet"/>
        <w:rPr>
          <w:lang w:bidi="ar-EG"/>
        </w:rPr>
      </w:pPr>
      <w:r>
        <w:rPr>
          <w:rFonts w:hint="cs"/>
          <w:rtl/>
          <w:lang w:bidi="ar-EG"/>
        </w:rPr>
        <w:t>توليد</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بمراعاة</w:t>
      </w:r>
      <w:r w:rsidR="002E02B5" w:rsidRPr="002E02B5">
        <w:rPr>
          <w:rFonts w:hint="cs"/>
          <w:rtl/>
          <w:lang w:bidi="ar-EG"/>
        </w:rPr>
        <w:t xml:space="preserve"> </w:t>
      </w:r>
      <w:r>
        <w:rPr>
          <w:rFonts w:hint="cs"/>
          <w:rtl/>
          <w:lang w:bidi="ar-EG"/>
        </w:rPr>
        <w:t>مواصفات</w:t>
      </w:r>
      <w:r w:rsidR="002E02B5" w:rsidRPr="002E02B5">
        <w:rPr>
          <w:rFonts w:hint="cs"/>
          <w:rtl/>
          <w:lang w:bidi="ar-EG"/>
        </w:rPr>
        <w:t xml:space="preserve"> </w:t>
      </w:r>
      <w:r>
        <w:rPr>
          <w:rFonts w:hint="cs"/>
          <w:rtl/>
          <w:lang w:bidi="ar-EG"/>
        </w:rPr>
        <w:t>الجودة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الإشباع</w:t>
      </w:r>
      <w:r w:rsidR="002E02B5" w:rsidRPr="002E02B5">
        <w:rPr>
          <w:rFonts w:hint="cs"/>
          <w:rtl/>
          <w:lang w:bidi="ar-EG"/>
        </w:rPr>
        <w:t xml:space="preserve"> </w:t>
      </w:r>
      <w:r>
        <w:rPr>
          <w:rFonts w:hint="cs"/>
          <w:rtl/>
          <w:lang w:bidi="ar-EG"/>
        </w:rPr>
        <w:t>منها.</w:t>
      </w:r>
    </w:p>
    <w:p w14:paraId="1A3306F7" w14:textId="1E50F946" w:rsidR="003C4BBB" w:rsidRPr="003C4BBB" w:rsidRDefault="003C4BBB" w:rsidP="003C4BBB">
      <w:pPr>
        <w:pStyle w:val="ListBullet"/>
        <w:rPr>
          <w:rtl/>
          <w:lang w:bidi="ar-EG"/>
        </w:rPr>
      </w:pPr>
      <w:r>
        <w:rPr>
          <w:rFonts w:hint="cs"/>
          <w:rtl/>
          <w:lang w:bidi="ar-EG"/>
        </w:rPr>
        <w:t>تخفيض</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المبيعات</w:t>
      </w:r>
      <w:r w:rsidR="002E02B5" w:rsidRPr="002E02B5">
        <w:rPr>
          <w:rFonts w:hint="cs"/>
          <w:rtl/>
          <w:lang w:bidi="ar-EG"/>
        </w:rPr>
        <w:t xml:space="preserve"> </w:t>
      </w:r>
      <w:r>
        <w:rPr>
          <w:rFonts w:hint="cs"/>
          <w:rtl/>
          <w:lang w:bidi="ar-EG"/>
        </w:rPr>
        <w:t>ورسوم</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ضرورتها،</w:t>
      </w:r>
      <w:r w:rsidR="002E02B5" w:rsidRPr="002E02B5">
        <w:rPr>
          <w:rFonts w:hint="cs"/>
          <w:rtl/>
          <w:lang w:bidi="ar-EG"/>
        </w:rPr>
        <w:t xml:space="preserve"> </w:t>
      </w:r>
      <w:r>
        <w:rPr>
          <w:rFonts w:hint="cs"/>
          <w:rtl/>
          <w:lang w:bidi="ar-EG"/>
        </w:rPr>
        <w:t>وإعداد</w:t>
      </w:r>
      <w:r w:rsidR="002E02B5" w:rsidRPr="002E02B5">
        <w:rPr>
          <w:rFonts w:hint="cs"/>
          <w:rtl/>
          <w:lang w:bidi="ar-EG"/>
        </w:rPr>
        <w:t xml:space="preserve"> </w:t>
      </w:r>
      <w:r>
        <w:rPr>
          <w:rFonts w:hint="cs"/>
          <w:rtl/>
          <w:lang w:bidi="ar-EG"/>
        </w:rPr>
        <w:t>المستهلكين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وحدود</w:t>
      </w:r>
      <w:r w:rsidR="002E02B5" w:rsidRPr="002E02B5">
        <w:rPr>
          <w:rFonts w:hint="cs"/>
          <w:rtl/>
          <w:lang w:bidi="ar-EG"/>
        </w:rPr>
        <w:t xml:space="preserve"> </w:t>
      </w:r>
      <w:r>
        <w:rPr>
          <w:rFonts w:hint="cs"/>
          <w:rtl/>
          <w:lang w:bidi="ar-EG"/>
        </w:rPr>
        <w:t>دخولهم،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تقييد</w:t>
      </w:r>
      <w:r w:rsidR="002E02B5" w:rsidRPr="002E02B5">
        <w:rPr>
          <w:rFonts w:hint="cs"/>
          <w:rtl/>
          <w:lang w:bidi="ar-EG"/>
        </w:rPr>
        <w:t xml:space="preserve"> </w:t>
      </w:r>
      <w:r>
        <w:rPr>
          <w:rFonts w:hint="cs"/>
          <w:rtl/>
          <w:lang w:bidi="ar-EG"/>
        </w:rPr>
        <w:t>استهلاك</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المبيعات</w:t>
      </w:r>
      <w:r w:rsidR="002E02B5" w:rsidRPr="002E02B5">
        <w:rPr>
          <w:rFonts w:hint="cs"/>
          <w:rtl/>
          <w:lang w:bidi="ar-EG"/>
        </w:rPr>
        <w:t xml:space="preserve"> </w:t>
      </w:r>
      <w:r>
        <w:rPr>
          <w:rFonts w:hint="cs"/>
          <w:rtl/>
          <w:lang w:bidi="ar-EG"/>
        </w:rPr>
        <w:t>ورسوم</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استهلاك</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بمنح</w:t>
      </w:r>
      <w:r w:rsidR="002E02B5" w:rsidRPr="002E02B5">
        <w:rPr>
          <w:rFonts w:hint="cs"/>
          <w:rtl/>
          <w:lang w:bidi="ar-EG"/>
        </w:rPr>
        <w:t xml:space="preserve"> </w:t>
      </w:r>
      <w:r>
        <w:rPr>
          <w:rFonts w:hint="cs"/>
          <w:rtl/>
          <w:lang w:bidi="ar-EG"/>
        </w:rPr>
        <w:t>منتجيها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مستهلكيها</w:t>
      </w:r>
      <w:r w:rsidR="002E02B5" w:rsidRPr="002E02B5">
        <w:rPr>
          <w:rFonts w:hint="cs"/>
          <w:rtl/>
          <w:lang w:bidi="ar-EG"/>
        </w:rPr>
        <w:t xml:space="preserve"> </w:t>
      </w:r>
      <w:r>
        <w:rPr>
          <w:rFonts w:hint="cs"/>
          <w:rtl/>
          <w:lang w:bidi="ar-EG"/>
        </w:rPr>
        <w:t>إعانات</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عينية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بعدم</w:t>
      </w:r>
      <w:r w:rsidR="002E02B5" w:rsidRPr="002E02B5">
        <w:rPr>
          <w:rFonts w:hint="cs"/>
          <w:rtl/>
          <w:lang w:bidi="ar-EG"/>
        </w:rPr>
        <w:t xml:space="preserve"> </w:t>
      </w:r>
      <w:r>
        <w:rPr>
          <w:rFonts w:hint="cs"/>
          <w:rtl/>
          <w:lang w:bidi="ar-EG"/>
        </w:rPr>
        <w:t>تحميلها</w:t>
      </w:r>
      <w:r w:rsidR="002E02B5" w:rsidRPr="002E02B5">
        <w:rPr>
          <w:rFonts w:hint="cs"/>
          <w:rtl/>
          <w:lang w:bidi="ar-EG"/>
        </w:rPr>
        <w:t xml:space="preserve"> </w:t>
      </w:r>
      <w:r>
        <w:rPr>
          <w:rFonts w:hint="cs"/>
          <w:rtl/>
          <w:lang w:bidi="ar-EG"/>
        </w:rPr>
        <w:t>بضرائب</w:t>
      </w:r>
      <w:r w:rsidR="002E02B5" w:rsidRPr="002E02B5">
        <w:rPr>
          <w:rFonts w:hint="cs"/>
          <w:rtl/>
          <w:lang w:bidi="ar-EG"/>
        </w:rPr>
        <w:t xml:space="preserve"> </w:t>
      </w:r>
      <w:r>
        <w:rPr>
          <w:rFonts w:hint="cs"/>
          <w:rtl/>
          <w:lang w:bidi="ar-EG"/>
        </w:rPr>
        <w:t>المبيعات</w:t>
      </w:r>
      <w:r w:rsidR="00EE37B5">
        <w:rPr>
          <w:rFonts w:hint="cs"/>
          <w:rtl/>
          <w:lang w:bidi="ar-EG"/>
        </w:rPr>
        <w:t xml:space="preserve"> والقيمة المضافة</w:t>
      </w:r>
      <w:r>
        <w:rPr>
          <w:rFonts w:hint="cs"/>
          <w:rtl/>
          <w:lang w:bidi="ar-EG"/>
        </w:rPr>
        <w:t>.</w:t>
      </w:r>
    </w:p>
    <w:p w14:paraId="76D324FB" w14:textId="39DC1DF7" w:rsidR="003C4BBB" w:rsidRDefault="003C4BBB">
      <w:pPr>
        <w:pStyle w:val="ListParagraph"/>
        <w:numPr>
          <w:ilvl w:val="0"/>
          <w:numId w:val="74"/>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التوظيف</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للقوى</w:t>
      </w:r>
      <w:r w:rsidR="002E02B5" w:rsidRPr="002E02B5">
        <w:rPr>
          <w:rFonts w:hint="cs"/>
          <w:rtl/>
          <w:lang w:bidi="ar-EG"/>
        </w:rPr>
        <w:t xml:space="preserve"> </w:t>
      </w:r>
      <w:r>
        <w:rPr>
          <w:rFonts w:hint="cs"/>
          <w:rtl/>
          <w:lang w:bidi="ar-EG"/>
        </w:rPr>
        <w:t>البشرية</w:t>
      </w:r>
      <w:r w:rsidR="002E02B5" w:rsidRPr="002E02B5">
        <w:rPr>
          <w:rFonts w:hint="cs"/>
          <w:rtl/>
          <w:lang w:bidi="ar-EG"/>
        </w:rPr>
        <w:t xml:space="preserve"> </w:t>
      </w:r>
      <w:r>
        <w:rPr>
          <w:rFonts w:hint="cs"/>
          <w:rtl/>
          <w:lang w:bidi="ar-EG"/>
        </w:rPr>
        <w:t>والموارد</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تهيئة</w:t>
      </w:r>
      <w:r w:rsidR="002E02B5" w:rsidRPr="002E02B5">
        <w:rPr>
          <w:rFonts w:hint="cs"/>
          <w:rtl/>
          <w:lang w:bidi="ar-EG"/>
        </w:rPr>
        <w:t xml:space="preserve"> </w:t>
      </w:r>
      <w:r>
        <w:rPr>
          <w:rFonts w:hint="cs"/>
          <w:rtl/>
          <w:lang w:bidi="ar-EG"/>
        </w:rPr>
        <w:t>البيئة</w:t>
      </w:r>
      <w:r w:rsidR="002E02B5" w:rsidRPr="002E02B5">
        <w:rPr>
          <w:rFonts w:hint="cs"/>
          <w:rtl/>
          <w:lang w:bidi="ar-EG"/>
        </w:rPr>
        <w:t xml:space="preserve"> </w:t>
      </w:r>
      <w:r>
        <w:rPr>
          <w:rFonts w:hint="cs"/>
          <w:rtl/>
          <w:lang w:bidi="ar-EG"/>
        </w:rPr>
        <w:t>المواتية</w:t>
      </w:r>
      <w:r w:rsidR="002E02B5" w:rsidRPr="002E02B5">
        <w:rPr>
          <w:rFonts w:hint="cs"/>
          <w:rtl/>
          <w:lang w:bidi="ar-EG"/>
        </w:rPr>
        <w:t xml:space="preserve"> </w:t>
      </w:r>
      <w:r>
        <w:rPr>
          <w:rFonts w:hint="cs"/>
          <w:rtl/>
          <w:lang w:bidi="ar-EG"/>
        </w:rPr>
        <w:t>للاستثمارات</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ومساندتها،</w:t>
      </w:r>
      <w:r w:rsidR="002E02B5" w:rsidRPr="002E02B5">
        <w:rPr>
          <w:rFonts w:hint="cs"/>
          <w:rtl/>
          <w:lang w:bidi="ar-EG"/>
        </w:rPr>
        <w:t xml:space="preserve"> </w:t>
      </w:r>
      <w:r>
        <w:rPr>
          <w:rFonts w:hint="cs"/>
          <w:rtl/>
          <w:lang w:bidi="ar-EG"/>
        </w:rPr>
        <w:t>ومعالجة</w:t>
      </w:r>
      <w:r w:rsidR="002E02B5" w:rsidRPr="002E02B5">
        <w:rPr>
          <w:rFonts w:hint="cs"/>
          <w:rtl/>
          <w:lang w:bidi="ar-EG"/>
        </w:rPr>
        <w:t xml:space="preserve"> </w:t>
      </w:r>
      <w:r>
        <w:rPr>
          <w:rFonts w:hint="cs"/>
          <w:rtl/>
          <w:lang w:bidi="ar-EG"/>
        </w:rPr>
        <w:lastRenderedPageBreak/>
        <w:t>أية</w:t>
      </w:r>
      <w:r w:rsidR="002E02B5" w:rsidRPr="002E02B5">
        <w:rPr>
          <w:rFonts w:hint="cs"/>
          <w:rtl/>
          <w:lang w:bidi="ar-EG"/>
        </w:rPr>
        <w:t xml:space="preserve"> </w:t>
      </w:r>
      <w:r>
        <w:rPr>
          <w:rFonts w:hint="cs"/>
          <w:rtl/>
          <w:lang w:bidi="ar-EG"/>
        </w:rPr>
        <w:t>بوادر</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انكماشية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تطرأ</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كنتيجة</w:t>
      </w:r>
      <w:r w:rsidR="002E02B5" w:rsidRPr="002E02B5">
        <w:rPr>
          <w:rFonts w:hint="cs"/>
          <w:rtl/>
          <w:lang w:bidi="ar-EG"/>
        </w:rPr>
        <w:t xml:space="preserve"> </w:t>
      </w:r>
      <w:r>
        <w:rPr>
          <w:rFonts w:hint="cs"/>
          <w:rtl/>
          <w:lang w:bidi="ar-EG"/>
        </w:rPr>
        <w:t>لنقص</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القدر</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p>
    <w:p w14:paraId="0DE9E388" w14:textId="03B0CEFC" w:rsidR="003C4BBB" w:rsidRDefault="003C4BBB">
      <w:pPr>
        <w:pStyle w:val="ListParagraph"/>
        <w:numPr>
          <w:ilvl w:val="0"/>
          <w:numId w:val="74"/>
        </w:numPr>
        <w:ind w:left="567" w:hanging="567"/>
        <w:rPr>
          <w:lang w:bidi="ar-EG"/>
        </w:rPr>
      </w:pPr>
      <w:r>
        <w:rPr>
          <w:rFonts w:hint="cs"/>
          <w:rtl/>
          <w:lang w:bidi="ar-EG"/>
        </w:rPr>
        <w:t>تقريب</w:t>
      </w:r>
      <w:r w:rsidR="00E46798">
        <w:rPr>
          <w:rFonts w:hint="cs"/>
          <w:rtl/>
          <w:lang w:bidi="ar-EG"/>
        </w:rPr>
        <w:t>/</w:t>
      </w:r>
      <w:r>
        <w:rPr>
          <w:rFonts w:hint="cs"/>
          <w:rtl/>
          <w:lang w:bidi="ar-EG"/>
        </w:rPr>
        <w:t>تقليل</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فئات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وأفراده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والثروات،</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الرعاية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للفئات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فقرًا،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والضرائب</w:t>
      </w:r>
      <w:r w:rsidR="002E02B5" w:rsidRPr="002E02B5">
        <w:rPr>
          <w:rFonts w:hint="cs"/>
          <w:rtl/>
          <w:lang w:bidi="ar-EG"/>
        </w:rPr>
        <w:t xml:space="preserve"> </w:t>
      </w:r>
      <w:r>
        <w:rPr>
          <w:rFonts w:hint="cs"/>
          <w:rtl/>
          <w:lang w:bidi="ar-EG"/>
        </w:rPr>
        <w:t>التصاعدية،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تقتطع</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وثروات</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w:t>
      </w:r>
      <w:r w:rsidR="00EE37B5">
        <w:rPr>
          <w:rFonts w:hint="cs"/>
          <w:rtl/>
          <w:lang w:bidi="ar-EG"/>
        </w:rPr>
        <w:t>غ</w:t>
      </w:r>
      <w:r>
        <w:rPr>
          <w:rFonts w:hint="cs"/>
          <w:rtl/>
          <w:lang w:bidi="ar-EG"/>
        </w:rPr>
        <w:t>نية،</w:t>
      </w:r>
      <w:r w:rsidR="002E02B5" w:rsidRPr="002E02B5">
        <w:rPr>
          <w:rFonts w:hint="cs"/>
          <w:rtl/>
          <w:lang w:bidi="ar-EG"/>
        </w:rPr>
        <w:t xml:space="preserve"> </w:t>
      </w:r>
      <w:r>
        <w:rPr>
          <w:rFonts w:hint="cs"/>
          <w:rtl/>
          <w:lang w:bidi="ar-EG"/>
        </w:rPr>
        <w:t>وتحو</w:t>
      </w:r>
      <w:r w:rsidR="00EE37B5">
        <w:rPr>
          <w:rFonts w:hint="cs"/>
          <w:rtl/>
          <w:lang w:bidi="ar-EG"/>
        </w:rPr>
        <w:t>ي</w:t>
      </w:r>
      <w:r>
        <w:rPr>
          <w:rFonts w:hint="cs"/>
          <w:rtl/>
          <w:lang w:bidi="ar-EG"/>
        </w:rPr>
        <w:t>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sidR="00FF4D2B">
        <w:rPr>
          <w:rFonts w:hint="cs"/>
          <w:rtl/>
          <w:lang w:bidi="ar-EG"/>
        </w:rPr>
        <w:t>اقتطعته</w:t>
      </w:r>
      <w:r w:rsidR="002E02B5" w:rsidRPr="002E02B5">
        <w:rPr>
          <w:rFonts w:hint="cs"/>
          <w:rtl/>
          <w:lang w:bidi="ar-EG"/>
        </w:rPr>
        <w:t xml:space="preserve"> </w:t>
      </w:r>
      <w:r w:rsidR="00FF4D2B">
        <w:rPr>
          <w:rFonts w:hint="cs"/>
          <w:rtl/>
          <w:lang w:bidi="ar-EG"/>
        </w:rPr>
        <w:t>لدعم</w:t>
      </w:r>
      <w:r w:rsidR="002E02B5" w:rsidRPr="002E02B5">
        <w:rPr>
          <w:rFonts w:hint="cs"/>
          <w:rtl/>
          <w:lang w:bidi="ar-EG"/>
        </w:rPr>
        <w:t xml:space="preserve"> </w:t>
      </w:r>
      <w:r w:rsidR="00FF4D2B">
        <w:rPr>
          <w:rFonts w:hint="cs"/>
          <w:rtl/>
          <w:lang w:bidi="ar-EG"/>
        </w:rPr>
        <w:t>وحماية</w:t>
      </w:r>
      <w:r w:rsidR="002E02B5" w:rsidRPr="002E02B5">
        <w:rPr>
          <w:rFonts w:hint="cs"/>
          <w:rtl/>
          <w:lang w:bidi="ar-EG"/>
        </w:rPr>
        <w:t xml:space="preserve"> </w:t>
      </w:r>
      <w:r w:rsidR="00FF4D2B">
        <w:rPr>
          <w:rFonts w:hint="cs"/>
          <w:rtl/>
          <w:lang w:bidi="ar-EG"/>
        </w:rPr>
        <w:t>الطبقات</w:t>
      </w:r>
      <w:r w:rsidR="002E02B5" w:rsidRPr="002E02B5">
        <w:rPr>
          <w:rFonts w:hint="cs"/>
          <w:rtl/>
          <w:lang w:bidi="ar-EG"/>
        </w:rPr>
        <w:t xml:space="preserve"> </w:t>
      </w:r>
      <w:r w:rsidR="00FF4D2B">
        <w:rPr>
          <w:rFonts w:hint="cs"/>
          <w:rtl/>
          <w:lang w:bidi="ar-EG"/>
        </w:rPr>
        <w:t>الفقيرة،</w:t>
      </w:r>
      <w:r w:rsidR="002E02B5" w:rsidRPr="002E02B5">
        <w:rPr>
          <w:rFonts w:hint="cs"/>
          <w:rtl/>
          <w:lang w:bidi="ar-EG"/>
        </w:rPr>
        <w:t xml:space="preserve"> </w:t>
      </w:r>
      <w:r w:rsidR="00FF4D2B">
        <w:rPr>
          <w:rFonts w:hint="cs"/>
          <w:rtl/>
          <w:lang w:bidi="ar-EG"/>
        </w:rPr>
        <w:t>لرفع</w:t>
      </w:r>
      <w:r w:rsidR="002E02B5" w:rsidRPr="002E02B5">
        <w:rPr>
          <w:rFonts w:hint="cs"/>
          <w:rtl/>
          <w:lang w:bidi="ar-EG"/>
        </w:rPr>
        <w:t xml:space="preserve"> </w:t>
      </w:r>
      <w:r w:rsidR="00FF4D2B">
        <w:rPr>
          <w:rFonts w:hint="cs"/>
          <w:rtl/>
          <w:lang w:bidi="ar-EG"/>
        </w:rPr>
        <w:t>دخولها</w:t>
      </w:r>
      <w:r w:rsidR="002E02B5" w:rsidRPr="002E02B5">
        <w:rPr>
          <w:rFonts w:hint="cs"/>
          <w:rtl/>
          <w:lang w:bidi="ar-EG"/>
        </w:rPr>
        <w:t xml:space="preserve"> </w:t>
      </w:r>
      <w:r w:rsidR="00FF4D2B">
        <w:rPr>
          <w:rFonts w:hint="cs"/>
          <w:rtl/>
          <w:lang w:bidi="ar-EG"/>
        </w:rPr>
        <w:t>وتحسين</w:t>
      </w:r>
      <w:r w:rsidR="002E02B5" w:rsidRPr="002E02B5">
        <w:rPr>
          <w:rFonts w:hint="cs"/>
          <w:rtl/>
          <w:lang w:bidi="ar-EG"/>
        </w:rPr>
        <w:t xml:space="preserve"> </w:t>
      </w:r>
      <w:r w:rsidR="00FF4D2B">
        <w:rPr>
          <w:rFonts w:hint="cs"/>
          <w:rtl/>
          <w:lang w:bidi="ar-EG"/>
        </w:rPr>
        <w:t>مستوى</w:t>
      </w:r>
      <w:r w:rsidR="002E02B5" w:rsidRPr="002E02B5">
        <w:rPr>
          <w:rFonts w:hint="cs"/>
          <w:rtl/>
          <w:lang w:bidi="ar-EG"/>
        </w:rPr>
        <w:t xml:space="preserve"> </w:t>
      </w:r>
      <w:r w:rsidR="00FF4D2B">
        <w:rPr>
          <w:rFonts w:hint="cs"/>
          <w:rtl/>
          <w:lang w:bidi="ar-EG"/>
        </w:rPr>
        <w:t>معيشتها</w:t>
      </w:r>
      <w:r w:rsidR="002E02B5" w:rsidRPr="002E02B5">
        <w:rPr>
          <w:rFonts w:hint="cs"/>
          <w:rtl/>
          <w:lang w:bidi="ar-EG"/>
        </w:rPr>
        <w:t xml:space="preserve"> </w:t>
      </w:r>
      <w:r w:rsidR="00FF4D2B">
        <w:rPr>
          <w:rFonts w:hint="cs"/>
          <w:rtl/>
          <w:lang w:bidi="ar-EG"/>
        </w:rPr>
        <w:t>وزيادة</w:t>
      </w:r>
      <w:r w:rsidR="002E02B5" w:rsidRPr="002E02B5">
        <w:rPr>
          <w:rFonts w:hint="cs"/>
          <w:rtl/>
          <w:lang w:bidi="ar-EG"/>
        </w:rPr>
        <w:t xml:space="preserve"> </w:t>
      </w:r>
      <w:r w:rsidR="00FF4D2B">
        <w:rPr>
          <w:rFonts w:hint="cs"/>
          <w:rtl/>
          <w:lang w:bidi="ar-EG"/>
        </w:rPr>
        <w:t>حجم</w:t>
      </w:r>
      <w:r w:rsidR="002E02B5" w:rsidRPr="002E02B5">
        <w:rPr>
          <w:rFonts w:hint="cs"/>
          <w:rtl/>
          <w:lang w:bidi="ar-EG"/>
        </w:rPr>
        <w:t xml:space="preserve"> </w:t>
      </w:r>
      <w:r w:rsidR="00FF4D2B">
        <w:rPr>
          <w:rFonts w:hint="cs"/>
          <w:rtl/>
          <w:lang w:bidi="ar-EG"/>
        </w:rPr>
        <w:t>طلبها</w:t>
      </w:r>
      <w:r w:rsidR="002E02B5" w:rsidRPr="002E02B5">
        <w:rPr>
          <w:rFonts w:hint="cs"/>
          <w:rtl/>
          <w:lang w:bidi="ar-EG"/>
        </w:rPr>
        <w:t xml:space="preserve"> </w:t>
      </w:r>
      <w:r w:rsidR="00FF4D2B">
        <w:rPr>
          <w:rFonts w:hint="cs"/>
          <w:rtl/>
          <w:lang w:bidi="ar-EG"/>
        </w:rPr>
        <w:t>بما</w:t>
      </w:r>
      <w:r w:rsidR="002E02B5" w:rsidRPr="002E02B5">
        <w:rPr>
          <w:rFonts w:hint="cs"/>
          <w:rtl/>
          <w:lang w:bidi="ar-EG"/>
        </w:rPr>
        <w:t xml:space="preserve"> </w:t>
      </w:r>
      <w:r w:rsidR="00FF4D2B">
        <w:rPr>
          <w:rFonts w:hint="cs"/>
          <w:rtl/>
          <w:lang w:bidi="ar-EG"/>
        </w:rPr>
        <w:t>ينعكس</w:t>
      </w:r>
      <w:r w:rsidR="002E02B5" w:rsidRPr="002E02B5">
        <w:rPr>
          <w:rFonts w:hint="cs"/>
          <w:rtl/>
          <w:lang w:bidi="ar-EG"/>
        </w:rPr>
        <w:t xml:space="preserve"> </w:t>
      </w:r>
      <w:r w:rsidR="00FF4D2B">
        <w:rPr>
          <w:rFonts w:hint="cs"/>
          <w:rtl/>
          <w:lang w:bidi="ar-EG"/>
        </w:rPr>
        <w:t>إيجابًا</w:t>
      </w:r>
      <w:r w:rsidR="002E02B5" w:rsidRPr="002E02B5">
        <w:rPr>
          <w:rFonts w:hint="cs"/>
          <w:rtl/>
          <w:lang w:bidi="ar-EG"/>
        </w:rPr>
        <w:t xml:space="preserve"> </w:t>
      </w:r>
      <w:r w:rsidR="00FF4D2B">
        <w:rPr>
          <w:rFonts w:hint="cs"/>
          <w:rtl/>
          <w:lang w:bidi="ar-EG"/>
        </w:rPr>
        <w:t>على</w:t>
      </w:r>
      <w:r w:rsidR="002E02B5" w:rsidRPr="002E02B5">
        <w:rPr>
          <w:rFonts w:hint="cs"/>
          <w:rtl/>
          <w:lang w:bidi="ar-EG"/>
        </w:rPr>
        <w:t xml:space="preserve"> </w:t>
      </w:r>
      <w:r w:rsidR="00FF4D2B">
        <w:rPr>
          <w:rFonts w:hint="cs"/>
          <w:rtl/>
          <w:lang w:bidi="ar-EG"/>
        </w:rPr>
        <w:t>مستوى</w:t>
      </w:r>
      <w:r w:rsidR="002E02B5" w:rsidRPr="002E02B5">
        <w:rPr>
          <w:rFonts w:hint="cs"/>
          <w:rtl/>
          <w:lang w:bidi="ar-EG"/>
        </w:rPr>
        <w:t xml:space="preserve"> </w:t>
      </w:r>
      <w:r w:rsidR="00FF4D2B">
        <w:rPr>
          <w:rFonts w:hint="cs"/>
          <w:rtl/>
          <w:lang w:bidi="ar-EG"/>
        </w:rPr>
        <w:t>الاستثمار.</w:t>
      </w:r>
    </w:p>
    <w:p w14:paraId="73E66391" w14:textId="5BC4541D" w:rsidR="00503631" w:rsidRDefault="00FF4D2B" w:rsidP="00FF4D2B">
      <w:pPr>
        <w:pStyle w:val="Heading3"/>
        <w:rPr>
          <w:rtl/>
          <w:lang w:bidi="ar-EG"/>
        </w:rPr>
      </w:pPr>
      <w:bookmarkStart w:id="56" w:name="_Toc143104287"/>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والتنمية</w:t>
      </w:r>
      <w:r w:rsidR="002E02B5" w:rsidRPr="002E02B5">
        <w:rPr>
          <w:rFonts w:hint="cs"/>
          <w:rtl/>
          <w:lang w:bidi="ar-EG"/>
        </w:rPr>
        <w:t xml:space="preserve"> </w:t>
      </w:r>
      <w:r>
        <w:rPr>
          <w:rFonts w:hint="cs"/>
          <w:rtl/>
          <w:lang w:bidi="ar-EG"/>
        </w:rPr>
        <w:t>الاقتصادية:</w:t>
      </w:r>
      <w:bookmarkEnd w:id="56"/>
    </w:p>
    <w:p w14:paraId="6502F5A1" w14:textId="6A6B1DD3" w:rsidR="00FF4D2B" w:rsidRDefault="00FF4D2B" w:rsidP="00FF4D2B">
      <w:pPr>
        <w:rPr>
          <w:rtl/>
          <w:lang w:bidi="ar-EG"/>
        </w:rPr>
      </w:pPr>
      <w:r>
        <w:rPr>
          <w:rFonts w:hint="cs"/>
          <w:rtl/>
          <w:lang w:bidi="ar-EG"/>
        </w:rPr>
        <w:t>تلعب</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الثلاث</w:t>
      </w:r>
      <w:r w:rsidR="002E02B5" w:rsidRPr="002E02B5">
        <w:rPr>
          <w:rFonts w:hint="cs"/>
          <w:rtl/>
          <w:lang w:bidi="ar-EG"/>
        </w:rPr>
        <w:t xml:space="preserve"> </w:t>
      </w:r>
      <w:r>
        <w:rPr>
          <w:rFonts w:hint="cs"/>
          <w:rtl/>
          <w:lang w:bidi="ar-EG"/>
        </w:rPr>
        <w:t>للسياسة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رئيسيًا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ترشيد</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بتجنب</w:t>
      </w:r>
      <w:r w:rsidR="002E02B5" w:rsidRPr="002E02B5">
        <w:rPr>
          <w:rFonts w:hint="cs"/>
          <w:rtl/>
          <w:lang w:bidi="ar-EG"/>
        </w:rPr>
        <w:t xml:space="preserve"> </w:t>
      </w:r>
      <w:r>
        <w:rPr>
          <w:rFonts w:hint="cs"/>
          <w:rtl/>
          <w:lang w:bidi="ar-EG"/>
        </w:rPr>
        <w:t>الإسراف</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وإعادة</w:t>
      </w:r>
      <w:r w:rsidR="002E02B5" w:rsidRPr="002E02B5">
        <w:rPr>
          <w:rFonts w:hint="cs"/>
          <w:rtl/>
          <w:lang w:bidi="ar-EG"/>
        </w:rPr>
        <w:t xml:space="preserve"> </w:t>
      </w:r>
      <w:r>
        <w:rPr>
          <w:rFonts w:hint="cs"/>
          <w:rtl/>
          <w:lang w:bidi="ar-EG"/>
        </w:rPr>
        <w:t>تنظيم</w:t>
      </w:r>
      <w:r w:rsidR="002E02B5" w:rsidRPr="002E02B5">
        <w:rPr>
          <w:rFonts w:hint="cs"/>
          <w:rtl/>
          <w:lang w:bidi="ar-EG"/>
        </w:rPr>
        <w:t xml:space="preserve"> </w:t>
      </w:r>
      <w:r>
        <w:rPr>
          <w:rFonts w:hint="cs"/>
          <w:rtl/>
          <w:lang w:bidi="ar-EG"/>
        </w:rPr>
        <w:t>الإدارات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تنظيمًا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w:t>
      </w:r>
      <w:r w:rsidR="002E02B5" w:rsidRPr="002E02B5">
        <w:rPr>
          <w:rFonts w:hint="cs"/>
          <w:rtl/>
          <w:lang w:bidi="ar-EG"/>
        </w:rPr>
        <w:t xml:space="preserve"> </w:t>
      </w:r>
      <w:r>
        <w:rPr>
          <w:rFonts w:hint="cs"/>
          <w:rtl/>
          <w:lang w:bidi="ar-EG"/>
        </w:rPr>
        <w:t>كفالة</w:t>
      </w:r>
      <w:r w:rsidR="002E02B5" w:rsidRPr="002E02B5">
        <w:rPr>
          <w:rFonts w:hint="cs"/>
          <w:rtl/>
          <w:lang w:bidi="ar-EG"/>
        </w:rPr>
        <w:t xml:space="preserve"> </w:t>
      </w:r>
      <w:r>
        <w:rPr>
          <w:rFonts w:hint="cs"/>
          <w:rtl/>
          <w:lang w:bidi="ar-EG"/>
        </w:rPr>
        <w:t>الكفاية</w:t>
      </w:r>
      <w:r w:rsidR="002E02B5" w:rsidRPr="002E02B5">
        <w:rPr>
          <w:rFonts w:hint="cs"/>
          <w:rtl/>
          <w:lang w:bidi="ar-EG"/>
        </w:rPr>
        <w:t xml:space="preserve"> </w:t>
      </w:r>
      <w:r>
        <w:rPr>
          <w:rFonts w:hint="cs"/>
          <w:rtl/>
          <w:lang w:bidi="ar-EG"/>
        </w:rPr>
        <w:t>المنشودة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نقض</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منع</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الحصيلة</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بتحسين</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الربط</w:t>
      </w:r>
      <w:r w:rsidR="002E02B5" w:rsidRPr="002E02B5">
        <w:rPr>
          <w:rFonts w:hint="cs"/>
          <w:rtl/>
          <w:lang w:bidi="ar-EG"/>
        </w:rPr>
        <w:t xml:space="preserve"> </w:t>
      </w:r>
      <w:r>
        <w:rPr>
          <w:rFonts w:hint="cs"/>
          <w:rtl/>
          <w:lang w:bidi="ar-EG"/>
        </w:rPr>
        <w:t>والتحصيل</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التجنب</w:t>
      </w:r>
      <w:r w:rsidR="002E02B5" w:rsidRPr="002E02B5">
        <w:rPr>
          <w:rFonts w:hint="cs"/>
          <w:rtl/>
          <w:lang w:bidi="ar-EG"/>
        </w:rPr>
        <w:t xml:space="preserve"> </w:t>
      </w:r>
      <w:r>
        <w:rPr>
          <w:rFonts w:hint="cs"/>
          <w:rtl/>
          <w:lang w:bidi="ar-EG"/>
        </w:rPr>
        <w:t>والتهرب</w:t>
      </w:r>
      <w:r w:rsidR="002E02B5" w:rsidRPr="002E02B5">
        <w:rPr>
          <w:rFonts w:hint="cs"/>
          <w:rtl/>
          <w:lang w:bidi="ar-EG"/>
        </w:rPr>
        <w:t xml:space="preserve"> </w:t>
      </w:r>
      <w:r>
        <w:rPr>
          <w:rFonts w:hint="cs"/>
          <w:rtl/>
          <w:lang w:bidi="ar-EG"/>
        </w:rPr>
        <w:t>الضريبي</w:t>
      </w:r>
      <w:r w:rsidR="002E02B5" w:rsidRPr="002E02B5">
        <w:rPr>
          <w:rFonts w:hint="cs"/>
          <w:rtl/>
          <w:lang w:bidi="ar-EG"/>
        </w:rPr>
        <w:t xml:space="preserve"> </w:t>
      </w:r>
      <w:r>
        <w:rPr>
          <w:rFonts w:hint="cs"/>
          <w:rtl/>
          <w:lang w:bidi="ar-EG"/>
        </w:rPr>
        <w:t>وتحصيل</w:t>
      </w:r>
      <w:r w:rsidR="002E02B5" w:rsidRPr="002E02B5">
        <w:rPr>
          <w:rFonts w:hint="cs"/>
          <w:rtl/>
          <w:lang w:bidi="ar-EG"/>
        </w:rPr>
        <w:t xml:space="preserve"> </w:t>
      </w:r>
      <w:r>
        <w:rPr>
          <w:rFonts w:hint="cs"/>
          <w:rtl/>
          <w:lang w:bidi="ar-EG"/>
        </w:rPr>
        <w:t>المتأخرات،</w:t>
      </w:r>
      <w:r w:rsidR="002E02B5" w:rsidRPr="002E02B5">
        <w:rPr>
          <w:rFonts w:hint="cs"/>
          <w:rtl/>
          <w:lang w:bidi="ar-EG"/>
        </w:rPr>
        <w:t xml:space="preserve"> </w:t>
      </w:r>
      <w:r>
        <w:rPr>
          <w:rFonts w:hint="cs"/>
          <w:rtl/>
          <w:lang w:bidi="ar-EG"/>
        </w:rPr>
        <w:t>وتتبع</w:t>
      </w:r>
      <w:r w:rsidR="002E02B5" w:rsidRPr="002E02B5">
        <w:rPr>
          <w:rFonts w:hint="cs"/>
          <w:rtl/>
          <w:lang w:bidi="ar-EG"/>
        </w:rPr>
        <w:t xml:space="preserve"> </w:t>
      </w:r>
      <w:r>
        <w:rPr>
          <w:rFonts w:hint="cs"/>
          <w:rtl/>
          <w:lang w:bidi="ar-EG"/>
        </w:rPr>
        <w:t>أنشطة</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الرسمي</w:t>
      </w:r>
      <w:r w:rsidR="002E02B5" w:rsidRPr="002E02B5">
        <w:rPr>
          <w:rFonts w:hint="cs"/>
          <w:rtl/>
          <w:lang w:bidi="ar-EG"/>
        </w:rPr>
        <w:t xml:space="preserve"> </w:t>
      </w:r>
      <w:r>
        <w:rPr>
          <w:rFonts w:hint="cs"/>
          <w:rtl/>
          <w:lang w:bidi="ar-EG"/>
        </w:rPr>
        <w:t>وفرض</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والأخذ</w:t>
      </w:r>
      <w:r w:rsidR="002E02B5" w:rsidRPr="002E02B5">
        <w:rPr>
          <w:rFonts w:hint="cs"/>
          <w:rtl/>
          <w:lang w:bidi="ar-EG"/>
        </w:rPr>
        <w:t xml:space="preserve"> </w:t>
      </w:r>
      <w:r>
        <w:rPr>
          <w:rFonts w:hint="cs"/>
          <w:rtl/>
          <w:lang w:bidi="ar-EG"/>
        </w:rPr>
        <w:t>بمنظومتي</w:t>
      </w:r>
      <w:r w:rsidR="002E02B5" w:rsidRPr="002E02B5">
        <w:rPr>
          <w:rFonts w:hint="cs"/>
          <w:rtl/>
          <w:lang w:bidi="ar-EG"/>
        </w:rPr>
        <w:t xml:space="preserve"> </w:t>
      </w:r>
      <w:r>
        <w:rPr>
          <w:rFonts w:hint="cs"/>
          <w:rtl/>
          <w:lang w:bidi="ar-EG"/>
        </w:rPr>
        <w:t>الفاتورة</w:t>
      </w:r>
      <w:r w:rsidR="002E02B5" w:rsidRPr="002E02B5">
        <w:rPr>
          <w:rFonts w:hint="cs"/>
          <w:rtl/>
          <w:lang w:bidi="ar-EG"/>
        </w:rPr>
        <w:t xml:space="preserve"> </w:t>
      </w:r>
      <w:r>
        <w:rPr>
          <w:rFonts w:hint="cs"/>
          <w:rtl/>
          <w:lang w:bidi="ar-EG"/>
        </w:rPr>
        <w:t>والإيصال</w:t>
      </w:r>
      <w:r w:rsidR="002E02B5" w:rsidRPr="002E02B5">
        <w:rPr>
          <w:rFonts w:hint="cs"/>
          <w:rtl/>
          <w:lang w:bidi="ar-EG"/>
        </w:rPr>
        <w:t xml:space="preserve"> </w:t>
      </w:r>
      <w:r>
        <w:rPr>
          <w:rFonts w:hint="cs"/>
          <w:rtl/>
          <w:lang w:bidi="ar-EG"/>
        </w:rPr>
        <w:t>الإلكتروني،</w:t>
      </w:r>
      <w:r w:rsidR="002E02B5" w:rsidRPr="002E02B5">
        <w:rPr>
          <w:rFonts w:hint="cs"/>
          <w:rtl/>
          <w:lang w:bidi="ar-EG"/>
        </w:rPr>
        <w:t xml:space="preserve"> </w:t>
      </w:r>
      <w:r>
        <w:rPr>
          <w:rFonts w:hint="cs"/>
          <w:rtl/>
          <w:lang w:bidi="ar-EG"/>
        </w:rPr>
        <w:t>والمفاضلة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نوعي</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مختلف</w:t>
      </w:r>
      <w:r w:rsidR="002E02B5" w:rsidRPr="002E02B5">
        <w:rPr>
          <w:rFonts w:hint="cs"/>
          <w:rtl/>
          <w:lang w:bidi="ar-EG"/>
        </w:rPr>
        <w:t xml:space="preserve"> </w:t>
      </w:r>
      <w:r>
        <w:rPr>
          <w:rFonts w:hint="cs"/>
          <w:rtl/>
          <w:lang w:bidi="ar-EG"/>
        </w:rPr>
        <w:t>أوعية</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يدرء</w:t>
      </w:r>
      <w:r w:rsidR="002E02B5" w:rsidRPr="002E02B5">
        <w:rPr>
          <w:rFonts w:hint="cs"/>
          <w:rtl/>
          <w:lang w:bidi="ar-EG"/>
        </w:rPr>
        <w:t xml:space="preserve"> </w:t>
      </w:r>
      <w:r>
        <w:rPr>
          <w:rFonts w:hint="cs"/>
          <w:rtl/>
          <w:lang w:bidi="ar-EG"/>
        </w:rPr>
        <w:t>الضرر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الأنشطة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ويحقق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الممولين،</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العبء</w:t>
      </w:r>
      <w:r w:rsidR="002E02B5" w:rsidRPr="002E02B5">
        <w:rPr>
          <w:rFonts w:hint="cs"/>
          <w:rtl/>
          <w:lang w:bidi="ar-EG"/>
        </w:rPr>
        <w:t xml:space="preserve"> </w:t>
      </w:r>
      <w:r>
        <w:rPr>
          <w:rFonts w:hint="cs"/>
          <w:rtl/>
          <w:lang w:bidi="ar-EG"/>
        </w:rPr>
        <w:t>الضريبي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الاستفزازية</w:t>
      </w:r>
      <w:r w:rsidR="002E02B5" w:rsidRPr="002E02B5">
        <w:rPr>
          <w:rFonts w:hint="cs"/>
          <w:rtl/>
          <w:lang w:bidi="ar-EG"/>
        </w:rPr>
        <w:t xml:space="preserve"> </w:t>
      </w:r>
      <w:r>
        <w:rPr>
          <w:rFonts w:hint="cs"/>
          <w:rtl/>
          <w:lang w:bidi="ar-EG"/>
        </w:rPr>
        <w:t>والأكثر</w:t>
      </w:r>
      <w:r w:rsidR="002E02B5" w:rsidRPr="002E02B5">
        <w:rPr>
          <w:rFonts w:hint="cs"/>
          <w:rtl/>
          <w:lang w:bidi="ar-EG"/>
        </w:rPr>
        <w:t xml:space="preserve"> </w:t>
      </w:r>
      <w:r>
        <w:rPr>
          <w:rFonts w:hint="cs"/>
          <w:rtl/>
          <w:lang w:bidi="ar-EG"/>
        </w:rPr>
        <w:t>رفاهية،</w:t>
      </w:r>
      <w:r w:rsidR="002E02B5" w:rsidRPr="002E02B5">
        <w:rPr>
          <w:rFonts w:hint="cs"/>
          <w:rtl/>
          <w:lang w:bidi="ar-EG"/>
        </w:rPr>
        <w:t xml:space="preserve"> </w:t>
      </w:r>
      <w:r>
        <w:rPr>
          <w:rFonts w:hint="cs"/>
          <w:rtl/>
          <w:lang w:bidi="ar-EG"/>
        </w:rPr>
        <w:t>يمكنها</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لمشاريع</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وبلا</w:t>
      </w:r>
      <w:r w:rsidR="002E02B5" w:rsidRPr="002E02B5">
        <w:rPr>
          <w:rFonts w:hint="cs"/>
          <w:rtl/>
          <w:lang w:bidi="ar-EG"/>
        </w:rPr>
        <w:t xml:space="preserve"> </w:t>
      </w:r>
      <w:r>
        <w:rPr>
          <w:rFonts w:hint="cs"/>
          <w:rtl/>
          <w:lang w:bidi="ar-EG"/>
        </w:rPr>
        <w:t>شكّ</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بكفاءة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هاتين</w:t>
      </w:r>
      <w:r w:rsidR="002E02B5" w:rsidRPr="002E02B5">
        <w:rPr>
          <w:rFonts w:hint="cs"/>
          <w:rtl/>
          <w:lang w:bidi="ar-EG"/>
        </w:rPr>
        <w:t xml:space="preserve"> </w:t>
      </w:r>
      <w:r>
        <w:rPr>
          <w:rFonts w:hint="cs"/>
          <w:rtl/>
          <w:lang w:bidi="ar-EG"/>
        </w:rPr>
        <w:t>الأداتين</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استخدامهما</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كأداتين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برامج</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377928AF" w14:textId="78C7F44C" w:rsidR="00FF4D2B" w:rsidRDefault="00FF4D2B" w:rsidP="00FF4D2B">
      <w:pPr>
        <w:pStyle w:val="ListBullet"/>
        <w:rPr>
          <w:lang w:bidi="ar-EG"/>
        </w:rPr>
      </w:pPr>
      <w:r>
        <w:rPr>
          <w:rFonts w:hint="cs"/>
          <w:rtl/>
          <w:lang w:bidi="ar-EG"/>
        </w:rPr>
        <w:lastRenderedPageBreak/>
        <w:t>إحكام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الاستفزازية</w:t>
      </w:r>
      <w:r w:rsidR="002E02B5" w:rsidRPr="002E02B5">
        <w:rPr>
          <w:rFonts w:hint="cs"/>
          <w:rtl/>
          <w:lang w:bidi="ar-EG"/>
        </w:rPr>
        <w:t xml:space="preserve"> </w:t>
      </w:r>
      <w:r>
        <w:rPr>
          <w:rFonts w:hint="cs"/>
          <w:rtl/>
          <w:lang w:bidi="ar-EG"/>
        </w:rPr>
        <w:t>والكمالية</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عبئًا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p>
    <w:p w14:paraId="6D5EC6F8" w14:textId="1A85B014" w:rsidR="00FF4D2B" w:rsidRDefault="00FF4D2B" w:rsidP="00FF4D2B">
      <w:pPr>
        <w:pStyle w:val="ListBullet"/>
        <w:rPr>
          <w:lang w:bidi="ar-EG"/>
        </w:rPr>
      </w:pPr>
      <w:r>
        <w:rPr>
          <w:rFonts w:hint="cs"/>
          <w:rtl/>
          <w:lang w:bidi="ar-EG"/>
        </w:rPr>
        <w:t>إحكام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الهامشية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تنافس</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جدوى</w:t>
      </w:r>
      <w:r w:rsidR="002E02B5" w:rsidRPr="002E02B5">
        <w:rPr>
          <w:rFonts w:hint="cs"/>
          <w:rtl/>
          <w:lang w:bidi="ar-EG"/>
        </w:rPr>
        <w:t xml:space="preserve"> </w:t>
      </w:r>
      <w:r>
        <w:rPr>
          <w:rFonts w:hint="cs"/>
          <w:rtl/>
          <w:lang w:bidi="ar-EG"/>
        </w:rPr>
        <w:t>ومنفعة.</w:t>
      </w:r>
    </w:p>
    <w:p w14:paraId="62C9A430" w14:textId="17CF25F9" w:rsidR="00FF4D2B" w:rsidRDefault="00FF4D2B" w:rsidP="00FF4D2B">
      <w:pPr>
        <w:pStyle w:val="ListBullet"/>
        <w:rPr>
          <w:lang w:bidi="ar-EG"/>
        </w:rPr>
      </w:pPr>
      <w:r>
        <w:rPr>
          <w:rFonts w:hint="cs"/>
          <w:rtl/>
          <w:lang w:bidi="ar-EG"/>
        </w:rPr>
        <w:t>حماية</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القادرة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منافسة</w:t>
      </w:r>
      <w:r w:rsidR="002E02B5" w:rsidRPr="002E02B5">
        <w:rPr>
          <w:rFonts w:hint="cs"/>
          <w:rtl/>
          <w:lang w:bidi="ar-EG"/>
        </w:rPr>
        <w:t xml:space="preserve"> </w:t>
      </w:r>
      <w:r>
        <w:rPr>
          <w:rFonts w:hint="cs"/>
          <w:rtl/>
          <w:lang w:bidi="ar-EG"/>
        </w:rPr>
        <w:t>مثيلاتها</w:t>
      </w:r>
      <w:r w:rsidR="002E02B5" w:rsidRPr="002E02B5">
        <w:rPr>
          <w:rFonts w:hint="cs"/>
          <w:rtl/>
          <w:lang w:bidi="ar-EG"/>
        </w:rPr>
        <w:t xml:space="preserve"> </w:t>
      </w:r>
      <w:r>
        <w:rPr>
          <w:rFonts w:hint="cs"/>
          <w:rtl/>
          <w:lang w:bidi="ar-EG"/>
        </w:rPr>
        <w:t>المستوردة.</w:t>
      </w:r>
    </w:p>
    <w:p w14:paraId="7FE06591" w14:textId="6D27E66C" w:rsidR="00FF4D2B" w:rsidRDefault="00FF4D2B" w:rsidP="00FF4D2B">
      <w:pPr>
        <w:pStyle w:val="Heading3"/>
        <w:rPr>
          <w:rtl/>
          <w:lang w:bidi="ar-EG"/>
        </w:rPr>
      </w:pPr>
      <w:bookmarkStart w:id="57" w:name="_Toc143104288"/>
      <w:r>
        <w:rPr>
          <w:rFonts w:hint="cs"/>
          <w:rtl/>
          <w:lang w:bidi="ar-EG"/>
        </w:rPr>
        <w:t>القروض</w:t>
      </w:r>
      <w:r w:rsidR="002E02B5" w:rsidRPr="002E02B5">
        <w:rPr>
          <w:rFonts w:hint="cs"/>
          <w:rtl/>
          <w:lang w:bidi="ar-EG"/>
        </w:rPr>
        <w:t xml:space="preserve"> </w:t>
      </w:r>
      <w:r>
        <w:rPr>
          <w:rFonts w:hint="cs"/>
          <w:rtl/>
          <w:lang w:bidi="ar-EG"/>
        </w:rPr>
        <w:t>كأداة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bookmarkEnd w:id="57"/>
    </w:p>
    <w:p w14:paraId="17983305" w14:textId="45000AE7" w:rsidR="00FF4D2B" w:rsidRDefault="00FF4D2B" w:rsidP="00FF4D2B">
      <w:pPr>
        <w:rPr>
          <w:rtl/>
          <w:lang w:bidi="ar-EG"/>
        </w:rPr>
      </w:pPr>
      <w:r>
        <w:rPr>
          <w:rFonts w:hint="cs"/>
          <w:rtl/>
          <w:lang w:bidi="ar-EG"/>
        </w:rPr>
        <w:t>تلعب</w:t>
      </w:r>
      <w:r w:rsidR="002E02B5" w:rsidRPr="002E02B5">
        <w:rPr>
          <w:rFonts w:hint="cs"/>
          <w:rtl/>
          <w:lang w:bidi="ar-EG"/>
        </w:rPr>
        <w:t xml:space="preserve"> </w:t>
      </w:r>
      <w:r>
        <w:rPr>
          <w:rFonts w:hint="cs"/>
          <w:rtl/>
          <w:lang w:bidi="ar-EG"/>
        </w:rPr>
        <w:t>القروض</w:t>
      </w:r>
      <w:r w:rsidR="00EE37B5">
        <w:rPr>
          <w:rFonts w:hint="cs"/>
          <w:rtl/>
          <w:lang w:bidi="ar-EG"/>
        </w:rPr>
        <w:t xml:space="preserve"> الداخلية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التضخمية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الجديد</w:t>
      </w:r>
      <w:r w:rsidR="00EE37B5">
        <w:rPr>
          <w:rFonts w:hint="cs"/>
          <w:rtl/>
          <w:lang w:bidi="ar-EG"/>
        </w:rPr>
        <w:t xml:space="preserve"> والقروض لأغراض الاستهلاك</w:t>
      </w:r>
      <w:r>
        <w:rPr>
          <w:rFonts w:hint="cs"/>
          <w:rtl/>
          <w:lang w:bidi="ar-EG"/>
        </w:rPr>
        <w:t>)</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فاعلًا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إنها</w:t>
      </w:r>
      <w:r w:rsidR="002E02B5" w:rsidRPr="002E02B5">
        <w:rPr>
          <w:rFonts w:hint="cs"/>
          <w:rtl/>
          <w:lang w:bidi="ar-EG"/>
        </w:rPr>
        <w:t xml:space="preserve"> </w:t>
      </w:r>
      <w:r>
        <w:rPr>
          <w:rFonts w:hint="cs"/>
          <w:rtl/>
          <w:lang w:bidi="ar-EG"/>
        </w:rPr>
        <w:t>تمتص</w:t>
      </w:r>
      <w:r w:rsidR="002E02B5" w:rsidRPr="002E02B5">
        <w:rPr>
          <w:rFonts w:hint="cs"/>
          <w:rtl/>
          <w:lang w:bidi="ar-EG"/>
        </w:rPr>
        <w:t xml:space="preserve"> </w:t>
      </w:r>
      <w:r>
        <w:rPr>
          <w:rFonts w:hint="cs"/>
          <w:rtl/>
          <w:lang w:bidi="ar-EG"/>
        </w:rPr>
        <w:t>قدرًا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بأيدي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مما</w:t>
      </w:r>
      <w:r w:rsidR="002E02B5" w:rsidRPr="002E02B5">
        <w:rPr>
          <w:rFonts w:hint="cs"/>
          <w:rtl/>
          <w:lang w:bidi="ar-EG"/>
        </w:rPr>
        <w:t xml:space="preserve"> </w:t>
      </w:r>
      <w:r>
        <w:rPr>
          <w:rFonts w:hint="cs"/>
          <w:rtl/>
          <w:lang w:bidi="ar-EG"/>
        </w:rPr>
        <w:t>يحدّ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تزايده،</w:t>
      </w:r>
      <w:r w:rsidR="002E02B5" w:rsidRPr="002E02B5">
        <w:rPr>
          <w:rFonts w:hint="cs"/>
          <w:rtl/>
          <w:lang w:bidi="ar-EG"/>
        </w:rPr>
        <w:t xml:space="preserve"> </w:t>
      </w:r>
      <w:r>
        <w:rPr>
          <w:rFonts w:hint="cs"/>
          <w:rtl/>
          <w:lang w:bidi="ar-EG"/>
        </w:rPr>
        <w:t>وظهور</w:t>
      </w:r>
      <w:r w:rsidR="002E02B5" w:rsidRPr="002E02B5">
        <w:rPr>
          <w:rFonts w:hint="cs"/>
          <w:rtl/>
          <w:lang w:bidi="ar-EG"/>
        </w:rPr>
        <w:t xml:space="preserve"> </w:t>
      </w:r>
      <w:r>
        <w:rPr>
          <w:rFonts w:hint="cs"/>
          <w:rtl/>
          <w:lang w:bidi="ar-EG"/>
        </w:rPr>
        <w:t>بوادر</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إنها</w:t>
      </w:r>
      <w:r w:rsidR="002E02B5" w:rsidRPr="002E02B5">
        <w:rPr>
          <w:rFonts w:hint="cs"/>
          <w:rtl/>
          <w:lang w:bidi="ar-EG"/>
        </w:rPr>
        <w:t xml:space="preserve"> </w:t>
      </w:r>
      <w:r>
        <w:rPr>
          <w:rFonts w:hint="cs"/>
          <w:rtl/>
          <w:lang w:bidi="ar-EG"/>
        </w:rPr>
        <w:t>توفر</w:t>
      </w:r>
      <w:r w:rsidR="002E02B5" w:rsidRPr="002E02B5">
        <w:rPr>
          <w:rFonts w:hint="cs"/>
          <w:rtl/>
          <w:lang w:bidi="ar-EG"/>
        </w:rPr>
        <w:t xml:space="preserve"> </w:t>
      </w:r>
      <w:r>
        <w:rPr>
          <w:rFonts w:hint="cs"/>
          <w:rtl/>
          <w:lang w:bidi="ar-EG"/>
        </w:rPr>
        <w:t>قدرًا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متطلبات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استهلاكها</w:t>
      </w:r>
      <w:r w:rsidR="002E02B5" w:rsidRPr="002E02B5">
        <w:rPr>
          <w:rFonts w:hint="cs"/>
          <w:rtl/>
          <w:lang w:bidi="ar-EG"/>
        </w:rPr>
        <w:t xml:space="preserve"> </w:t>
      </w:r>
      <w:r>
        <w:rPr>
          <w:rFonts w:hint="cs"/>
          <w:rtl/>
          <w:lang w:bidi="ar-EG"/>
        </w:rPr>
        <w:t>والوفاء</w:t>
      </w:r>
      <w:r w:rsidR="002E02B5" w:rsidRPr="002E02B5">
        <w:rPr>
          <w:rFonts w:hint="cs"/>
          <w:rtl/>
          <w:lang w:bidi="ar-EG"/>
        </w:rPr>
        <w:t xml:space="preserve"> </w:t>
      </w:r>
      <w:r>
        <w:rPr>
          <w:rFonts w:hint="cs"/>
          <w:rtl/>
          <w:lang w:bidi="ar-EG"/>
        </w:rPr>
        <w:t>بقيمتها</w:t>
      </w:r>
      <w:r w:rsidR="002E02B5" w:rsidRPr="002E02B5">
        <w:rPr>
          <w:rFonts w:hint="cs"/>
          <w:rtl/>
          <w:lang w:bidi="ar-EG"/>
        </w:rPr>
        <w:t xml:space="preserve"> </w:t>
      </w:r>
      <w:r>
        <w:rPr>
          <w:rFonts w:hint="cs"/>
          <w:rtl/>
          <w:lang w:bidi="ar-EG"/>
        </w:rPr>
        <w:t>للمقرضين،</w:t>
      </w:r>
      <w:r w:rsidR="002E02B5" w:rsidRPr="002E02B5">
        <w:rPr>
          <w:rFonts w:hint="cs"/>
          <w:rtl/>
          <w:lang w:bidi="ar-EG"/>
        </w:rPr>
        <w:t xml:space="preserve"> </w:t>
      </w:r>
      <w:r>
        <w:rPr>
          <w:rFonts w:hint="cs"/>
          <w:rtl/>
          <w:lang w:bidi="ar-EG"/>
        </w:rPr>
        <w:t>تعمل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بأيديهم</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معالجة</w:t>
      </w:r>
      <w:r w:rsidR="002E02B5" w:rsidRPr="002E02B5">
        <w:rPr>
          <w:rFonts w:hint="cs"/>
          <w:rtl/>
          <w:lang w:bidi="ar-EG"/>
        </w:rPr>
        <w:t xml:space="preserve"> </w:t>
      </w:r>
      <w:r>
        <w:rPr>
          <w:rFonts w:hint="cs"/>
          <w:rtl/>
          <w:lang w:bidi="ar-EG"/>
        </w:rPr>
        <w:t>بوادر</w:t>
      </w:r>
      <w:r w:rsidR="002E02B5" w:rsidRPr="002E02B5">
        <w:rPr>
          <w:rFonts w:hint="cs"/>
          <w:rtl/>
          <w:lang w:bidi="ar-EG"/>
        </w:rPr>
        <w:t xml:space="preserve"> </w:t>
      </w:r>
      <w:r>
        <w:rPr>
          <w:rFonts w:hint="cs"/>
          <w:rtl/>
          <w:lang w:bidi="ar-EG"/>
        </w:rPr>
        <w:t>الكساد</w:t>
      </w:r>
      <w:r w:rsidR="00E46798">
        <w:rPr>
          <w:rFonts w:hint="cs"/>
          <w:rtl/>
          <w:lang w:bidi="ar-EG"/>
        </w:rPr>
        <w:t>/</w:t>
      </w:r>
      <w:r>
        <w:rPr>
          <w:rFonts w:hint="cs"/>
          <w:rtl/>
          <w:lang w:bidi="ar-EG"/>
        </w:rPr>
        <w:t>الانكماش.</w:t>
      </w:r>
      <w:r w:rsidR="002E02B5" w:rsidRPr="002E02B5">
        <w:rPr>
          <w:rFonts w:hint="cs"/>
          <w:rtl/>
          <w:lang w:bidi="ar-EG"/>
        </w:rPr>
        <w:t xml:space="preserve"> </w:t>
      </w:r>
      <w:r>
        <w:rPr>
          <w:rFonts w:hint="cs"/>
          <w:rtl/>
          <w:lang w:bidi="ar-EG"/>
        </w:rPr>
        <w:t>وبناءً</w:t>
      </w:r>
      <w:r w:rsidR="002E02B5" w:rsidRPr="002E02B5">
        <w:rPr>
          <w:rFonts w:hint="cs"/>
          <w:rtl/>
          <w:lang w:bidi="ar-EG"/>
        </w:rPr>
        <w:t xml:space="preserve"> </w:t>
      </w:r>
      <w:r>
        <w:rPr>
          <w:rFonts w:hint="cs"/>
          <w:rtl/>
          <w:lang w:bidi="ar-EG"/>
        </w:rPr>
        <w:t>عليه:</w:t>
      </w:r>
    </w:p>
    <w:p w14:paraId="6D24C35B" w14:textId="3CE2846A" w:rsidR="00FF4D2B" w:rsidRDefault="00FF4D2B" w:rsidP="00FF4D2B">
      <w:pPr>
        <w:rPr>
          <w:rtl/>
          <w:lang w:bidi="ar-EG"/>
        </w:rPr>
      </w:pPr>
      <w:r>
        <w:rPr>
          <w:rFonts w:hint="cs"/>
          <w:rtl/>
          <w:lang w:bidi="ar-EG"/>
        </w:rPr>
        <w:t>فإن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التضخمية</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مشروعة،</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ومرغوبًا</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لتوفير</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ولمعالجة</w:t>
      </w:r>
      <w:r w:rsidR="002E02B5" w:rsidRPr="002E02B5">
        <w:rPr>
          <w:rFonts w:hint="cs"/>
          <w:rtl/>
          <w:lang w:bidi="ar-EG"/>
        </w:rPr>
        <w:t xml:space="preserve"> </w:t>
      </w:r>
      <w:r w:rsidR="002C599E">
        <w:rPr>
          <w:rFonts w:hint="cs"/>
          <w:rtl/>
          <w:lang w:bidi="ar-EG"/>
        </w:rPr>
        <w:t>الدورات</w:t>
      </w:r>
      <w:r w:rsidR="002E02B5" w:rsidRPr="002E02B5">
        <w:rPr>
          <w:rFonts w:hint="cs"/>
          <w:rtl/>
          <w:lang w:bidi="ar-EG"/>
        </w:rPr>
        <w:t xml:space="preserve"> </w:t>
      </w:r>
      <w:r w:rsidR="002C599E">
        <w:rPr>
          <w:rFonts w:hint="cs"/>
          <w:rtl/>
          <w:lang w:bidi="ar-EG"/>
        </w:rPr>
        <w:t>الاقتصادية،</w:t>
      </w:r>
      <w:r w:rsidR="002E02B5" w:rsidRPr="002E02B5">
        <w:rPr>
          <w:rFonts w:hint="cs"/>
          <w:rtl/>
          <w:lang w:bidi="ar-EG"/>
        </w:rPr>
        <w:t xml:space="preserve"> </w:t>
      </w:r>
      <w:r w:rsidR="002C599E">
        <w:rPr>
          <w:rFonts w:hint="cs"/>
          <w:rtl/>
          <w:lang w:bidi="ar-EG"/>
        </w:rPr>
        <w:t>ولتفادي</w:t>
      </w:r>
      <w:r w:rsidR="002E02B5" w:rsidRPr="002E02B5">
        <w:rPr>
          <w:rFonts w:hint="cs"/>
          <w:rtl/>
          <w:lang w:bidi="ar-EG"/>
        </w:rPr>
        <w:t xml:space="preserve"> </w:t>
      </w:r>
      <w:r w:rsidR="002C599E">
        <w:rPr>
          <w:rFonts w:hint="cs"/>
          <w:rtl/>
          <w:lang w:bidi="ar-EG"/>
        </w:rPr>
        <w:t>أضرار</w:t>
      </w:r>
      <w:r w:rsidR="002E02B5" w:rsidRPr="002E02B5">
        <w:rPr>
          <w:rFonts w:hint="cs"/>
          <w:rtl/>
          <w:lang w:bidi="ar-EG"/>
        </w:rPr>
        <w:t xml:space="preserve"> </w:t>
      </w:r>
      <w:r w:rsidR="002C599E">
        <w:rPr>
          <w:rFonts w:hint="cs"/>
          <w:rtl/>
          <w:lang w:bidi="ar-EG"/>
        </w:rPr>
        <w:t>زيادة</w:t>
      </w:r>
      <w:r w:rsidR="002E02B5" w:rsidRPr="002E02B5">
        <w:rPr>
          <w:rFonts w:hint="cs"/>
          <w:rtl/>
          <w:lang w:bidi="ar-EG"/>
        </w:rPr>
        <w:t xml:space="preserve"> </w:t>
      </w:r>
      <w:r w:rsidR="002C599E">
        <w:rPr>
          <w:rFonts w:hint="cs"/>
          <w:rtl/>
          <w:lang w:bidi="ar-EG"/>
        </w:rPr>
        <w:t>الأعباء</w:t>
      </w:r>
      <w:r w:rsidR="002E02B5" w:rsidRPr="002E02B5">
        <w:rPr>
          <w:rFonts w:hint="cs"/>
          <w:rtl/>
          <w:lang w:bidi="ar-EG"/>
        </w:rPr>
        <w:t xml:space="preserve"> </w:t>
      </w:r>
      <w:r w:rsidR="002C599E">
        <w:rPr>
          <w:rFonts w:hint="cs"/>
          <w:rtl/>
          <w:lang w:bidi="ar-EG"/>
        </w:rPr>
        <w:t>الضريبية،</w:t>
      </w:r>
      <w:r w:rsidR="002E02B5" w:rsidRPr="002E02B5">
        <w:rPr>
          <w:rFonts w:hint="cs"/>
          <w:rtl/>
          <w:lang w:bidi="ar-EG"/>
        </w:rPr>
        <w:t xml:space="preserve"> </w:t>
      </w:r>
      <w:r w:rsidR="002C599E">
        <w:rPr>
          <w:rFonts w:hint="cs"/>
          <w:rtl/>
          <w:lang w:bidi="ar-EG"/>
        </w:rPr>
        <w:t>سواء</w:t>
      </w:r>
      <w:r w:rsidR="002E02B5" w:rsidRPr="002E02B5">
        <w:rPr>
          <w:rFonts w:hint="cs"/>
          <w:rtl/>
          <w:lang w:bidi="ar-EG"/>
        </w:rPr>
        <w:t xml:space="preserve"> </w:t>
      </w:r>
      <w:r w:rsidR="002C599E">
        <w:rPr>
          <w:rFonts w:hint="cs"/>
          <w:rtl/>
          <w:lang w:bidi="ar-EG"/>
        </w:rPr>
        <w:t>تحت</w:t>
      </w:r>
      <w:r w:rsidR="002E02B5" w:rsidRPr="002E02B5">
        <w:rPr>
          <w:rFonts w:hint="cs"/>
          <w:rtl/>
          <w:lang w:bidi="ar-EG"/>
        </w:rPr>
        <w:t xml:space="preserve"> </w:t>
      </w:r>
      <w:r w:rsidR="002C599E">
        <w:rPr>
          <w:rFonts w:hint="cs"/>
          <w:rtl/>
          <w:lang w:bidi="ar-EG"/>
        </w:rPr>
        <w:t>هذه</w:t>
      </w:r>
      <w:r w:rsidR="002E02B5" w:rsidRPr="002E02B5">
        <w:rPr>
          <w:rFonts w:hint="cs"/>
          <w:rtl/>
          <w:lang w:bidi="ar-EG"/>
        </w:rPr>
        <w:t xml:space="preserve"> </w:t>
      </w:r>
      <w:r w:rsidR="002C599E">
        <w:rPr>
          <w:rFonts w:hint="cs"/>
          <w:rtl/>
          <w:lang w:bidi="ar-EG"/>
        </w:rPr>
        <w:t>القروض</w:t>
      </w:r>
      <w:r w:rsidR="002E02B5" w:rsidRPr="002E02B5">
        <w:rPr>
          <w:rFonts w:hint="cs"/>
          <w:rtl/>
          <w:lang w:bidi="ar-EG"/>
        </w:rPr>
        <w:t xml:space="preserve"> </w:t>
      </w:r>
      <w:r w:rsidR="002C599E">
        <w:rPr>
          <w:rFonts w:hint="cs"/>
          <w:rtl/>
          <w:lang w:bidi="ar-EG"/>
        </w:rPr>
        <w:t>في</w:t>
      </w:r>
      <w:r w:rsidR="002E02B5" w:rsidRPr="002E02B5">
        <w:rPr>
          <w:rFonts w:hint="cs"/>
          <w:rtl/>
          <w:lang w:bidi="ar-EG"/>
        </w:rPr>
        <w:t xml:space="preserve"> </w:t>
      </w:r>
      <w:r w:rsidR="002C599E">
        <w:rPr>
          <w:rFonts w:hint="cs"/>
          <w:rtl/>
          <w:lang w:bidi="ar-EG"/>
        </w:rPr>
        <w:t>صورة</w:t>
      </w:r>
      <w:r w:rsidR="002E02B5" w:rsidRPr="002E02B5">
        <w:rPr>
          <w:rFonts w:hint="cs"/>
          <w:rtl/>
          <w:lang w:bidi="ar-EG"/>
        </w:rPr>
        <w:t xml:space="preserve"> </w:t>
      </w:r>
      <w:r w:rsidR="002C599E">
        <w:rPr>
          <w:rFonts w:hint="cs"/>
          <w:rtl/>
          <w:lang w:bidi="ar-EG"/>
        </w:rPr>
        <w:t>إصدار</w:t>
      </w:r>
      <w:r w:rsidR="002E02B5" w:rsidRPr="002E02B5">
        <w:rPr>
          <w:rFonts w:hint="cs"/>
          <w:rtl/>
          <w:lang w:bidi="ar-EG"/>
        </w:rPr>
        <w:t xml:space="preserve"> </w:t>
      </w:r>
      <w:r w:rsidR="002C599E">
        <w:rPr>
          <w:rFonts w:hint="cs"/>
          <w:rtl/>
          <w:lang w:bidi="ar-EG"/>
        </w:rPr>
        <w:t>سندات</w:t>
      </w:r>
      <w:r w:rsidR="002E02B5" w:rsidRPr="002E02B5">
        <w:rPr>
          <w:rFonts w:hint="cs"/>
          <w:rtl/>
          <w:lang w:bidi="ar-EG"/>
        </w:rPr>
        <w:t xml:space="preserve"> </w:t>
      </w:r>
      <w:r w:rsidR="002C599E">
        <w:rPr>
          <w:rFonts w:hint="cs"/>
          <w:rtl/>
          <w:lang w:bidi="ar-EG"/>
        </w:rPr>
        <w:t>أو</w:t>
      </w:r>
      <w:r w:rsidR="002E02B5" w:rsidRPr="002E02B5">
        <w:rPr>
          <w:rFonts w:hint="cs"/>
          <w:rtl/>
          <w:lang w:bidi="ar-EG"/>
        </w:rPr>
        <w:t xml:space="preserve"> </w:t>
      </w:r>
      <w:r w:rsidR="002C599E">
        <w:rPr>
          <w:rFonts w:hint="cs"/>
          <w:rtl/>
          <w:lang w:bidi="ar-EG"/>
        </w:rPr>
        <w:t>في</w:t>
      </w:r>
      <w:r w:rsidR="002E02B5" w:rsidRPr="002E02B5">
        <w:rPr>
          <w:rFonts w:hint="cs"/>
          <w:rtl/>
          <w:lang w:bidi="ar-EG"/>
        </w:rPr>
        <w:t xml:space="preserve"> </w:t>
      </w:r>
      <w:r w:rsidR="002C599E">
        <w:rPr>
          <w:rFonts w:hint="cs"/>
          <w:rtl/>
          <w:lang w:bidi="ar-EG"/>
        </w:rPr>
        <w:t>صورة</w:t>
      </w:r>
      <w:r w:rsidR="002E02B5" w:rsidRPr="002E02B5">
        <w:rPr>
          <w:rFonts w:hint="cs"/>
          <w:rtl/>
          <w:lang w:bidi="ar-EG"/>
        </w:rPr>
        <w:t xml:space="preserve"> </w:t>
      </w:r>
      <w:r w:rsidR="002C599E">
        <w:rPr>
          <w:rFonts w:hint="cs"/>
          <w:rtl/>
          <w:lang w:bidi="ar-EG"/>
        </w:rPr>
        <w:t>إصدار</w:t>
      </w:r>
      <w:r w:rsidR="002E02B5" w:rsidRPr="002E02B5">
        <w:rPr>
          <w:rFonts w:hint="cs"/>
          <w:rtl/>
          <w:lang w:bidi="ar-EG"/>
        </w:rPr>
        <w:t xml:space="preserve"> </w:t>
      </w:r>
      <w:r w:rsidR="002C599E">
        <w:rPr>
          <w:rFonts w:hint="cs"/>
          <w:rtl/>
          <w:lang w:bidi="ar-EG"/>
        </w:rPr>
        <w:t>أذون</w:t>
      </w:r>
      <w:r w:rsidR="002E02B5" w:rsidRPr="002E02B5">
        <w:rPr>
          <w:rFonts w:hint="cs"/>
          <w:rtl/>
          <w:lang w:bidi="ar-EG"/>
        </w:rPr>
        <w:t xml:space="preserve"> </w:t>
      </w:r>
      <w:r w:rsidR="002C599E">
        <w:rPr>
          <w:rFonts w:hint="cs"/>
          <w:rtl/>
          <w:lang w:bidi="ar-EG"/>
        </w:rPr>
        <w:t>على</w:t>
      </w:r>
      <w:r w:rsidR="002E02B5" w:rsidRPr="002E02B5">
        <w:rPr>
          <w:rFonts w:hint="cs"/>
          <w:rtl/>
          <w:lang w:bidi="ar-EG"/>
        </w:rPr>
        <w:t xml:space="preserve"> </w:t>
      </w:r>
      <w:r w:rsidR="002C599E">
        <w:rPr>
          <w:rFonts w:hint="cs"/>
          <w:rtl/>
          <w:lang w:bidi="ar-EG"/>
        </w:rPr>
        <w:t>الخزانة</w:t>
      </w:r>
      <w:r w:rsidR="002E02B5" w:rsidRPr="002E02B5">
        <w:rPr>
          <w:rFonts w:hint="cs"/>
          <w:rtl/>
          <w:lang w:bidi="ar-EG"/>
        </w:rPr>
        <w:t xml:space="preserve"> </w:t>
      </w:r>
      <w:r w:rsidR="002C599E">
        <w:rPr>
          <w:rFonts w:hint="cs"/>
          <w:rtl/>
          <w:lang w:bidi="ar-EG"/>
        </w:rPr>
        <w:t>العامة،</w:t>
      </w:r>
      <w:r w:rsidR="002E02B5" w:rsidRPr="002E02B5">
        <w:rPr>
          <w:rFonts w:hint="cs"/>
          <w:rtl/>
          <w:lang w:bidi="ar-EG"/>
        </w:rPr>
        <w:t xml:space="preserve"> </w:t>
      </w:r>
      <w:r w:rsidR="002C599E">
        <w:rPr>
          <w:rFonts w:hint="cs"/>
          <w:rtl/>
          <w:lang w:bidi="ar-EG"/>
        </w:rPr>
        <w:t>تتيح</w:t>
      </w:r>
      <w:r w:rsidR="002E02B5" w:rsidRPr="002E02B5">
        <w:rPr>
          <w:rFonts w:hint="cs"/>
          <w:rtl/>
          <w:lang w:bidi="ar-EG"/>
        </w:rPr>
        <w:t xml:space="preserve"> </w:t>
      </w:r>
      <w:r w:rsidR="002C599E">
        <w:rPr>
          <w:rFonts w:hint="cs"/>
          <w:rtl/>
          <w:lang w:bidi="ar-EG"/>
        </w:rPr>
        <w:t>للقطاع</w:t>
      </w:r>
      <w:r w:rsidR="002E02B5" w:rsidRPr="002E02B5">
        <w:rPr>
          <w:rFonts w:hint="cs"/>
          <w:rtl/>
          <w:lang w:bidi="ar-EG"/>
        </w:rPr>
        <w:t xml:space="preserve"> </w:t>
      </w:r>
      <w:r w:rsidR="002C599E">
        <w:rPr>
          <w:rFonts w:hint="cs"/>
          <w:rtl/>
          <w:lang w:bidi="ar-EG"/>
        </w:rPr>
        <w:t>المصرفي</w:t>
      </w:r>
      <w:r w:rsidR="002E02B5" w:rsidRPr="002E02B5">
        <w:rPr>
          <w:rFonts w:hint="cs"/>
          <w:rtl/>
          <w:lang w:bidi="ar-EG"/>
        </w:rPr>
        <w:t xml:space="preserve"> </w:t>
      </w:r>
      <w:r w:rsidR="002C599E">
        <w:rPr>
          <w:rFonts w:hint="cs"/>
          <w:rtl/>
          <w:lang w:bidi="ar-EG"/>
        </w:rPr>
        <w:t>قناة</w:t>
      </w:r>
      <w:r w:rsidR="002E02B5" w:rsidRPr="002E02B5">
        <w:rPr>
          <w:rFonts w:hint="cs"/>
          <w:rtl/>
          <w:lang w:bidi="ar-EG"/>
        </w:rPr>
        <w:t xml:space="preserve"> </w:t>
      </w:r>
      <w:r w:rsidR="002C599E">
        <w:rPr>
          <w:rFonts w:hint="cs"/>
          <w:rtl/>
          <w:lang w:bidi="ar-EG"/>
        </w:rPr>
        <w:t>فاعلة</w:t>
      </w:r>
      <w:r w:rsidR="002E02B5" w:rsidRPr="002E02B5">
        <w:rPr>
          <w:rFonts w:hint="cs"/>
          <w:rtl/>
          <w:lang w:bidi="ar-EG"/>
        </w:rPr>
        <w:t xml:space="preserve"> </w:t>
      </w:r>
      <w:r w:rsidR="002C599E">
        <w:rPr>
          <w:rFonts w:hint="cs"/>
          <w:rtl/>
          <w:lang w:bidi="ar-EG"/>
        </w:rPr>
        <w:t>في</w:t>
      </w:r>
      <w:r w:rsidR="002E02B5" w:rsidRPr="002E02B5">
        <w:rPr>
          <w:rFonts w:hint="cs"/>
          <w:rtl/>
          <w:lang w:bidi="ar-EG"/>
        </w:rPr>
        <w:t xml:space="preserve"> </w:t>
      </w:r>
      <w:r w:rsidR="002C599E">
        <w:rPr>
          <w:rFonts w:hint="cs"/>
          <w:rtl/>
          <w:lang w:bidi="ar-EG"/>
        </w:rPr>
        <w:t>استخدام</w:t>
      </w:r>
      <w:r w:rsidR="002E02B5" w:rsidRPr="002E02B5">
        <w:rPr>
          <w:rFonts w:hint="cs"/>
          <w:rtl/>
          <w:lang w:bidi="ar-EG"/>
        </w:rPr>
        <w:t xml:space="preserve"> </w:t>
      </w:r>
      <w:r w:rsidR="002C599E">
        <w:rPr>
          <w:rFonts w:hint="cs"/>
          <w:rtl/>
          <w:lang w:bidi="ar-EG"/>
        </w:rPr>
        <w:t>فوائض</w:t>
      </w:r>
      <w:r w:rsidR="002E02B5" w:rsidRPr="002E02B5">
        <w:rPr>
          <w:rFonts w:hint="cs"/>
          <w:rtl/>
          <w:lang w:bidi="ar-EG"/>
        </w:rPr>
        <w:t xml:space="preserve"> </w:t>
      </w:r>
      <w:r w:rsidR="002C599E">
        <w:rPr>
          <w:rFonts w:hint="cs"/>
          <w:rtl/>
          <w:lang w:bidi="ar-EG"/>
        </w:rPr>
        <w:t>أرصدة</w:t>
      </w:r>
      <w:r w:rsidR="002E02B5" w:rsidRPr="002E02B5">
        <w:rPr>
          <w:rFonts w:hint="cs"/>
          <w:rtl/>
          <w:lang w:bidi="ar-EG"/>
        </w:rPr>
        <w:t xml:space="preserve"> </w:t>
      </w:r>
      <w:r w:rsidR="002C599E">
        <w:rPr>
          <w:rFonts w:hint="cs"/>
          <w:rtl/>
          <w:lang w:bidi="ar-EG"/>
        </w:rPr>
        <w:t>الودائع</w:t>
      </w:r>
      <w:r w:rsidR="002E02B5" w:rsidRPr="002E02B5">
        <w:rPr>
          <w:rFonts w:hint="cs"/>
          <w:rtl/>
          <w:lang w:bidi="ar-EG"/>
        </w:rPr>
        <w:t xml:space="preserve"> </w:t>
      </w:r>
      <w:r w:rsidR="002C599E">
        <w:rPr>
          <w:rFonts w:hint="cs"/>
          <w:rtl/>
          <w:lang w:bidi="ar-EG"/>
        </w:rPr>
        <w:t>لديه،</w:t>
      </w:r>
      <w:r w:rsidR="002E02B5" w:rsidRPr="002E02B5">
        <w:rPr>
          <w:rFonts w:hint="cs"/>
          <w:rtl/>
          <w:lang w:bidi="ar-EG"/>
        </w:rPr>
        <w:t xml:space="preserve"> </w:t>
      </w:r>
      <w:r w:rsidR="002C599E">
        <w:rPr>
          <w:rFonts w:hint="cs"/>
          <w:rtl/>
          <w:lang w:bidi="ar-EG"/>
        </w:rPr>
        <w:t>والحصول</w:t>
      </w:r>
      <w:r w:rsidR="002E02B5" w:rsidRPr="002E02B5">
        <w:rPr>
          <w:rFonts w:hint="cs"/>
          <w:rtl/>
          <w:lang w:bidi="ar-EG"/>
        </w:rPr>
        <w:t xml:space="preserve"> </w:t>
      </w:r>
      <w:r w:rsidR="002C599E">
        <w:rPr>
          <w:rFonts w:hint="cs"/>
          <w:rtl/>
          <w:lang w:bidi="ar-EG"/>
        </w:rPr>
        <w:t>على</w:t>
      </w:r>
      <w:r w:rsidR="002E02B5" w:rsidRPr="002E02B5">
        <w:rPr>
          <w:rFonts w:hint="cs"/>
          <w:rtl/>
          <w:lang w:bidi="ar-EG"/>
        </w:rPr>
        <w:t xml:space="preserve"> </w:t>
      </w:r>
      <w:r w:rsidR="002C599E">
        <w:rPr>
          <w:rFonts w:hint="cs"/>
          <w:rtl/>
          <w:lang w:bidi="ar-EG"/>
        </w:rPr>
        <w:t>فوائد</w:t>
      </w:r>
      <w:r w:rsidR="002E02B5" w:rsidRPr="002E02B5">
        <w:rPr>
          <w:rFonts w:hint="cs"/>
          <w:rtl/>
          <w:lang w:bidi="ar-EG"/>
        </w:rPr>
        <w:t xml:space="preserve"> </w:t>
      </w:r>
      <w:r w:rsidR="002C599E">
        <w:rPr>
          <w:rFonts w:hint="cs"/>
          <w:rtl/>
          <w:lang w:bidi="ar-EG"/>
        </w:rPr>
        <w:t>مرتفعة</w:t>
      </w:r>
      <w:r w:rsidR="002E02B5" w:rsidRPr="002E02B5">
        <w:rPr>
          <w:rFonts w:hint="cs"/>
          <w:rtl/>
          <w:lang w:bidi="ar-EG"/>
        </w:rPr>
        <w:t xml:space="preserve"> </w:t>
      </w:r>
      <w:r w:rsidR="002C599E">
        <w:rPr>
          <w:rFonts w:hint="cs"/>
          <w:rtl/>
          <w:lang w:bidi="ar-EG"/>
        </w:rPr>
        <w:t>لتغطية</w:t>
      </w:r>
      <w:r w:rsidR="002E02B5" w:rsidRPr="002E02B5">
        <w:rPr>
          <w:rFonts w:hint="cs"/>
          <w:rtl/>
          <w:lang w:bidi="ar-EG"/>
        </w:rPr>
        <w:t xml:space="preserve"> </w:t>
      </w:r>
      <w:r w:rsidR="002C599E">
        <w:rPr>
          <w:rFonts w:hint="cs"/>
          <w:rtl/>
          <w:lang w:bidi="ar-EG"/>
        </w:rPr>
        <w:t>تكلفة</w:t>
      </w:r>
      <w:r w:rsidR="002E02B5" w:rsidRPr="002E02B5">
        <w:rPr>
          <w:rFonts w:hint="cs"/>
          <w:rtl/>
          <w:lang w:bidi="ar-EG"/>
        </w:rPr>
        <w:t xml:space="preserve"> </w:t>
      </w:r>
      <w:r w:rsidR="002C599E">
        <w:rPr>
          <w:rFonts w:hint="cs"/>
          <w:rtl/>
          <w:lang w:bidi="ar-EG"/>
        </w:rPr>
        <w:t>إدارته</w:t>
      </w:r>
      <w:r w:rsidR="002E02B5" w:rsidRPr="002E02B5">
        <w:rPr>
          <w:rFonts w:hint="cs"/>
          <w:rtl/>
          <w:lang w:bidi="ar-EG"/>
        </w:rPr>
        <w:t xml:space="preserve"> </w:t>
      </w:r>
      <w:r w:rsidR="002C599E">
        <w:rPr>
          <w:rFonts w:hint="cs"/>
          <w:rtl/>
          <w:lang w:bidi="ar-EG"/>
        </w:rPr>
        <w:t>لودائع</w:t>
      </w:r>
      <w:r w:rsidR="002E02B5" w:rsidRPr="002E02B5">
        <w:rPr>
          <w:rFonts w:hint="cs"/>
          <w:rtl/>
          <w:lang w:bidi="ar-EG"/>
        </w:rPr>
        <w:t xml:space="preserve"> </w:t>
      </w:r>
      <w:r w:rsidR="002C599E">
        <w:rPr>
          <w:rFonts w:hint="cs"/>
          <w:rtl/>
          <w:lang w:bidi="ar-EG"/>
        </w:rPr>
        <w:t>المودعين</w:t>
      </w:r>
      <w:r w:rsidR="002E02B5" w:rsidRPr="002E02B5">
        <w:rPr>
          <w:rFonts w:hint="cs"/>
          <w:rtl/>
          <w:lang w:bidi="ar-EG"/>
        </w:rPr>
        <w:t xml:space="preserve"> </w:t>
      </w:r>
      <w:r w:rsidR="002C599E">
        <w:rPr>
          <w:rFonts w:hint="cs"/>
          <w:rtl/>
          <w:lang w:bidi="ar-EG"/>
        </w:rPr>
        <w:t>لديه،</w:t>
      </w:r>
      <w:r w:rsidR="002E02B5" w:rsidRPr="002E02B5">
        <w:rPr>
          <w:rFonts w:hint="cs"/>
          <w:rtl/>
          <w:lang w:bidi="ar-EG"/>
        </w:rPr>
        <w:t xml:space="preserve"> </w:t>
      </w:r>
      <w:r w:rsidR="002C599E">
        <w:rPr>
          <w:rFonts w:hint="cs"/>
          <w:rtl/>
          <w:lang w:bidi="ar-EG"/>
        </w:rPr>
        <w:t>وتجعل</w:t>
      </w:r>
      <w:r w:rsidR="002E02B5" w:rsidRPr="002E02B5">
        <w:rPr>
          <w:rFonts w:hint="cs"/>
          <w:rtl/>
          <w:lang w:bidi="ar-EG"/>
        </w:rPr>
        <w:t xml:space="preserve"> </w:t>
      </w:r>
      <w:r w:rsidR="002C599E">
        <w:rPr>
          <w:rFonts w:hint="cs"/>
          <w:rtl/>
          <w:lang w:bidi="ar-EG"/>
        </w:rPr>
        <w:t>من</w:t>
      </w:r>
      <w:r w:rsidR="002E02B5" w:rsidRPr="002E02B5">
        <w:rPr>
          <w:rFonts w:hint="cs"/>
          <w:rtl/>
          <w:lang w:bidi="ar-EG"/>
        </w:rPr>
        <w:t xml:space="preserve"> </w:t>
      </w:r>
      <w:r w:rsidR="002C599E">
        <w:rPr>
          <w:rFonts w:hint="cs"/>
          <w:rtl/>
          <w:lang w:bidi="ar-EG"/>
        </w:rPr>
        <w:t>الائتمان</w:t>
      </w:r>
      <w:r w:rsidR="002E02B5" w:rsidRPr="002E02B5">
        <w:rPr>
          <w:rFonts w:hint="cs"/>
          <w:rtl/>
          <w:lang w:bidi="ar-EG"/>
        </w:rPr>
        <w:t xml:space="preserve"> </w:t>
      </w:r>
      <w:r w:rsidR="002C599E">
        <w:rPr>
          <w:rFonts w:hint="cs"/>
          <w:rtl/>
          <w:lang w:bidi="ar-EG"/>
        </w:rPr>
        <w:t>المصرفي</w:t>
      </w:r>
      <w:r w:rsidR="002E02B5" w:rsidRPr="002E02B5">
        <w:rPr>
          <w:rFonts w:hint="cs"/>
          <w:rtl/>
          <w:lang w:bidi="ar-EG"/>
        </w:rPr>
        <w:t xml:space="preserve"> </w:t>
      </w:r>
      <w:r w:rsidR="002C599E">
        <w:rPr>
          <w:rFonts w:hint="cs"/>
          <w:rtl/>
          <w:lang w:bidi="ar-EG"/>
        </w:rPr>
        <w:t>أداة</w:t>
      </w:r>
      <w:r w:rsidR="002E02B5" w:rsidRPr="002E02B5">
        <w:rPr>
          <w:rFonts w:hint="cs"/>
          <w:rtl/>
          <w:lang w:bidi="ar-EG"/>
        </w:rPr>
        <w:t xml:space="preserve"> </w:t>
      </w:r>
      <w:r w:rsidR="002C599E">
        <w:rPr>
          <w:rFonts w:hint="cs"/>
          <w:rtl/>
          <w:lang w:bidi="ar-EG"/>
        </w:rPr>
        <w:t>فاعلة</w:t>
      </w:r>
      <w:r w:rsidR="002E02B5" w:rsidRPr="002E02B5">
        <w:rPr>
          <w:rFonts w:hint="cs"/>
          <w:rtl/>
          <w:lang w:bidi="ar-EG"/>
        </w:rPr>
        <w:t xml:space="preserve"> </w:t>
      </w:r>
      <w:r w:rsidR="002C599E">
        <w:rPr>
          <w:rFonts w:hint="cs"/>
          <w:rtl/>
          <w:lang w:bidi="ar-EG"/>
        </w:rPr>
        <w:t>في</w:t>
      </w:r>
      <w:r w:rsidR="002E02B5" w:rsidRPr="002E02B5">
        <w:rPr>
          <w:rFonts w:hint="cs"/>
          <w:rtl/>
          <w:lang w:bidi="ar-EG"/>
        </w:rPr>
        <w:t xml:space="preserve"> </w:t>
      </w:r>
      <w:r w:rsidR="002C599E">
        <w:rPr>
          <w:rFonts w:hint="cs"/>
          <w:rtl/>
          <w:lang w:bidi="ar-EG"/>
        </w:rPr>
        <w:t>المساهمة</w:t>
      </w:r>
      <w:r w:rsidR="002E02B5" w:rsidRPr="002E02B5">
        <w:rPr>
          <w:rFonts w:hint="cs"/>
          <w:rtl/>
          <w:lang w:bidi="ar-EG"/>
        </w:rPr>
        <w:t xml:space="preserve"> </w:t>
      </w:r>
      <w:r w:rsidR="002C599E">
        <w:rPr>
          <w:rFonts w:hint="cs"/>
          <w:rtl/>
          <w:lang w:bidi="ar-EG"/>
        </w:rPr>
        <w:t>في</w:t>
      </w:r>
      <w:r w:rsidR="002E02B5" w:rsidRPr="002E02B5">
        <w:rPr>
          <w:rFonts w:hint="cs"/>
          <w:rtl/>
          <w:lang w:bidi="ar-EG"/>
        </w:rPr>
        <w:t xml:space="preserve"> </w:t>
      </w:r>
      <w:r w:rsidR="002C599E">
        <w:rPr>
          <w:rFonts w:hint="cs"/>
          <w:rtl/>
          <w:lang w:bidi="ar-EG"/>
        </w:rPr>
        <w:t>تمويل</w:t>
      </w:r>
      <w:r w:rsidR="002E02B5" w:rsidRPr="002E02B5">
        <w:rPr>
          <w:rFonts w:hint="cs"/>
          <w:rtl/>
          <w:lang w:bidi="ar-EG"/>
        </w:rPr>
        <w:t xml:space="preserve"> </w:t>
      </w:r>
      <w:r w:rsidR="002C599E">
        <w:rPr>
          <w:rFonts w:hint="cs"/>
          <w:rtl/>
          <w:lang w:bidi="ar-EG"/>
        </w:rPr>
        <w:t>مشروعات</w:t>
      </w:r>
      <w:r w:rsidR="002E02B5" w:rsidRPr="002E02B5">
        <w:rPr>
          <w:rFonts w:hint="cs"/>
          <w:rtl/>
          <w:lang w:bidi="ar-EG"/>
        </w:rPr>
        <w:t xml:space="preserve"> </w:t>
      </w:r>
      <w:r w:rsidR="002C599E">
        <w:rPr>
          <w:rFonts w:hint="cs"/>
          <w:rtl/>
          <w:lang w:bidi="ar-EG"/>
        </w:rPr>
        <w:t>التنمية.</w:t>
      </w:r>
    </w:p>
    <w:p w14:paraId="6E927F48" w14:textId="5DBAEA7A" w:rsidR="002C599E" w:rsidRDefault="002C599E" w:rsidP="002C599E">
      <w:pPr>
        <w:pStyle w:val="Heading3"/>
        <w:rPr>
          <w:rtl/>
          <w:lang w:bidi="ar-EG"/>
        </w:rPr>
      </w:pPr>
      <w:bookmarkStart w:id="58" w:name="_Toc143104289"/>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bookmarkEnd w:id="58"/>
    </w:p>
    <w:p w14:paraId="274FB5B5" w14:textId="4F8E231E" w:rsidR="002C599E" w:rsidRDefault="002C599E" w:rsidP="002C599E">
      <w:pPr>
        <w:rPr>
          <w:rtl/>
          <w:lang w:bidi="ar-EG"/>
        </w:rPr>
      </w:pPr>
      <w:r>
        <w:rPr>
          <w:rFonts w:hint="cs"/>
          <w:rtl/>
          <w:lang w:bidi="ar-EG"/>
        </w:rPr>
        <w:t>تلعب</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الرشيدة</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فاعلًا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تجنب</w:t>
      </w:r>
      <w:r w:rsidR="002E02B5" w:rsidRPr="002E02B5">
        <w:rPr>
          <w:rFonts w:hint="cs"/>
          <w:rtl/>
          <w:lang w:bidi="ar-EG"/>
        </w:rPr>
        <w:t xml:space="preserve"> </w:t>
      </w:r>
      <w:r>
        <w:rPr>
          <w:rFonts w:hint="cs"/>
          <w:rtl/>
          <w:lang w:bidi="ar-EG"/>
        </w:rPr>
        <w:t>حدوث</w:t>
      </w:r>
      <w:r w:rsidR="002E02B5" w:rsidRPr="002E02B5">
        <w:rPr>
          <w:rFonts w:hint="cs"/>
          <w:rtl/>
          <w:lang w:bidi="ar-EG"/>
        </w:rPr>
        <w:t xml:space="preserve"> </w:t>
      </w:r>
      <w:r>
        <w:rPr>
          <w:rFonts w:hint="cs"/>
          <w:rtl/>
          <w:lang w:bidi="ar-EG"/>
        </w:rPr>
        <w:t>تذبذبات</w:t>
      </w:r>
      <w:r w:rsidR="002E02B5" w:rsidRPr="002E02B5">
        <w:rPr>
          <w:rFonts w:hint="cs"/>
          <w:rtl/>
          <w:lang w:bidi="ar-EG"/>
        </w:rPr>
        <w:t xml:space="preserve"> </w:t>
      </w:r>
      <w:r>
        <w:rPr>
          <w:rFonts w:hint="cs"/>
          <w:rtl/>
          <w:lang w:bidi="ar-EG"/>
        </w:rPr>
        <w:t>كبيرة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تس</w:t>
      </w:r>
      <w:r w:rsidR="00EE37B5">
        <w:rPr>
          <w:rFonts w:hint="cs"/>
          <w:rtl/>
          <w:lang w:bidi="ar-EG"/>
        </w:rPr>
        <w:t>ع</w:t>
      </w:r>
      <w:r>
        <w:rPr>
          <w:rFonts w:hint="cs"/>
          <w:rtl/>
          <w:lang w:bidi="ar-EG"/>
        </w:rPr>
        <w:t>ى</w:t>
      </w:r>
      <w:r w:rsidR="002E02B5" w:rsidRPr="002E02B5">
        <w:rPr>
          <w:rFonts w:hint="cs"/>
          <w:rtl/>
          <w:lang w:bidi="ar-EG"/>
        </w:rPr>
        <w:t xml:space="preserve"> </w:t>
      </w:r>
      <w:r>
        <w:rPr>
          <w:rFonts w:hint="cs"/>
          <w:rtl/>
          <w:lang w:bidi="ar-EG"/>
        </w:rPr>
        <w:t>جاهدة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إقامة</w:t>
      </w:r>
      <w:r w:rsidR="002E02B5" w:rsidRPr="002E02B5">
        <w:rPr>
          <w:rFonts w:hint="cs"/>
          <w:rtl/>
          <w:lang w:bidi="ar-EG"/>
        </w:rPr>
        <w:t xml:space="preserve"> </w:t>
      </w:r>
      <w:r>
        <w:rPr>
          <w:rFonts w:hint="cs"/>
          <w:rtl/>
          <w:lang w:bidi="ar-EG"/>
        </w:rPr>
        <w:t>مشاريع</w:t>
      </w:r>
      <w:r w:rsidR="002E02B5" w:rsidRPr="002E02B5">
        <w:rPr>
          <w:rFonts w:hint="cs"/>
          <w:rtl/>
          <w:lang w:bidi="ar-EG"/>
        </w:rPr>
        <w:t xml:space="preserve"> </w:t>
      </w:r>
      <w:r>
        <w:rPr>
          <w:rFonts w:hint="cs"/>
          <w:rtl/>
          <w:lang w:bidi="ar-EG"/>
        </w:rPr>
        <w:t>تنموية،</w:t>
      </w:r>
      <w:r w:rsidR="002E02B5" w:rsidRPr="002E02B5">
        <w:rPr>
          <w:rFonts w:hint="cs"/>
          <w:rtl/>
          <w:lang w:bidi="ar-EG"/>
        </w:rPr>
        <w:t xml:space="preserve"> </w:t>
      </w:r>
      <w:r>
        <w:rPr>
          <w:rFonts w:hint="cs"/>
          <w:rtl/>
          <w:lang w:bidi="ar-EG"/>
        </w:rPr>
        <w:t>تضطر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والتسييرية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يجعلها</w:t>
      </w:r>
      <w:r w:rsidR="002E02B5" w:rsidRPr="002E02B5">
        <w:rPr>
          <w:rFonts w:hint="cs"/>
          <w:rtl/>
          <w:lang w:bidi="ar-EG"/>
        </w:rPr>
        <w:t xml:space="preserve"> </w:t>
      </w:r>
      <w:r>
        <w:rPr>
          <w:rFonts w:hint="cs"/>
          <w:rtl/>
          <w:lang w:bidi="ar-EG"/>
        </w:rPr>
        <w:t>عرضة</w:t>
      </w:r>
      <w:r w:rsidR="002E02B5" w:rsidRPr="002E02B5">
        <w:rPr>
          <w:rFonts w:hint="cs"/>
          <w:rtl/>
          <w:lang w:bidi="ar-EG"/>
        </w:rPr>
        <w:t xml:space="preserve"> </w:t>
      </w:r>
      <w:r>
        <w:rPr>
          <w:rFonts w:hint="cs"/>
          <w:rtl/>
          <w:lang w:bidi="ar-EG"/>
        </w:rPr>
        <w:t>لحدوث</w:t>
      </w:r>
      <w:r w:rsidR="002E02B5" w:rsidRPr="002E02B5">
        <w:rPr>
          <w:rFonts w:hint="cs"/>
          <w:rtl/>
          <w:lang w:bidi="ar-EG"/>
        </w:rPr>
        <w:t xml:space="preserve"> </w:t>
      </w:r>
      <w:r>
        <w:rPr>
          <w:rFonts w:hint="cs"/>
          <w:rtl/>
          <w:lang w:bidi="ar-EG"/>
        </w:rPr>
        <w:t>موجات</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ناتجة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تقابلها</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مماثلة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lastRenderedPageBreak/>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مشاريع</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تحتاج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للتشغيل</w:t>
      </w:r>
      <w:r w:rsidR="002E02B5" w:rsidRPr="002E02B5">
        <w:rPr>
          <w:rFonts w:hint="cs"/>
          <w:rtl/>
          <w:lang w:bidi="ar-EG"/>
        </w:rPr>
        <w:t xml:space="preserve"> </w:t>
      </w:r>
      <w:r>
        <w:rPr>
          <w:rFonts w:hint="cs"/>
          <w:rtl/>
          <w:lang w:bidi="ar-EG"/>
        </w:rPr>
        <w:t>وبدء</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القادر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مقابلة</w:t>
      </w:r>
      <w:r w:rsidR="002E02B5" w:rsidRPr="002E02B5">
        <w:rPr>
          <w:rFonts w:hint="cs"/>
          <w:rtl/>
          <w:lang w:bidi="ar-EG"/>
        </w:rPr>
        <w:t xml:space="preserve"> </w:t>
      </w:r>
      <w:r>
        <w:rPr>
          <w:rFonts w:hint="cs"/>
          <w:rtl/>
          <w:lang w:bidi="ar-EG"/>
        </w:rPr>
        <w:t>واستيعاب</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الإنشاء</w:t>
      </w:r>
      <w:r w:rsidR="002E02B5" w:rsidRPr="002E02B5">
        <w:rPr>
          <w:rFonts w:hint="cs"/>
          <w:rtl/>
          <w:lang w:bidi="ar-EG"/>
        </w:rPr>
        <w:t xml:space="preserve"> </w:t>
      </w:r>
      <w:r>
        <w:rPr>
          <w:rFonts w:hint="cs"/>
          <w:rtl/>
          <w:lang w:bidi="ar-EG"/>
        </w:rPr>
        <w:t>والتشغيل.</w:t>
      </w:r>
      <w:r w:rsidR="002E02B5" w:rsidRPr="002E02B5">
        <w:rPr>
          <w:rFonts w:hint="cs"/>
          <w:rtl/>
          <w:lang w:bidi="ar-EG"/>
        </w:rPr>
        <w:t xml:space="preserve"> </w:t>
      </w:r>
      <w:r>
        <w:rPr>
          <w:rFonts w:hint="cs"/>
          <w:rtl/>
          <w:lang w:bidi="ar-EG"/>
        </w:rPr>
        <w:t>وحينئذ</w:t>
      </w:r>
      <w:r w:rsidR="002E02B5" w:rsidRPr="002E02B5">
        <w:rPr>
          <w:rFonts w:hint="cs"/>
          <w:rtl/>
          <w:lang w:bidi="ar-EG"/>
        </w:rPr>
        <w:t xml:space="preserve"> </w:t>
      </w:r>
      <w:r>
        <w:rPr>
          <w:rFonts w:hint="cs"/>
          <w:rtl/>
          <w:lang w:bidi="ar-EG"/>
        </w:rPr>
        <w:t>تنعكس</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المستوى</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للأسعار.</w:t>
      </w:r>
    </w:p>
    <w:p w14:paraId="5507AB58" w14:textId="29008F72" w:rsidR="002C599E" w:rsidRDefault="002C599E" w:rsidP="002C599E">
      <w:pPr>
        <w:rPr>
          <w:rtl/>
          <w:lang w:bidi="ar-EG"/>
        </w:rPr>
      </w:pPr>
      <w:r>
        <w:rPr>
          <w:rFonts w:hint="cs"/>
          <w:rtl/>
          <w:lang w:bidi="ar-EG"/>
        </w:rPr>
        <w:t>وعلى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عندئذ</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تستخدم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يكفل</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الموجة</w:t>
      </w:r>
      <w:r w:rsidR="002E02B5" w:rsidRPr="002E02B5">
        <w:rPr>
          <w:rFonts w:hint="cs"/>
          <w:rtl/>
          <w:lang w:bidi="ar-EG"/>
        </w:rPr>
        <w:t xml:space="preserve"> </w:t>
      </w:r>
      <w:r>
        <w:rPr>
          <w:rFonts w:hint="cs"/>
          <w:rtl/>
          <w:lang w:bidi="ar-EG"/>
        </w:rPr>
        <w:t>التضخمية</w:t>
      </w:r>
      <w:r w:rsidR="002E02B5" w:rsidRPr="002E02B5">
        <w:rPr>
          <w:rFonts w:hint="cs"/>
          <w:rtl/>
          <w:lang w:bidi="ar-EG"/>
        </w:rPr>
        <w:t xml:space="preserve"> </w:t>
      </w:r>
      <w:r>
        <w:rPr>
          <w:rFonts w:hint="cs"/>
          <w:rtl/>
          <w:lang w:bidi="ar-EG"/>
        </w:rPr>
        <w:t>وإعادة</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الفرص،</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الأرباح</w:t>
      </w:r>
      <w:r w:rsidR="002E02B5" w:rsidRPr="002E02B5">
        <w:rPr>
          <w:rFonts w:hint="cs"/>
          <w:rtl/>
          <w:lang w:bidi="ar-EG"/>
        </w:rPr>
        <w:t xml:space="preserve"> </w:t>
      </w:r>
      <w:r>
        <w:rPr>
          <w:rFonts w:hint="cs"/>
          <w:rtl/>
          <w:lang w:bidi="ar-EG"/>
        </w:rPr>
        <w:t>الاستثنائية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لامتصاص</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الناتجة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والتشغيلي.</w:t>
      </w:r>
    </w:p>
    <w:p w14:paraId="1F41363C" w14:textId="154B9D4E" w:rsidR="002C599E" w:rsidRDefault="002C599E" w:rsidP="002C599E">
      <w:pPr>
        <w:pStyle w:val="Heading3"/>
        <w:rPr>
          <w:rtl/>
          <w:lang w:bidi="ar-EG"/>
        </w:rPr>
      </w:pPr>
      <w:bookmarkStart w:id="59" w:name="_Toc143104290"/>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bookmarkEnd w:id="59"/>
    </w:p>
    <w:p w14:paraId="5CFBB056" w14:textId="7BEB37DC" w:rsidR="002C599E" w:rsidRDefault="002C599E" w:rsidP="002C599E">
      <w:pPr>
        <w:rPr>
          <w:rtl/>
          <w:lang w:bidi="ar-EG"/>
        </w:rPr>
      </w:pPr>
      <w:r>
        <w:rPr>
          <w:rFonts w:hint="cs"/>
          <w:rtl/>
          <w:lang w:bidi="ar-EG"/>
        </w:rPr>
        <w:t>تستطيع</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تعجيل</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وإحداث</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نمو</w:t>
      </w:r>
      <w:r w:rsidR="002E02B5" w:rsidRPr="002E02B5">
        <w:rPr>
          <w:rFonts w:hint="cs"/>
          <w:rtl/>
          <w:lang w:bidi="ar-EG"/>
        </w:rPr>
        <w:t xml:space="preserve"> </w:t>
      </w:r>
      <w:r>
        <w:rPr>
          <w:rFonts w:hint="cs"/>
          <w:rtl/>
          <w:lang w:bidi="ar-EG"/>
        </w:rPr>
        <w:t>مطّرد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والدخل</w:t>
      </w:r>
      <w:r w:rsidR="002E02B5" w:rsidRPr="002E02B5">
        <w:rPr>
          <w:rFonts w:hint="cs"/>
          <w:rtl/>
          <w:lang w:bidi="ar-EG"/>
        </w:rPr>
        <w:t xml:space="preserve"> </w:t>
      </w:r>
      <w:r>
        <w:rPr>
          <w:rFonts w:hint="cs"/>
          <w:rtl/>
          <w:lang w:bidi="ar-EG"/>
        </w:rPr>
        <w:t>والعمالة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إتباع</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استثمارية</w:t>
      </w:r>
      <w:r w:rsidR="002E02B5" w:rsidRPr="002E02B5">
        <w:rPr>
          <w:rFonts w:hint="cs"/>
          <w:rtl/>
          <w:lang w:bidi="ar-EG"/>
        </w:rPr>
        <w:t xml:space="preserve"> </w:t>
      </w:r>
      <w:r>
        <w:rPr>
          <w:rFonts w:hint="cs"/>
          <w:rtl/>
          <w:lang w:bidi="ar-EG"/>
        </w:rPr>
        <w:t>توسعية،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فقرًا</w:t>
      </w:r>
      <w:r w:rsidR="002E02B5" w:rsidRPr="002E02B5">
        <w:rPr>
          <w:rFonts w:hint="cs"/>
          <w:rtl/>
          <w:lang w:bidi="ar-EG"/>
        </w:rPr>
        <w:t xml:space="preserve"> </w:t>
      </w:r>
      <w:r>
        <w:rPr>
          <w:rFonts w:hint="cs"/>
          <w:rtl/>
          <w:lang w:bidi="ar-EG"/>
        </w:rPr>
        <w:t>بمنح</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الإعانات</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والعينية،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تخفيف</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والثروات،</w:t>
      </w:r>
      <w:r w:rsidR="002E02B5" w:rsidRPr="002E02B5">
        <w:rPr>
          <w:rFonts w:hint="cs"/>
          <w:rtl/>
          <w:lang w:bidi="ar-EG"/>
        </w:rPr>
        <w:t xml:space="preserve"> </w:t>
      </w:r>
      <w:r>
        <w:rPr>
          <w:rFonts w:hint="cs"/>
          <w:rtl/>
          <w:lang w:bidi="ar-EG"/>
        </w:rPr>
        <w:t>لمدّ</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بقوة</w:t>
      </w:r>
      <w:r w:rsidR="002E02B5" w:rsidRPr="002E02B5">
        <w:rPr>
          <w:rFonts w:hint="cs"/>
          <w:rtl/>
          <w:lang w:bidi="ar-EG"/>
        </w:rPr>
        <w:t xml:space="preserve"> </w:t>
      </w:r>
      <w:r>
        <w:rPr>
          <w:rFonts w:hint="cs"/>
          <w:rtl/>
          <w:lang w:bidi="ar-EG"/>
        </w:rPr>
        <w:t>شرائية</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كوسيلة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للمجتمع.</w:t>
      </w:r>
    </w:p>
    <w:p w14:paraId="13DB1ABC" w14:textId="7333187D" w:rsidR="002C599E" w:rsidRDefault="002C599E" w:rsidP="002C599E">
      <w:pPr>
        <w:rPr>
          <w:rtl/>
          <w:lang w:bidi="ar-EG"/>
        </w:rPr>
      </w:pP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التوسّعية</w:t>
      </w:r>
      <w:r w:rsidR="002E02B5" w:rsidRPr="002E02B5">
        <w:rPr>
          <w:rFonts w:hint="cs"/>
          <w:rtl/>
          <w:lang w:bidi="ar-EG"/>
        </w:rPr>
        <w:t xml:space="preserve"> </w:t>
      </w:r>
      <w:r>
        <w:rPr>
          <w:rFonts w:hint="cs"/>
          <w:rtl/>
          <w:lang w:bidi="ar-EG"/>
        </w:rPr>
        <w:t>تحتاج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تمويلات</w:t>
      </w:r>
      <w:r w:rsidR="002E02B5" w:rsidRPr="002E02B5">
        <w:rPr>
          <w:rFonts w:hint="cs"/>
          <w:rtl/>
          <w:lang w:bidi="ar-EG"/>
        </w:rPr>
        <w:t xml:space="preserve"> </w:t>
      </w:r>
      <w:r>
        <w:rPr>
          <w:rFonts w:hint="cs"/>
          <w:rtl/>
          <w:lang w:bidi="ar-EG"/>
        </w:rPr>
        <w:t>ضخمة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تعجز</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العادية.</w:t>
      </w:r>
    </w:p>
    <w:p w14:paraId="149A749E" w14:textId="09A06590" w:rsidR="002C599E" w:rsidRDefault="002C599E" w:rsidP="002C599E">
      <w:pPr>
        <w:rPr>
          <w:rtl/>
          <w:lang w:bidi="ar-EG"/>
        </w:rPr>
      </w:pPr>
      <w:r>
        <w:rPr>
          <w:rFonts w:hint="cs"/>
          <w:rtl/>
          <w:lang w:bidi="ar-EG"/>
        </w:rPr>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ضرورة</w:t>
      </w:r>
      <w:r w:rsidR="002E02B5" w:rsidRPr="002E02B5">
        <w:rPr>
          <w:rFonts w:hint="cs"/>
          <w:rtl/>
          <w:lang w:bidi="ar-EG"/>
        </w:rPr>
        <w:t xml:space="preserve"> </w:t>
      </w:r>
      <w:r>
        <w:rPr>
          <w:rFonts w:hint="cs"/>
          <w:rtl/>
          <w:lang w:bidi="ar-EG"/>
        </w:rPr>
        <w:t>للأخذ</w:t>
      </w:r>
      <w:r w:rsidR="002E02B5" w:rsidRPr="002E02B5">
        <w:rPr>
          <w:rFonts w:hint="cs"/>
          <w:rtl/>
          <w:lang w:bidi="ar-EG"/>
        </w:rPr>
        <w:t xml:space="preserve"> </w:t>
      </w:r>
      <w:r>
        <w:rPr>
          <w:rFonts w:hint="cs"/>
          <w:rtl/>
          <w:lang w:bidi="ar-EG"/>
        </w:rPr>
        <w:t>بأيّ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تلجأ</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بأدوات</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تتمثل</w:t>
      </w:r>
      <w:r w:rsidR="002E02B5" w:rsidRPr="002E02B5">
        <w:rPr>
          <w:rFonts w:hint="cs"/>
          <w:rtl/>
          <w:lang w:bidi="ar-EG"/>
        </w:rPr>
        <w:t xml:space="preserve"> </w:t>
      </w:r>
      <w:r>
        <w:rPr>
          <w:rFonts w:hint="cs"/>
          <w:rtl/>
          <w:lang w:bidi="ar-EG"/>
        </w:rPr>
        <w:t>في:</w:t>
      </w:r>
    </w:p>
    <w:p w14:paraId="13D2F8DE" w14:textId="47B8D0E6" w:rsidR="002C599E" w:rsidRDefault="00327904">
      <w:pPr>
        <w:pStyle w:val="ListParagraph"/>
        <w:numPr>
          <w:ilvl w:val="0"/>
          <w:numId w:val="75"/>
        </w:numPr>
        <w:ind w:left="567" w:hanging="567"/>
        <w:rPr>
          <w:lang w:bidi="ar-EG"/>
        </w:rPr>
      </w:pP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المصارف</w:t>
      </w:r>
      <w:r w:rsidR="002E02B5" w:rsidRPr="002E02B5">
        <w:rPr>
          <w:rFonts w:hint="cs"/>
          <w:rtl/>
          <w:lang w:bidi="ar-EG"/>
        </w:rPr>
        <w:t xml:space="preserve"> </w:t>
      </w:r>
      <w:r>
        <w:rPr>
          <w:rFonts w:hint="cs"/>
          <w:rtl/>
          <w:lang w:bidi="ar-EG"/>
        </w:rPr>
        <w:t>التجارية.</w:t>
      </w:r>
    </w:p>
    <w:p w14:paraId="21EBDD71" w14:textId="3D1305B1" w:rsidR="00327904" w:rsidRDefault="00327904">
      <w:pPr>
        <w:pStyle w:val="ListParagraph"/>
        <w:numPr>
          <w:ilvl w:val="0"/>
          <w:numId w:val="75"/>
        </w:numPr>
        <w:ind w:left="567" w:hanging="567"/>
        <w:rPr>
          <w:lang w:bidi="ar-EG"/>
        </w:rPr>
      </w:pP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1467627D" w14:textId="5C156A1C" w:rsidR="00327904" w:rsidRDefault="00327904" w:rsidP="00327904">
      <w:pPr>
        <w:rPr>
          <w:rtl/>
          <w:lang w:bidi="ar-EG"/>
        </w:rPr>
      </w:pPr>
      <w:r>
        <w:rPr>
          <w:rFonts w:hint="cs"/>
          <w:rtl/>
          <w:lang w:bidi="ar-EG"/>
        </w:rPr>
        <w:lastRenderedPageBreak/>
        <w:t>إما</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الجديد،</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بطبع</w:t>
      </w:r>
      <w:r w:rsidR="002E02B5" w:rsidRPr="002E02B5">
        <w:rPr>
          <w:rFonts w:hint="cs"/>
          <w:rtl/>
          <w:lang w:bidi="ar-EG"/>
        </w:rPr>
        <w:t xml:space="preserve"> </w:t>
      </w:r>
      <w:r>
        <w:rPr>
          <w:rFonts w:hint="cs"/>
          <w:rtl/>
          <w:lang w:bidi="ar-EG"/>
        </w:rPr>
        <w:t>كمية</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ترغب</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اقتراضها،</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يتولى</w:t>
      </w:r>
      <w:r w:rsidR="002E02B5" w:rsidRPr="002E02B5">
        <w:rPr>
          <w:rFonts w:hint="cs"/>
          <w:rtl/>
          <w:lang w:bidi="ar-EG"/>
        </w:rPr>
        <w:t xml:space="preserve"> </w:t>
      </w:r>
      <w:r>
        <w:rPr>
          <w:rFonts w:hint="cs"/>
          <w:rtl/>
          <w:lang w:bidi="ar-EG"/>
        </w:rPr>
        <w:t>إدارتها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الإصدارات</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السابقة.</w:t>
      </w:r>
    </w:p>
    <w:p w14:paraId="68E7604D" w14:textId="078930BD" w:rsidR="00327904" w:rsidRPr="002C599E" w:rsidRDefault="00327904" w:rsidP="00327904">
      <w:pPr>
        <w:rPr>
          <w:rtl/>
          <w:lang w:bidi="ar-EG"/>
        </w:rPr>
      </w:pPr>
      <w:r>
        <w:rPr>
          <w:rFonts w:hint="cs"/>
          <w:rtl/>
          <w:lang w:bidi="ar-EG"/>
        </w:rPr>
        <w:t>وإما</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المصارف</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كمية</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السائد</w:t>
      </w:r>
      <w:r w:rsidR="002E02B5" w:rsidRPr="002E02B5">
        <w:rPr>
          <w:rFonts w:hint="cs"/>
          <w:rtl/>
          <w:lang w:bidi="ar-EG"/>
        </w:rPr>
        <w:t xml:space="preserve"> </w:t>
      </w:r>
      <w:r>
        <w:rPr>
          <w:rFonts w:hint="cs"/>
          <w:rtl/>
          <w:lang w:bidi="ar-EG"/>
        </w:rPr>
        <w:t>ف</w:t>
      </w:r>
      <w:r w:rsidR="00EE37B5">
        <w:rPr>
          <w:rFonts w:hint="cs"/>
          <w:rtl/>
          <w:lang w:bidi="ar-EG"/>
        </w:rPr>
        <w:t>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p>
    <w:p w14:paraId="01FB5552" w14:textId="0C6A45FF" w:rsidR="00FF4D2B" w:rsidRDefault="00327904" w:rsidP="00503631">
      <w:pPr>
        <w:rPr>
          <w:rtl/>
          <w:lang w:bidi="ar-EG"/>
        </w:rPr>
      </w:pPr>
      <w:r>
        <w:rPr>
          <w:rFonts w:hint="cs"/>
          <w:rtl/>
          <w:lang w:bidi="ar-EG"/>
        </w:rPr>
        <w:t>ويمكن</w:t>
      </w:r>
      <w:r w:rsidR="002E02B5" w:rsidRPr="002E02B5">
        <w:rPr>
          <w:rFonts w:hint="cs"/>
          <w:rtl/>
          <w:lang w:bidi="ar-EG"/>
        </w:rPr>
        <w:t xml:space="preserve"> </w:t>
      </w:r>
      <w:r>
        <w:rPr>
          <w:rFonts w:hint="cs"/>
          <w:rtl/>
          <w:lang w:bidi="ar-EG"/>
        </w:rPr>
        <w:t>للمصارف</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بواحد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الطرق</w:t>
      </w:r>
      <w:r w:rsidR="002E02B5" w:rsidRPr="002E02B5">
        <w:rPr>
          <w:rFonts w:hint="cs"/>
          <w:rtl/>
          <w:lang w:bidi="ar-EG"/>
        </w:rPr>
        <w:t xml:space="preserve"> </w:t>
      </w:r>
      <w:r>
        <w:rPr>
          <w:rFonts w:hint="cs"/>
          <w:rtl/>
          <w:lang w:bidi="ar-EG"/>
        </w:rPr>
        <w:t>التالية:</w:t>
      </w:r>
    </w:p>
    <w:p w14:paraId="54715907" w14:textId="674F3E75" w:rsidR="00327904" w:rsidRDefault="00327904" w:rsidP="00327904">
      <w:pPr>
        <w:pStyle w:val="ListBullet"/>
        <w:rPr>
          <w:lang w:bidi="ar-EG"/>
        </w:rPr>
      </w:pPr>
      <w:r>
        <w:rPr>
          <w:rFonts w:hint="cs"/>
          <w:rtl/>
          <w:lang w:bidi="ar-EG"/>
        </w:rPr>
        <w:t>عمليات</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المفتوحة.</w:t>
      </w:r>
    </w:p>
    <w:p w14:paraId="1AE8A5D0" w14:textId="160824A3" w:rsidR="00327904" w:rsidRDefault="00327904" w:rsidP="00327904">
      <w:pPr>
        <w:pStyle w:val="ListBullet"/>
        <w:rPr>
          <w:lang w:bidi="ar-EG"/>
        </w:rPr>
      </w:pPr>
      <w:r>
        <w:rPr>
          <w:rFonts w:hint="cs"/>
          <w:rtl/>
          <w:lang w:bidi="ar-EG"/>
        </w:rPr>
        <w:t>خفض</w:t>
      </w:r>
      <w:r w:rsidR="002E02B5" w:rsidRPr="002E02B5">
        <w:rPr>
          <w:rFonts w:hint="cs"/>
          <w:rtl/>
          <w:lang w:bidi="ar-EG"/>
        </w:rPr>
        <w:t xml:space="preserve"> </w:t>
      </w:r>
      <w:r>
        <w:rPr>
          <w:rFonts w:hint="cs"/>
          <w:rtl/>
          <w:lang w:bidi="ar-EG"/>
        </w:rPr>
        <w:t>نسب</w:t>
      </w:r>
      <w:r w:rsidR="002E02B5" w:rsidRPr="002E02B5">
        <w:rPr>
          <w:rFonts w:hint="cs"/>
          <w:rtl/>
          <w:lang w:bidi="ar-EG"/>
        </w:rPr>
        <w:t xml:space="preserve"> </w:t>
      </w:r>
      <w:r>
        <w:rPr>
          <w:rFonts w:hint="cs"/>
          <w:rtl/>
          <w:lang w:bidi="ar-EG"/>
        </w:rPr>
        <w:t>الاحتياطات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الودائع.</w:t>
      </w:r>
    </w:p>
    <w:p w14:paraId="23A716B4" w14:textId="6C2DBB7E" w:rsidR="00327904" w:rsidRDefault="00327904" w:rsidP="00327904">
      <w:pPr>
        <w:pStyle w:val="ListBullet"/>
        <w:rPr>
          <w:lang w:bidi="ar-EG"/>
        </w:rPr>
      </w:pPr>
      <w:r>
        <w:rPr>
          <w:rFonts w:hint="cs"/>
          <w:rtl/>
          <w:lang w:bidi="ar-EG"/>
        </w:rPr>
        <w:t>خفض</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خصم</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333F976F" w14:textId="669FEAA3" w:rsidR="00327904" w:rsidRDefault="00327904" w:rsidP="00327904">
      <w:pPr>
        <w:rPr>
          <w:rtl/>
          <w:lang w:bidi="ar-EG"/>
        </w:rPr>
      </w:pP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الطرق</w:t>
      </w:r>
      <w:r w:rsidR="002E02B5" w:rsidRPr="002E02B5">
        <w:rPr>
          <w:rFonts w:hint="cs"/>
          <w:rtl/>
          <w:lang w:bidi="ar-EG"/>
        </w:rPr>
        <w:t xml:space="preserve"> </w:t>
      </w:r>
      <w:r w:rsidR="00817252">
        <w:rPr>
          <w:rFonts w:hint="cs"/>
          <w:rtl/>
          <w:lang w:bidi="ar-EG"/>
        </w:rPr>
        <w:t>أو</w:t>
      </w:r>
      <w:r w:rsidR="002E02B5" w:rsidRPr="002E02B5">
        <w:rPr>
          <w:rFonts w:hint="cs"/>
          <w:rtl/>
          <w:lang w:bidi="ar-EG"/>
        </w:rPr>
        <w:t xml:space="preserve"> </w:t>
      </w:r>
      <w:r w:rsidR="00817252">
        <w:rPr>
          <w:rFonts w:hint="cs"/>
          <w:rtl/>
          <w:lang w:bidi="ar-EG"/>
        </w:rPr>
        <w:t>الآليات</w:t>
      </w:r>
      <w:r w:rsidR="002E02B5" w:rsidRPr="002E02B5">
        <w:rPr>
          <w:rFonts w:hint="cs"/>
          <w:rtl/>
          <w:lang w:bidi="ar-EG"/>
        </w:rPr>
        <w:t xml:space="preserve"> </w:t>
      </w:r>
      <w:r w:rsidR="00817252">
        <w:rPr>
          <w:rFonts w:hint="cs"/>
          <w:rtl/>
          <w:lang w:bidi="ar-EG"/>
        </w:rPr>
        <w:t>زيادة</w:t>
      </w:r>
      <w:r w:rsidR="002E02B5" w:rsidRPr="002E02B5">
        <w:rPr>
          <w:rFonts w:hint="cs"/>
          <w:rtl/>
          <w:lang w:bidi="ar-EG"/>
        </w:rPr>
        <w:t xml:space="preserve"> </w:t>
      </w:r>
      <w:r w:rsidR="00817252">
        <w:rPr>
          <w:rFonts w:hint="cs"/>
          <w:rtl/>
          <w:lang w:bidi="ar-EG"/>
        </w:rPr>
        <w:t>قدرة</w:t>
      </w:r>
      <w:r w:rsidR="002E02B5" w:rsidRPr="002E02B5">
        <w:rPr>
          <w:rFonts w:hint="cs"/>
          <w:rtl/>
          <w:lang w:bidi="ar-EG"/>
        </w:rPr>
        <w:t xml:space="preserve"> </w:t>
      </w:r>
      <w:r w:rsidR="00817252">
        <w:rPr>
          <w:rFonts w:hint="cs"/>
          <w:rtl/>
          <w:lang w:bidi="ar-EG"/>
        </w:rPr>
        <w:t>البنوك</w:t>
      </w:r>
      <w:r w:rsidR="002E02B5" w:rsidRPr="002E02B5">
        <w:rPr>
          <w:rFonts w:hint="cs"/>
          <w:rtl/>
          <w:lang w:bidi="ar-EG"/>
        </w:rPr>
        <w:t xml:space="preserve"> </w:t>
      </w:r>
      <w:r w:rsidR="00817252">
        <w:rPr>
          <w:rFonts w:hint="cs"/>
          <w:rtl/>
          <w:lang w:bidi="ar-EG"/>
        </w:rPr>
        <w:t>على</w:t>
      </w:r>
      <w:r w:rsidR="002E02B5" w:rsidRPr="002E02B5">
        <w:rPr>
          <w:rFonts w:hint="cs"/>
          <w:rtl/>
          <w:lang w:bidi="ar-EG"/>
        </w:rPr>
        <w:t xml:space="preserve"> </w:t>
      </w:r>
      <w:r w:rsidR="00817252">
        <w:rPr>
          <w:rFonts w:hint="cs"/>
          <w:rtl/>
          <w:lang w:bidi="ar-EG"/>
        </w:rPr>
        <w:t>الأقراض</w:t>
      </w:r>
      <w:r w:rsidR="002E02B5" w:rsidRPr="002E02B5">
        <w:rPr>
          <w:rFonts w:hint="cs"/>
          <w:rtl/>
          <w:lang w:bidi="ar-EG"/>
        </w:rPr>
        <w:t xml:space="preserve"> </w:t>
      </w:r>
      <w:r w:rsidR="00817252">
        <w:rPr>
          <w:rFonts w:hint="cs"/>
          <w:rtl/>
          <w:lang w:bidi="ar-EG"/>
        </w:rPr>
        <w:t>ورفع</w:t>
      </w:r>
      <w:r w:rsidR="002E02B5" w:rsidRPr="002E02B5">
        <w:rPr>
          <w:rFonts w:hint="cs"/>
          <w:rtl/>
          <w:lang w:bidi="ar-EG"/>
        </w:rPr>
        <w:t xml:space="preserve"> </w:t>
      </w:r>
      <w:r w:rsidR="00817252">
        <w:rPr>
          <w:rFonts w:hint="cs"/>
          <w:rtl/>
          <w:lang w:bidi="ar-EG"/>
        </w:rPr>
        <w:t>حجم</w:t>
      </w:r>
      <w:r w:rsidR="002E02B5" w:rsidRPr="002E02B5">
        <w:rPr>
          <w:rFonts w:hint="cs"/>
          <w:rtl/>
          <w:lang w:bidi="ar-EG"/>
        </w:rPr>
        <w:t xml:space="preserve"> </w:t>
      </w:r>
      <w:r w:rsidR="00817252">
        <w:rPr>
          <w:rFonts w:hint="cs"/>
          <w:rtl/>
          <w:lang w:bidi="ar-EG"/>
        </w:rPr>
        <w:t>السيولة</w:t>
      </w:r>
      <w:r w:rsidR="002E02B5" w:rsidRPr="002E02B5">
        <w:rPr>
          <w:rFonts w:hint="cs"/>
          <w:rtl/>
          <w:lang w:bidi="ar-EG"/>
        </w:rPr>
        <w:t xml:space="preserve"> </w:t>
      </w:r>
      <w:r w:rsidR="00817252">
        <w:rPr>
          <w:rFonts w:hint="cs"/>
          <w:rtl/>
          <w:lang w:bidi="ar-EG"/>
        </w:rPr>
        <w:t>لديها،</w:t>
      </w:r>
      <w:r w:rsidR="002E02B5" w:rsidRPr="002E02B5">
        <w:rPr>
          <w:rFonts w:hint="cs"/>
          <w:rtl/>
          <w:lang w:bidi="ar-EG"/>
        </w:rPr>
        <w:t xml:space="preserve"> </w:t>
      </w:r>
      <w:r w:rsidR="00817252">
        <w:rPr>
          <w:rFonts w:hint="cs"/>
          <w:rtl/>
          <w:lang w:bidi="ar-EG"/>
        </w:rPr>
        <w:t>وزيادة</w:t>
      </w:r>
      <w:r w:rsidR="002E02B5" w:rsidRPr="002E02B5">
        <w:rPr>
          <w:rFonts w:hint="cs"/>
          <w:rtl/>
          <w:lang w:bidi="ar-EG"/>
        </w:rPr>
        <w:t xml:space="preserve"> </w:t>
      </w:r>
      <w:r w:rsidR="00817252">
        <w:rPr>
          <w:rFonts w:hint="cs"/>
          <w:rtl/>
          <w:lang w:bidi="ar-EG"/>
        </w:rPr>
        <w:t>قدرتها</w:t>
      </w:r>
      <w:r w:rsidR="002E02B5" w:rsidRPr="002E02B5">
        <w:rPr>
          <w:rFonts w:hint="cs"/>
          <w:rtl/>
          <w:lang w:bidi="ar-EG"/>
        </w:rPr>
        <w:t xml:space="preserve"> </w:t>
      </w:r>
      <w:r w:rsidR="00817252">
        <w:rPr>
          <w:rFonts w:hint="cs"/>
          <w:rtl/>
          <w:lang w:bidi="ar-EG"/>
        </w:rPr>
        <w:t>على</w:t>
      </w:r>
      <w:r w:rsidR="002E02B5" w:rsidRPr="002E02B5">
        <w:rPr>
          <w:rFonts w:hint="cs"/>
          <w:rtl/>
          <w:lang w:bidi="ar-EG"/>
        </w:rPr>
        <w:t xml:space="preserve"> </w:t>
      </w:r>
      <w:r w:rsidR="00817252">
        <w:rPr>
          <w:rFonts w:hint="cs"/>
          <w:rtl/>
          <w:lang w:bidi="ar-EG"/>
        </w:rPr>
        <w:t>تمويل</w:t>
      </w:r>
      <w:r w:rsidR="002E02B5" w:rsidRPr="002E02B5">
        <w:rPr>
          <w:rFonts w:hint="cs"/>
          <w:rtl/>
          <w:lang w:bidi="ar-EG"/>
        </w:rPr>
        <w:t xml:space="preserve"> </w:t>
      </w:r>
      <w:r w:rsidR="00817252">
        <w:rPr>
          <w:rFonts w:hint="cs"/>
          <w:rtl/>
          <w:lang w:bidi="ar-EG"/>
        </w:rPr>
        <w:t>الاستثمار</w:t>
      </w:r>
      <w:r w:rsidR="002E02B5" w:rsidRPr="002E02B5">
        <w:rPr>
          <w:rFonts w:hint="cs"/>
          <w:rtl/>
          <w:lang w:bidi="ar-EG"/>
        </w:rPr>
        <w:t xml:space="preserve"> </w:t>
      </w:r>
      <w:r w:rsidR="00817252">
        <w:rPr>
          <w:rFonts w:hint="cs"/>
          <w:rtl/>
          <w:lang w:bidi="ar-EG"/>
        </w:rPr>
        <w:t>الخاص،</w:t>
      </w:r>
      <w:r w:rsidR="002E02B5" w:rsidRPr="002E02B5">
        <w:rPr>
          <w:rFonts w:hint="cs"/>
          <w:rtl/>
          <w:lang w:bidi="ar-EG"/>
        </w:rPr>
        <w:t xml:space="preserve"> </w:t>
      </w:r>
      <w:r w:rsidR="00817252">
        <w:rPr>
          <w:rFonts w:hint="cs"/>
          <w:rtl/>
          <w:lang w:bidi="ar-EG"/>
        </w:rPr>
        <w:t>نتيجة</w:t>
      </w:r>
      <w:r w:rsidR="002E02B5" w:rsidRPr="002E02B5">
        <w:rPr>
          <w:rFonts w:hint="cs"/>
          <w:rtl/>
          <w:lang w:bidi="ar-EG"/>
        </w:rPr>
        <w:t xml:space="preserve"> </w:t>
      </w:r>
      <w:r w:rsidR="00817252">
        <w:rPr>
          <w:rFonts w:hint="cs"/>
          <w:rtl/>
          <w:lang w:bidi="ar-EG"/>
        </w:rPr>
        <w:t>لوجود</w:t>
      </w:r>
      <w:r w:rsidR="002E02B5" w:rsidRPr="002E02B5">
        <w:rPr>
          <w:rFonts w:hint="cs"/>
          <w:rtl/>
          <w:lang w:bidi="ar-EG"/>
        </w:rPr>
        <w:t xml:space="preserve"> </w:t>
      </w:r>
      <w:r w:rsidR="00817252">
        <w:rPr>
          <w:rFonts w:hint="cs"/>
          <w:rtl/>
          <w:lang w:bidi="ar-EG"/>
        </w:rPr>
        <w:t>احتياطي</w:t>
      </w:r>
      <w:r w:rsidR="002E02B5" w:rsidRPr="002E02B5">
        <w:rPr>
          <w:rFonts w:hint="cs"/>
          <w:rtl/>
          <w:lang w:bidi="ar-EG"/>
        </w:rPr>
        <w:t xml:space="preserve"> </w:t>
      </w:r>
      <w:r w:rsidR="00817252">
        <w:rPr>
          <w:rFonts w:hint="cs"/>
          <w:rtl/>
          <w:lang w:bidi="ar-EG"/>
        </w:rPr>
        <w:t>فائض</w:t>
      </w:r>
      <w:r w:rsidR="002E02B5" w:rsidRPr="002E02B5">
        <w:rPr>
          <w:rFonts w:hint="cs"/>
          <w:rtl/>
          <w:lang w:bidi="ar-EG"/>
        </w:rPr>
        <w:t xml:space="preserve"> </w:t>
      </w:r>
      <w:r w:rsidR="00817252">
        <w:rPr>
          <w:rFonts w:hint="cs"/>
          <w:rtl/>
          <w:lang w:bidi="ar-EG"/>
        </w:rPr>
        <w:t>تحت</w:t>
      </w:r>
      <w:r w:rsidR="002E02B5" w:rsidRPr="002E02B5">
        <w:rPr>
          <w:rFonts w:hint="cs"/>
          <w:rtl/>
          <w:lang w:bidi="ar-EG"/>
        </w:rPr>
        <w:t xml:space="preserve"> </w:t>
      </w:r>
      <w:r w:rsidR="00817252">
        <w:rPr>
          <w:rFonts w:hint="cs"/>
          <w:rtl/>
          <w:lang w:bidi="ar-EG"/>
        </w:rPr>
        <w:t>تصرفها.</w:t>
      </w:r>
    </w:p>
    <w:p w14:paraId="0A6CFF8D" w14:textId="764206BD" w:rsidR="00817252" w:rsidRDefault="00817252" w:rsidP="00327904">
      <w:pPr>
        <w:rPr>
          <w:rtl/>
          <w:lang w:bidi="ar-EG"/>
        </w:rPr>
      </w:pPr>
      <w:r>
        <w:rPr>
          <w:rFonts w:hint="cs"/>
          <w:rtl/>
          <w:lang w:bidi="ar-EG"/>
        </w:rPr>
        <w:t>وواضح</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إيجابيًا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(الشركات</w:t>
      </w:r>
      <w:r w:rsidR="002E02B5" w:rsidRPr="002E02B5">
        <w:rPr>
          <w:rFonts w:hint="cs"/>
          <w:rtl/>
          <w:lang w:bidi="ar-EG"/>
        </w:rPr>
        <w:t xml:space="preserve"> </w:t>
      </w:r>
      <w:r>
        <w:rPr>
          <w:rFonts w:hint="cs"/>
          <w:rtl/>
          <w:lang w:bidi="ar-EG"/>
        </w:rPr>
        <w:t>الصناعية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ويرفع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مقدرتها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الشاملة.</w:t>
      </w:r>
    </w:p>
    <w:p w14:paraId="6C516BBB" w14:textId="268E1A13" w:rsidR="00817252" w:rsidRDefault="00817252" w:rsidP="00817252">
      <w:pPr>
        <w:pStyle w:val="Heading4"/>
        <w:rPr>
          <w:rtl/>
          <w:lang w:bidi="ar-EG"/>
        </w:rPr>
      </w:pPr>
      <w:r>
        <w:rPr>
          <w:rFonts w:hint="cs"/>
          <w:rtl/>
          <w:lang w:bidi="ar-EG"/>
        </w:rPr>
        <w:t>السياسة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وإعادة</w:t>
      </w:r>
      <w:r w:rsidR="002E02B5" w:rsidRPr="002E02B5">
        <w:rPr>
          <w:rFonts w:hint="cs"/>
          <w:sz w:val="28"/>
          <w:szCs w:val="28"/>
          <w:rtl/>
          <w:lang w:bidi="ar-EG"/>
        </w:rPr>
        <w:t xml:space="preserve"> </w:t>
      </w:r>
      <w:r>
        <w:rPr>
          <w:rFonts w:hint="cs"/>
          <w:rtl/>
          <w:lang w:bidi="ar-EG"/>
        </w:rPr>
        <w:t>توزيع</w:t>
      </w:r>
      <w:r w:rsidR="002E02B5" w:rsidRPr="002E02B5">
        <w:rPr>
          <w:rFonts w:hint="cs"/>
          <w:sz w:val="28"/>
          <w:szCs w:val="28"/>
          <w:rtl/>
          <w:lang w:bidi="ar-EG"/>
        </w:rPr>
        <w:t xml:space="preserve"> </w:t>
      </w:r>
      <w:r>
        <w:rPr>
          <w:rFonts w:hint="cs"/>
          <w:rtl/>
          <w:lang w:bidi="ar-EG"/>
        </w:rPr>
        <w:t>الدخل:</w:t>
      </w:r>
    </w:p>
    <w:p w14:paraId="7F0A9D13" w14:textId="15F22CA3" w:rsidR="00817252" w:rsidRDefault="00817252" w:rsidP="00817252">
      <w:pPr>
        <w:rPr>
          <w:rtl/>
          <w:lang w:bidi="ar-EG"/>
        </w:rPr>
      </w:pPr>
      <w:r>
        <w:rPr>
          <w:rFonts w:hint="cs"/>
          <w:rtl/>
          <w:lang w:bidi="ar-EG"/>
        </w:rPr>
        <w:t>يعد</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عوائد</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الكبرى</w:t>
      </w:r>
      <w:r w:rsidR="002E02B5" w:rsidRPr="002E02B5">
        <w:rPr>
          <w:rFonts w:hint="cs"/>
          <w:rtl/>
          <w:lang w:bidi="ar-EG"/>
        </w:rPr>
        <w:t xml:space="preserve"> </w:t>
      </w:r>
      <w:r>
        <w:rPr>
          <w:rFonts w:hint="cs"/>
          <w:rtl/>
          <w:lang w:bidi="ar-EG"/>
        </w:rPr>
        <w:t>للسياسة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الرشيدة،</w:t>
      </w:r>
      <w:r w:rsidR="002E02B5" w:rsidRPr="002E02B5">
        <w:rPr>
          <w:rFonts w:hint="cs"/>
          <w:rtl/>
          <w:lang w:bidi="ar-EG"/>
        </w:rPr>
        <w:t xml:space="preserve"> </w:t>
      </w:r>
      <w:r>
        <w:rPr>
          <w:rFonts w:hint="cs"/>
          <w:rtl/>
          <w:lang w:bidi="ar-EG"/>
        </w:rPr>
        <w:t>والأصل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يتحقق</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الهدف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تهيئة</w:t>
      </w:r>
      <w:r w:rsidR="002E02B5" w:rsidRPr="002E02B5">
        <w:rPr>
          <w:rFonts w:hint="cs"/>
          <w:rtl/>
          <w:lang w:bidi="ar-EG"/>
        </w:rPr>
        <w:t xml:space="preserve"> </w:t>
      </w:r>
      <w:r>
        <w:rPr>
          <w:rFonts w:hint="cs"/>
          <w:rtl/>
          <w:lang w:bidi="ar-EG"/>
        </w:rPr>
        <w:t>درجات</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متساوية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يتحقق</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بسبب</w:t>
      </w:r>
      <w:r w:rsidR="002E02B5" w:rsidRPr="002E02B5">
        <w:rPr>
          <w:rFonts w:hint="cs"/>
          <w:rtl/>
          <w:lang w:bidi="ar-EG"/>
        </w:rPr>
        <w:t xml:space="preserve"> </w:t>
      </w:r>
      <w:r>
        <w:rPr>
          <w:rFonts w:hint="cs"/>
          <w:rtl/>
          <w:lang w:bidi="ar-EG"/>
        </w:rPr>
        <w:t>تفاوت</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لزامًا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تنقل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تحول</w:t>
      </w:r>
      <w:r w:rsidR="002E02B5" w:rsidRPr="002E02B5">
        <w:rPr>
          <w:rFonts w:hint="cs"/>
          <w:rtl/>
          <w:lang w:bidi="ar-EG"/>
        </w:rPr>
        <w:t xml:space="preserve"> </w:t>
      </w:r>
      <w:r>
        <w:rPr>
          <w:rFonts w:hint="cs"/>
          <w:rtl/>
          <w:lang w:bidi="ar-EG"/>
        </w:rPr>
        <w:t>قدرًا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الأغنياء</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الفقراء</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إشباعهم</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تضييقًا</w:t>
      </w:r>
      <w:r w:rsidR="002E02B5" w:rsidRPr="002E02B5">
        <w:rPr>
          <w:rFonts w:hint="cs"/>
          <w:rtl/>
          <w:lang w:bidi="ar-EG"/>
        </w:rPr>
        <w:t xml:space="preserve"> </w:t>
      </w:r>
      <w:r>
        <w:rPr>
          <w:rFonts w:hint="cs"/>
          <w:rtl/>
          <w:lang w:bidi="ar-EG"/>
        </w:rPr>
        <w:t>للهوة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السّلْم</w:t>
      </w:r>
      <w:r w:rsidR="002E02B5" w:rsidRPr="002E02B5">
        <w:rPr>
          <w:rFonts w:hint="cs"/>
          <w:rtl/>
          <w:lang w:bidi="ar-EG"/>
        </w:rPr>
        <w:t xml:space="preserve"> </w:t>
      </w:r>
      <w:r>
        <w:rPr>
          <w:rFonts w:hint="cs"/>
          <w:rtl/>
          <w:lang w:bidi="ar-EG"/>
        </w:rPr>
        <w:t>والأمن</w:t>
      </w:r>
      <w:r w:rsidR="002E02B5" w:rsidRPr="002E02B5">
        <w:rPr>
          <w:rFonts w:hint="cs"/>
          <w:rtl/>
          <w:lang w:bidi="ar-EG"/>
        </w:rPr>
        <w:t xml:space="preserve"> </w:t>
      </w:r>
      <w:r>
        <w:rPr>
          <w:rFonts w:hint="cs"/>
          <w:rtl/>
          <w:lang w:bidi="ar-EG"/>
        </w:rPr>
        <w:lastRenderedPageBreak/>
        <w:t>الاجتماعي</w:t>
      </w:r>
      <w:r w:rsidR="002E02B5" w:rsidRPr="002E02B5">
        <w:rPr>
          <w:rFonts w:hint="cs"/>
          <w:rtl/>
          <w:lang w:bidi="ar-EG"/>
        </w:rPr>
        <w:t xml:space="preserve"> </w:t>
      </w:r>
      <w:r>
        <w:rPr>
          <w:rFonts w:hint="cs"/>
          <w:rtl/>
          <w:lang w:bidi="ar-EG"/>
        </w:rPr>
        <w:t>وتوفير</w:t>
      </w:r>
      <w:r w:rsidR="00EE37B5">
        <w:rPr>
          <w:rFonts w:hint="cs"/>
          <w:rtl/>
          <w:lang w:bidi="ar-EG"/>
        </w:rPr>
        <w:t>ًا</w:t>
      </w:r>
      <w:r w:rsidR="002E02B5" w:rsidRPr="002E02B5">
        <w:rPr>
          <w:rFonts w:hint="cs"/>
          <w:rtl/>
          <w:lang w:bidi="ar-EG"/>
        </w:rPr>
        <w:t xml:space="preserve"> </w:t>
      </w:r>
      <w:r>
        <w:rPr>
          <w:rFonts w:hint="cs"/>
          <w:rtl/>
          <w:lang w:bidi="ar-EG"/>
        </w:rPr>
        <w:t>للمستوى</w:t>
      </w:r>
      <w:r w:rsidR="002E02B5" w:rsidRPr="002E02B5">
        <w:rPr>
          <w:rFonts w:hint="cs"/>
          <w:rtl/>
          <w:lang w:bidi="ar-EG"/>
        </w:rPr>
        <w:t xml:space="preserve"> </w:t>
      </w:r>
      <w:r>
        <w:rPr>
          <w:rFonts w:hint="cs"/>
          <w:rtl/>
          <w:lang w:bidi="ar-EG"/>
        </w:rPr>
        <w:t>المعيشي</w:t>
      </w:r>
      <w:r w:rsidR="002E02B5" w:rsidRPr="002E02B5">
        <w:rPr>
          <w:rFonts w:hint="cs"/>
          <w:rtl/>
          <w:lang w:bidi="ar-EG"/>
        </w:rPr>
        <w:t xml:space="preserve"> </w:t>
      </w:r>
      <w:r>
        <w:rPr>
          <w:rFonts w:hint="cs"/>
          <w:rtl/>
          <w:lang w:bidi="ar-EG"/>
        </w:rPr>
        <w:t>اللائق</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يتيح</w:t>
      </w:r>
      <w:r w:rsidR="002E02B5" w:rsidRPr="002E02B5">
        <w:rPr>
          <w:rFonts w:hint="cs"/>
          <w:rtl/>
          <w:lang w:bidi="ar-EG"/>
        </w:rPr>
        <w:t xml:space="preserve"> </w:t>
      </w:r>
      <w:r>
        <w:rPr>
          <w:rFonts w:hint="cs"/>
          <w:rtl/>
          <w:lang w:bidi="ar-EG"/>
        </w:rPr>
        <w:t>للفقير</w:t>
      </w:r>
      <w:r w:rsidR="002E02B5" w:rsidRPr="002E02B5">
        <w:rPr>
          <w:rFonts w:hint="cs"/>
          <w:rtl/>
          <w:lang w:bidi="ar-EG"/>
        </w:rPr>
        <w:t xml:space="preserve"> </w:t>
      </w:r>
      <w:r>
        <w:rPr>
          <w:rFonts w:hint="cs"/>
          <w:rtl/>
          <w:lang w:bidi="ar-EG"/>
        </w:rPr>
        <w:t>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حاجاته</w:t>
      </w:r>
      <w:r w:rsidR="002E02B5" w:rsidRPr="002E02B5">
        <w:rPr>
          <w:rFonts w:hint="cs"/>
          <w:rtl/>
          <w:lang w:bidi="ar-EG"/>
        </w:rPr>
        <w:t xml:space="preserve"> </w:t>
      </w:r>
      <w:r>
        <w:rPr>
          <w:rFonts w:hint="cs"/>
          <w:rtl/>
          <w:lang w:bidi="ar-EG"/>
        </w:rPr>
        <w:t>الأصلية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غذاء</w:t>
      </w:r>
      <w:r w:rsidR="002E02B5" w:rsidRPr="002E02B5">
        <w:rPr>
          <w:rFonts w:hint="cs"/>
          <w:rtl/>
          <w:lang w:bidi="ar-EG"/>
        </w:rPr>
        <w:t xml:space="preserve"> </w:t>
      </w:r>
      <w:r>
        <w:rPr>
          <w:rFonts w:hint="cs"/>
          <w:rtl/>
          <w:lang w:bidi="ar-EG"/>
        </w:rPr>
        <w:t>وسكن</w:t>
      </w:r>
      <w:r w:rsidR="002E02B5" w:rsidRPr="002E02B5">
        <w:rPr>
          <w:rFonts w:hint="cs"/>
          <w:rtl/>
          <w:lang w:bidi="ar-EG"/>
        </w:rPr>
        <w:t xml:space="preserve"> </w:t>
      </w:r>
      <w:r>
        <w:rPr>
          <w:rFonts w:hint="cs"/>
          <w:rtl/>
          <w:lang w:bidi="ar-EG"/>
        </w:rPr>
        <w:t>وكساء</w:t>
      </w:r>
      <w:r w:rsidR="002E02B5" w:rsidRPr="002E02B5">
        <w:rPr>
          <w:rFonts w:hint="cs"/>
          <w:rtl/>
          <w:lang w:bidi="ar-EG"/>
        </w:rPr>
        <w:t xml:space="preserve"> </w:t>
      </w:r>
      <w:r>
        <w:rPr>
          <w:rFonts w:hint="cs"/>
          <w:rtl/>
          <w:lang w:bidi="ar-EG"/>
        </w:rPr>
        <w:t>ودواء</w:t>
      </w:r>
      <w:r w:rsidR="002E02B5" w:rsidRPr="002E02B5">
        <w:rPr>
          <w:rFonts w:hint="cs"/>
          <w:rtl/>
          <w:lang w:bidi="ar-EG"/>
        </w:rPr>
        <w:t xml:space="preserve"> </w:t>
      </w:r>
      <w:r>
        <w:rPr>
          <w:rFonts w:hint="cs"/>
          <w:rtl/>
          <w:lang w:bidi="ar-EG"/>
        </w:rPr>
        <w:t>وتعليم</w:t>
      </w:r>
      <w:r w:rsidR="002E02B5" w:rsidRPr="002E02B5">
        <w:rPr>
          <w:rFonts w:hint="cs"/>
          <w:rtl/>
          <w:lang w:bidi="ar-EG"/>
        </w:rPr>
        <w:t xml:space="preserve"> </w:t>
      </w:r>
      <w:r>
        <w:rPr>
          <w:rFonts w:hint="cs"/>
          <w:rtl/>
          <w:lang w:bidi="ar-EG"/>
        </w:rPr>
        <w:t>ورعاية</w:t>
      </w:r>
      <w:r w:rsidR="002E02B5" w:rsidRPr="002E02B5">
        <w:rPr>
          <w:rFonts w:hint="cs"/>
          <w:rtl/>
          <w:lang w:bidi="ar-EG"/>
        </w:rPr>
        <w:t xml:space="preserve"> </w:t>
      </w:r>
      <w:r>
        <w:rPr>
          <w:rFonts w:hint="cs"/>
          <w:rtl/>
          <w:lang w:bidi="ar-EG"/>
        </w:rPr>
        <w:t>صحية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ويرفع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إنتاجيته</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رفاهيته.</w:t>
      </w:r>
    </w:p>
    <w:p w14:paraId="40FBAE4B" w14:textId="4E774344" w:rsidR="00817252" w:rsidRDefault="00817252" w:rsidP="00817252">
      <w:pPr>
        <w:pStyle w:val="Heading4"/>
        <w:rPr>
          <w:rtl/>
          <w:lang w:bidi="ar-EG"/>
        </w:rPr>
      </w:pPr>
      <w:r>
        <w:rPr>
          <w:rFonts w:hint="cs"/>
          <w:rtl/>
          <w:lang w:bidi="ar-EG"/>
        </w:rPr>
        <w:t>آليات</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إعادة</w:t>
      </w:r>
      <w:r w:rsidR="002E02B5" w:rsidRPr="002E02B5">
        <w:rPr>
          <w:rFonts w:hint="cs"/>
          <w:sz w:val="28"/>
          <w:szCs w:val="28"/>
          <w:rtl/>
          <w:lang w:bidi="ar-EG"/>
        </w:rPr>
        <w:t xml:space="preserve"> </w:t>
      </w:r>
      <w:r>
        <w:rPr>
          <w:rFonts w:hint="cs"/>
          <w:rtl/>
          <w:lang w:bidi="ar-EG"/>
        </w:rPr>
        <w:t>توزيع</w:t>
      </w:r>
      <w:r w:rsidR="002E02B5" w:rsidRPr="002E02B5">
        <w:rPr>
          <w:rFonts w:hint="cs"/>
          <w:sz w:val="28"/>
          <w:szCs w:val="28"/>
          <w:rtl/>
          <w:lang w:bidi="ar-EG"/>
        </w:rPr>
        <w:t xml:space="preserve"> </w:t>
      </w:r>
      <w:r>
        <w:rPr>
          <w:rFonts w:hint="cs"/>
          <w:rtl/>
          <w:lang w:bidi="ar-EG"/>
        </w:rPr>
        <w:t>الدخل:</w:t>
      </w:r>
    </w:p>
    <w:p w14:paraId="68A17FE9" w14:textId="391367B3" w:rsidR="00817252" w:rsidRDefault="002E02B5">
      <w:pPr>
        <w:pStyle w:val="ListParagraph"/>
        <w:numPr>
          <w:ilvl w:val="0"/>
          <w:numId w:val="76"/>
        </w:numPr>
        <w:ind w:left="567" w:hanging="567"/>
        <w:rPr>
          <w:lang w:bidi="ar-EG"/>
        </w:rPr>
      </w:pPr>
      <w:r w:rsidRPr="002E02B5">
        <w:rPr>
          <w:rFonts w:hint="cs"/>
          <w:rtl/>
          <w:lang w:bidi="ar-EG"/>
        </w:rPr>
        <w:t xml:space="preserve"> </w:t>
      </w:r>
      <w:r w:rsidR="00817252">
        <w:rPr>
          <w:rFonts w:hint="cs"/>
          <w:rtl/>
          <w:lang w:bidi="ar-EG"/>
        </w:rPr>
        <w:t>الضرائب</w:t>
      </w:r>
      <w:r w:rsidRPr="002E02B5">
        <w:rPr>
          <w:rFonts w:hint="cs"/>
          <w:rtl/>
          <w:lang w:bidi="ar-EG"/>
        </w:rPr>
        <w:t xml:space="preserve"> </w:t>
      </w:r>
      <w:r w:rsidR="00817252">
        <w:rPr>
          <w:rFonts w:hint="cs"/>
          <w:rtl/>
          <w:lang w:bidi="ar-EG"/>
        </w:rPr>
        <w:t>التصاعدية</w:t>
      </w:r>
      <w:r w:rsidRPr="002E02B5">
        <w:rPr>
          <w:rFonts w:hint="cs"/>
          <w:rtl/>
          <w:lang w:bidi="ar-EG"/>
        </w:rPr>
        <w:t xml:space="preserve"> </w:t>
      </w:r>
      <w:r w:rsidR="00817252">
        <w:rPr>
          <w:rFonts w:hint="cs"/>
          <w:rtl/>
          <w:lang w:bidi="ar-EG"/>
        </w:rPr>
        <w:t>على</w:t>
      </w:r>
      <w:r w:rsidRPr="002E02B5">
        <w:rPr>
          <w:rFonts w:hint="cs"/>
          <w:rtl/>
          <w:lang w:bidi="ar-EG"/>
        </w:rPr>
        <w:t xml:space="preserve"> </w:t>
      </w:r>
      <w:r w:rsidR="00817252">
        <w:rPr>
          <w:rFonts w:hint="cs"/>
          <w:rtl/>
          <w:lang w:bidi="ar-EG"/>
        </w:rPr>
        <w:t>رؤوس</w:t>
      </w:r>
      <w:r w:rsidRPr="002E02B5">
        <w:rPr>
          <w:rFonts w:hint="cs"/>
          <w:rtl/>
          <w:lang w:bidi="ar-EG"/>
        </w:rPr>
        <w:t xml:space="preserve"> </w:t>
      </w:r>
      <w:r w:rsidR="00817252">
        <w:rPr>
          <w:rFonts w:hint="cs"/>
          <w:rtl/>
          <w:lang w:bidi="ar-EG"/>
        </w:rPr>
        <w:t>الأموال</w:t>
      </w:r>
      <w:r w:rsidRPr="002E02B5">
        <w:rPr>
          <w:rFonts w:hint="cs"/>
          <w:rtl/>
          <w:lang w:bidi="ar-EG"/>
        </w:rPr>
        <w:t xml:space="preserve"> </w:t>
      </w:r>
      <w:r w:rsidR="00817252">
        <w:rPr>
          <w:rFonts w:hint="cs"/>
          <w:rtl/>
          <w:lang w:bidi="ar-EG"/>
        </w:rPr>
        <w:t>المغلّة</w:t>
      </w:r>
      <w:r w:rsidRPr="002E02B5">
        <w:rPr>
          <w:rFonts w:hint="cs"/>
          <w:rtl/>
          <w:lang w:bidi="ar-EG"/>
        </w:rPr>
        <w:t xml:space="preserve"> </w:t>
      </w:r>
      <w:r w:rsidR="00817252">
        <w:rPr>
          <w:rFonts w:hint="cs"/>
          <w:rtl/>
          <w:lang w:bidi="ar-EG"/>
        </w:rPr>
        <w:t>للدخل،</w:t>
      </w:r>
      <w:r w:rsidRPr="002E02B5">
        <w:rPr>
          <w:rFonts w:hint="cs"/>
          <w:rtl/>
          <w:lang w:bidi="ar-EG"/>
        </w:rPr>
        <w:t xml:space="preserve"> </w:t>
      </w:r>
      <w:r w:rsidR="00817252">
        <w:rPr>
          <w:rFonts w:hint="cs"/>
          <w:rtl/>
          <w:lang w:bidi="ar-EG"/>
        </w:rPr>
        <w:t>حيث</w:t>
      </w:r>
      <w:r w:rsidRPr="002E02B5">
        <w:rPr>
          <w:rFonts w:hint="cs"/>
          <w:rtl/>
          <w:lang w:bidi="ar-EG"/>
        </w:rPr>
        <w:t xml:space="preserve"> </w:t>
      </w:r>
      <w:r w:rsidR="00817252">
        <w:rPr>
          <w:rFonts w:hint="cs"/>
          <w:rtl/>
          <w:lang w:bidi="ar-EG"/>
        </w:rPr>
        <w:t>يمكن</w:t>
      </w:r>
      <w:r w:rsidRPr="002E02B5">
        <w:rPr>
          <w:rFonts w:hint="cs"/>
          <w:rtl/>
          <w:lang w:bidi="ar-EG"/>
        </w:rPr>
        <w:t xml:space="preserve"> </w:t>
      </w:r>
      <w:r w:rsidR="00817252">
        <w:rPr>
          <w:rFonts w:hint="cs"/>
          <w:rtl/>
          <w:lang w:bidi="ar-EG"/>
        </w:rPr>
        <w:t>زيادة</w:t>
      </w:r>
      <w:r w:rsidRPr="002E02B5">
        <w:rPr>
          <w:rFonts w:hint="cs"/>
          <w:rtl/>
          <w:lang w:bidi="ar-EG"/>
        </w:rPr>
        <w:t xml:space="preserve"> </w:t>
      </w:r>
      <w:r w:rsidR="00817252">
        <w:rPr>
          <w:rFonts w:hint="cs"/>
          <w:rtl/>
          <w:lang w:bidi="ar-EG"/>
        </w:rPr>
        <w:t>العبء</w:t>
      </w:r>
      <w:r w:rsidRPr="002E02B5">
        <w:rPr>
          <w:rFonts w:hint="cs"/>
          <w:rtl/>
          <w:lang w:bidi="ar-EG"/>
        </w:rPr>
        <w:t xml:space="preserve"> </w:t>
      </w:r>
      <w:r w:rsidR="00817252">
        <w:rPr>
          <w:rFonts w:hint="cs"/>
          <w:rtl/>
          <w:lang w:bidi="ar-EG"/>
        </w:rPr>
        <w:t>الضريبي</w:t>
      </w:r>
      <w:r w:rsidRPr="002E02B5">
        <w:rPr>
          <w:rFonts w:hint="cs"/>
          <w:rtl/>
          <w:lang w:bidi="ar-EG"/>
        </w:rPr>
        <w:t xml:space="preserve"> </w:t>
      </w:r>
      <w:r w:rsidR="00817252">
        <w:rPr>
          <w:rFonts w:hint="cs"/>
          <w:rtl/>
          <w:lang w:bidi="ar-EG"/>
        </w:rPr>
        <w:t>على</w:t>
      </w:r>
      <w:r w:rsidRPr="002E02B5">
        <w:rPr>
          <w:rFonts w:hint="cs"/>
          <w:rtl/>
          <w:lang w:bidi="ar-EG"/>
        </w:rPr>
        <w:t xml:space="preserve"> </w:t>
      </w:r>
      <w:r w:rsidR="00817252">
        <w:rPr>
          <w:rFonts w:hint="cs"/>
          <w:rtl/>
          <w:lang w:bidi="ar-EG"/>
        </w:rPr>
        <w:t>الثروات</w:t>
      </w:r>
      <w:r w:rsidRPr="002E02B5">
        <w:rPr>
          <w:rFonts w:hint="cs"/>
          <w:rtl/>
          <w:lang w:bidi="ar-EG"/>
        </w:rPr>
        <w:t xml:space="preserve"> </w:t>
      </w:r>
      <w:r w:rsidR="00817252">
        <w:rPr>
          <w:rFonts w:hint="cs"/>
          <w:rtl/>
          <w:lang w:bidi="ar-EG"/>
        </w:rPr>
        <w:t>ورؤوس</w:t>
      </w:r>
      <w:r w:rsidRPr="002E02B5">
        <w:rPr>
          <w:rFonts w:hint="cs"/>
          <w:rtl/>
          <w:lang w:bidi="ar-EG"/>
        </w:rPr>
        <w:t xml:space="preserve"> </w:t>
      </w:r>
      <w:r w:rsidR="00817252">
        <w:rPr>
          <w:rFonts w:hint="cs"/>
          <w:rtl/>
          <w:lang w:bidi="ar-EG"/>
        </w:rPr>
        <w:t>الأموال</w:t>
      </w:r>
      <w:r w:rsidRPr="002E02B5">
        <w:rPr>
          <w:rFonts w:hint="cs"/>
          <w:rtl/>
          <w:lang w:bidi="ar-EG"/>
        </w:rPr>
        <w:t xml:space="preserve"> </w:t>
      </w:r>
      <w:r w:rsidR="00817252">
        <w:rPr>
          <w:rFonts w:hint="cs"/>
          <w:rtl/>
          <w:lang w:bidi="ar-EG"/>
        </w:rPr>
        <w:t>المغلّة</w:t>
      </w:r>
      <w:r w:rsidRPr="002E02B5">
        <w:rPr>
          <w:rFonts w:hint="cs"/>
          <w:rtl/>
          <w:lang w:bidi="ar-EG"/>
        </w:rPr>
        <w:t xml:space="preserve"> </w:t>
      </w:r>
      <w:r w:rsidR="00817252">
        <w:rPr>
          <w:rFonts w:hint="cs"/>
          <w:rtl/>
          <w:lang w:bidi="ar-EG"/>
        </w:rPr>
        <w:t>للدخل</w:t>
      </w:r>
      <w:r w:rsidRPr="002E02B5">
        <w:rPr>
          <w:rFonts w:hint="cs"/>
          <w:rtl/>
          <w:lang w:bidi="ar-EG"/>
        </w:rPr>
        <w:t xml:space="preserve"> </w:t>
      </w:r>
      <w:r w:rsidR="00817252">
        <w:rPr>
          <w:rFonts w:hint="cs"/>
          <w:rtl/>
          <w:lang w:bidi="ar-EG"/>
        </w:rPr>
        <w:t>التي</w:t>
      </w:r>
      <w:r w:rsidRPr="002E02B5">
        <w:rPr>
          <w:rFonts w:hint="cs"/>
          <w:rtl/>
          <w:lang w:bidi="ar-EG"/>
        </w:rPr>
        <w:t xml:space="preserve"> </w:t>
      </w:r>
      <w:r w:rsidR="00817252">
        <w:rPr>
          <w:rFonts w:hint="cs"/>
          <w:rtl/>
          <w:lang w:bidi="ar-EG"/>
        </w:rPr>
        <w:t>تقع</w:t>
      </w:r>
      <w:r w:rsidRPr="002E02B5">
        <w:rPr>
          <w:rFonts w:hint="cs"/>
          <w:rtl/>
          <w:lang w:bidi="ar-EG"/>
        </w:rPr>
        <w:t xml:space="preserve"> </w:t>
      </w:r>
      <w:r w:rsidR="00817252">
        <w:rPr>
          <w:rFonts w:hint="cs"/>
          <w:rtl/>
          <w:lang w:bidi="ar-EG"/>
        </w:rPr>
        <w:t>في</w:t>
      </w:r>
      <w:r w:rsidRPr="002E02B5">
        <w:rPr>
          <w:rFonts w:hint="cs"/>
          <w:rtl/>
          <w:lang w:bidi="ar-EG"/>
        </w:rPr>
        <w:t xml:space="preserve"> </w:t>
      </w:r>
      <w:r w:rsidR="00EE37B5">
        <w:rPr>
          <w:rFonts w:hint="cs"/>
          <w:rtl/>
          <w:lang w:bidi="ar-EG"/>
        </w:rPr>
        <w:t>حوزة</w:t>
      </w:r>
      <w:r w:rsidRPr="002E02B5">
        <w:rPr>
          <w:rFonts w:hint="cs"/>
          <w:rtl/>
          <w:lang w:bidi="ar-EG"/>
        </w:rPr>
        <w:t xml:space="preserve"> </w:t>
      </w:r>
      <w:r w:rsidR="00817252">
        <w:rPr>
          <w:rFonts w:hint="cs"/>
          <w:rtl/>
          <w:lang w:bidi="ar-EG"/>
        </w:rPr>
        <w:t>الطبقات</w:t>
      </w:r>
      <w:r w:rsidRPr="002E02B5">
        <w:rPr>
          <w:rFonts w:hint="cs"/>
          <w:rtl/>
          <w:lang w:bidi="ar-EG"/>
        </w:rPr>
        <w:t xml:space="preserve"> </w:t>
      </w:r>
      <w:r w:rsidR="00817252">
        <w:rPr>
          <w:rFonts w:hint="cs"/>
          <w:rtl/>
          <w:lang w:bidi="ar-EG"/>
        </w:rPr>
        <w:t>الغنية،</w:t>
      </w:r>
      <w:r w:rsidRPr="002E02B5">
        <w:rPr>
          <w:rFonts w:hint="cs"/>
          <w:rtl/>
          <w:lang w:bidi="ar-EG"/>
        </w:rPr>
        <w:t xml:space="preserve"> </w:t>
      </w:r>
      <w:r w:rsidR="00817252">
        <w:rPr>
          <w:rFonts w:hint="cs"/>
          <w:rtl/>
          <w:lang w:bidi="ar-EG"/>
        </w:rPr>
        <w:t>وتخفيض</w:t>
      </w:r>
      <w:r w:rsidRPr="002E02B5">
        <w:rPr>
          <w:rFonts w:hint="cs"/>
          <w:rtl/>
          <w:lang w:bidi="ar-EG"/>
        </w:rPr>
        <w:t xml:space="preserve"> </w:t>
      </w:r>
      <w:r w:rsidR="00817252">
        <w:rPr>
          <w:rFonts w:hint="cs"/>
          <w:rtl/>
          <w:lang w:bidi="ar-EG"/>
        </w:rPr>
        <w:t>العبء</w:t>
      </w:r>
      <w:r w:rsidRPr="002E02B5">
        <w:rPr>
          <w:rFonts w:hint="cs"/>
          <w:rtl/>
          <w:lang w:bidi="ar-EG"/>
        </w:rPr>
        <w:t xml:space="preserve"> </w:t>
      </w:r>
      <w:r w:rsidR="00817252">
        <w:rPr>
          <w:rFonts w:hint="cs"/>
          <w:rtl/>
          <w:lang w:bidi="ar-EG"/>
        </w:rPr>
        <w:t>الضريبي</w:t>
      </w:r>
      <w:r w:rsidRPr="002E02B5">
        <w:rPr>
          <w:rFonts w:hint="cs"/>
          <w:rtl/>
          <w:lang w:bidi="ar-EG"/>
        </w:rPr>
        <w:t xml:space="preserve"> </w:t>
      </w:r>
      <w:r w:rsidR="00817252">
        <w:rPr>
          <w:rFonts w:hint="cs"/>
          <w:rtl/>
          <w:lang w:bidi="ar-EG"/>
        </w:rPr>
        <w:t>على</w:t>
      </w:r>
      <w:r w:rsidRPr="002E02B5">
        <w:rPr>
          <w:rFonts w:hint="cs"/>
          <w:rtl/>
          <w:lang w:bidi="ar-EG"/>
        </w:rPr>
        <w:t xml:space="preserve"> </w:t>
      </w:r>
      <w:r w:rsidR="00817252">
        <w:rPr>
          <w:rFonts w:hint="cs"/>
          <w:rtl/>
          <w:lang w:bidi="ar-EG"/>
        </w:rPr>
        <w:t>دخل</w:t>
      </w:r>
      <w:r w:rsidRPr="002E02B5">
        <w:rPr>
          <w:rFonts w:hint="cs"/>
          <w:rtl/>
          <w:lang w:bidi="ar-EG"/>
        </w:rPr>
        <w:t xml:space="preserve"> </w:t>
      </w:r>
      <w:r w:rsidR="00817252">
        <w:rPr>
          <w:rFonts w:hint="cs"/>
          <w:rtl/>
          <w:lang w:bidi="ar-EG"/>
        </w:rPr>
        <w:t>العمل</w:t>
      </w:r>
      <w:r w:rsidRPr="002E02B5">
        <w:rPr>
          <w:rFonts w:hint="cs"/>
          <w:rtl/>
          <w:lang w:bidi="ar-EG"/>
        </w:rPr>
        <w:t xml:space="preserve"> </w:t>
      </w:r>
      <w:r w:rsidR="00817252">
        <w:rPr>
          <w:rFonts w:hint="cs"/>
          <w:rtl/>
          <w:lang w:bidi="ar-EG"/>
        </w:rPr>
        <w:t>(الأجور</w:t>
      </w:r>
      <w:r w:rsidRPr="002E02B5">
        <w:rPr>
          <w:rFonts w:hint="cs"/>
          <w:rtl/>
          <w:lang w:bidi="ar-EG"/>
        </w:rPr>
        <w:t xml:space="preserve"> </w:t>
      </w:r>
      <w:r w:rsidR="00817252">
        <w:rPr>
          <w:rFonts w:hint="cs"/>
          <w:rtl/>
          <w:lang w:bidi="ar-EG"/>
        </w:rPr>
        <w:t>والمرتبات</w:t>
      </w:r>
      <w:r w:rsidRPr="002E02B5">
        <w:rPr>
          <w:rFonts w:hint="cs"/>
          <w:rtl/>
          <w:lang w:bidi="ar-EG"/>
        </w:rPr>
        <w:t xml:space="preserve"> </w:t>
      </w:r>
      <w:r w:rsidR="00817252">
        <w:rPr>
          <w:rFonts w:hint="cs"/>
          <w:rtl/>
          <w:lang w:bidi="ar-EG"/>
        </w:rPr>
        <w:t>وما</w:t>
      </w:r>
      <w:r w:rsidRPr="002E02B5">
        <w:rPr>
          <w:rFonts w:hint="cs"/>
          <w:rtl/>
          <w:lang w:bidi="ar-EG"/>
        </w:rPr>
        <w:t xml:space="preserve"> </w:t>
      </w:r>
      <w:r w:rsidR="00817252">
        <w:rPr>
          <w:rFonts w:hint="cs"/>
          <w:rtl/>
          <w:lang w:bidi="ar-EG"/>
        </w:rPr>
        <w:t>في</w:t>
      </w:r>
      <w:r w:rsidRPr="002E02B5">
        <w:rPr>
          <w:rFonts w:hint="cs"/>
          <w:rtl/>
          <w:lang w:bidi="ar-EG"/>
        </w:rPr>
        <w:t xml:space="preserve"> </w:t>
      </w:r>
      <w:r w:rsidR="00817252">
        <w:rPr>
          <w:rFonts w:hint="cs"/>
          <w:rtl/>
          <w:lang w:bidi="ar-EG"/>
        </w:rPr>
        <w:t>حكمها)</w:t>
      </w:r>
      <w:r w:rsidRPr="002E02B5">
        <w:rPr>
          <w:rFonts w:hint="cs"/>
          <w:rtl/>
          <w:lang w:bidi="ar-EG"/>
        </w:rPr>
        <w:t xml:space="preserve"> </w:t>
      </w:r>
      <w:r w:rsidR="00817252">
        <w:rPr>
          <w:rFonts w:hint="cs"/>
          <w:rtl/>
          <w:lang w:bidi="ar-EG"/>
        </w:rPr>
        <w:t>والتي</w:t>
      </w:r>
      <w:r w:rsidRPr="002E02B5">
        <w:rPr>
          <w:rFonts w:hint="cs"/>
          <w:rtl/>
          <w:lang w:bidi="ar-EG"/>
        </w:rPr>
        <w:t xml:space="preserve"> </w:t>
      </w:r>
      <w:r w:rsidR="00817252">
        <w:rPr>
          <w:rFonts w:hint="cs"/>
          <w:rtl/>
          <w:lang w:bidi="ar-EG"/>
        </w:rPr>
        <w:t>يحصل</w:t>
      </w:r>
      <w:r w:rsidRPr="002E02B5">
        <w:rPr>
          <w:rFonts w:hint="cs"/>
          <w:rtl/>
          <w:lang w:bidi="ar-EG"/>
        </w:rPr>
        <w:t xml:space="preserve"> </w:t>
      </w:r>
      <w:r w:rsidR="00817252">
        <w:rPr>
          <w:rFonts w:hint="cs"/>
          <w:rtl/>
          <w:lang w:bidi="ar-EG"/>
        </w:rPr>
        <w:t>عليها</w:t>
      </w:r>
      <w:r w:rsidRPr="002E02B5">
        <w:rPr>
          <w:rFonts w:hint="cs"/>
          <w:rtl/>
          <w:lang w:bidi="ar-EG"/>
        </w:rPr>
        <w:t xml:space="preserve"> </w:t>
      </w:r>
      <w:r w:rsidR="00817252">
        <w:rPr>
          <w:rFonts w:hint="cs"/>
          <w:rtl/>
          <w:lang w:bidi="ar-EG"/>
        </w:rPr>
        <w:t>في</w:t>
      </w:r>
      <w:r w:rsidRPr="002E02B5">
        <w:rPr>
          <w:rFonts w:hint="cs"/>
          <w:rtl/>
          <w:lang w:bidi="ar-EG"/>
        </w:rPr>
        <w:t xml:space="preserve"> </w:t>
      </w:r>
      <w:r w:rsidR="00817252">
        <w:rPr>
          <w:rFonts w:hint="cs"/>
          <w:rtl/>
          <w:lang w:bidi="ar-EG"/>
        </w:rPr>
        <w:t>الغالب</w:t>
      </w:r>
      <w:r w:rsidRPr="002E02B5">
        <w:rPr>
          <w:rFonts w:hint="cs"/>
          <w:rtl/>
          <w:lang w:bidi="ar-EG"/>
        </w:rPr>
        <w:t xml:space="preserve"> </w:t>
      </w:r>
      <w:r w:rsidR="00817252">
        <w:rPr>
          <w:rFonts w:hint="cs"/>
          <w:rtl/>
          <w:lang w:bidi="ar-EG"/>
        </w:rPr>
        <w:t>الأعم</w:t>
      </w:r>
      <w:r w:rsidRPr="002E02B5">
        <w:rPr>
          <w:rFonts w:hint="cs"/>
          <w:rtl/>
          <w:lang w:bidi="ar-EG"/>
        </w:rPr>
        <w:t xml:space="preserve"> </w:t>
      </w:r>
      <w:r w:rsidR="00817252">
        <w:rPr>
          <w:rFonts w:hint="cs"/>
          <w:rtl/>
          <w:lang w:bidi="ar-EG"/>
        </w:rPr>
        <w:t>أفراد</w:t>
      </w:r>
      <w:r w:rsidRPr="002E02B5">
        <w:rPr>
          <w:rFonts w:hint="cs"/>
          <w:rtl/>
          <w:lang w:bidi="ar-EG"/>
        </w:rPr>
        <w:t xml:space="preserve"> </w:t>
      </w:r>
      <w:r w:rsidR="00EE37B5">
        <w:rPr>
          <w:rFonts w:hint="cs"/>
          <w:rtl/>
          <w:lang w:bidi="ar-EG"/>
        </w:rPr>
        <w:t>الطبقتين</w:t>
      </w:r>
      <w:r w:rsidRPr="002E02B5">
        <w:rPr>
          <w:rFonts w:hint="cs"/>
          <w:rtl/>
          <w:lang w:bidi="ar-EG"/>
        </w:rPr>
        <w:t xml:space="preserve"> </w:t>
      </w:r>
      <w:r w:rsidR="00817252">
        <w:rPr>
          <w:rFonts w:hint="cs"/>
          <w:rtl/>
          <w:lang w:bidi="ar-EG"/>
        </w:rPr>
        <w:t>الوسطى</w:t>
      </w:r>
      <w:r w:rsidRPr="002E02B5">
        <w:rPr>
          <w:rFonts w:hint="cs"/>
          <w:rtl/>
          <w:lang w:bidi="ar-EG"/>
        </w:rPr>
        <w:t xml:space="preserve"> </w:t>
      </w:r>
      <w:r w:rsidR="00817252">
        <w:rPr>
          <w:rFonts w:hint="cs"/>
          <w:rtl/>
          <w:lang w:bidi="ar-EG"/>
        </w:rPr>
        <w:t>والدنيا.</w:t>
      </w:r>
    </w:p>
    <w:p w14:paraId="788C1A08" w14:textId="041F82BB" w:rsidR="00817252" w:rsidRDefault="00817252" w:rsidP="00EE37B5">
      <w:pPr>
        <w:pStyle w:val="ListParagraph"/>
        <w:numPr>
          <w:ilvl w:val="0"/>
          <w:numId w:val="76"/>
        </w:numPr>
        <w:spacing w:line="400" w:lineRule="exact"/>
        <w:ind w:left="567" w:hanging="567"/>
        <w:rPr>
          <w:lang w:bidi="ar-EG"/>
        </w:rPr>
      </w:pPr>
      <w:r>
        <w:rPr>
          <w:rFonts w:hint="cs"/>
          <w:rtl/>
          <w:lang w:bidi="ar-EG"/>
        </w:rPr>
        <w:t>التعديل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أثمان</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وعوامل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p>
    <w:p w14:paraId="17269CF1" w14:textId="04542042" w:rsidR="00817252" w:rsidRDefault="00817252" w:rsidP="00EE37B5">
      <w:pPr>
        <w:pStyle w:val="ListBullet"/>
        <w:spacing w:line="400" w:lineRule="exact"/>
        <w:rPr>
          <w:lang w:bidi="ar-EG"/>
        </w:rPr>
      </w:pPr>
      <w:r>
        <w:rPr>
          <w:rFonts w:hint="cs"/>
          <w:rtl/>
          <w:lang w:bidi="ar-EG"/>
        </w:rPr>
        <w:t>رفع</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الأدنى</w:t>
      </w:r>
      <w:r w:rsidR="002E02B5" w:rsidRPr="002E02B5">
        <w:rPr>
          <w:rFonts w:hint="cs"/>
          <w:rtl/>
          <w:lang w:bidi="ar-EG"/>
        </w:rPr>
        <w:t xml:space="preserve"> </w:t>
      </w:r>
      <w:r>
        <w:rPr>
          <w:rFonts w:hint="cs"/>
          <w:rtl/>
          <w:lang w:bidi="ar-EG"/>
        </w:rPr>
        <w:t>للأجور</w:t>
      </w:r>
      <w:r w:rsidR="002E02B5" w:rsidRPr="002E02B5">
        <w:rPr>
          <w:rFonts w:hint="cs"/>
          <w:rtl/>
          <w:lang w:bidi="ar-EG"/>
        </w:rPr>
        <w:t xml:space="preserve"> </w:t>
      </w:r>
      <w:r>
        <w:rPr>
          <w:rFonts w:hint="cs"/>
          <w:rtl/>
          <w:lang w:bidi="ar-EG"/>
        </w:rPr>
        <w:t>والمعاشات</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حكمها.</w:t>
      </w:r>
    </w:p>
    <w:p w14:paraId="2DBFA455" w14:textId="413E1893" w:rsidR="00817252" w:rsidRDefault="00817252" w:rsidP="00EE37B5">
      <w:pPr>
        <w:pStyle w:val="ListBullet"/>
        <w:spacing w:line="400" w:lineRule="exact"/>
        <w:rPr>
          <w:lang w:bidi="ar-EG"/>
        </w:rPr>
      </w:pPr>
      <w:r>
        <w:rPr>
          <w:rFonts w:hint="cs"/>
          <w:rtl/>
          <w:lang w:bidi="ar-EG"/>
        </w:rPr>
        <w:t>خفض</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الترفيهية.</w:t>
      </w:r>
    </w:p>
    <w:p w14:paraId="10B5BBF1" w14:textId="6E8907A8" w:rsidR="00817252" w:rsidRPr="00817252" w:rsidRDefault="00817252" w:rsidP="00EE37B5">
      <w:pPr>
        <w:pStyle w:val="ListBullet"/>
        <w:spacing w:line="400" w:lineRule="exact"/>
        <w:rPr>
          <w:rtl/>
          <w:lang w:bidi="ar-EG"/>
        </w:rPr>
      </w:pPr>
      <w:r>
        <w:rPr>
          <w:rFonts w:hint="cs"/>
          <w:rtl/>
          <w:lang w:bidi="ar-EG"/>
        </w:rPr>
        <w:t>تقديم</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كالصحة</w:t>
      </w:r>
      <w:r w:rsidR="002E02B5" w:rsidRPr="002E02B5">
        <w:rPr>
          <w:rFonts w:hint="cs"/>
          <w:rtl/>
          <w:lang w:bidi="ar-EG"/>
        </w:rPr>
        <w:t xml:space="preserve"> </w:t>
      </w:r>
      <w:r>
        <w:rPr>
          <w:rFonts w:hint="cs"/>
          <w:rtl/>
          <w:lang w:bidi="ar-EG"/>
        </w:rPr>
        <w:t>والتعليم</w:t>
      </w:r>
      <w:r w:rsidR="002E02B5" w:rsidRPr="002E02B5">
        <w:rPr>
          <w:rFonts w:hint="cs"/>
          <w:rtl/>
          <w:lang w:bidi="ar-EG"/>
        </w:rPr>
        <w:t xml:space="preserve"> </w:t>
      </w:r>
      <w:r>
        <w:rPr>
          <w:rFonts w:hint="cs"/>
          <w:rtl/>
          <w:lang w:bidi="ar-EG"/>
        </w:rPr>
        <w:t>للفقراء</w:t>
      </w:r>
      <w:r w:rsidR="002E02B5" w:rsidRPr="002E02B5">
        <w:rPr>
          <w:rFonts w:hint="cs"/>
          <w:rtl/>
          <w:lang w:bidi="ar-EG"/>
        </w:rPr>
        <w:t xml:space="preserve"> </w:t>
      </w:r>
      <w:r>
        <w:rPr>
          <w:rFonts w:hint="cs"/>
          <w:rtl/>
          <w:lang w:bidi="ar-EG"/>
        </w:rPr>
        <w:t>بالمجّان.</w:t>
      </w:r>
    </w:p>
    <w:p w14:paraId="0392501B" w14:textId="6A2C835E" w:rsidR="00327904" w:rsidRDefault="00F20A20" w:rsidP="00F20A20">
      <w:pPr>
        <w:pStyle w:val="Heading4"/>
        <w:rPr>
          <w:rtl/>
          <w:lang w:bidi="ar-EG"/>
        </w:rPr>
      </w:pPr>
      <w:r>
        <w:rPr>
          <w:rFonts w:hint="cs"/>
          <w:rtl/>
          <w:lang w:bidi="ar-EG"/>
        </w:rPr>
        <w:t>السياسة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للحد</w:t>
      </w:r>
      <w:r w:rsidR="002E02B5" w:rsidRPr="002E02B5">
        <w:rPr>
          <w:rFonts w:hint="cs"/>
          <w:sz w:val="28"/>
          <w:szCs w:val="28"/>
          <w:rtl/>
          <w:lang w:bidi="ar-EG"/>
        </w:rPr>
        <w:t xml:space="preserve"> </w:t>
      </w:r>
      <w:r>
        <w:rPr>
          <w:rFonts w:hint="cs"/>
          <w:rtl/>
          <w:lang w:bidi="ar-EG"/>
        </w:rPr>
        <w:t>من</w:t>
      </w:r>
      <w:r w:rsidR="002E02B5" w:rsidRPr="002E02B5">
        <w:rPr>
          <w:rFonts w:hint="cs"/>
          <w:sz w:val="28"/>
          <w:szCs w:val="28"/>
          <w:rtl/>
          <w:lang w:bidi="ar-EG"/>
        </w:rPr>
        <w:t xml:space="preserve"> </w:t>
      </w:r>
      <w:r>
        <w:rPr>
          <w:rFonts w:hint="cs"/>
          <w:rtl/>
          <w:lang w:bidi="ar-EG"/>
        </w:rPr>
        <w:t>التضخم:</w:t>
      </w:r>
    </w:p>
    <w:p w14:paraId="6A8EFFB1" w14:textId="66A3C698" w:rsidR="00F20A20" w:rsidRDefault="00F20A20" w:rsidP="00EE37B5">
      <w:pPr>
        <w:spacing w:line="400" w:lineRule="exact"/>
        <w:rPr>
          <w:rtl/>
          <w:lang w:bidi="ar-EG"/>
        </w:rPr>
      </w:pPr>
      <w:r>
        <w:rPr>
          <w:rFonts w:hint="cs"/>
          <w:rtl/>
          <w:lang w:bidi="ar-EG"/>
        </w:rPr>
        <w:t>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العكس</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(الانكماش)</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إتباع</w:t>
      </w:r>
      <w:r w:rsidR="002E02B5" w:rsidRPr="002E02B5">
        <w:rPr>
          <w:rFonts w:hint="cs"/>
          <w:rtl/>
          <w:lang w:bidi="ar-EG"/>
        </w:rPr>
        <w:t xml:space="preserve"> </w:t>
      </w:r>
      <w:r>
        <w:rPr>
          <w:rFonts w:hint="cs"/>
          <w:rtl/>
          <w:lang w:bidi="ar-EG"/>
        </w:rPr>
        <w:t>سياسات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عكسية</w:t>
      </w:r>
      <w:r w:rsidR="002E02B5" w:rsidRPr="002E02B5">
        <w:rPr>
          <w:rFonts w:hint="cs"/>
          <w:rtl/>
          <w:lang w:bidi="ar-EG"/>
        </w:rPr>
        <w:t xml:space="preserve"> </w:t>
      </w:r>
      <w:r>
        <w:rPr>
          <w:rFonts w:hint="cs"/>
          <w:rtl/>
          <w:lang w:bidi="ar-EG"/>
        </w:rPr>
        <w:t>تستخدم</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التالية:</w:t>
      </w:r>
    </w:p>
    <w:p w14:paraId="152AA039" w14:textId="46965501" w:rsidR="00F20A20" w:rsidRDefault="00F20A20" w:rsidP="00EE37B5">
      <w:pPr>
        <w:pStyle w:val="ListParagraph"/>
        <w:numPr>
          <w:ilvl w:val="0"/>
          <w:numId w:val="77"/>
        </w:numPr>
        <w:spacing w:line="400" w:lineRule="exact"/>
        <w:ind w:left="567" w:hanging="567"/>
        <w:rPr>
          <w:lang w:bidi="ar-EG"/>
        </w:rPr>
      </w:pPr>
      <w:r>
        <w:rPr>
          <w:rFonts w:hint="cs"/>
          <w:rtl/>
          <w:lang w:bidi="ar-EG"/>
        </w:rPr>
        <w:t>سحب</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إنقاصها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قوتهم</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وقدرتهم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الدفع.</w:t>
      </w:r>
    </w:p>
    <w:p w14:paraId="5586E6A1" w14:textId="1B0C1ACC" w:rsidR="00F20A20" w:rsidRDefault="00F20A20" w:rsidP="00EE37B5">
      <w:pPr>
        <w:pStyle w:val="ListParagraph"/>
        <w:numPr>
          <w:ilvl w:val="0"/>
          <w:numId w:val="77"/>
        </w:numPr>
        <w:spacing w:line="400" w:lineRule="exact"/>
        <w:ind w:left="567" w:hanging="567"/>
        <w:rPr>
          <w:lang w:bidi="ar-EG"/>
        </w:rPr>
      </w:pPr>
      <w:r>
        <w:rPr>
          <w:rFonts w:hint="cs"/>
          <w:rtl/>
          <w:lang w:bidi="ar-EG"/>
        </w:rPr>
        <w:t>فرض</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تصاعدية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ذوي</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المرتفعة</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المستويات</w:t>
      </w:r>
      <w:r w:rsidR="002E02B5" w:rsidRPr="002E02B5">
        <w:rPr>
          <w:rFonts w:hint="cs"/>
          <w:rtl/>
          <w:lang w:bidi="ar-EG"/>
        </w:rPr>
        <w:t xml:space="preserve"> </w:t>
      </w:r>
      <w:r>
        <w:rPr>
          <w:rFonts w:hint="cs"/>
          <w:rtl/>
          <w:lang w:bidi="ar-EG"/>
        </w:rPr>
        <w:t>المرتفعة</w:t>
      </w:r>
      <w:r w:rsidR="002E02B5" w:rsidRPr="002E02B5">
        <w:rPr>
          <w:rFonts w:hint="cs"/>
          <w:rtl/>
          <w:lang w:bidi="ar-EG"/>
        </w:rPr>
        <w:t xml:space="preserve"> </w:t>
      </w:r>
      <w:r>
        <w:rPr>
          <w:rFonts w:hint="cs"/>
          <w:rtl/>
          <w:lang w:bidi="ar-EG"/>
        </w:rPr>
        <w:t>لإنفاقهم</w:t>
      </w:r>
      <w:r w:rsidR="002E02B5" w:rsidRPr="002E02B5">
        <w:rPr>
          <w:rFonts w:hint="cs"/>
          <w:rtl/>
          <w:lang w:bidi="ar-EG"/>
        </w:rPr>
        <w:t xml:space="preserve"> </w:t>
      </w:r>
      <w:r>
        <w:rPr>
          <w:rFonts w:hint="cs"/>
          <w:rtl/>
          <w:lang w:bidi="ar-EG"/>
        </w:rPr>
        <w:t>الاستهلاكي.</w:t>
      </w:r>
    </w:p>
    <w:p w14:paraId="020DBC47" w14:textId="72B68974" w:rsidR="00F20A20" w:rsidRDefault="00F20A20" w:rsidP="00EE37B5">
      <w:pPr>
        <w:pStyle w:val="ListParagraph"/>
        <w:numPr>
          <w:ilvl w:val="0"/>
          <w:numId w:val="77"/>
        </w:numPr>
        <w:spacing w:line="400" w:lineRule="exact"/>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التسهيلات</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التسهيلات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تمنح</w:t>
      </w:r>
      <w:r w:rsidR="002E02B5" w:rsidRPr="002E02B5">
        <w:rPr>
          <w:rFonts w:hint="cs"/>
          <w:rtl/>
          <w:lang w:bidi="ar-EG"/>
        </w:rPr>
        <w:t xml:space="preserve"> </w:t>
      </w:r>
      <w:r>
        <w:rPr>
          <w:rFonts w:hint="cs"/>
          <w:rtl/>
          <w:lang w:bidi="ar-EG"/>
        </w:rPr>
        <w:t>للموردين</w:t>
      </w:r>
      <w:r w:rsidR="00EE37B5">
        <w:rPr>
          <w:rFonts w:hint="cs"/>
          <w:rtl/>
          <w:lang w:bidi="ar-EG"/>
        </w:rPr>
        <w:t xml:space="preserve"> وإخضاع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التسهيلات</w:t>
      </w:r>
      <w:r w:rsidR="002E02B5" w:rsidRPr="002E02B5">
        <w:rPr>
          <w:rFonts w:hint="cs"/>
          <w:rtl/>
          <w:lang w:bidi="ar-EG"/>
        </w:rPr>
        <w:t xml:space="preserve"> </w:t>
      </w:r>
      <w:r>
        <w:rPr>
          <w:rFonts w:hint="cs"/>
          <w:rtl/>
          <w:lang w:bidi="ar-EG"/>
        </w:rPr>
        <w:t>لرقابة</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11E88FDE" w14:textId="4A422790" w:rsidR="00F20A20" w:rsidRDefault="00F20A20">
      <w:pPr>
        <w:pStyle w:val="ListParagraph"/>
        <w:numPr>
          <w:ilvl w:val="0"/>
          <w:numId w:val="77"/>
        </w:numPr>
        <w:ind w:left="567" w:hanging="567"/>
        <w:rPr>
          <w:lang w:bidi="ar-EG"/>
        </w:rPr>
      </w:pP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الاستهلاكية</w:t>
      </w:r>
      <w:r w:rsidR="002E02B5" w:rsidRPr="002E02B5">
        <w:rPr>
          <w:rFonts w:hint="cs"/>
          <w:rtl/>
          <w:lang w:bidi="ar-EG"/>
        </w:rPr>
        <w:t xml:space="preserve"> </w:t>
      </w:r>
      <w:r>
        <w:rPr>
          <w:rFonts w:hint="cs"/>
          <w:rtl/>
          <w:lang w:bidi="ar-EG"/>
        </w:rPr>
        <w:t>ومنع</w:t>
      </w:r>
      <w:r w:rsidR="002E02B5" w:rsidRPr="002E02B5">
        <w:rPr>
          <w:rFonts w:hint="cs"/>
          <w:rtl/>
          <w:lang w:bidi="ar-EG"/>
        </w:rPr>
        <w:t xml:space="preserve"> </w:t>
      </w:r>
      <w:r>
        <w:rPr>
          <w:rFonts w:hint="cs"/>
          <w:rtl/>
          <w:lang w:bidi="ar-EG"/>
        </w:rPr>
        <w:t>ارتفاعها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يشكل</w:t>
      </w:r>
      <w:r w:rsidR="002E02B5" w:rsidRPr="002E02B5">
        <w:rPr>
          <w:rFonts w:hint="cs"/>
          <w:rtl/>
          <w:lang w:bidi="ar-EG"/>
        </w:rPr>
        <w:t xml:space="preserve"> </w:t>
      </w:r>
      <w:r>
        <w:rPr>
          <w:rFonts w:hint="cs"/>
          <w:rtl/>
          <w:lang w:bidi="ar-EG"/>
        </w:rPr>
        <w:t>خطرًا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الوطنية.</w:t>
      </w:r>
    </w:p>
    <w:p w14:paraId="641B4780" w14:textId="71E1CACC" w:rsidR="00F20A20" w:rsidRDefault="00F20A20">
      <w:pPr>
        <w:pStyle w:val="ListParagraph"/>
        <w:numPr>
          <w:ilvl w:val="0"/>
          <w:numId w:val="77"/>
        </w:numPr>
        <w:ind w:left="567" w:hanging="567"/>
        <w:rPr>
          <w:lang w:bidi="ar-EG"/>
        </w:rPr>
      </w:pPr>
      <w:r>
        <w:rPr>
          <w:rFonts w:hint="cs"/>
          <w:rtl/>
          <w:lang w:bidi="ar-EG"/>
        </w:rPr>
        <w:lastRenderedPageBreak/>
        <w:t>السعي</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التوظف</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للموارد</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وتهيئة</w:t>
      </w:r>
      <w:r w:rsidR="002E02B5" w:rsidRPr="002E02B5">
        <w:rPr>
          <w:rFonts w:hint="cs"/>
          <w:rtl/>
          <w:lang w:bidi="ar-EG"/>
        </w:rPr>
        <w:t xml:space="preserve"> </w:t>
      </w:r>
      <w:r>
        <w:rPr>
          <w:rFonts w:hint="cs"/>
          <w:rtl/>
          <w:lang w:bidi="ar-EG"/>
        </w:rPr>
        <w:t>البيئة</w:t>
      </w:r>
      <w:r w:rsidR="002E02B5" w:rsidRPr="002E02B5">
        <w:rPr>
          <w:rFonts w:hint="cs"/>
          <w:rtl/>
          <w:lang w:bidi="ar-EG"/>
        </w:rPr>
        <w:t xml:space="preserve"> </w:t>
      </w:r>
      <w:r>
        <w:rPr>
          <w:rFonts w:hint="cs"/>
          <w:rtl/>
          <w:lang w:bidi="ar-EG"/>
        </w:rPr>
        <w:t>المواتية</w:t>
      </w:r>
      <w:r w:rsidR="002E02B5" w:rsidRPr="002E02B5">
        <w:rPr>
          <w:rFonts w:hint="cs"/>
          <w:rtl/>
          <w:lang w:bidi="ar-EG"/>
        </w:rPr>
        <w:t xml:space="preserve"> </w:t>
      </w:r>
      <w:r>
        <w:rPr>
          <w:rFonts w:hint="cs"/>
          <w:rtl/>
          <w:lang w:bidi="ar-EG"/>
        </w:rPr>
        <w:t>لازدهار</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ونموه،</w:t>
      </w:r>
      <w:r w:rsidR="002E02B5" w:rsidRPr="002E02B5">
        <w:rPr>
          <w:rFonts w:hint="cs"/>
          <w:rtl/>
          <w:lang w:bidi="ar-EG"/>
        </w:rPr>
        <w:t xml:space="preserve"> </w:t>
      </w:r>
      <w:r>
        <w:rPr>
          <w:rFonts w:hint="cs"/>
          <w:rtl/>
          <w:lang w:bidi="ar-EG"/>
        </w:rPr>
        <w:t>وسد</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ثغرة</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ناتجة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القدر</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التوظف</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تضخم.</w:t>
      </w:r>
    </w:p>
    <w:p w14:paraId="0AD96E99" w14:textId="078E5D59" w:rsidR="00F20A20" w:rsidRDefault="00F20A20" w:rsidP="00F20A20">
      <w:pPr>
        <w:pStyle w:val="Heading2"/>
        <w:rPr>
          <w:rtl/>
          <w:lang w:bidi="ar-EG"/>
        </w:rPr>
      </w:pPr>
      <w:bookmarkStart w:id="60" w:name="_Toc143104291"/>
      <w:r>
        <w:rPr>
          <w:rFonts w:hint="cs"/>
          <w:rtl/>
          <w:lang w:bidi="ar-EG"/>
        </w:rPr>
        <w:t>السياسة</w:t>
      </w:r>
      <w:r w:rsidR="002E02B5" w:rsidRPr="002E02B5">
        <w:rPr>
          <w:rFonts w:hint="cs"/>
          <w:sz w:val="28"/>
          <w:szCs w:val="28"/>
          <w:rtl/>
          <w:lang w:bidi="ar-EG"/>
        </w:rPr>
        <w:t xml:space="preserve"> </w:t>
      </w:r>
      <w:r>
        <w:rPr>
          <w:rFonts w:hint="cs"/>
          <w:rtl/>
          <w:lang w:bidi="ar-EG"/>
        </w:rPr>
        <w:t>النقدية</w:t>
      </w:r>
      <w:r w:rsidR="002E02B5" w:rsidRPr="002E02B5">
        <w:rPr>
          <w:rFonts w:hint="cs"/>
          <w:sz w:val="28"/>
          <w:szCs w:val="28"/>
          <w:rtl/>
          <w:lang w:bidi="ar-EG"/>
        </w:rPr>
        <w:t xml:space="preserve"> </w:t>
      </w:r>
      <w:r>
        <w:rPr>
          <w:rFonts w:hint="cs"/>
          <w:rtl/>
          <w:lang w:bidi="ar-EG"/>
        </w:rPr>
        <w:t>والائتمانية</w:t>
      </w:r>
      <w:r w:rsidR="002E02B5" w:rsidRPr="002E02B5">
        <w:rPr>
          <w:rFonts w:hint="cs"/>
          <w:sz w:val="28"/>
          <w:szCs w:val="28"/>
          <w:rtl/>
          <w:lang w:bidi="ar-EG"/>
        </w:rPr>
        <w:t xml:space="preserve"> </w:t>
      </w:r>
      <w:r>
        <w:rPr>
          <w:rFonts w:hint="cs"/>
          <w:rtl/>
          <w:lang w:bidi="ar-EG"/>
        </w:rPr>
        <w:t>كتدبير</w:t>
      </w:r>
      <w:r w:rsidR="002E02B5" w:rsidRPr="002E02B5">
        <w:rPr>
          <w:rFonts w:hint="cs"/>
          <w:sz w:val="28"/>
          <w:szCs w:val="28"/>
          <w:rtl/>
          <w:lang w:bidi="ar-EG"/>
        </w:rPr>
        <w:t xml:space="preserve"> </w:t>
      </w:r>
      <w:r>
        <w:rPr>
          <w:rFonts w:hint="cs"/>
          <w:rtl/>
          <w:lang w:bidi="ar-EG"/>
        </w:rPr>
        <w:t>لكبح</w:t>
      </w:r>
      <w:r w:rsidR="002E02B5" w:rsidRPr="002E02B5">
        <w:rPr>
          <w:rFonts w:hint="cs"/>
          <w:sz w:val="28"/>
          <w:szCs w:val="28"/>
          <w:rtl/>
          <w:lang w:bidi="ar-EG"/>
        </w:rPr>
        <w:t xml:space="preserve"> </w:t>
      </w:r>
      <w:r>
        <w:rPr>
          <w:rFonts w:hint="cs"/>
          <w:rtl/>
          <w:lang w:bidi="ar-EG"/>
        </w:rPr>
        <w:t>جماح</w:t>
      </w:r>
      <w:r w:rsidR="002E02B5" w:rsidRPr="002E02B5">
        <w:rPr>
          <w:rFonts w:hint="cs"/>
          <w:sz w:val="28"/>
          <w:szCs w:val="28"/>
          <w:rtl/>
          <w:lang w:bidi="ar-EG"/>
        </w:rPr>
        <w:t xml:space="preserve"> </w:t>
      </w:r>
      <w:r>
        <w:rPr>
          <w:rFonts w:hint="cs"/>
          <w:rtl/>
          <w:lang w:bidi="ar-EG"/>
        </w:rPr>
        <w:t>التضخم:</w:t>
      </w:r>
      <w:bookmarkEnd w:id="60"/>
    </w:p>
    <w:p w14:paraId="1ED12149" w14:textId="0F0CE945" w:rsidR="00F20A20" w:rsidRDefault="00F20A20" w:rsidP="00F20A20">
      <w:pPr>
        <w:pStyle w:val="Heading3"/>
        <w:rPr>
          <w:rtl/>
          <w:lang w:bidi="ar-EG"/>
        </w:rPr>
      </w:pPr>
      <w:bookmarkStart w:id="61" w:name="_Toc143104292"/>
      <w:r>
        <w:rPr>
          <w:rFonts w:hint="cs"/>
          <w:rtl/>
          <w:lang w:bidi="ar-EG"/>
        </w:rPr>
        <w:t>مفهوم</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ومعيار</w:t>
      </w:r>
      <w:r w:rsidR="002E02B5" w:rsidRPr="002E02B5">
        <w:rPr>
          <w:rFonts w:hint="cs"/>
          <w:rtl/>
          <w:lang w:bidi="ar-EG"/>
        </w:rPr>
        <w:t xml:space="preserve"> </w:t>
      </w:r>
      <w:r>
        <w:rPr>
          <w:rFonts w:hint="cs"/>
          <w:rtl/>
          <w:lang w:bidi="ar-EG"/>
        </w:rPr>
        <w:t>التفرقة</w:t>
      </w:r>
      <w:r w:rsidR="002E02B5" w:rsidRPr="002E02B5">
        <w:rPr>
          <w:rFonts w:hint="cs"/>
          <w:rtl/>
          <w:lang w:bidi="ar-EG"/>
        </w:rPr>
        <w:t xml:space="preserve"> </w:t>
      </w:r>
      <w:r>
        <w:rPr>
          <w:rFonts w:hint="cs"/>
          <w:rtl/>
          <w:lang w:bidi="ar-EG"/>
        </w:rPr>
        <w:t>بينها</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bookmarkEnd w:id="61"/>
    </w:p>
    <w:p w14:paraId="7ACF66B7" w14:textId="107239CF" w:rsidR="00F20A20" w:rsidRDefault="00F20A20" w:rsidP="00F20A20">
      <w:pPr>
        <w:rPr>
          <w:rtl/>
          <w:lang w:bidi="ar-EG"/>
        </w:rPr>
      </w:pP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والقوانين</w:t>
      </w:r>
      <w:r w:rsidR="002E02B5" w:rsidRPr="002E02B5">
        <w:rPr>
          <w:rFonts w:hint="cs"/>
          <w:rtl/>
          <w:lang w:bidi="ar-EG"/>
        </w:rPr>
        <w:t xml:space="preserve"> </w:t>
      </w:r>
      <w:r>
        <w:rPr>
          <w:rFonts w:hint="cs"/>
          <w:rtl/>
          <w:lang w:bidi="ar-EG"/>
        </w:rPr>
        <w:t>والقرارات</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والصرف،</w:t>
      </w:r>
      <w:r w:rsidR="002E02B5" w:rsidRPr="002E02B5">
        <w:rPr>
          <w:rFonts w:hint="cs"/>
          <w:rtl/>
          <w:lang w:bidi="ar-EG"/>
        </w:rPr>
        <w:t xml:space="preserve"> </w:t>
      </w:r>
      <w:r>
        <w:rPr>
          <w:rFonts w:hint="cs"/>
          <w:rtl/>
          <w:lang w:bidi="ar-EG"/>
        </w:rPr>
        <w:t>وتهدف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للنقود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والتشدد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والحيلولة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سرعة</w:t>
      </w:r>
      <w:r w:rsidR="002E02B5" w:rsidRPr="002E02B5">
        <w:rPr>
          <w:rFonts w:hint="cs"/>
          <w:rtl/>
          <w:lang w:bidi="ar-EG"/>
        </w:rPr>
        <w:t xml:space="preserve"> </w:t>
      </w:r>
      <w:r>
        <w:rPr>
          <w:rFonts w:hint="cs"/>
          <w:rtl/>
          <w:lang w:bidi="ar-EG"/>
        </w:rPr>
        <w:t>تداول</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درءًا</w:t>
      </w:r>
      <w:r w:rsidR="002E02B5" w:rsidRPr="002E02B5">
        <w:rPr>
          <w:rFonts w:hint="cs"/>
          <w:rtl/>
          <w:lang w:bidi="ar-EG"/>
        </w:rPr>
        <w:t xml:space="preserve"> </w:t>
      </w:r>
      <w:r>
        <w:rPr>
          <w:rFonts w:hint="cs"/>
          <w:rtl/>
          <w:lang w:bidi="ar-EG"/>
        </w:rPr>
        <w:t>لتأثيرها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ويتولى</w:t>
      </w:r>
      <w:r w:rsidR="002E02B5" w:rsidRPr="002E02B5">
        <w:rPr>
          <w:rFonts w:hint="cs"/>
          <w:rtl/>
          <w:lang w:bidi="ar-EG"/>
        </w:rPr>
        <w:t xml:space="preserve"> </w:t>
      </w:r>
      <w:r>
        <w:rPr>
          <w:rFonts w:hint="cs"/>
          <w:rtl/>
          <w:lang w:bidi="ar-EG"/>
        </w:rPr>
        <w:t>تنفيذها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ومجموعة</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الخاضعة</w:t>
      </w:r>
      <w:r w:rsidR="002E02B5" w:rsidRPr="002E02B5">
        <w:rPr>
          <w:rFonts w:hint="cs"/>
          <w:rtl/>
          <w:lang w:bidi="ar-EG"/>
        </w:rPr>
        <w:t xml:space="preserve"> </w:t>
      </w:r>
      <w:r>
        <w:rPr>
          <w:rFonts w:hint="cs"/>
          <w:rtl/>
          <w:lang w:bidi="ar-EG"/>
        </w:rPr>
        <w:t>لتعليماته.</w:t>
      </w:r>
    </w:p>
    <w:p w14:paraId="194EF40B" w14:textId="7897F25F" w:rsidR="00F20A20" w:rsidRDefault="00F20A20" w:rsidP="00F20A20">
      <w:pPr>
        <w:rPr>
          <w:rtl/>
          <w:lang w:bidi="ar-EG"/>
        </w:rPr>
      </w:pPr>
      <w:r>
        <w:rPr>
          <w:rFonts w:hint="cs"/>
          <w:rtl/>
          <w:lang w:bidi="ar-EG"/>
        </w:rPr>
        <w:t>أما</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فهي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والقرارات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تتخذها</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وتنفذها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وتأخذ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التغيير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وأنواع</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وأنواع</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والجديدة</w:t>
      </w:r>
      <w:r w:rsidR="002E02B5" w:rsidRPr="002E02B5">
        <w:rPr>
          <w:rFonts w:hint="cs"/>
          <w:rtl/>
          <w:lang w:bidi="ar-EG"/>
        </w:rPr>
        <w:t xml:space="preserve"> </w:t>
      </w:r>
      <w:r>
        <w:rPr>
          <w:rFonts w:hint="cs"/>
          <w:rtl/>
          <w:lang w:bidi="ar-EG"/>
        </w:rPr>
        <w:t>والإعفاءات</w:t>
      </w:r>
      <w:r w:rsidR="002E02B5" w:rsidRPr="002E02B5">
        <w:rPr>
          <w:rFonts w:hint="cs"/>
          <w:rtl/>
          <w:lang w:bidi="ar-EG"/>
        </w:rPr>
        <w:t xml:space="preserve"> </w:t>
      </w:r>
      <w:r>
        <w:rPr>
          <w:rFonts w:hint="cs"/>
          <w:rtl/>
          <w:lang w:bidi="ar-EG"/>
        </w:rPr>
        <w:t>التيسيرية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إصدارات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وتوزيع</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والثروات.</w:t>
      </w:r>
    </w:p>
    <w:p w14:paraId="37D8458F" w14:textId="5975C5F8" w:rsidR="00F20A20" w:rsidRDefault="00F20A20" w:rsidP="00F20A20">
      <w:pPr>
        <w:rPr>
          <w:rtl/>
          <w:lang w:bidi="ar-EG"/>
        </w:rPr>
      </w:pPr>
      <w:r>
        <w:rPr>
          <w:rFonts w:hint="cs"/>
          <w:rtl/>
          <w:lang w:bidi="ar-EG"/>
        </w:rPr>
        <w:t>وقد</w:t>
      </w:r>
      <w:r w:rsidR="002E02B5" w:rsidRPr="002E02B5">
        <w:rPr>
          <w:rFonts w:hint="cs"/>
          <w:rtl/>
          <w:lang w:bidi="ar-EG"/>
        </w:rPr>
        <w:t xml:space="preserve"> </w:t>
      </w:r>
      <w:r>
        <w:rPr>
          <w:rFonts w:hint="cs"/>
          <w:rtl/>
          <w:lang w:bidi="ar-EG"/>
        </w:rPr>
        <w:t>تتداخل</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السياستان</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المثال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سحب</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نسب</w:t>
      </w:r>
      <w:r w:rsidR="002E02B5" w:rsidRPr="002E02B5">
        <w:rPr>
          <w:rFonts w:hint="cs"/>
          <w:rtl/>
          <w:lang w:bidi="ar-EG"/>
        </w:rPr>
        <w:t xml:space="preserve"> </w:t>
      </w:r>
      <w:r>
        <w:rPr>
          <w:rFonts w:hint="cs"/>
          <w:rtl/>
          <w:lang w:bidi="ar-EG"/>
        </w:rPr>
        <w:t>احتياطي</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ورسوم</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طرح</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خزانة</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وبالمثل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تشجيع</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تقديم</w:t>
      </w:r>
      <w:r w:rsidR="002E02B5" w:rsidRPr="002E02B5">
        <w:rPr>
          <w:rFonts w:hint="cs"/>
          <w:rtl/>
          <w:lang w:bidi="ar-EG"/>
        </w:rPr>
        <w:t xml:space="preserve"> </w:t>
      </w:r>
      <w:r>
        <w:rPr>
          <w:rFonts w:hint="cs"/>
          <w:rtl/>
          <w:lang w:bidi="ar-EG"/>
        </w:rPr>
        <w:t>تسهيلات</w:t>
      </w:r>
      <w:r w:rsidR="002E02B5" w:rsidRPr="002E02B5">
        <w:rPr>
          <w:rFonts w:hint="cs"/>
          <w:rtl/>
          <w:lang w:bidi="ar-EG"/>
        </w:rPr>
        <w:t xml:space="preserve"> </w:t>
      </w:r>
      <w:r>
        <w:rPr>
          <w:rFonts w:hint="cs"/>
          <w:rtl/>
          <w:lang w:bidi="ar-EG"/>
        </w:rPr>
        <w:t>مصرفية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تيسيرات</w:t>
      </w:r>
      <w:r w:rsidR="002E02B5" w:rsidRPr="002E02B5">
        <w:rPr>
          <w:rFonts w:hint="cs"/>
          <w:rtl/>
          <w:lang w:bidi="ar-EG"/>
        </w:rPr>
        <w:t xml:space="preserve"> </w:t>
      </w:r>
      <w:r>
        <w:rPr>
          <w:rFonts w:hint="cs"/>
          <w:rtl/>
          <w:lang w:bidi="ar-EG"/>
        </w:rPr>
        <w:t>ضريبية.</w:t>
      </w:r>
    </w:p>
    <w:p w14:paraId="09EC736B" w14:textId="34FCBC61" w:rsidR="00F20A20" w:rsidRDefault="00F20A20" w:rsidP="00F20A20">
      <w:pPr>
        <w:rPr>
          <w:rtl/>
          <w:lang w:bidi="ar-EG"/>
        </w:rPr>
      </w:pP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الدراسات</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sidR="003A61D5">
        <w:rPr>
          <w:rFonts w:hint="cs"/>
          <w:rtl/>
          <w:lang w:bidi="ar-EG"/>
        </w:rPr>
        <w:t>بين</w:t>
      </w:r>
      <w:r w:rsidR="002E02B5" w:rsidRPr="002E02B5">
        <w:rPr>
          <w:rFonts w:hint="cs"/>
          <w:rtl/>
          <w:lang w:bidi="ar-EG"/>
        </w:rPr>
        <w:t xml:space="preserve"> </w:t>
      </w:r>
      <w:r w:rsidR="003A61D5">
        <w:rPr>
          <w:rFonts w:hint="cs"/>
          <w:rtl/>
          <w:lang w:bidi="ar-EG"/>
        </w:rPr>
        <w:t>السياستين</w:t>
      </w:r>
      <w:r w:rsidR="002E02B5" w:rsidRPr="002E02B5">
        <w:rPr>
          <w:rFonts w:hint="cs"/>
          <w:rtl/>
          <w:lang w:bidi="ar-EG"/>
        </w:rPr>
        <w:t xml:space="preserve"> </w:t>
      </w:r>
      <w:r w:rsidR="003A61D5">
        <w:rPr>
          <w:rFonts w:hint="cs"/>
          <w:rtl/>
          <w:lang w:bidi="ar-EG"/>
        </w:rPr>
        <w:t>(النقدية</w:t>
      </w:r>
      <w:r w:rsidR="002E02B5" w:rsidRPr="002E02B5">
        <w:rPr>
          <w:rFonts w:hint="cs"/>
          <w:rtl/>
          <w:lang w:bidi="ar-EG"/>
        </w:rPr>
        <w:t xml:space="preserve"> </w:t>
      </w:r>
      <w:r w:rsidR="003A61D5">
        <w:rPr>
          <w:rFonts w:hint="cs"/>
          <w:rtl/>
          <w:lang w:bidi="ar-EG"/>
        </w:rPr>
        <w:t>والمالية)</w:t>
      </w:r>
      <w:r w:rsidR="002E02B5" w:rsidRPr="002E02B5">
        <w:rPr>
          <w:rFonts w:hint="cs"/>
          <w:rtl/>
          <w:lang w:bidi="ar-EG"/>
        </w:rPr>
        <w:t xml:space="preserve"> </w:t>
      </w:r>
      <w:r w:rsidR="003A61D5">
        <w:rPr>
          <w:rFonts w:hint="cs"/>
          <w:rtl/>
          <w:lang w:bidi="ar-EG"/>
        </w:rPr>
        <w:t>تشير</w:t>
      </w:r>
      <w:r w:rsidR="002E02B5" w:rsidRPr="002E02B5">
        <w:rPr>
          <w:rFonts w:hint="cs"/>
          <w:rtl/>
          <w:lang w:bidi="ar-EG"/>
        </w:rPr>
        <w:t xml:space="preserve"> </w:t>
      </w:r>
      <w:r w:rsidR="003A61D5">
        <w:rPr>
          <w:rFonts w:hint="cs"/>
          <w:rtl/>
          <w:lang w:bidi="ar-EG"/>
        </w:rPr>
        <w:t>إلى</w:t>
      </w:r>
      <w:r w:rsidR="002E02B5" w:rsidRPr="002E02B5">
        <w:rPr>
          <w:rFonts w:hint="cs"/>
          <w:rtl/>
          <w:lang w:bidi="ar-EG"/>
        </w:rPr>
        <w:t xml:space="preserve"> </w:t>
      </w:r>
      <w:r w:rsidR="003A61D5">
        <w:rPr>
          <w:rFonts w:hint="cs"/>
          <w:rtl/>
          <w:lang w:bidi="ar-EG"/>
        </w:rPr>
        <w:t>أن</w:t>
      </w:r>
      <w:r w:rsidR="002E02B5" w:rsidRPr="002E02B5">
        <w:rPr>
          <w:rFonts w:hint="cs"/>
          <w:rtl/>
          <w:lang w:bidi="ar-EG"/>
        </w:rPr>
        <w:t xml:space="preserve"> </w:t>
      </w:r>
      <w:r w:rsidR="003A61D5">
        <w:rPr>
          <w:rFonts w:hint="cs"/>
          <w:rtl/>
          <w:lang w:bidi="ar-EG"/>
        </w:rPr>
        <w:t>إجراءات</w:t>
      </w:r>
      <w:r w:rsidR="002E02B5" w:rsidRPr="002E02B5">
        <w:rPr>
          <w:rFonts w:hint="cs"/>
          <w:rtl/>
          <w:lang w:bidi="ar-EG"/>
        </w:rPr>
        <w:t xml:space="preserve"> </w:t>
      </w:r>
      <w:r w:rsidR="003A61D5">
        <w:rPr>
          <w:rFonts w:hint="cs"/>
          <w:rtl/>
          <w:lang w:bidi="ar-EG"/>
        </w:rPr>
        <w:t>السياسة</w:t>
      </w:r>
      <w:r w:rsidR="002E02B5" w:rsidRPr="002E02B5">
        <w:rPr>
          <w:rFonts w:hint="cs"/>
          <w:rtl/>
          <w:lang w:bidi="ar-EG"/>
        </w:rPr>
        <w:t xml:space="preserve"> </w:t>
      </w:r>
      <w:r w:rsidR="003A61D5">
        <w:rPr>
          <w:rFonts w:hint="cs"/>
          <w:rtl/>
          <w:lang w:bidi="ar-EG"/>
        </w:rPr>
        <w:t>المالية</w:t>
      </w:r>
      <w:r w:rsidR="002E02B5" w:rsidRPr="002E02B5">
        <w:rPr>
          <w:rFonts w:hint="cs"/>
          <w:rtl/>
          <w:lang w:bidi="ar-EG"/>
        </w:rPr>
        <w:t xml:space="preserve"> </w:t>
      </w:r>
      <w:r w:rsidR="003A61D5">
        <w:rPr>
          <w:rFonts w:hint="cs"/>
          <w:rtl/>
          <w:lang w:bidi="ar-EG"/>
        </w:rPr>
        <w:t>أعقد</w:t>
      </w:r>
      <w:r w:rsidR="002E02B5" w:rsidRPr="002E02B5">
        <w:rPr>
          <w:rFonts w:hint="cs"/>
          <w:rtl/>
          <w:lang w:bidi="ar-EG"/>
        </w:rPr>
        <w:t xml:space="preserve"> </w:t>
      </w:r>
      <w:r w:rsidR="003A61D5">
        <w:rPr>
          <w:rFonts w:hint="cs"/>
          <w:rtl/>
          <w:lang w:bidi="ar-EG"/>
        </w:rPr>
        <w:t>وأكثر</w:t>
      </w:r>
      <w:r w:rsidR="002E02B5" w:rsidRPr="002E02B5">
        <w:rPr>
          <w:rFonts w:hint="cs"/>
          <w:rtl/>
          <w:lang w:bidi="ar-EG"/>
        </w:rPr>
        <w:t xml:space="preserve"> </w:t>
      </w:r>
      <w:r w:rsidR="003A61D5">
        <w:rPr>
          <w:rFonts w:hint="cs"/>
          <w:rtl/>
          <w:lang w:bidi="ar-EG"/>
        </w:rPr>
        <w:t>صعوبة</w:t>
      </w:r>
      <w:r w:rsidR="002E02B5" w:rsidRPr="002E02B5">
        <w:rPr>
          <w:rFonts w:hint="cs"/>
          <w:rtl/>
          <w:lang w:bidi="ar-EG"/>
        </w:rPr>
        <w:t xml:space="preserve"> </w:t>
      </w:r>
      <w:r w:rsidR="003A61D5">
        <w:rPr>
          <w:rFonts w:hint="cs"/>
          <w:rtl/>
          <w:lang w:bidi="ar-EG"/>
        </w:rPr>
        <w:t>عند</w:t>
      </w:r>
      <w:r w:rsidR="002E02B5" w:rsidRPr="002E02B5">
        <w:rPr>
          <w:rFonts w:hint="cs"/>
          <w:rtl/>
          <w:lang w:bidi="ar-EG"/>
        </w:rPr>
        <w:t xml:space="preserve"> </w:t>
      </w:r>
      <w:r w:rsidR="003A61D5">
        <w:rPr>
          <w:rFonts w:hint="cs"/>
          <w:rtl/>
          <w:lang w:bidi="ar-EG"/>
        </w:rPr>
        <w:t>اتخاذها</w:t>
      </w:r>
      <w:r w:rsidR="002E02B5" w:rsidRPr="002E02B5">
        <w:rPr>
          <w:rFonts w:hint="cs"/>
          <w:rtl/>
          <w:lang w:bidi="ar-EG"/>
        </w:rPr>
        <w:t xml:space="preserve"> </w:t>
      </w:r>
      <w:r w:rsidR="003A61D5">
        <w:rPr>
          <w:rFonts w:hint="cs"/>
          <w:rtl/>
          <w:lang w:bidi="ar-EG"/>
        </w:rPr>
        <w:t>من</w:t>
      </w:r>
      <w:r w:rsidR="002E02B5" w:rsidRPr="002E02B5">
        <w:rPr>
          <w:rFonts w:hint="cs"/>
          <w:rtl/>
          <w:lang w:bidi="ar-EG"/>
        </w:rPr>
        <w:t xml:space="preserve"> </w:t>
      </w:r>
      <w:r w:rsidR="003A61D5">
        <w:rPr>
          <w:rFonts w:hint="cs"/>
          <w:rtl/>
          <w:lang w:bidi="ar-EG"/>
        </w:rPr>
        <w:t>إجراءات</w:t>
      </w:r>
      <w:r w:rsidR="002E02B5" w:rsidRPr="002E02B5">
        <w:rPr>
          <w:rFonts w:hint="cs"/>
          <w:rtl/>
          <w:lang w:bidi="ar-EG"/>
        </w:rPr>
        <w:t xml:space="preserve"> </w:t>
      </w:r>
      <w:r w:rsidR="003A61D5">
        <w:rPr>
          <w:rFonts w:hint="cs"/>
          <w:rtl/>
          <w:lang w:bidi="ar-EG"/>
        </w:rPr>
        <w:t>السياسة</w:t>
      </w:r>
      <w:r w:rsidR="002E02B5" w:rsidRPr="002E02B5">
        <w:rPr>
          <w:rFonts w:hint="cs"/>
          <w:rtl/>
          <w:lang w:bidi="ar-EG"/>
        </w:rPr>
        <w:t xml:space="preserve"> </w:t>
      </w:r>
      <w:r w:rsidR="003A61D5">
        <w:rPr>
          <w:rFonts w:hint="cs"/>
          <w:rtl/>
          <w:lang w:bidi="ar-EG"/>
        </w:rPr>
        <w:t>النقدية</w:t>
      </w:r>
      <w:r w:rsidR="002E02B5" w:rsidRPr="002E02B5">
        <w:rPr>
          <w:rFonts w:hint="cs"/>
          <w:rtl/>
          <w:lang w:bidi="ar-EG"/>
        </w:rPr>
        <w:t xml:space="preserve"> </w:t>
      </w:r>
      <w:r w:rsidR="003A61D5">
        <w:rPr>
          <w:rFonts w:hint="cs"/>
          <w:rtl/>
          <w:lang w:bidi="ar-EG"/>
        </w:rPr>
        <w:t>وعلى</w:t>
      </w:r>
      <w:r w:rsidR="002E02B5" w:rsidRPr="002E02B5">
        <w:rPr>
          <w:rFonts w:hint="cs"/>
          <w:rtl/>
          <w:lang w:bidi="ar-EG"/>
        </w:rPr>
        <w:t xml:space="preserve"> </w:t>
      </w:r>
      <w:r w:rsidR="003A61D5">
        <w:rPr>
          <w:rFonts w:hint="cs"/>
          <w:rtl/>
          <w:lang w:bidi="ar-EG"/>
        </w:rPr>
        <w:t>سبيل</w:t>
      </w:r>
      <w:r w:rsidR="002E02B5" w:rsidRPr="002E02B5">
        <w:rPr>
          <w:rFonts w:hint="cs"/>
          <w:rtl/>
          <w:lang w:bidi="ar-EG"/>
        </w:rPr>
        <w:t xml:space="preserve"> </w:t>
      </w:r>
      <w:r w:rsidR="003A61D5">
        <w:rPr>
          <w:rFonts w:hint="cs"/>
          <w:rtl/>
          <w:lang w:bidi="ar-EG"/>
        </w:rPr>
        <w:t>المثال</w:t>
      </w:r>
      <w:r w:rsidR="002E02B5" w:rsidRPr="002E02B5">
        <w:rPr>
          <w:rFonts w:hint="cs"/>
          <w:rtl/>
          <w:lang w:bidi="ar-EG"/>
        </w:rPr>
        <w:t xml:space="preserve"> </w:t>
      </w:r>
      <w:r w:rsidR="003A61D5">
        <w:rPr>
          <w:rFonts w:hint="cs"/>
          <w:rtl/>
          <w:lang w:bidi="ar-EG"/>
        </w:rPr>
        <w:t>فإن</w:t>
      </w:r>
      <w:r w:rsidR="002E02B5" w:rsidRPr="002E02B5">
        <w:rPr>
          <w:rFonts w:hint="cs"/>
          <w:rtl/>
          <w:lang w:bidi="ar-EG"/>
        </w:rPr>
        <w:t xml:space="preserve"> </w:t>
      </w:r>
      <w:r w:rsidR="003A61D5">
        <w:rPr>
          <w:rFonts w:hint="cs"/>
          <w:rtl/>
          <w:lang w:bidi="ar-EG"/>
        </w:rPr>
        <w:t>خفض</w:t>
      </w:r>
      <w:r w:rsidR="002E02B5" w:rsidRPr="002E02B5">
        <w:rPr>
          <w:rFonts w:hint="cs"/>
          <w:rtl/>
          <w:lang w:bidi="ar-EG"/>
        </w:rPr>
        <w:t xml:space="preserve"> </w:t>
      </w:r>
      <w:r w:rsidR="003A61D5">
        <w:rPr>
          <w:rFonts w:hint="cs"/>
          <w:rtl/>
          <w:lang w:bidi="ar-EG"/>
        </w:rPr>
        <w:t>العرض</w:t>
      </w:r>
      <w:r w:rsidR="002E02B5" w:rsidRPr="002E02B5">
        <w:rPr>
          <w:rFonts w:hint="cs"/>
          <w:rtl/>
          <w:lang w:bidi="ar-EG"/>
        </w:rPr>
        <w:t xml:space="preserve"> </w:t>
      </w:r>
      <w:r w:rsidR="003A61D5">
        <w:rPr>
          <w:rFonts w:hint="cs"/>
          <w:rtl/>
          <w:lang w:bidi="ar-EG"/>
        </w:rPr>
        <w:t>الكلي</w:t>
      </w:r>
      <w:r w:rsidR="002E02B5" w:rsidRPr="002E02B5">
        <w:rPr>
          <w:rFonts w:hint="cs"/>
          <w:rtl/>
          <w:lang w:bidi="ar-EG"/>
        </w:rPr>
        <w:t xml:space="preserve"> </w:t>
      </w:r>
      <w:r w:rsidR="003A61D5">
        <w:rPr>
          <w:rFonts w:hint="cs"/>
          <w:rtl/>
          <w:lang w:bidi="ar-EG"/>
        </w:rPr>
        <w:t>للنقود</w:t>
      </w:r>
      <w:r w:rsidR="002E02B5" w:rsidRPr="002E02B5">
        <w:rPr>
          <w:rFonts w:hint="cs"/>
          <w:rtl/>
          <w:lang w:bidi="ar-EG"/>
        </w:rPr>
        <w:t xml:space="preserve"> </w:t>
      </w:r>
      <w:r w:rsidR="003A61D5">
        <w:rPr>
          <w:rFonts w:hint="cs"/>
          <w:rtl/>
          <w:lang w:bidi="ar-EG"/>
        </w:rPr>
        <w:t>عن</w:t>
      </w:r>
      <w:r w:rsidR="002E02B5" w:rsidRPr="002E02B5">
        <w:rPr>
          <w:rFonts w:hint="cs"/>
          <w:rtl/>
          <w:lang w:bidi="ar-EG"/>
        </w:rPr>
        <w:t xml:space="preserve"> </w:t>
      </w:r>
      <w:r w:rsidR="003A61D5">
        <w:rPr>
          <w:rFonts w:hint="cs"/>
          <w:rtl/>
          <w:lang w:bidi="ar-EG"/>
        </w:rPr>
        <w:t>طريق</w:t>
      </w:r>
      <w:r w:rsidR="002E02B5" w:rsidRPr="002E02B5">
        <w:rPr>
          <w:rFonts w:hint="cs"/>
          <w:rtl/>
          <w:lang w:bidi="ar-EG"/>
        </w:rPr>
        <w:t xml:space="preserve"> </w:t>
      </w:r>
      <w:r w:rsidR="003A61D5">
        <w:rPr>
          <w:rFonts w:hint="cs"/>
          <w:rtl/>
          <w:lang w:bidi="ar-EG"/>
        </w:rPr>
        <w:t>السياسة</w:t>
      </w:r>
      <w:r w:rsidR="002E02B5" w:rsidRPr="002E02B5">
        <w:rPr>
          <w:rFonts w:hint="cs"/>
          <w:rtl/>
          <w:lang w:bidi="ar-EG"/>
        </w:rPr>
        <w:t xml:space="preserve"> </w:t>
      </w:r>
      <w:r w:rsidR="003A61D5">
        <w:rPr>
          <w:rFonts w:hint="cs"/>
          <w:rtl/>
          <w:lang w:bidi="ar-EG"/>
        </w:rPr>
        <w:t>النقدية</w:t>
      </w:r>
      <w:r w:rsidR="002E02B5" w:rsidRPr="002E02B5">
        <w:rPr>
          <w:rFonts w:hint="cs"/>
          <w:rtl/>
          <w:lang w:bidi="ar-EG"/>
        </w:rPr>
        <w:t xml:space="preserve"> </w:t>
      </w:r>
      <w:r w:rsidR="003A61D5">
        <w:rPr>
          <w:rFonts w:hint="cs"/>
          <w:rtl/>
          <w:lang w:bidi="ar-EG"/>
        </w:rPr>
        <w:t>لا</w:t>
      </w:r>
      <w:r w:rsidR="002E02B5" w:rsidRPr="002E02B5">
        <w:rPr>
          <w:rFonts w:hint="cs"/>
          <w:rtl/>
          <w:lang w:bidi="ar-EG"/>
        </w:rPr>
        <w:t xml:space="preserve"> </w:t>
      </w:r>
      <w:r w:rsidR="003A61D5">
        <w:rPr>
          <w:rFonts w:hint="cs"/>
          <w:rtl/>
          <w:lang w:bidi="ar-EG"/>
        </w:rPr>
        <w:lastRenderedPageBreak/>
        <w:t>يتطلب</w:t>
      </w:r>
      <w:r w:rsidR="002E02B5" w:rsidRPr="002E02B5">
        <w:rPr>
          <w:rFonts w:hint="cs"/>
          <w:rtl/>
          <w:lang w:bidi="ar-EG"/>
        </w:rPr>
        <w:t xml:space="preserve"> </w:t>
      </w:r>
      <w:r w:rsidR="003A61D5">
        <w:rPr>
          <w:rFonts w:hint="cs"/>
          <w:rtl/>
          <w:lang w:bidi="ar-EG"/>
        </w:rPr>
        <w:t>سوى</w:t>
      </w:r>
      <w:r w:rsidR="002E02B5" w:rsidRPr="002E02B5">
        <w:rPr>
          <w:rFonts w:hint="cs"/>
          <w:rtl/>
          <w:lang w:bidi="ar-EG"/>
        </w:rPr>
        <w:t xml:space="preserve"> </w:t>
      </w:r>
      <w:r w:rsidR="003A61D5">
        <w:rPr>
          <w:rFonts w:hint="cs"/>
          <w:rtl/>
          <w:lang w:bidi="ar-EG"/>
        </w:rPr>
        <w:t>قرار</w:t>
      </w:r>
      <w:r w:rsidR="002E02B5" w:rsidRPr="002E02B5">
        <w:rPr>
          <w:rFonts w:hint="cs"/>
          <w:rtl/>
          <w:lang w:bidi="ar-EG"/>
        </w:rPr>
        <w:t xml:space="preserve"> </w:t>
      </w:r>
      <w:r w:rsidR="003A61D5">
        <w:rPr>
          <w:rFonts w:hint="cs"/>
          <w:rtl/>
          <w:lang w:bidi="ar-EG"/>
        </w:rPr>
        <w:t>من</w:t>
      </w:r>
      <w:r w:rsidR="002E02B5" w:rsidRPr="002E02B5">
        <w:rPr>
          <w:rFonts w:hint="cs"/>
          <w:rtl/>
          <w:lang w:bidi="ar-EG"/>
        </w:rPr>
        <w:t xml:space="preserve"> </w:t>
      </w:r>
      <w:r w:rsidR="003A61D5">
        <w:rPr>
          <w:rFonts w:hint="cs"/>
          <w:rtl/>
          <w:lang w:bidi="ar-EG"/>
        </w:rPr>
        <w:t>البنك</w:t>
      </w:r>
      <w:r w:rsidR="002E02B5" w:rsidRPr="002E02B5">
        <w:rPr>
          <w:rFonts w:hint="cs"/>
          <w:rtl/>
          <w:lang w:bidi="ar-EG"/>
        </w:rPr>
        <w:t xml:space="preserve"> </w:t>
      </w:r>
      <w:r w:rsidR="003A61D5">
        <w:rPr>
          <w:rFonts w:hint="cs"/>
          <w:rtl/>
          <w:lang w:bidi="ar-EG"/>
        </w:rPr>
        <w:t>المركزي</w:t>
      </w:r>
      <w:r w:rsidR="002E02B5" w:rsidRPr="002E02B5">
        <w:rPr>
          <w:rFonts w:hint="cs"/>
          <w:rtl/>
          <w:lang w:bidi="ar-EG"/>
        </w:rPr>
        <w:t xml:space="preserve"> </w:t>
      </w:r>
      <w:r w:rsidR="003A61D5">
        <w:rPr>
          <w:rFonts w:hint="cs"/>
          <w:rtl/>
          <w:lang w:bidi="ar-EG"/>
        </w:rPr>
        <w:t>في</w:t>
      </w:r>
      <w:r w:rsidR="002E02B5" w:rsidRPr="002E02B5">
        <w:rPr>
          <w:rFonts w:hint="cs"/>
          <w:rtl/>
          <w:lang w:bidi="ar-EG"/>
        </w:rPr>
        <w:t xml:space="preserve"> </w:t>
      </w:r>
      <w:r w:rsidR="003A61D5">
        <w:rPr>
          <w:rFonts w:hint="cs"/>
          <w:rtl/>
          <w:lang w:bidi="ar-EG"/>
        </w:rPr>
        <w:t>مواجهة</w:t>
      </w:r>
      <w:r w:rsidR="002E02B5" w:rsidRPr="002E02B5">
        <w:rPr>
          <w:rFonts w:hint="cs"/>
          <w:rtl/>
          <w:lang w:bidi="ar-EG"/>
        </w:rPr>
        <w:t xml:space="preserve"> </w:t>
      </w:r>
      <w:r w:rsidR="003A61D5">
        <w:rPr>
          <w:rFonts w:hint="cs"/>
          <w:rtl/>
          <w:lang w:bidi="ar-EG"/>
        </w:rPr>
        <w:t>البنوك</w:t>
      </w:r>
      <w:r w:rsidR="002E02B5" w:rsidRPr="002E02B5">
        <w:rPr>
          <w:rFonts w:hint="cs"/>
          <w:rtl/>
          <w:lang w:bidi="ar-EG"/>
        </w:rPr>
        <w:t xml:space="preserve"> </w:t>
      </w:r>
      <w:r w:rsidR="003A61D5">
        <w:rPr>
          <w:rFonts w:hint="cs"/>
          <w:rtl/>
          <w:lang w:bidi="ar-EG"/>
        </w:rPr>
        <w:t>التابعة</w:t>
      </w:r>
      <w:r w:rsidR="002E02B5" w:rsidRPr="002E02B5">
        <w:rPr>
          <w:rFonts w:hint="cs"/>
          <w:rtl/>
          <w:lang w:bidi="ar-EG"/>
        </w:rPr>
        <w:t xml:space="preserve"> </w:t>
      </w:r>
      <w:r w:rsidR="003A61D5">
        <w:rPr>
          <w:rFonts w:hint="cs"/>
          <w:rtl/>
          <w:lang w:bidi="ar-EG"/>
        </w:rPr>
        <w:t>له</w:t>
      </w:r>
      <w:r w:rsidR="002E02B5" w:rsidRPr="002E02B5">
        <w:rPr>
          <w:rFonts w:hint="cs"/>
          <w:rtl/>
          <w:lang w:bidi="ar-EG"/>
        </w:rPr>
        <w:t xml:space="preserve"> </w:t>
      </w:r>
      <w:r w:rsidR="003A61D5">
        <w:rPr>
          <w:rFonts w:hint="cs"/>
          <w:rtl/>
          <w:lang w:bidi="ar-EG"/>
        </w:rPr>
        <w:t>بزيادة</w:t>
      </w:r>
      <w:r w:rsidR="002E02B5" w:rsidRPr="002E02B5">
        <w:rPr>
          <w:rFonts w:hint="cs"/>
          <w:rtl/>
          <w:lang w:bidi="ar-EG"/>
        </w:rPr>
        <w:t xml:space="preserve"> </w:t>
      </w:r>
      <w:r w:rsidR="003A61D5">
        <w:rPr>
          <w:rFonts w:hint="cs"/>
          <w:rtl/>
          <w:lang w:bidi="ar-EG"/>
        </w:rPr>
        <w:t>نسب</w:t>
      </w:r>
      <w:r w:rsidR="002E02B5" w:rsidRPr="002E02B5">
        <w:rPr>
          <w:rFonts w:hint="cs"/>
          <w:rtl/>
          <w:lang w:bidi="ar-EG"/>
        </w:rPr>
        <w:t xml:space="preserve"> </w:t>
      </w:r>
      <w:r w:rsidR="003A61D5">
        <w:rPr>
          <w:rFonts w:hint="cs"/>
          <w:rtl/>
          <w:lang w:bidi="ar-EG"/>
        </w:rPr>
        <w:t>احتياطاتها</w:t>
      </w:r>
      <w:r w:rsidR="002E02B5" w:rsidRPr="002E02B5">
        <w:rPr>
          <w:rFonts w:hint="cs"/>
          <w:rtl/>
          <w:lang w:bidi="ar-EG"/>
        </w:rPr>
        <w:t xml:space="preserve"> </w:t>
      </w:r>
      <w:r w:rsidR="003A61D5">
        <w:rPr>
          <w:rFonts w:hint="cs"/>
          <w:rtl/>
          <w:lang w:bidi="ar-EG"/>
        </w:rPr>
        <w:t>النقدية</w:t>
      </w:r>
      <w:r w:rsidR="002E02B5" w:rsidRPr="002E02B5">
        <w:rPr>
          <w:rFonts w:hint="cs"/>
          <w:rtl/>
          <w:lang w:bidi="ar-EG"/>
        </w:rPr>
        <w:t xml:space="preserve"> </w:t>
      </w:r>
      <w:r w:rsidR="003A61D5">
        <w:rPr>
          <w:rFonts w:hint="cs"/>
          <w:rtl/>
          <w:lang w:bidi="ar-EG"/>
        </w:rPr>
        <w:t>لديه</w:t>
      </w:r>
      <w:r w:rsidR="002E02B5" w:rsidRPr="002E02B5">
        <w:rPr>
          <w:rFonts w:hint="cs"/>
          <w:rtl/>
          <w:lang w:bidi="ar-EG"/>
        </w:rPr>
        <w:t xml:space="preserve"> </w:t>
      </w:r>
      <w:r w:rsidR="003A61D5">
        <w:rPr>
          <w:rFonts w:hint="cs"/>
          <w:rtl/>
          <w:lang w:bidi="ar-EG"/>
        </w:rPr>
        <w:t>أو</w:t>
      </w:r>
      <w:r w:rsidR="002E02B5" w:rsidRPr="002E02B5">
        <w:rPr>
          <w:rFonts w:hint="cs"/>
          <w:rtl/>
          <w:lang w:bidi="ar-EG"/>
        </w:rPr>
        <w:t xml:space="preserve"> </w:t>
      </w:r>
      <w:r w:rsidR="003A61D5">
        <w:rPr>
          <w:rFonts w:hint="cs"/>
          <w:rtl/>
          <w:lang w:bidi="ar-EG"/>
        </w:rPr>
        <w:t>برفع</w:t>
      </w:r>
      <w:r w:rsidR="002E02B5" w:rsidRPr="002E02B5">
        <w:rPr>
          <w:rFonts w:hint="cs"/>
          <w:rtl/>
          <w:lang w:bidi="ar-EG"/>
        </w:rPr>
        <w:t xml:space="preserve"> </w:t>
      </w:r>
      <w:r w:rsidR="003A61D5">
        <w:rPr>
          <w:rFonts w:hint="cs"/>
          <w:rtl/>
          <w:lang w:bidi="ar-EG"/>
        </w:rPr>
        <w:t>سعر</w:t>
      </w:r>
      <w:r w:rsidR="002E02B5" w:rsidRPr="002E02B5">
        <w:rPr>
          <w:rFonts w:hint="cs"/>
          <w:rtl/>
          <w:lang w:bidi="ar-EG"/>
        </w:rPr>
        <w:t xml:space="preserve"> </w:t>
      </w:r>
      <w:r w:rsidR="003A61D5">
        <w:rPr>
          <w:rFonts w:hint="cs"/>
          <w:rtl/>
          <w:lang w:bidi="ar-EG"/>
        </w:rPr>
        <w:t>الفائدة</w:t>
      </w:r>
      <w:r w:rsidR="002E02B5" w:rsidRPr="002E02B5">
        <w:rPr>
          <w:rFonts w:hint="cs"/>
          <w:rtl/>
          <w:lang w:bidi="ar-EG"/>
        </w:rPr>
        <w:t xml:space="preserve"> </w:t>
      </w:r>
      <w:r w:rsidR="003A61D5">
        <w:rPr>
          <w:rFonts w:hint="cs"/>
          <w:rtl/>
          <w:lang w:bidi="ar-EG"/>
        </w:rPr>
        <w:t>على</w:t>
      </w:r>
      <w:r w:rsidR="002E02B5" w:rsidRPr="002E02B5">
        <w:rPr>
          <w:rFonts w:hint="cs"/>
          <w:rtl/>
          <w:lang w:bidi="ar-EG"/>
        </w:rPr>
        <w:t xml:space="preserve"> </w:t>
      </w:r>
      <w:r w:rsidR="003A61D5">
        <w:rPr>
          <w:rFonts w:hint="cs"/>
          <w:rtl/>
          <w:lang w:bidi="ar-EG"/>
        </w:rPr>
        <w:t>القروض</w:t>
      </w:r>
      <w:r w:rsidR="002E02B5" w:rsidRPr="002E02B5">
        <w:rPr>
          <w:rFonts w:hint="cs"/>
          <w:rtl/>
          <w:lang w:bidi="ar-EG"/>
        </w:rPr>
        <w:t xml:space="preserve"> </w:t>
      </w:r>
      <w:r w:rsidR="003A61D5">
        <w:rPr>
          <w:rFonts w:hint="cs"/>
          <w:rtl/>
          <w:lang w:bidi="ar-EG"/>
        </w:rPr>
        <w:t>الاستهلاكية،</w:t>
      </w:r>
      <w:r w:rsidR="002E02B5" w:rsidRPr="002E02B5">
        <w:rPr>
          <w:rFonts w:hint="cs"/>
          <w:rtl/>
          <w:lang w:bidi="ar-EG"/>
        </w:rPr>
        <w:t xml:space="preserve"> </w:t>
      </w:r>
      <w:r w:rsidR="003A61D5">
        <w:rPr>
          <w:rFonts w:hint="cs"/>
          <w:rtl/>
          <w:lang w:bidi="ar-EG"/>
        </w:rPr>
        <w:t>أما</w:t>
      </w:r>
      <w:r w:rsidR="002E02B5" w:rsidRPr="002E02B5">
        <w:rPr>
          <w:rFonts w:hint="cs"/>
          <w:rtl/>
          <w:lang w:bidi="ar-EG"/>
        </w:rPr>
        <w:t xml:space="preserve"> </w:t>
      </w:r>
      <w:r w:rsidR="003A61D5">
        <w:rPr>
          <w:rFonts w:hint="cs"/>
          <w:rtl/>
          <w:lang w:bidi="ar-EG"/>
        </w:rPr>
        <w:t>إذا</w:t>
      </w:r>
      <w:r w:rsidR="002E02B5" w:rsidRPr="002E02B5">
        <w:rPr>
          <w:rFonts w:hint="cs"/>
          <w:rtl/>
          <w:lang w:bidi="ar-EG"/>
        </w:rPr>
        <w:t xml:space="preserve"> </w:t>
      </w:r>
      <w:r w:rsidR="003A61D5">
        <w:rPr>
          <w:rFonts w:hint="cs"/>
          <w:rtl/>
          <w:lang w:bidi="ar-EG"/>
        </w:rPr>
        <w:t>تم</w:t>
      </w:r>
      <w:r w:rsidR="002E02B5" w:rsidRPr="002E02B5">
        <w:rPr>
          <w:rFonts w:hint="cs"/>
          <w:rtl/>
          <w:lang w:bidi="ar-EG"/>
        </w:rPr>
        <w:t xml:space="preserve"> </w:t>
      </w:r>
      <w:r w:rsidR="003A61D5">
        <w:rPr>
          <w:rFonts w:hint="cs"/>
          <w:rtl/>
          <w:lang w:bidi="ar-EG"/>
        </w:rPr>
        <w:t>عن</w:t>
      </w:r>
      <w:r w:rsidR="002E02B5" w:rsidRPr="002E02B5">
        <w:rPr>
          <w:rFonts w:hint="cs"/>
          <w:rtl/>
          <w:lang w:bidi="ar-EG"/>
        </w:rPr>
        <w:t xml:space="preserve"> </w:t>
      </w:r>
      <w:r w:rsidR="003A61D5">
        <w:rPr>
          <w:rFonts w:hint="cs"/>
          <w:rtl/>
          <w:lang w:bidi="ar-EG"/>
        </w:rPr>
        <w:t>طريق</w:t>
      </w:r>
      <w:r w:rsidR="002E02B5" w:rsidRPr="002E02B5">
        <w:rPr>
          <w:rFonts w:hint="cs"/>
          <w:rtl/>
          <w:lang w:bidi="ar-EG"/>
        </w:rPr>
        <w:t xml:space="preserve"> </w:t>
      </w:r>
      <w:r w:rsidR="003A61D5">
        <w:rPr>
          <w:rFonts w:hint="cs"/>
          <w:rtl/>
          <w:lang w:bidi="ar-EG"/>
        </w:rPr>
        <w:t>السياسة</w:t>
      </w:r>
      <w:r w:rsidR="002E02B5" w:rsidRPr="002E02B5">
        <w:rPr>
          <w:rFonts w:hint="cs"/>
          <w:rtl/>
          <w:lang w:bidi="ar-EG"/>
        </w:rPr>
        <w:t xml:space="preserve"> </w:t>
      </w:r>
      <w:r w:rsidR="003A61D5">
        <w:rPr>
          <w:rFonts w:hint="cs"/>
          <w:rtl/>
          <w:lang w:bidi="ar-EG"/>
        </w:rPr>
        <w:t>النقدية</w:t>
      </w:r>
      <w:r w:rsidR="002E02B5" w:rsidRPr="002E02B5">
        <w:rPr>
          <w:rFonts w:hint="cs"/>
          <w:rtl/>
          <w:lang w:bidi="ar-EG"/>
        </w:rPr>
        <w:t xml:space="preserve"> </w:t>
      </w:r>
      <w:r w:rsidR="003A61D5">
        <w:rPr>
          <w:rFonts w:hint="cs"/>
          <w:rtl/>
          <w:lang w:bidi="ar-EG"/>
        </w:rPr>
        <w:t>بفرض</w:t>
      </w:r>
      <w:r w:rsidR="002E02B5" w:rsidRPr="002E02B5">
        <w:rPr>
          <w:rFonts w:hint="cs"/>
          <w:rtl/>
          <w:lang w:bidi="ar-EG"/>
        </w:rPr>
        <w:t xml:space="preserve"> </w:t>
      </w:r>
      <w:r w:rsidR="003A61D5">
        <w:rPr>
          <w:rFonts w:hint="cs"/>
          <w:rtl/>
          <w:lang w:bidi="ar-EG"/>
        </w:rPr>
        <w:t>ضرائب</w:t>
      </w:r>
      <w:r w:rsidR="002E02B5" w:rsidRPr="002E02B5">
        <w:rPr>
          <w:rFonts w:hint="cs"/>
          <w:rtl/>
          <w:lang w:bidi="ar-EG"/>
        </w:rPr>
        <w:t xml:space="preserve"> </w:t>
      </w:r>
      <w:r w:rsidR="003A61D5">
        <w:rPr>
          <w:rFonts w:hint="cs"/>
          <w:rtl/>
          <w:lang w:bidi="ar-EG"/>
        </w:rPr>
        <w:t>جديدة</w:t>
      </w:r>
      <w:r w:rsidR="002E02B5" w:rsidRPr="002E02B5">
        <w:rPr>
          <w:rFonts w:hint="cs"/>
          <w:rtl/>
          <w:lang w:bidi="ar-EG"/>
        </w:rPr>
        <w:t xml:space="preserve"> </w:t>
      </w:r>
      <w:r w:rsidR="003A61D5">
        <w:rPr>
          <w:rFonts w:hint="cs"/>
          <w:rtl/>
          <w:lang w:bidi="ar-EG"/>
        </w:rPr>
        <w:t>أو</w:t>
      </w:r>
      <w:r w:rsidR="002E02B5" w:rsidRPr="002E02B5">
        <w:rPr>
          <w:rFonts w:hint="cs"/>
          <w:rtl/>
          <w:lang w:bidi="ar-EG"/>
        </w:rPr>
        <w:t xml:space="preserve"> </w:t>
      </w:r>
      <w:r w:rsidR="003A61D5">
        <w:rPr>
          <w:rFonts w:hint="cs"/>
          <w:rtl/>
          <w:lang w:bidi="ar-EG"/>
        </w:rPr>
        <w:t>بزيادة</w:t>
      </w:r>
      <w:r w:rsidR="002E02B5" w:rsidRPr="002E02B5">
        <w:rPr>
          <w:rFonts w:hint="cs"/>
          <w:rtl/>
          <w:lang w:bidi="ar-EG"/>
        </w:rPr>
        <w:t xml:space="preserve"> </w:t>
      </w:r>
      <w:r w:rsidR="003A61D5">
        <w:rPr>
          <w:rFonts w:hint="cs"/>
          <w:rtl/>
          <w:lang w:bidi="ar-EG"/>
        </w:rPr>
        <w:t>أسعار</w:t>
      </w:r>
      <w:r w:rsidR="002E02B5" w:rsidRPr="002E02B5">
        <w:rPr>
          <w:rFonts w:hint="cs"/>
          <w:rtl/>
          <w:lang w:bidi="ar-EG"/>
        </w:rPr>
        <w:t xml:space="preserve"> </w:t>
      </w:r>
      <w:r w:rsidR="003A61D5">
        <w:rPr>
          <w:rFonts w:hint="cs"/>
          <w:rtl/>
          <w:lang w:bidi="ar-EG"/>
        </w:rPr>
        <w:t>الضرائب</w:t>
      </w:r>
      <w:r w:rsidR="002E02B5" w:rsidRPr="002E02B5">
        <w:rPr>
          <w:rFonts w:hint="cs"/>
          <w:rtl/>
          <w:lang w:bidi="ar-EG"/>
        </w:rPr>
        <w:t xml:space="preserve"> </w:t>
      </w:r>
      <w:r w:rsidR="003A61D5">
        <w:rPr>
          <w:rFonts w:hint="cs"/>
          <w:rtl/>
          <w:lang w:bidi="ar-EG"/>
        </w:rPr>
        <w:t>القائمة</w:t>
      </w:r>
      <w:r w:rsidR="002E02B5" w:rsidRPr="002E02B5">
        <w:rPr>
          <w:rFonts w:hint="cs"/>
          <w:rtl/>
          <w:lang w:bidi="ar-EG"/>
        </w:rPr>
        <w:t xml:space="preserve"> </w:t>
      </w:r>
      <w:r w:rsidR="003A61D5">
        <w:rPr>
          <w:rFonts w:hint="cs"/>
          <w:rtl/>
          <w:lang w:bidi="ar-EG"/>
        </w:rPr>
        <w:t>فإنه</w:t>
      </w:r>
      <w:r w:rsidR="002E02B5" w:rsidRPr="002E02B5">
        <w:rPr>
          <w:rFonts w:hint="cs"/>
          <w:rtl/>
          <w:lang w:bidi="ar-EG"/>
        </w:rPr>
        <w:t xml:space="preserve"> </w:t>
      </w:r>
      <w:r w:rsidR="003A61D5">
        <w:rPr>
          <w:rFonts w:hint="cs"/>
          <w:rtl/>
          <w:lang w:bidi="ar-EG"/>
        </w:rPr>
        <w:t>يحتاج</w:t>
      </w:r>
      <w:r w:rsidR="002E02B5" w:rsidRPr="002E02B5">
        <w:rPr>
          <w:rFonts w:hint="cs"/>
          <w:rtl/>
          <w:lang w:bidi="ar-EG"/>
        </w:rPr>
        <w:t xml:space="preserve"> </w:t>
      </w:r>
      <w:r w:rsidR="003A61D5">
        <w:rPr>
          <w:rFonts w:hint="cs"/>
          <w:rtl/>
          <w:lang w:bidi="ar-EG"/>
        </w:rPr>
        <w:t>إلى</w:t>
      </w:r>
      <w:r w:rsidR="002E02B5" w:rsidRPr="002E02B5">
        <w:rPr>
          <w:rFonts w:hint="cs"/>
          <w:rtl/>
          <w:lang w:bidi="ar-EG"/>
        </w:rPr>
        <w:t xml:space="preserve"> </w:t>
      </w:r>
      <w:r w:rsidR="003A61D5">
        <w:rPr>
          <w:rFonts w:hint="cs"/>
          <w:rtl/>
          <w:lang w:bidi="ar-EG"/>
        </w:rPr>
        <w:t>مشروع</w:t>
      </w:r>
      <w:r w:rsidR="002E02B5" w:rsidRPr="002E02B5">
        <w:rPr>
          <w:rFonts w:hint="cs"/>
          <w:rtl/>
          <w:lang w:bidi="ar-EG"/>
        </w:rPr>
        <w:t xml:space="preserve"> </w:t>
      </w:r>
      <w:r w:rsidR="003A61D5">
        <w:rPr>
          <w:rFonts w:hint="cs"/>
          <w:rtl/>
          <w:lang w:bidi="ar-EG"/>
        </w:rPr>
        <w:t>قانون</w:t>
      </w:r>
      <w:r w:rsidR="002E02B5" w:rsidRPr="002E02B5">
        <w:rPr>
          <w:rFonts w:hint="cs"/>
          <w:rtl/>
          <w:lang w:bidi="ar-EG"/>
        </w:rPr>
        <w:t xml:space="preserve"> </w:t>
      </w:r>
      <w:r w:rsidR="003A61D5">
        <w:rPr>
          <w:rFonts w:hint="cs"/>
          <w:rtl/>
          <w:lang w:bidi="ar-EG"/>
        </w:rPr>
        <w:t>تقدمه</w:t>
      </w:r>
      <w:r w:rsidR="002E02B5" w:rsidRPr="002E02B5">
        <w:rPr>
          <w:rFonts w:hint="cs"/>
          <w:rtl/>
          <w:lang w:bidi="ar-EG"/>
        </w:rPr>
        <w:t xml:space="preserve"> </w:t>
      </w:r>
      <w:r w:rsidR="003A61D5">
        <w:rPr>
          <w:rFonts w:hint="cs"/>
          <w:rtl/>
          <w:lang w:bidi="ar-EG"/>
        </w:rPr>
        <w:t>الحكومة</w:t>
      </w:r>
      <w:r w:rsidR="002E02B5" w:rsidRPr="002E02B5">
        <w:rPr>
          <w:rFonts w:hint="cs"/>
          <w:rtl/>
          <w:lang w:bidi="ar-EG"/>
        </w:rPr>
        <w:t xml:space="preserve"> </w:t>
      </w:r>
      <w:r w:rsidR="003A61D5">
        <w:rPr>
          <w:rFonts w:hint="cs"/>
          <w:rtl/>
          <w:lang w:bidi="ar-EG"/>
        </w:rPr>
        <w:t>إلى</w:t>
      </w:r>
      <w:r w:rsidR="002E02B5" w:rsidRPr="002E02B5">
        <w:rPr>
          <w:rFonts w:hint="cs"/>
          <w:rtl/>
          <w:lang w:bidi="ar-EG"/>
        </w:rPr>
        <w:t xml:space="preserve"> </w:t>
      </w:r>
      <w:r w:rsidR="003A61D5">
        <w:rPr>
          <w:rFonts w:hint="cs"/>
          <w:rtl/>
          <w:lang w:bidi="ar-EG"/>
        </w:rPr>
        <w:t>البرلمان،</w:t>
      </w:r>
      <w:r w:rsidR="002E02B5" w:rsidRPr="002E02B5">
        <w:rPr>
          <w:rFonts w:hint="cs"/>
          <w:rtl/>
          <w:lang w:bidi="ar-EG"/>
        </w:rPr>
        <w:t xml:space="preserve"> </w:t>
      </w:r>
      <w:r w:rsidR="003A61D5">
        <w:rPr>
          <w:rFonts w:hint="cs"/>
          <w:rtl/>
          <w:lang w:bidi="ar-EG"/>
        </w:rPr>
        <w:t>وإلى</w:t>
      </w:r>
      <w:r w:rsidR="002E02B5" w:rsidRPr="002E02B5">
        <w:rPr>
          <w:rFonts w:hint="cs"/>
          <w:rtl/>
          <w:lang w:bidi="ar-EG"/>
        </w:rPr>
        <w:t xml:space="preserve"> </w:t>
      </w:r>
      <w:r w:rsidR="003A61D5">
        <w:rPr>
          <w:rFonts w:hint="cs"/>
          <w:rtl/>
          <w:lang w:bidi="ar-EG"/>
        </w:rPr>
        <w:t>موافقة</w:t>
      </w:r>
      <w:r w:rsidR="002E02B5" w:rsidRPr="002E02B5">
        <w:rPr>
          <w:rFonts w:hint="cs"/>
          <w:rtl/>
          <w:lang w:bidi="ar-EG"/>
        </w:rPr>
        <w:t xml:space="preserve"> </w:t>
      </w:r>
      <w:r w:rsidR="003A61D5">
        <w:rPr>
          <w:rFonts w:hint="cs"/>
          <w:rtl/>
          <w:lang w:bidi="ar-EG"/>
        </w:rPr>
        <w:t>من</w:t>
      </w:r>
      <w:r w:rsidR="002E02B5" w:rsidRPr="002E02B5">
        <w:rPr>
          <w:rFonts w:hint="cs"/>
          <w:rtl/>
          <w:lang w:bidi="ar-EG"/>
        </w:rPr>
        <w:t xml:space="preserve"> </w:t>
      </w:r>
      <w:r w:rsidR="003A61D5">
        <w:rPr>
          <w:rFonts w:hint="cs"/>
          <w:rtl/>
          <w:lang w:bidi="ar-EG"/>
        </w:rPr>
        <w:t>جانب</w:t>
      </w:r>
      <w:r w:rsidR="002E02B5" w:rsidRPr="002E02B5">
        <w:rPr>
          <w:rFonts w:hint="cs"/>
          <w:rtl/>
          <w:lang w:bidi="ar-EG"/>
        </w:rPr>
        <w:t xml:space="preserve"> </w:t>
      </w:r>
      <w:r w:rsidR="003A61D5">
        <w:rPr>
          <w:rFonts w:hint="cs"/>
          <w:rtl/>
          <w:lang w:bidi="ar-EG"/>
        </w:rPr>
        <w:t>البرلمان،</w:t>
      </w:r>
      <w:r w:rsidR="002E02B5" w:rsidRPr="002E02B5">
        <w:rPr>
          <w:rFonts w:hint="cs"/>
          <w:rtl/>
          <w:lang w:bidi="ar-EG"/>
        </w:rPr>
        <w:t xml:space="preserve"> </w:t>
      </w:r>
      <w:r w:rsidR="003A61D5">
        <w:rPr>
          <w:rFonts w:hint="cs"/>
          <w:rtl/>
          <w:lang w:bidi="ar-EG"/>
        </w:rPr>
        <w:t>وإلى</w:t>
      </w:r>
      <w:r w:rsidR="002E02B5" w:rsidRPr="002E02B5">
        <w:rPr>
          <w:rFonts w:hint="cs"/>
          <w:rtl/>
          <w:lang w:bidi="ar-EG"/>
        </w:rPr>
        <w:t xml:space="preserve"> </w:t>
      </w:r>
      <w:r w:rsidR="003A61D5">
        <w:rPr>
          <w:rFonts w:hint="cs"/>
          <w:rtl/>
          <w:lang w:bidi="ar-EG"/>
        </w:rPr>
        <w:t>قبول</w:t>
      </w:r>
      <w:r w:rsidR="002E02B5" w:rsidRPr="002E02B5">
        <w:rPr>
          <w:rFonts w:hint="cs"/>
          <w:rtl/>
          <w:lang w:bidi="ar-EG"/>
        </w:rPr>
        <w:t xml:space="preserve"> </w:t>
      </w:r>
      <w:r w:rsidR="003A61D5">
        <w:rPr>
          <w:rFonts w:hint="cs"/>
          <w:rtl/>
          <w:lang w:bidi="ar-EG"/>
        </w:rPr>
        <w:t>شعبي</w:t>
      </w:r>
      <w:r w:rsidR="002E02B5" w:rsidRPr="002E02B5">
        <w:rPr>
          <w:rFonts w:hint="cs"/>
          <w:rtl/>
          <w:lang w:bidi="ar-EG"/>
        </w:rPr>
        <w:t xml:space="preserve"> </w:t>
      </w:r>
      <w:r w:rsidR="003A61D5">
        <w:rPr>
          <w:rFonts w:hint="cs"/>
          <w:rtl/>
          <w:lang w:bidi="ar-EG"/>
        </w:rPr>
        <w:t>بزيادة</w:t>
      </w:r>
      <w:r w:rsidR="002E02B5" w:rsidRPr="002E02B5">
        <w:rPr>
          <w:rFonts w:hint="cs"/>
          <w:rtl/>
          <w:lang w:bidi="ar-EG"/>
        </w:rPr>
        <w:t xml:space="preserve"> </w:t>
      </w:r>
      <w:r w:rsidR="003A61D5">
        <w:rPr>
          <w:rFonts w:hint="cs"/>
          <w:rtl/>
          <w:lang w:bidi="ar-EG"/>
        </w:rPr>
        <w:t>العبء</w:t>
      </w:r>
      <w:r w:rsidR="002E02B5" w:rsidRPr="002E02B5">
        <w:rPr>
          <w:rFonts w:hint="cs"/>
          <w:rtl/>
          <w:lang w:bidi="ar-EG"/>
        </w:rPr>
        <w:t xml:space="preserve"> </w:t>
      </w:r>
      <w:r w:rsidR="003A61D5">
        <w:rPr>
          <w:rFonts w:hint="cs"/>
          <w:rtl/>
          <w:lang w:bidi="ar-EG"/>
        </w:rPr>
        <w:t>الضريبي</w:t>
      </w:r>
      <w:r w:rsidR="002E02B5" w:rsidRPr="002E02B5">
        <w:rPr>
          <w:rFonts w:hint="cs"/>
          <w:rtl/>
          <w:lang w:bidi="ar-EG"/>
        </w:rPr>
        <w:t xml:space="preserve"> </w:t>
      </w:r>
      <w:r w:rsidR="003A61D5">
        <w:rPr>
          <w:rFonts w:hint="cs"/>
          <w:rtl/>
          <w:lang w:bidi="ar-EG"/>
        </w:rPr>
        <w:t>على</w:t>
      </w:r>
      <w:r w:rsidR="002E02B5" w:rsidRPr="002E02B5">
        <w:rPr>
          <w:rFonts w:hint="cs"/>
          <w:rtl/>
          <w:lang w:bidi="ar-EG"/>
        </w:rPr>
        <w:t xml:space="preserve"> </w:t>
      </w:r>
      <w:r w:rsidR="003A61D5">
        <w:rPr>
          <w:rFonts w:hint="cs"/>
          <w:rtl/>
          <w:lang w:bidi="ar-EG"/>
        </w:rPr>
        <w:t>الدخول.</w:t>
      </w:r>
    </w:p>
    <w:p w14:paraId="1FC7C54A" w14:textId="6F1969EC" w:rsidR="003A61D5" w:rsidRDefault="003A61D5" w:rsidP="003A61D5">
      <w:pPr>
        <w:pStyle w:val="Heading4"/>
        <w:rPr>
          <w:rtl/>
          <w:lang w:bidi="ar-EG"/>
        </w:rPr>
      </w:pPr>
      <w:r>
        <w:rPr>
          <w:rFonts w:hint="cs"/>
          <w:rtl/>
          <w:lang w:bidi="ar-EG"/>
        </w:rPr>
        <w:t>أدوات</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النقدية:</w:t>
      </w:r>
    </w:p>
    <w:p w14:paraId="777C8A4C" w14:textId="28075030" w:rsidR="003A61D5" w:rsidRDefault="003A61D5" w:rsidP="003A61D5">
      <w:pPr>
        <w:rPr>
          <w:rtl/>
          <w:lang w:bidi="ar-EG"/>
        </w:rPr>
      </w:pPr>
      <w:r>
        <w:rPr>
          <w:rFonts w:hint="cs"/>
          <w:rtl/>
          <w:lang w:bidi="ar-EG"/>
        </w:rPr>
        <w:t>تتركز</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لكبح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حول</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المتصلة</w:t>
      </w:r>
      <w:r w:rsidR="002E02B5" w:rsidRPr="002E02B5">
        <w:rPr>
          <w:rFonts w:hint="cs"/>
          <w:rtl/>
          <w:lang w:bidi="ar-EG"/>
        </w:rPr>
        <w:t xml:space="preserve"> </w:t>
      </w:r>
      <w:r>
        <w:rPr>
          <w:rFonts w:hint="cs"/>
          <w:rtl/>
          <w:lang w:bidi="ar-EG"/>
        </w:rPr>
        <w:t>بعرض</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حالات</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يسيرة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تغييرها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حين</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مقتضيات</w:t>
      </w:r>
      <w:r w:rsidR="002E02B5" w:rsidRPr="002E02B5">
        <w:rPr>
          <w:rFonts w:hint="cs"/>
          <w:rtl/>
          <w:lang w:bidi="ar-EG"/>
        </w:rPr>
        <w:t xml:space="preserve"> </w:t>
      </w:r>
      <w:r>
        <w:rPr>
          <w:rFonts w:hint="cs"/>
          <w:rtl/>
          <w:lang w:bidi="ar-EG"/>
        </w:rPr>
        <w:t>الأمور،</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يشترط</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صادرة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نظرًا</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يتمتع</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استقلالية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تمتعّه</w:t>
      </w:r>
      <w:r w:rsidR="002E02B5" w:rsidRPr="002E02B5">
        <w:rPr>
          <w:rFonts w:hint="cs"/>
          <w:rtl/>
          <w:lang w:bidi="ar-EG"/>
        </w:rPr>
        <w:t xml:space="preserve"> </w:t>
      </w:r>
      <w:r>
        <w:rPr>
          <w:rFonts w:hint="cs"/>
          <w:rtl/>
          <w:lang w:bidi="ar-EG"/>
        </w:rPr>
        <w:t>بالانفراد</w:t>
      </w:r>
      <w:r w:rsidR="002E02B5" w:rsidRPr="002E02B5">
        <w:rPr>
          <w:rFonts w:hint="cs"/>
          <w:rtl/>
          <w:lang w:bidi="ar-EG"/>
        </w:rPr>
        <w:t xml:space="preserve"> </w:t>
      </w:r>
      <w:r>
        <w:rPr>
          <w:rFonts w:hint="cs"/>
          <w:rtl/>
          <w:lang w:bidi="ar-EG"/>
        </w:rPr>
        <w:t>بإصدار</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بالسياسة</w:t>
      </w:r>
      <w:r w:rsidR="002E02B5" w:rsidRPr="002E02B5">
        <w:rPr>
          <w:rFonts w:hint="cs"/>
          <w:rtl/>
          <w:lang w:bidi="ar-EG"/>
        </w:rPr>
        <w:t xml:space="preserve"> </w:t>
      </w:r>
      <w:r>
        <w:rPr>
          <w:rFonts w:hint="cs"/>
          <w:rtl/>
          <w:lang w:bidi="ar-EG"/>
        </w:rPr>
        <w:t>النقدية.</w:t>
      </w:r>
    </w:p>
    <w:p w14:paraId="5D75FED2" w14:textId="48708439" w:rsidR="003A61D5" w:rsidRDefault="003A61D5" w:rsidP="003A61D5">
      <w:pPr>
        <w:pStyle w:val="Heading4"/>
        <w:rPr>
          <w:rtl/>
          <w:lang w:bidi="ar-EG"/>
        </w:rPr>
      </w:pPr>
      <w:r>
        <w:rPr>
          <w:rFonts w:hint="cs"/>
          <w:rtl/>
          <w:lang w:bidi="ar-EG"/>
        </w:rPr>
        <w:t>أهمية</w:t>
      </w:r>
      <w:r w:rsidR="002E02B5" w:rsidRPr="002E02B5">
        <w:rPr>
          <w:rFonts w:hint="cs"/>
          <w:sz w:val="28"/>
          <w:szCs w:val="28"/>
          <w:rtl/>
          <w:lang w:bidi="ar-EG"/>
        </w:rPr>
        <w:t xml:space="preserve"> </w:t>
      </w:r>
      <w:r>
        <w:rPr>
          <w:rFonts w:hint="cs"/>
          <w:rtl/>
          <w:lang w:bidi="ar-EG"/>
        </w:rPr>
        <w:t>أدوات</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النقدية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كبح</w:t>
      </w:r>
      <w:r w:rsidR="002E02B5" w:rsidRPr="002E02B5">
        <w:rPr>
          <w:rFonts w:hint="cs"/>
          <w:sz w:val="28"/>
          <w:szCs w:val="28"/>
          <w:rtl/>
          <w:lang w:bidi="ar-EG"/>
        </w:rPr>
        <w:t xml:space="preserve"> </w:t>
      </w:r>
      <w:r>
        <w:rPr>
          <w:rFonts w:hint="cs"/>
          <w:rtl/>
          <w:lang w:bidi="ar-EG"/>
        </w:rPr>
        <w:t>جماح</w:t>
      </w:r>
      <w:r w:rsidR="002E02B5" w:rsidRPr="002E02B5">
        <w:rPr>
          <w:rFonts w:hint="cs"/>
          <w:sz w:val="28"/>
          <w:szCs w:val="28"/>
          <w:rtl/>
          <w:lang w:bidi="ar-EG"/>
        </w:rPr>
        <w:t xml:space="preserve"> </w:t>
      </w:r>
      <w:r>
        <w:rPr>
          <w:rFonts w:hint="cs"/>
          <w:rtl/>
          <w:lang w:bidi="ar-EG"/>
        </w:rPr>
        <w:t>التضخم:</w:t>
      </w:r>
    </w:p>
    <w:p w14:paraId="2BA4DBF8" w14:textId="0DB9BC16" w:rsidR="003A61D5" w:rsidRDefault="003A61D5" w:rsidP="003A61D5">
      <w:pPr>
        <w:rPr>
          <w:rtl/>
          <w:lang w:bidi="ar-EG"/>
        </w:rPr>
      </w:pPr>
      <w:r>
        <w:rPr>
          <w:rFonts w:hint="cs"/>
          <w:rtl/>
          <w:lang w:bidi="ar-EG"/>
        </w:rPr>
        <w:t>تلعب</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بارزًا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وكب</w:t>
      </w:r>
      <w:r w:rsidR="00EE37B5">
        <w:rPr>
          <w:rFonts w:hint="cs"/>
          <w:rtl/>
          <w:lang w:bidi="ar-EG"/>
        </w:rPr>
        <w:t>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زاوية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أيدي</w:t>
      </w:r>
      <w:r w:rsidR="002E02B5" w:rsidRPr="002E02B5">
        <w:rPr>
          <w:rFonts w:hint="cs"/>
          <w:rtl/>
          <w:lang w:bidi="ar-EG"/>
        </w:rPr>
        <w:t xml:space="preserve"> </w:t>
      </w:r>
      <w:r>
        <w:rPr>
          <w:rFonts w:hint="cs"/>
          <w:rtl/>
          <w:lang w:bidi="ar-EG"/>
        </w:rPr>
        <w:t>المستهلكين</w:t>
      </w:r>
      <w:r w:rsidR="002E02B5" w:rsidRPr="002E02B5">
        <w:rPr>
          <w:rFonts w:hint="cs"/>
          <w:rtl/>
          <w:lang w:bidi="ar-EG"/>
        </w:rPr>
        <w:t xml:space="preserve"> </w:t>
      </w:r>
      <w:r w:rsidR="00EE37B5">
        <w:rPr>
          <w:rFonts w:hint="cs"/>
          <w:rtl/>
          <w:lang w:bidi="ar-EG"/>
        </w:rPr>
        <w:t>تمنحهم</w:t>
      </w:r>
      <w:r w:rsidR="002E02B5" w:rsidRPr="002E02B5">
        <w:rPr>
          <w:rFonts w:hint="cs"/>
          <w:rtl/>
          <w:lang w:bidi="ar-EG"/>
        </w:rPr>
        <w:t xml:space="preserve"> </w:t>
      </w:r>
      <w:r>
        <w:rPr>
          <w:rFonts w:hint="cs"/>
          <w:rtl/>
          <w:lang w:bidi="ar-EG"/>
        </w:rPr>
        <w:t>مزيدًا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والدفع</w:t>
      </w:r>
      <w:r w:rsidR="002E02B5" w:rsidRPr="002E02B5">
        <w:rPr>
          <w:rFonts w:hint="cs"/>
          <w:rtl/>
          <w:lang w:bidi="ar-EG"/>
        </w:rPr>
        <w:t xml:space="preserve"> </w:t>
      </w:r>
      <w:r>
        <w:rPr>
          <w:rFonts w:hint="cs"/>
          <w:rtl/>
          <w:lang w:bidi="ar-EG"/>
        </w:rPr>
        <w:t>والاستهلاك</w:t>
      </w:r>
      <w:r w:rsidR="002E02B5" w:rsidRPr="002E02B5">
        <w:rPr>
          <w:rFonts w:hint="cs"/>
          <w:rtl/>
          <w:lang w:bidi="ar-EG"/>
        </w:rPr>
        <w:t xml:space="preserve"> </w:t>
      </w:r>
      <w:r>
        <w:rPr>
          <w:rFonts w:hint="cs"/>
          <w:rtl/>
          <w:lang w:bidi="ar-EG"/>
        </w:rPr>
        <w:t>وعند</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عرض</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الاستهلاكية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النتيجة</w:t>
      </w:r>
      <w:r w:rsidR="002E02B5" w:rsidRPr="002E02B5">
        <w:rPr>
          <w:rFonts w:hint="cs"/>
          <w:rtl/>
          <w:lang w:bidi="ar-EG"/>
        </w:rPr>
        <w:t xml:space="preserve"> </w:t>
      </w:r>
      <w:r>
        <w:rPr>
          <w:rFonts w:hint="cs"/>
          <w:rtl/>
          <w:lang w:bidi="ar-EG"/>
        </w:rPr>
        <w:t>الحتمية</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حدوث</w:t>
      </w:r>
      <w:r w:rsidR="002E02B5" w:rsidRPr="002E02B5">
        <w:rPr>
          <w:rFonts w:hint="cs"/>
          <w:rtl/>
          <w:lang w:bidi="ar-EG"/>
        </w:rPr>
        <w:t xml:space="preserve"> </w:t>
      </w:r>
      <w:r>
        <w:rPr>
          <w:rFonts w:hint="cs"/>
          <w:rtl/>
          <w:lang w:bidi="ar-EG"/>
        </w:rPr>
        <w:t>الموجات</w:t>
      </w:r>
      <w:r w:rsidR="002E02B5" w:rsidRPr="002E02B5">
        <w:rPr>
          <w:rFonts w:hint="cs"/>
          <w:rtl/>
          <w:lang w:bidi="ar-EG"/>
        </w:rPr>
        <w:t xml:space="preserve"> </w:t>
      </w:r>
      <w:r>
        <w:rPr>
          <w:rFonts w:hint="cs"/>
          <w:rtl/>
          <w:lang w:bidi="ar-EG"/>
        </w:rPr>
        <w:t>التضخمية،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هنا</w:t>
      </w:r>
      <w:r w:rsidR="002E02B5" w:rsidRPr="002E02B5">
        <w:rPr>
          <w:rFonts w:hint="cs"/>
          <w:rtl/>
          <w:lang w:bidi="ar-EG"/>
        </w:rPr>
        <w:t xml:space="preserve"> </w:t>
      </w:r>
      <w:r>
        <w:rPr>
          <w:rFonts w:hint="cs"/>
          <w:rtl/>
          <w:lang w:bidi="ar-EG"/>
        </w:rPr>
        <w:t>تصبح</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الرامية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للنقود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أيدي</w:t>
      </w:r>
      <w:r w:rsidR="002E02B5" w:rsidRPr="002E02B5">
        <w:rPr>
          <w:rFonts w:hint="cs"/>
          <w:rtl/>
          <w:lang w:bidi="ar-EG"/>
        </w:rPr>
        <w:t xml:space="preserve"> </w:t>
      </w:r>
      <w:r>
        <w:rPr>
          <w:rFonts w:hint="cs"/>
          <w:rtl/>
          <w:lang w:bidi="ar-EG"/>
        </w:rPr>
        <w:t>المستهلكين</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فاعلة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p>
    <w:p w14:paraId="10C26C51" w14:textId="6D60AE64" w:rsidR="003A61D5" w:rsidRDefault="003A61D5" w:rsidP="003A61D5">
      <w:pPr>
        <w:rPr>
          <w:rtl/>
          <w:lang w:bidi="ar-EG"/>
        </w:rPr>
      </w:pPr>
      <w:r>
        <w:rPr>
          <w:rFonts w:hint="cs"/>
          <w:rtl/>
          <w:lang w:bidi="ar-EG"/>
        </w:rPr>
        <w:t>ويملك</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الآليات</w:t>
      </w:r>
      <w:r w:rsidR="002E02B5" w:rsidRPr="002E02B5">
        <w:rPr>
          <w:rFonts w:hint="cs"/>
          <w:rtl/>
          <w:lang w:bidi="ar-EG"/>
        </w:rPr>
        <w:t xml:space="preserve"> </w:t>
      </w:r>
      <w:r>
        <w:rPr>
          <w:rFonts w:hint="cs"/>
          <w:rtl/>
          <w:lang w:bidi="ar-EG"/>
        </w:rPr>
        <w:t>لخفض</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للنقود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منها:</w:t>
      </w:r>
    </w:p>
    <w:p w14:paraId="13317431" w14:textId="7609C8BC" w:rsidR="003A61D5" w:rsidRDefault="003A61D5" w:rsidP="003A61D5">
      <w:pPr>
        <w:pStyle w:val="ListBullet"/>
        <w:rPr>
          <w:lang w:bidi="ar-EG"/>
        </w:rPr>
      </w:pPr>
      <w:r>
        <w:rPr>
          <w:rFonts w:hint="cs"/>
          <w:rtl/>
          <w:lang w:bidi="ar-EG"/>
        </w:rPr>
        <w:t>كفّ</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جديدة.</w:t>
      </w:r>
    </w:p>
    <w:p w14:paraId="5DACB7F2" w14:textId="400E7F1D" w:rsidR="003A61D5" w:rsidRDefault="003A61D5" w:rsidP="003A61D5">
      <w:pPr>
        <w:pStyle w:val="ListBullet"/>
        <w:rPr>
          <w:lang w:bidi="ar-EG"/>
        </w:rPr>
      </w:pPr>
      <w:r>
        <w:rPr>
          <w:rFonts w:hint="cs"/>
          <w:rtl/>
          <w:lang w:bidi="ar-EG"/>
        </w:rPr>
        <w:t>رفع</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احتياطات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تقليل</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وخلق</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الودائع.</w:t>
      </w:r>
    </w:p>
    <w:p w14:paraId="1F079CA6" w14:textId="7F7D3530" w:rsidR="003A61D5" w:rsidRDefault="003A61D5" w:rsidP="003A61D5">
      <w:pPr>
        <w:pStyle w:val="ListBullet"/>
        <w:rPr>
          <w:lang w:bidi="ar-EG"/>
        </w:rPr>
      </w:pPr>
      <w:r>
        <w:rPr>
          <w:rFonts w:hint="cs"/>
          <w:rtl/>
          <w:lang w:bidi="ar-EG"/>
        </w:rPr>
        <w:lastRenderedPageBreak/>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الإيداع</w:t>
      </w:r>
      <w:r w:rsidR="002E02B5" w:rsidRPr="002E02B5">
        <w:rPr>
          <w:rFonts w:hint="cs"/>
          <w:rtl/>
          <w:lang w:bidi="ar-EG"/>
        </w:rPr>
        <w:t xml:space="preserve"> </w:t>
      </w:r>
      <w:r>
        <w:rPr>
          <w:rFonts w:hint="cs"/>
          <w:rtl/>
          <w:lang w:bidi="ar-EG"/>
        </w:rPr>
        <w:t>وال</w:t>
      </w:r>
      <w:r w:rsidR="00EE37B5">
        <w:rPr>
          <w:rFonts w:hint="cs"/>
          <w:rtl/>
          <w:lang w:bidi="ar-EG"/>
        </w:rPr>
        <w:t>إ</w:t>
      </w:r>
      <w:r>
        <w:rPr>
          <w:rFonts w:hint="cs"/>
          <w:rtl/>
          <w:lang w:bidi="ar-EG"/>
        </w:rPr>
        <w:t>قراض،</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حفز</w:t>
      </w:r>
      <w:r w:rsidR="002E02B5" w:rsidRPr="002E02B5">
        <w:rPr>
          <w:rFonts w:hint="cs"/>
          <w:rtl/>
          <w:lang w:bidi="ar-EG"/>
        </w:rPr>
        <w:t xml:space="preserve"> </w:t>
      </w:r>
      <w:r>
        <w:rPr>
          <w:rFonts w:hint="cs"/>
          <w:rtl/>
          <w:lang w:bidi="ar-EG"/>
        </w:rPr>
        <w:t>أصحاب</w:t>
      </w:r>
      <w:r w:rsidR="002E02B5" w:rsidRPr="002E02B5">
        <w:rPr>
          <w:rFonts w:hint="cs"/>
          <w:rtl/>
          <w:lang w:bidi="ar-EG"/>
        </w:rPr>
        <w:t xml:space="preserve"> </w:t>
      </w:r>
      <w:r>
        <w:rPr>
          <w:rFonts w:hint="cs"/>
          <w:rtl/>
          <w:lang w:bidi="ar-EG"/>
        </w:rPr>
        <w:t>المدخرات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إيداعها</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طلب</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الاستهلاكي</w:t>
      </w:r>
      <w:r w:rsidR="00EE37B5">
        <w:rPr>
          <w:rFonts w:hint="cs"/>
          <w:rtl/>
          <w:lang w:bidi="ar-EG"/>
        </w:rPr>
        <w:t>ة</w:t>
      </w:r>
      <w:r w:rsidR="002E02B5" w:rsidRPr="002E02B5">
        <w:rPr>
          <w:rFonts w:hint="cs"/>
          <w:rtl/>
          <w:lang w:bidi="ar-EG"/>
        </w:rPr>
        <w:t xml:space="preserve"> </w:t>
      </w:r>
      <w:r>
        <w:rPr>
          <w:rFonts w:hint="cs"/>
          <w:rtl/>
          <w:lang w:bidi="ar-EG"/>
        </w:rPr>
        <w:t>تجنبًا</w:t>
      </w:r>
      <w:r w:rsidR="002E02B5" w:rsidRPr="002E02B5">
        <w:rPr>
          <w:rFonts w:hint="cs"/>
          <w:rtl/>
          <w:lang w:bidi="ar-EG"/>
        </w:rPr>
        <w:t xml:space="preserve"> </w:t>
      </w:r>
      <w:r>
        <w:rPr>
          <w:rFonts w:hint="cs"/>
          <w:rtl/>
          <w:lang w:bidi="ar-EG"/>
        </w:rPr>
        <w:t>لدفع</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المرتفعة.</w:t>
      </w:r>
    </w:p>
    <w:p w14:paraId="0C4901E2" w14:textId="260C1222" w:rsidR="003A61D5" w:rsidRDefault="003A61D5" w:rsidP="003A61D5">
      <w:pPr>
        <w:pStyle w:val="ListBullet"/>
        <w:rPr>
          <w:lang w:bidi="ar-EG"/>
        </w:rPr>
      </w:pPr>
      <w:r>
        <w:rPr>
          <w:rFonts w:hint="cs"/>
          <w:rtl/>
          <w:lang w:bidi="ar-EG"/>
        </w:rPr>
        <w:t>إيحاءات</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رجال</w:t>
      </w:r>
      <w:r w:rsidR="002E02B5" w:rsidRPr="002E02B5">
        <w:rPr>
          <w:rFonts w:hint="cs"/>
          <w:rtl/>
          <w:lang w:bidi="ar-EG"/>
        </w:rPr>
        <w:t xml:space="preserve"> </w:t>
      </w:r>
      <w:r>
        <w:rPr>
          <w:rFonts w:hint="cs"/>
          <w:rtl/>
          <w:lang w:bidi="ar-EG"/>
        </w:rPr>
        <w:t>الأعمال</w:t>
      </w:r>
      <w:r w:rsidR="002E02B5" w:rsidRPr="002E02B5">
        <w:rPr>
          <w:rFonts w:hint="cs"/>
          <w:rtl/>
          <w:lang w:bidi="ar-EG"/>
        </w:rPr>
        <w:t xml:space="preserve"> </w:t>
      </w:r>
      <w:r>
        <w:rPr>
          <w:rFonts w:hint="cs"/>
          <w:rtl/>
          <w:lang w:bidi="ar-EG"/>
        </w:rPr>
        <w:t>بتغيير</w:t>
      </w:r>
      <w:r w:rsidR="002E02B5" w:rsidRPr="002E02B5">
        <w:rPr>
          <w:rFonts w:hint="cs"/>
          <w:rtl/>
          <w:lang w:bidi="ar-EG"/>
        </w:rPr>
        <w:t xml:space="preserve"> </w:t>
      </w:r>
      <w:r>
        <w:rPr>
          <w:rFonts w:hint="cs"/>
          <w:rtl/>
          <w:lang w:bidi="ar-EG"/>
        </w:rPr>
        <w:t>التوقعات</w:t>
      </w:r>
      <w:r w:rsidR="002E02B5" w:rsidRPr="002E02B5">
        <w:rPr>
          <w:rFonts w:hint="cs"/>
          <w:rtl/>
          <w:lang w:bidi="ar-EG"/>
        </w:rPr>
        <w:t xml:space="preserve"> </w:t>
      </w:r>
      <w:r>
        <w:rPr>
          <w:rFonts w:hint="cs"/>
          <w:rtl/>
          <w:lang w:bidi="ar-EG"/>
        </w:rPr>
        <w:t>المستقبلية</w:t>
      </w:r>
      <w:r w:rsidR="002E02B5" w:rsidRPr="002E02B5">
        <w:rPr>
          <w:rFonts w:hint="cs"/>
          <w:rtl/>
          <w:lang w:bidi="ar-EG"/>
        </w:rPr>
        <w:t xml:space="preserve"> </w:t>
      </w:r>
      <w:r>
        <w:rPr>
          <w:rFonts w:hint="cs"/>
          <w:rtl/>
          <w:lang w:bidi="ar-EG"/>
        </w:rPr>
        <w:t>للسوق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وللنشاط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الكلي.</w:t>
      </w:r>
    </w:p>
    <w:p w14:paraId="526D17C0" w14:textId="107C6919" w:rsidR="003A61D5" w:rsidRDefault="003A61D5" w:rsidP="003A61D5">
      <w:pPr>
        <w:pStyle w:val="Heading4"/>
        <w:rPr>
          <w:rtl/>
          <w:lang w:bidi="ar-EG"/>
        </w:rPr>
      </w:pPr>
      <w:r>
        <w:rPr>
          <w:rFonts w:hint="cs"/>
          <w:rtl/>
          <w:lang w:bidi="ar-EG"/>
        </w:rPr>
        <w:t>دور</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النقد</w:t>
      </w:r>
      <w:r w:rsidR="000513B7">
        <w:rPr>
          <w:rFonts w:hint="cs"/>
          <w:rtl/>
          <w:lang w:bidi="ar-EG"/>
        </w:rPr>
        <w:t>ي</w:t>
      </w:r>
      <w:r>
        <w:rPr>
          <w:rFonts w:hint="cs"/>
          <w:rtl/>
          <w:lang w:bidi="ar-EG"/>
        </w:rPr>
        <w:t>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كبح</w:t>
      </w:r>
      <w:r w:rsidR="002E02B5" w:rsidRPr="002E02B5">
        <w:rPr>
          <w:rFonts w:hint="cs"/>
          <w:sz w:val="28"/>
          <w:szCs w:val="28"/>
          <w:rtl/>
          <w:lang w:bidi="ar-EG"/>
        </w:rPr>
        <w:t xml:space="preserve"> </w:t>
      </w:r>
      <w:r>
        <w:rPr>
          <w:rFonts w:hint="cs"/>
          <w:rtl/>
          <w:lang w:bidi="ar-EG"/>
        </w:rPr>
        <w:t>جماح</w:t>
      </w:r>
      <w:r w:rsidR="002E02B5" w:rsidRPr="002E02B5">
        <w:rPr>
          <w:rFonts w:hint="cs"/>
          <w:sz w:val="28"/>
          <w:szCs w:val="28"/>
          <w:rtl/>
          <w:lang w:bidi="ar-EG"/>
        </w:rPr>
        <w:t xml:space="preserve"> </w:t>
      </w:r>
      <w:r>
        <w:rPr>
          <w:rFonts w:hint="cs"/>
          <w:rtl/>
          <w:lang w:bidi="ar-EG"/>
        </w:rPr>
        <w:t>التضخم:</w:t>
      </w:r>
    </w:p>
    <w:p w14:paraId="54660FB1" w14:textId="0EFFD909" w:rsidR="003A61D5" w:rsidRDefault="003A61D5" w:rsidP="003A61D5">
      <w:pPr>
        <w:rPr>
          <w:rtl/>
          <w:lang w:bidi="ar-EG"/>
        </w:rPr>
      </w:pPr>
      <w:r>
        <w:rPr>
          <w:rFonts w:hint="cs"/>
          <w:rtl/>
          <w:lang w:bidi="ar-EG"/>
        </w:rPr>
        <w:t>للسياسة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مس</w:t>
      </w:r>
      <w:r w:rsidR="000513B7">
        <w:rPr>
          <w:rFonts w:hint="cs"/>
          <w:rtl/>
          <w:lang w:bidi="ar-EG"/>
        </w:rPr>
        <w:t>اهمة</w:t>
      </w:r>
      <w:r w:rsidR="002E02B5" w:rsidRPr="002E02B5">
        <w:rPr>
          <w:rFonts w:hint="cs"/>
          <w:rtl/>
          <w:lang w:bidi="ar-EG"/>
        </w:rPr>
        <w:t xml:space="preserve"> </w:t>
      </w:r>
      <w:r w:rsidR="000513B7">
        <w:rPr>
          <w:rFonts w:hint="cs"/>
          <w:rtl/>
          <w:lang w:bidi="ar-EG"/>
        </w:rPr>
        <w:t>فاعلة</w:t>
      </w:r>
      <w:r w:rsidR="002E02B5" w:rsidRPr="002E02B5">
        <w:rPr>
          <w:rFonts w:hint="cs"/>
          <w:rtl/>
          <w:lang w:bidi="ar-EG"/>
        </w:rPr>
        <w:t xml:space="preserve"> </w:t>
      </w:r>
      <w:r w:rsidR="000513B7">
        <w:rPr>
          <w:rFonts w:hint="cs"/>
          <w:rtl/>
          <w:lang w:bidi="ar-EG"/>
        </w:rPr>
        <w:t>في</w:t>
      </w:r>
      <w:r w:rsidR="002E02B5" w:rsidRPr="002E02B5">
        <w:rPr>
          <w:rFonts w:hint="cs"/>
          <w:rtl/>
          <w:lang w:bidi="ar-EG"/>
        </w:rPr>
        <w:t xml:space="preserve"> </w:t>
      </w:r>
      <w:r w:rsidR="000513B7">
        <w:rPr>
          <w:rFonts w:hint="cs"/>
          <w:rtl/>
          <w:lang w:bidi="ar-EG"/>
        </w:rPr>
        <w:t>تحقيق</w:t>
      </w:r>
      <w:r w:rsidR="002E02B5" w:rsidRPr="002E02B5">
        <w:rPr>
          <w:rFonts w:hint="cs"/>
          <w:rtl/>
          <w:lang w:bidi="ar-EG"/>
        </w:rPr>
        <w:t xml:space="preserve"> </w:t>
      </w:r>
      <w:r w:rsidR="000513B7">
        <w:rPr>
          <w:rFonts w:hint="cs"/>
          <w:rtl/>
          <w:lang w:bidi="ar-EG"/>
        </w:rPr>
        <w:t>الاستقرار</w:t>
      </w:r>
      <w:r w:rsidR="002E02B5" w:rsidRPr="002E02B5">
        <w:rPr>
          <w:rFonts w:hint="cs"/>
          <w:rtl/>
          <w:lang w:bidi="ar-EG"/>
        </w:rPr>
        <w:t xml:space="preserve"> </w:t>
      </w:r>
      <w:r w:rsidR="000513B7">
        <w:rPr>
          <w:rFonts w:hint="cs"/>
          <w:rtl/>
          <w:lang w:bidi="ar-EG"/>
        </w:rPr>
        <w:t>النقدي</w:t>
      </w:r>
      <w:r w:rsidR="002E02B5" w:rsidRPr="002E02B5">
        <w:rPr>
          <w:rFonts w:hint="cs"/>
          <w:rtl/>
          <w:lang w:bidi="ar-EG"/>
        </w:rPr>
        <w:t xml:space="preserve"> </w:t>
      </w:r>
      <w:r w:rsidR="000513B7">
        <w:rPr>
          <w:rFonts w:hint="cs"/>
          <w:rtl/>
          <w:lang w:bidi="ar-EG"/>
        </w:rPr>
        <w:t>داخل</w:t>
      </w:r>
      <w:r w:rsidR="002E02B5" w:rsidRPr="002E02B5">
        <w:rPr>
          <w:rFonts w:hint="cs"/>
          <w:rtl/>
          <w:lang w:bidi="ar-EG"/>
        </w:rPr>
        <w:t xml:space="preserve"> </w:t>
      </w:r>
      <w:r w:rsidR="000513B7">
        <w:rPr>
          <w:rFonts w:hint="cs"/>
          <w:rtl/>
          <w:lang w:bidi="ar-EG"/>
        </w:rPr>
        <w:t>الدولة</w:t>
      </w:r>
      <w:r w:rsidR="002E02B5" w:rsidRPr="002E02B5">
        <w:rPr>
          <w:rFonts w:hint="cs"/>
          <w:rtl/>
          <w:lang w:bidi="ar-EG"/>
        </w:rPr>
        <w:t xml:space="preserve"> </w:t>
      </w:r>
      <w:r w:rsidR="000513B7">
        <w:rPr>
          <w:rFonts w:hint="cs"/>
          <w:rtl/>
          <w:lang w:bidi="ar-EG"/>
        </w:rPr>
        <w:t>وفي</w:t>
      </w:r>
      <w:r w:rsidR="002E02B5" w:rsidRPr="002E02B5">
        <w:rPr>
          <w:rFonts w:hint="cs"/>
          <w:rtl/>
          <w:lang w:bidi="ar-EG"/>
        </w:rPr>
        <w:t xml:space="preserve"> </w:t>
      </w:r>
      <w:r w:rsidR="000513B7">
        <w:rPr>
          <w:rFonts w:hint="cs"/>
          <w:rtl/>
          <w:lang w:bidi="ar-EG"/>
        </w:rPr>
        <w:t>كبح</w:t>
      </w:r>
      <w:r w:rsidR="002E02B5" w:rsidRPr="002E02B5">
        <w:rPr>
          <w:rFonts w:hint="cs"/>
          <w:rtl/>
          <w:lang w:bidi="ar-EG"/>
        </w:rPr>
        <w:t xml:space="preserve"> </w:t>
      </w:r>
      <w:r w:rsidR="000513B7">
        <w:rPr>
          <w:rFonts w:hint="cs"/>
          <w:rtl/>
          <w:lang w:bidi="ar-EG"/>
        </w:rPr>
        <w:t>جماح</w:t>
      </w:r>
      <w:r w:rsidR="002E02B5" w:rsidRPr="002E02B5">
        <w:rPr>
          <w:rFonts w:hint="cs"/>
          <w:rtl/>
          <w:lang w:bidi="ar-EG"/>
        </w:rPr>
        <w:t xml:space="preserve"> </w:t>
      </w:r>
      <w:r w:rsidR="000513B7">
        <w:rPr>
          <w:rFonts w:hint="cs"/>
          <w:rtl/>
          <w:lang w:bidi="ar-EG"/>
        </w:rPr>
        <w:t>التضخم،</w:t>
      </w:r>
      <w:r w:rsidR="002E02B5" w:rsidRPr="002E02B5">
        <w:rPr>
          <w:rFonts w:hint="cs"/>
          <w:rtl/>
          <w:lang w:bidi="ar-EG"/>
        </w:rPr>
        <w:t xml:space="preserve"> </w:t>
      </w:r>
      <w:r w:rsidR="000513B7">
        <w:rPr>
          <w:rFonts w:hint="cs"/>
          <w:rtl/>
          <w:lang w:bidi="ar-EG"/>
        </w:rPr>
        <w:t>وفي</w:t>
      </w:r>
      <w:r w:rsidR="002E02B5" w:rsidRPr="002E02B5">
        <w:rPr>
          <w:rFonts w:hint="cs"/>
          <w:rtl/>
          <w:lang w:bidi="ar-EG"/>
        </w:rPr>
        <w:t xml:space="preserve"> </w:t>
      </w:r>
      <w:r w:rsidR="000513B7">
        <w:rPr>
          <w:rFonts w:hint="cs"/>
          <w:rtl/>
          <w:lang w:bidi="ar-EG"/>
        </w:rPr>
        <w:t>استقرار</w:t>
      </w:r>
      <w:r w:rsidR="002E02B5" w:rsidRPr="002E02B5">
        <w:rPr>
          <w:rFonts w:hint="cs"/>
          <w:rtl/>
          <w:lang w:bidi="ar-EG"/>
        </w:rPr>
        <w:t xml:space="preserve"> </w:t>
      </w:r>
      <w:r w:rsidR="000513B7">
        <w:rPr>
          <w:rFonts w:hint="cs"/>
          <w:rtl/>
          <w:lang w:bidi="ar-EG"/>
        </w:rPr>
        <w:t>معدل</w:t>
      </w:r>
      <w:r w:rsidR="002E02B5" w:rsidRPr="002E02B5">
        <w:rPr>
          <w:rFonts w:hint="cs"/>
          <w:rtl/>
          <w:lang w:bidi="ar-EG"/>
        </w:rPr>
        <w:t xml:space="preserve"> </w:t>
      </w:r>
      <w:r w:rsidR="000513B7">
        <w:rPr>
          <w:rFonts w:hint="cs"/>
          <w:rtl/>
          <w:lang w:bidi="ar-EG"/>
        </w:rPr>
        <w:t>الصرف</w:t>
      </w:r>
      <w:r w:rsidR="002E02B5" w:rsidRPr="002E02B5">
        <w:rPr>
          <w:rFonts w:hint="cs"/>
          <w:rtl/>
          <w:lang w:bidi="ar-EG"/>
        </w:rPr>
        <w:t xml:space="preserve"> </w:t>
      </w:r>
      <w:r w:rsidR="000513B7">
        <w:rPr>
          <w:rFonts w:hint="cs"/>
          <w:rtl/>
          <w:lang w:bidi="ar-EG"/>
        </w:rPr>
        <w:t>للعملة</w:t>
      </w:r>
      <w:r w:rsidR="002E02B5" w:rsidRPr="002E02B5">
        <w:rPr>
          <w:rFonts w:hint="cs"/>
          <w:rtl/>
          <w:lang w:bidi="ar-EG"/>
        </w:rPr>
        <w:t xml:space="preserve"> </w:t>
      </w:r>
      <w:r w:rsidR="000513B7">
        <w:rPr>
          <w:rFonts w:hint="cs"/>
          <w:rtl/>
          <w:lang w:bidi="ar-EG"/>
        </w:rPr>
        <w:t>الوطنية</w:t>
      </w:r>
      <w:r w:rsidR="002E02B5" w:rsidRPr="002E02B5">
        <w:rPr>
          <w:rFonts w:hint="cs"/>
          <w:rtl/>
          <w:lang w:bidi="ar-EG"/>
        </w:rPr>
        <w:t xml:space="preserve"> </w:t>
      </w:r>
      <w:r w:rsidR="000513B7">
        <w:rPr>
          <w:rFonts w:hint="cs"/>
          <w:rtl/>
          <w:lang w:bidi="ar-EG"/>
        </w:rPr>
        <w:t>في</w:t>
      </w:r>
      <w:r w:rsidR="002E02B5" w:rsidRPr="002E02B5">
        <w:rPr>
          <w:rFonts w:hint="cs"/>
          <w:rtl/>
          <w:lang w:bidi="ar-EG"/>
        </w:rPr>
        <w:t xml:space="preserve"> </w:t>
      </w:r>
      <w:r w:rsidR="000513B7">
        <w:rPr>
          <w:rFonts w:hint="cs"/>
          <w:rtl/>
          <w:lang w:bidi="ar-EG"/>
        </w:rPr>
        <w:t>مقابلة</w:t>
      </w:r>
      <w:r w:rsidR="002E02B5" w:rsidRPr="002E02B5">
        <w:rPr>
          <w:rFonts w:hint="cs"/>
          <w:rtl/>
          <w:lang w:bidi="ar-EG"/>
        </w:rPr>
        <w:t xml:space="preserve"> </w:t>
      </w:r>
      <w:r w:rsidR="000513B7">
        <w:rPr>
          <w:rFonts w:hint="cs"/>
          <w:rtl/>
          <w:lang w:bidi="ar-EG"/>
        </w:rPr>
        <w:t>العملات</w:t>
      </w:r>
      <w:r w:rsidR="002E02B5" w:rsidRPr="002E02B5">
        <w:rPr>
          <w:rFonts w:hint="cs"/>
          <w:rtl/>
          <w:lang w:bidi="ar-EG"/>
        </w:rPr>
        <w:t xml:space="preserve"> </w:t>
      </w:r>
      <w:r w:rsidR="000513B7">
        <w:rPr>
          <w:rFonts w:hint="cs"/>
          <w:rtl/>
          <w:lang w:bidi="ar-EG"/>
        </w:rPr>
        <w:t>الأجنبية،</w:t>
      </w:r>
      <w:r w:rsidR="002E02B5" w:rsidRPr="002E02B5">
        <w:rPr>
          <w:rFonts w:hint="cs"/>
          <w:rtl/>
          <w:lang w:bidi="ar-EG"/>
        </w:rPr>
        <w:t xml:space="preserve"> </w:t>
      </w:r>
      <w:r w:rsidR="000513B7">
        <w:rPr>
          <w:rFonts w:hint="cs"/>
          <w:rtl/>
          <w:lang w:bidi="ar-EG"/>
        </w:rPr>
        <w:t>وذلك</w:t>
      </w:r>
      <w:r w:rsidR="002E02B5" w:rsidRPr="002E02B5">
        <w:rPr>
          <w:rFonts w:hint="cs"/>
          <w:rtl/>
          <w:lang w:bidi="ar-EG"/>
        </w:rPr>
        <w:t xml:space="preserve"> </w:t>
      </w:r>
      <w:r w:rsidR="000513B7">
        <w:rPr>
          <w:rFonts w:hint="cs"/>
          <w:rtl/>
          <w:lang w:bidi="ar-EG"/>
        </w:rPr>
        <w:t>حيث</w:t>
      </w:r>
      <w:r w:rsidR="002E02B5" w:rsidRPr="002E02B5">
        <w:rPr>
          <w:rFonts w:hint="cs"/>
          <w:rtl/>
          <w:lang w:bidi="ar-EG"/>
        </w:rPr>
        <w:t xml:space="preserve"> </w:t>
      </w:r>
      <w:r w:rsidR="000513B7">
        <w:rPr>
          <w:rFonts w:hint="cs"/>
          <w:rtl/>
          <w:lang w:bidi="ar-EG"/>
        </w:rPr>
        <w:t>تهدف</w:t>
      </w:r>
      <w:r w:rsidR="002E02B5" w:rsidRPr="002E02B5">
        <w:rPr>
          <w:rFonts w:hint="cs"/>
          <w:rtl/>
          <w:lang w:bidi="ar-EG"/>
        </w:rPr>
        <w:t xml:space="preserve"> </w:t>
      </w:r>
      <w:r w:rsidR="000513B7">
        <w:rPr>
          <w:rFonts w:hint="cs"/>
          <w:rtl/>
          <w:lang w:bidi="ar-EG"/>
        </w:rPr>
        <w:t>السياسة</w:t>
      </w:r>
      <w:r w:rsidR="002E02B5" w:rsidRPr="002E02B5">
        <w:rPr>
          <w:rFonts w:hint="cs"/>
          <w:rtl/>
          <w:lang w:bidi="ar-EG"/>
        </w:rPr>
        <w:t xml:space="preserve"> </w:t>
      </w:r>
      <w:r w:rsidR="000513B7">
        <w:rPr>
          <w:rFonts w:hint="cs"/>
          <w:rtl/>
          <w:lang w:bidi="ar-EG"/>
        </w:rPr>
        <w:t>النقدية</w:t>
      </w:r>
      <w:r w:rsidR="002E02B5" w:rsidRPr="002E02B5">
        <w:rPr>
          <w:rFonts w:hint="cs"/>
          <w:rtl/>
          <w:lang w:bidi="ar-EG"/>
        </w:rPr>
        <w:t xml:space="preserve"> </w:t>
      </w:r>
      <w:r w:rsidR="000513B7">
        <w:rPr>
          <w:rFonts w:hint="cs"/>
          <w:rtl/>
          <w:lang w:bidi="ar-EG"/>
        </w:rPr>
        <w:t>إلى</w:t>
      </w:r>
      <w:r w:rsidR="002E02B5" w:rsidRPr="002E02B5">
        <w:rPr>
          <w:rFonts w:hint="cs"/>
          <w:rtl/>
          <w:lang w:bidi="ar-EG"/>
        </w:rPr>
        <w:t xml:space="preserve"> </w:t>
      </w:r>
      <w:r w:rsidR="000513B7">
        <w:rPr>
          <w:rFonts w:hint="cs"/>
          <w:rtl/>
          <w:lang w:bidi="ar-EG"/>
        </w:rPr>
        <w:t>جعل</w:t>
      </w:r>
      <w:r w:rsidR="002E02B5" w:rsidRPr="002E02B5">
        <w:rPr>
          <w:rFonts w:hint="cs"/>
          <w:rtl/>
          <w:lang w:bidi="ar-EG"/>
        </w:rPr>
        <w:t xml:space="preserve"> </w:t>
      </w:r>
      <w:r w:rsidR="000513B7">
        <w:rPr>
          <w:rFonts w:hint="cs"/>
          <w:rtl/>
          <w:lang w:bidi="ar-EG"/>
        </w:rPr>
        <w:t>العرض</w:t>
      </w:r>
      <w:r w:rsidR="002E02B5" w:rsidRPr="002E02B5">
        <w:rPr>
          <w:rFonts w:hint="cs"/>
          <w:rtl/>
          <w:lang w:bidi="ar-EG"/>
        </w:rPr>
        <w:t xml:space="preserve"> </w:t>
      </w:r>
      <w:r w:rsidR="000513B7">
        <w:rPr>
          <w:rFonts w:hint="cs"/>
          <w:rtl/>
          <w:lang w:bidi="ar-EG"/>
        </w:rPr>
        <w:t>النقدي</w:t>
      </w:r>
      <w:r w:rsidR="002E02B5" w:rsidRPr="002E02B5">
        <w:rPr>
          <w:rFonts w:hint="cs"/>
          <w:rtl/>
          <w:lang w:bidi="ar-EG"/>
        </w:rPr>
        <w:t xml:space="preserve"> </w:t>
      </w:r>
      <w:r w:rsidR="000513B7">
        <w:rPr>
          <w:rFonts w:hint="cs"/>
          <w:rtl/>
          <w:lang w:bidi="ar-EG"/>
        </w:rPr>
        <w:t>عرضًا</w:t>
      </w:r>
      <w:r w:rsidR="002E02B5" w:rsidRPr="002E02B5">
        <w:rPr>
          <w:rFonts w:hint="cs"/>
          <w:rtl/>
          <w:lang w:bidi="ar-EG"/>
        </w:rPr>
        <w:t xml:space="preserve"> </w:t>
      </w:r>
      <w:r w:rsidR="000513B7">
        <w:rPr>
          <w:rFonts w:hint="cs"/>
          <w:rtl/>
          <w:lang w:bidi="ar-EG"/>
        </w:rPr>
        <w:t>متوازنًا</w:t>
      </w:r>
      <w:r w:rsidR="002E02B5" w:rsidRPr="002E02B5">
        <w:rPr>
          <w:rFonts w:hint="cs"/>
          <w:rtl/>
          <w:lang w:bidi="ar-EG"/>
        </w:rPr>
        <w:t xml:space="preserve"> </w:t>
      </w:r>
      <w:r w:rsidR="000513B7">
        <w:rPr>
          <w:rFonts w:hint="cs"/>
          <w:rtl/>
          <w:lang w:bidi="ar-EG"/>
        </w:rPr>
        <w:t>لا</w:t>
      </w:r>
      <w:r w:rsidR="002E02B5" w:rsidRPr="002E02B5">
        <w:rPr>
          <w:rFonts w:hint="cs"/>
          <w:rtl/>
          <w:lang w:bidi="ar-EG"/>
        </w:rPr>
        <w:t xml:space="preserve"> </w:t>
      </w:r>
      <w:r w:rsidR="000513B7">
        <w:rPr>
          <w:rFonts w:hint="cs"/>
          <w:rtl/>
          <w:lang w:bidi="ar-EG"/>
        </w:rPr>
        <w:t>يؤدي</w:t>
      </w:r>
      <w:r w:rsidR="002E02B5" w:rsidRPr="002E02B5">
        <w:rPr>
          <w:rFonts w:hint="cs"/>
          <w:rtl/>
          <w:lang w:bidi="ar-EG"/>
        </w:rPr>
        <w:t xml:space="preserve"> </w:t>
      </w:r>
      <w:r w:rsidR="000513B7">
        <w:rPr>
          <w:rFonts w:hint="cs"/>
          <w:rtl/>
          <w:lang w:bidi="ar-EG"/>
        </w:rPr>
        <w:t>إلى</w:t>
      </w:r>
      <w:r w:rsidR="002E02B5" w:rsidRPr="002E02B5">
        <w:rPr>
          <w:rFonts w:hint="cs"/>
          <w:rtl/>
          <w:lang w:bidi="ar-EG"/>
        </w:rPr>
        <w:t xml:space="preserve"> </w:t>
      </w:r>
      <w:r w:rsidR="000513B7">
        <w:rPr>
          <w:rFonts w:hint="cs"/>
          <w:rtl/>
          <w:lang w:bidi="ar-EG"/>
        </w:rPr>
        <w:t>تضخم</w:t>
      </w:r>
      <w:r w:rsidR="002E02B5" w:rsidRPr="002E02B5">
        <w:rPr>
          <w:rFonts w:hint="cs"/>
          <w:rtl/>
          <w:lang w:bidi="ar-EG"/>
        </w:rPr>
        <w:t xml:space="preserve"> </w:t>
      </w:r>
      <w:r w:rsidR="000513B7">
        <w:rPr>
          <w:rFonts w:hint="cs"/>
          <w:rtl/>
          <w:lang w:bidi="ar-EG"/>
        </w:rPr>
        <w:t>ولا</w:t>
      </w:r>
      <w:r w:rsidR="002E02B5" w:rsidRPr="002E02B5">
        <w:rPr>
          <w:rFonts w:hint="cs"/>
          <w:rtl/>
          <w:lang w:bidi="ar-EG"/>
        </w:rPr>
        <w:t xml:space="preserve"> </w:t>
      </w:r>
      <w:r w:rsidR="000513B7">
        <w:rPr>
          <w:rFonts w:hint="cs"/>
          <w:rtl/>
          <w:lang w:bidi="ar-EG"/>
        </w:rPr>
        <w:t>يؤدي</w:t>
      </w:r>
      <w:r w:rsidR="002E02B5" w:rsidRPr="002E02B5">
        <w:rPr>
          <w:rFonts w:hint="cs"/>
          <w:rtl/>
          <w:lang w:bidi="ar-EG"/>
        </w:rPr>
        <w:t xml:space="preserve"> </w:t>
      </w:r>
      <w:r w:rsidR="000513B7">
        <w:rPr>
          <w:rFonts w:hint="cs"/>
          <w:rtl/>
          <w:lang w:bidi="ar-EG"/>
        </w:rPr>
        <w:t>إلى</w:t>
      </w:r>
      <w:r w:rsidR="002E02B5" w:rsidRPr="002E02B5">
        <w:rPr>
          <w:rFonts w:hint="cs"/>
          <w:rtl/>
          <w:lang w:bidi="ar-EG"/>
        </w:rPr>
        <w:t xml:space="preserve"> </w:t>
      </w:r>
      <w:r w:rsidR="000513B7">
        <w:rPr>
          <w:rFonts w:hint="cs"/>
          <w:rtl/>
          <w:lang w:bidi="ar-EG"/>
        </w:rPr>
        <w:t>انكماش،</w:t>
      </w:r>
      <w:r w:rsidR="002E02B5" w:rsidRPr="002E02B5">
        <w:rPr>
          <w:rFonts w:hint="cs"/>
          <w:rtl/>
          <w:lang w:bidi="ar-EG"/>
        </w:rPr>
        <w:t xml:space="preserve"> </w:t>
      </w:r>
      <w:r w:rsidR="000513B7">
        <w:rPr>
          <w:rFonts w:hint="cs"/>
          <w:rtl/>
          <w:lang w:bidi="ar-EG"/>
        </w:rPr>
        <w:t>وذلك</w:t>
      </w:r>
      <w:r w:rsidR="002E02B5" w:rsidRPr="002E02B5">
        <w:rPr>
          <w:rFonts w:hint="cs"/>
          <w:rtl/>
          <w:lang w:bidi="ar-EG"/>
        </w:rPr>
        <w:t xml:space="preserve"> </w:t>
      </w:r>
      <w:r w:rsidR="000513B7">
        <w:rPr>
          <w:rFonts w:hint="cs"/>
          <w:rtl/>
          <w:lang w:bidi="ar-EG"/>
        </w:rPr>
        <w:t>عن</w:t>
      </w:r>
      <w:r w:rsidR="002E02B5" w:rsidRPr="002E02B5">
        <w:rPr>
          <w:rFonts w:hint="cs"/>
          <w:rtl/>
          <w:lang w:bidi="ar-EG"/>
        </w:rPr>
        <w:t xml:space="preserve"> </w:t>
      </w:r>
      <w:r w:rsidR="000513B7">
        <w:rPr>
          <w:rFonts w:hint="cs"/>
          <w:rtl/>
          <w:lang w:bidi="ar-EG"/>
        </w:rPr>
        <w:t>طريق</w:t>
      </w:r>
      <w:r w:rsidR="002E02B5" w:rsidRPr="002E02B5">
        <w:rPr>
          <w:rFonts w:hint="cs"/>
          <w:rtl/>
          <w:lang w:bidi="ar-EG"/>
        </w:rPr>
        <w:t xml:space="preserve"> </w:t>
      </w:r>
      <w:r w:rsidR="000513B7">
        <w:rPr>
          <w:rFonts w:hint="cs"/>
          <w:rtl/>
          <w:lang w:bidi="ar-EG"/>
        </w:rPr>
        <w:t>تحديد</w:t>
      </w:r>
      <w:r w:rsidR="002E02B5" w:rsidRPr="002E02B5">
        <w:rPr>
          <w:rFonts w:hint="cs"/>
          <w:rtl/>
          <w:lang w:bidi="ar-EG"/>
        </w:rPr>
        <w:t xml:space="preserve"> </w:t>
      </w:r>
      <w:r w:rsidR="000513B7">
        <w:rPr>
          <w:rFonts w:hint="cs"/>
          <w:rtl/>
          <w:lang w:bidi="ar-EG"/>
        </w:rPr>
        <w:t>متوسط</w:t>
      </w:r>
      <w:r w:rsidR="002E02B5" w:rsidRPr="002E02B5">
        <w:rPr>
          <w:rFonts w:hint="cs"/>
          <w:rtl/>
          <w:lang w:bidi="ar-EG"/>
        </w:rPr>
        <w:t xml:space="preserve"> </w:t>
      </w:r>
      <w:r w:rsidR="000513B7">
        <w:rPr>
          <w:rFonts w:hint="cs"/>
          <w:rtl/>
          <w:lang w:bidi="ar-EG"/>
        </w:rPr>
        <w:t>معقول</w:t>
      </w:r>
      <w:r w:rsidR="002E02B5" w:rsidRPr="002E02B5">
        <w:rPr>
          <w:rFonts w:hint="cs"/>
          <w:rtl/>
          <w:lang w:bidi="ar-EG"/>
        </w:rPr>
        <w:t xml:space="preserve"> </w:t>
      </w:r>
      <w:r w:rsidR="000513B7">
        <w:rPr>
          <w:rFonts w:hint="cs"/>
          <w:rtl/>
          <w:lang w:bidi="ar-EG"/>
        </w:rPr>
        <w:t>للإصدار</w:t>
      </w:r>
      <w:r w:rsidR="002E02B5" w:rsidRPr="002E02B5">
        <w:rPr>
          <w:rFonts w:hint="cs"/>
          <w:rtl/>
          <w:lang w:bidi="ar-EG"/>
        </w:rPr>
        <w:t xml:space="preserve"> </w:t>
      </w:r>
      <w:r w:rsidR="000513B7">
        <w:rPr>
          <w:rFonts w:hint="cs"/>
          <w:rtl/>
          <w:lang w:bidi="ar-EG"/>
        </w:rPr>
        <w:t>النقدي</w:t>
      </w:r>
      <w:r w:rsidR="002E02B5" w:rsidRPr="002E02B5">
        <w:rPr>
          <w:rFonts w:hint="cs"/>
          <w:rtl/>
          <w:lang w:bidi="ar-EG"/>
        </w:rPr>
        <w:t xml:space="preserve"> </w:t>
      </w:r>
      <w:r w:rsidR="000513B7">
        <w:rPr>
          <w:rFonts w:hint="cs"/>
          <w:rtl/>
          <w:lang w:bidi="ar-EG"/>
        </w:rPr>
        <w:t>الجديد</w:t>
      </w:r>
      <w:r w:rsidR="002E02B5" w:rsidRPr="002E02B5">
        <w:rPr>
          <w:rFonts w:hint="cs"/>
          <w:rtl/>
          <w:lang w:bidi="ar-EG"/>
        </w:rPr>
        <w:t xml:space="preserve"> </w:t>
      </w:r>
      <w:r w:rsidR="000513B7">
        <w:rPr>
          <w:rFonts w:hint="cs"/>
          <w:rtl/>
          <w:lang w:bidi="ar-EG"/>
        </w:rPr>
        <w:t>سنويًا،</w:t>
      </w:r>
      <w:r w:rsidR="002E02B5" w:rsidRPr="002E02B5">
        <w:rPr>
          <w:rFonts w:hint="cs"/>
          <w:rtl/>
          <w:lang w:bidi="ar-EG"/>
        </w:rPr>
        <w:t xml:space="preserve"> </w:t>
      </w:r>
      <w:r w:rsidR="000513B7">
        <w:rPr>
          <w:rFonts w:hint="cs"/>
          <w:rtl/>
          <w:lang w:bidi="ar-EG"/>
        </w:rPr>
        <w:t>يعادل</w:t>
      </w:r>
      <w:r w:rsidR="002E02B5" w:rsidRPr="002E02B5">
        <w:rPr>
          <w:rFonts w:hint="cs"/>
          <w:rtl/>
          <w:lang w:bidi="ar-EG"/>
        </w:rPr>
        <w:t xml:space="preserve"> </w:t>
      </w:r>
      <w:r w:rsidR="000513B7">
        <w:rPr>
          <w:rFonts w:hint="cs"/>
          <w:rtl/>
          <w:lang w:bidi="ar-EG"/>
        </w:rPr>
        <w:t>متوسط</w:t>
      </w:r>
      <w:r w:rsidR="002E02B5" w:rsidRPr="002E02B5">
        <w:rPr>
          <w:rFonts w:hint="cs"/>
          <w:rtl/>
          <w:lang w:bidi="ar-EG"/>
        </w:rPr>
        <w:t xml:space="preserve"> </w:t>
      </w:r>
      <w:r w:rsidR="000513B7">
        <w:rPr>
          <w:rFonts w:hint="cs"/>
          <w:rtl/>
          <w:lang w:bidi="ar-EG"/>
        </w:rPr>
        <w:t>النمو</w:t>
      </w:r>
      <w:r w:rsidR="002E02B5" w:rsidRPr="002E02B5">
        <w:rPr>
          <w:rFonts w:hint="cs"/>
          <w:rtl/>
          <w:lang w:bidi="ar-EG"/>
        </w:rPr>
        <w:t xml:space="preserve"> </w:t>
      </w:r>
      <w:r w:rsidR="000513B7">
        <w:rPr>
          <w:rFonts w:hint="cs"/>
          <w:rtl/>
          <w:lang w:bidi="ar-EG"/>
        </w:rPr>
        <w:t>في</w:t>
      </w:r>
      <w:r w:rsidR="002E02B5" w:rsidRPr="002E02B5">
        <w:rPr>
          <w:rFonts w:hint="cs"/>
          <w:rtl/>
          <w:lang w:bidi="ar-EG"/>
        </w:rPr>
        <w:t xml:space="preserve"> </w:t>
      </w:r>
      <w:r w:rsidR="000513B7">
        <w:rPr>
          <w:rFonts w:hint="cs"/>
          <w:rtl/>
          <w:lang w:bidi="ar-EG"/>
        </w:rPr>
        <w:t>الاقتصاد</w:t>
      </w:r>
      <w:r w:rsidR="002E02B5" w:rsidRPr="002E02B5">
        <w:rPr>
          <w:rFonts w:hint="cs"/>
          <w:rtl/>
          <w:lang w:bidi="ar-EG"/>
        </w:rPr>
        <w:t xml:space="preserve"> </w:t>
      </w:r>
      <w:r w:rsidR="000513B7">
        <w:rPr>
          <w:rFonts w:hint="cs"/>
          <w:rtl/>
          <w:lang w:bidi="ar-EG"/>
        </w:rPr>
        <w:t>الوطني.</w:t>
      </w:r>
    </w:p>
    <w:p w14:paraId="270F2932" w14:textId="29133389" w:rsidR="000513B7" w:rsidRDefault="000513B7" w:rsidP="003A61D5">
      <w:pPr>
        <w:rPr>
          <w:rtl/>
          <w:lang w:bidi="ar-EG"/>
        </w:rPr>
      </w:pPr>
      <w:r>
        <w:rPr>
          <w:rFonts w:hint="cs"/>
          <w:rtl/>
          <w:lang w:bidi="ar-EG"/>
        </w:rPr>
        <w:t>كما</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توجيه</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مرن</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مبنى</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قوى</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وهادف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تكوين</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كافية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الاحتياجات</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المضاربات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وافتعال</w:t>
      </w:r>
      <w:r w:rsidR="002E02B5" w:rsidRPr="002E02B5">
        <w:rPr>
          <w:rFonts w:hint="cs"/>
          <w:rtl/>
          <w:lang w:bidi="ar-EG"/>
        </w:rPr>
        <w:t xml:space="preserve"> </w:t>
      </w:r>
      <w:r>
        <w:rPr>
          <w:rFonts w:hint="cs"/>
          <w:rtl/>
          <w:lang w:bidi="ar-EG"/>
        </w:rPr>
        <w:t>طلب</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حقيقي</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سلبًا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المستوردة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رصيد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دخول</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الدخل.</w:t>
      </w:r>
    </w:p>
    <w:p w14:paraId="2E32E6E6" w14:textId="60B17982" w:rsidR="000513B7" w:rsidRDefault="000513B7" w:rsidP="003A61D5">
      <w:pPr>
        <w:rPr>
          <w:rtl/>
          <w:lang w:bidi="ar-EG"/>
        </w:rPr>
      </w:pPr>
      <w:r>
        <w:rPr>
          <w:rFonts w:hint="cs"/>
          <w:rtl/>
          <w:lang w:bidi="ar-EG"/>
        </w:rPr>
        <w:t>إن</w:t>
      </w:r>
      <w:r w:rsidR="002E02B5" w:rsidRPr="002E02B5">
        <w:rPr>
          <w:rFonts w:hint="cs"/>
          <w:rtl/>
          <w:lang w:bidi="ar-EG"/>
        </w:rPr>
        <w:t xml:space="preserve"> </w:t>
      </w:r>
      <w:r>
        <w:rPr>
          <w:rFonts w:hint="cs"/>
          <w:rtl/>
          <w:lang w:bidi="ar-EG"/>
        </w:rPr>
        <w:t>تبني</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اقتصاديًا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تنافسية</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لنظائرها</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جاذبية</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نظرًا</w:t>
      </w:r>
      <w:r w:rsidR="002E02B5" w:rsidRPr="002E02B5">
        <w:rPr>
          <w:rFonts w:hint="cs"/>
          <w:rtl/>
          <w:lang w:bidi="ar-EG"/>
        </w:rPr>
        <w:t xml:space="preserve"> </w:t>
      </w:r>
      <w:r>
        <w:rPr>
          <w:rFonts w:hint="cs"/>
          <w:rtl/>
          <w:lang w:bidi="ar-EG"/>
        </w:rPr>
        <w:t>لارتفاع</w:t>
      </w:r>
      <w:r w:rsidR="002E02B5" w:rsidRPr="002E02B5">
        <w:rPr>
          <w:rFonts w:hint="cs"/>
          <w:rtl/>
          <w:lang w:bidi="ar-EG"/>
        </w:rPr>
        <w:t xml:space="preserve"> </w:t>
      </w:r>
      <w:r>
        <w:rPr>
          <w:rFonts w:hint="cs"/>
          <w:rtl/>
          <w:lang w:bidi="ar-EG"/>
        </w:rPr>
        <w:t>أسعارها</w:t>
      </w:r>
      <w:r w:rsidR="002E02B5" w:rsidRPr="002E02B5">
        <w:rPr>
          <w:rFonts w:hint="cs"/>
          <w:rtl/>
          <w:lang w:bidi="ar-EG"/>
        </w:rPr>
        <w:t xml:space="preserve"> </w:t>
      </w:r>
      <w:r>
        <w:rPr>
          <w:rFonts w:hint="cs"/>
          <w:rtl/>
          <w:lang w:bidi="ar-EG"/>
        </w:rPr>
        <w:t>نسبيًا</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لنظائرها</w:t>
      </w:r>
      <w:r w:rsidR="002E02B5" w:rsidRPr="002E02B5">
        <w:rPr>
          <w:rFonts w:hint="cs"/>
          <w:rtl/>
          <w:lang w:bidi="ar-EG"/>
        </w:rPr>
        <w:t xml:space="preserve"> </w:t>
      </w:r>
      <w:r>
        <w:rPr>
          <w:rFonts w:hint="cs"/>
          <w:rtl/>
          <w:lang w:bidi="ar-EG"/>
        </w:rPr>
        <w:t>المحلية.</w:t>
      </w:r>
    </w:p>
    <w:p w14:paraId="6AB8478F" w14:textId="1C6A2822" w:rsidR="000513B7" w:rsidRDefault="000513B7" w:rsidP="003A61D5">
      <w:pPr>
        <w:rPr>
          <w:rtl/>
          <w:lang w:bidi="ar-EG"/>
        </w:rPr>
      </w:pPr>
      <w:r>
        <w:rPr>
          <w:rFonts w:hint="cs"/>
          <w:rtl/>
          <w:lang w:bidi="ar-EG"/>
        </w:rPr>
        <w:t>إن</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تخلق</w:t>
      </w:r>
      <w:r w:rsidR="002E02B5" w:rsidRPr="002E02B5">
        <w:rPr>
          <w:rFonts w:hint="cs"/>
          <w:rtl/>
          <w:lang w:bidi="ar-EG"/>
        </w:rPr>
        <w:t xml:space="preserve"> </w:t>
      </w:r>
      <w:r>
        <w:rPr>
          <w:rFonts w:hint="cs"/>
          <w:rtl/>
          <w:lang w:bidi="ar-EG"/>
        </w:rPr>
        <w:t>تلقائيًا</w:t>
      </w:r>
      <w:r w:rsidR="002E02B5" w:rsidRPr="002E02B5">
        <w:rPr>
          <w:rFonts w:hint="cs"/>
          <w:rtl/>
          <w:lang w:bidi="ar-EG"/>
        </w:rPr>
        <w:t xml:space="preserve"> </w:t>
      </w:r>
      <w:r>
        <w:rPr>
          <w:rFonts w:hint="cs"/>
          <w:rtl/>
          <w:lang w:bidi="ar-EG"/>
        </w:rPr>
        <w:t>ثمن</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يتحدد</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تتعادل</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الكمية</w:t>
      </w:r>
      <w:r w:rsidR="002E02B5" w:rsidRPr="002E02B5">
        <w:rPr>
          <w:rFonts w:hint="cs"/>
          <w:rtl/>
          <w:lang w:bidi="ar-EG"/>
        </w:rPr>
        <w:t xml:space="preserve"> </w:t>
      </w:r>
      <w:r>
        <w:rPr>
          <w:rFonts w:hint="cs"/>
          <w:rtl/>
          <w:lang w:bidi="ar-EG"/>
        </w:rPr>
        <w:t>المطلوبة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الكمية</w:t>
      </w:r>
      <w:r w:rsidR="002E02B5" w:rsidRPr="002E02B5">
        <w:rPr>
          <w:rFonts w:hint="cs"/>
          <w:rtl/>
          <w:lang w:bidi="ar-EG"/>
        </w:rPr>
        <w:t xml:space="preserve"> </w:t>
      </w:r>
      <w:r>
        <w:rPr>
          <w:rFonts w:hint="cs"/>
          <w:rtl/>
          <w:lang w:bidi="ar-EG"/>
        </w:rPr>
        <w:t>المعروضة</w:t>
      </w:r>
      <w:r w:rsidR="002E02B5" w:rsidRPr="002E02B5">
        <w:rPr>
          <w:rFonts w:hint="cs"/>
          <w:rtl/>
          <w:lang w:bidi="ar-EG"/>
        </w:rPr>
        <w:t xml:space="preserve"> </w:t>
      </w:r>
      <w:r>
        <w:rPr>
          <w:rFonts w:hint="cs"/>
          <w:rtl/>
          <w:lang w:bidi="ar-EG"/>
        </w:rPr>
        <w:t>منها.</w:t>
      </w:r>
    </w:p>
    <w:p w14:paraId="4FF86EFB" w14:textId="3761EA9B" w:rsidR="000513B7" w:rsidRDefault="000513B7" w:rsidP="003A61D5">
      <w:pPr>
        <w:rPr>
          <w:rtl/>
          <w:lang w:bidi="ar-EG"/>
        </w:rPr>
      </w:pPr>
      <w:r>
        <w:rPr>
          <w:rFonts w:hint="cs"/>
          <w:rtl/>
          <w:lang w:bidi="ar-EG"/>
        </w:rPr>
        <w:lastRenderedPageBreak/>
        <w:t>وإن</w:t>
      </w:r>
      <w:r w:rsidR="002E02B5" w:rsidRPr="002E02B5">
        <w:rPr>
          <w:rFonts w:hint="cs"/>
          <w:rtl/>
          <w:lang w:bidi="ar-EG"/>
        </w:rPr>
        <w:t xml:space="preserve"> </w:t>
      </w:r>
      <w:r>
        <w:rPr>
          <w:rFonts w:hint="cs"/>
          <w:rtl/>
          <w:lang w:bidi="ar-EG"/>
        </w:rPr>
        <w:t>السماح</w:t>
      </w:r>
      <w:r w:rsidR="002E02B5" w:rsidRPr="002E02B5">
        <w:rPr>
          <w:rFonts w:hint="cs"/>
          <w:rtl/>
          <w:lang w:bidi="ar-EG"/>
        </w:rPr>
        <w:t xml:space="preserve"> </w:t>
      </w:r>
      <w:r>
        <w:rPr>
          <w:rFonts w:hint="cs"/>
          <w:rtl/>
          <w:lang w:bidi="ar-EG"/>
        </w:rPr>
        <w:t>لسعر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بالتقلّب</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لظروف</w:t>
      </w:r>
      <w:r w:rsidR="002E02B5" w:rsidRPr="002E02B5">
        <w:rPr>
          <w:rFonts w:hint="cs"/>
          <w:rtl/>
          <w:lang w:bidi="ar-EG"/>
        </w:rPr>
        <w:t xml:space="preserve"> </w:t>
      </w:r>
      <w:r>
        <w:rPr>
          <w:rFonts w:hint="cs"/>
          <w:rtl/>
          <w:lang w:bidi="ar-EG"/>
        </w:rPr>
        <w:t>عرض</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الاحتياطي</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والذهب،</w:t>
      </w:r>
      <w:r w:rsidR="002E02B5" w:rsidRPr="002E02B5">
        <w:rPr>
          <w:rFonts w:hint="cs"/>
          <w:rtl/>
          <w:lang w:bidi="ar-EG"/>
        </w:rPr>
        <w:t xml:space="preserve"> </w:t>
      </w:r>
      <w:r>
        <w:rPr>
          <w:rFonts w:hint="cs"/>
          <w:rtl/>
          <w:lang w:bidi="ar-EG"/>
        </w:rPr>
        <w:t>لتسوية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المقيمين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يدفعوه</w:t>
      </w:r>
      <w:r w:rsidR="002E02B5" w:rsidRPr="002E02B5">
        <w:rPr>
          <w:rFonts w:hint="cs"/>
          <w:rtl/>
          <w:lang w:bidi="ar-EG"/>
        </w:rPr>
        <w:t xml:space="preserve"> </w:t>
      </w:r>
      <w:r>
        <w:rPr>
          <w:rFonts w:hint="cs"/>
          <w:rtl/>
          <w:lang w:bidi="ar-EG"/>
        </w:rPr>
        <w:t>للمقيمين</w:t>
      </w:r>
      <w:r w:rsidR="002E02B5" w:rsidRPr="002E02B5">
        <w:rPr>
          <w:rFonts w:hint="cs"/>
          <w:rtl/>
          <w:lang w:bidi="ar-EG"/>
        </w:rPr>
        <w:t xml:space="preserve"> </w:t>
      </w:r>
      <w:r>
        <w:rPr>
          <w:rFonts w:hint="cs"/>
          <w:rtl/>
          <w:lang w:bidi="ar-EG"/>
        </w:rPr>
        <w:t>خارجها</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للعلاقات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المتبادلة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والدول</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وبذلك</w:t>
      </w:r>
      <w:r w:rsidR="002E02B5" w:rsidRPr="002E02B5">
        <w:rPr>
          <w:rFonts w:hint="cs"/>
          <w:rtl/>
          <w:lang w:bidi="ar-EG"/>
        </w:rPr>
        <w:t xml:space="preserve"> </w:t>
      </w:r>
      <w:r>
        <w:rPr>
          <w:rFonts w:hint="cs"/>
          <w:rtl/>
          <w:lang w:bidi="ar-EG"/>
        </w:rPr>
        <w:t>يعفى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مهمّة</w:t>
      </w:r>
      <w:r w:rsidR="002E02B5" w:rsidRPr="002E02B5">
        <w:rPr>
          <w:rFonts w:hint="cs"/>
          <w:rtl/>
          <w:lang w:bidi="ar-EG"/>
        </w:rPr>
        <w:t xml:space="preserve"> </w:t>
      </w:r>
      <w:r>
        <w:rPr>
          <w:rFonts w:hint="cs"/>
          <w:rtl/>
          <w:lang w:bidi="ar-EG"/>
        </w:rPr>
        <w:t>حماية</w:t>
      </w:r>
      <w:r w:rsidR="002E02B5" w:rsidRPr="002E02B5">
        <w:rPr>
          <w:rFonts w:hint="cs"/>
          <w:rtl/>
          <w:lang w:bidi="ar-EG"/>
        </w:rPr>
        <w:t xml:space="preserve"> </w:t>
      </w:r>
      <w:r>
        <w:rPr>
          <w:rFonts w:hint="cs"/>
          <w:rtl/>
          <w:lang w:bidi="ar-EG"/>
        </w:rPr>
        <w:t>الاحتياطي</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ويمنحه</w:t>
      </w:r>
      <w:r w:rsidR="002E02B5" w:rsidRPr="002E02B5">
        <w:rPr>
          <w:rFonts w:hint="cs"/>
          <w:rtl/>
          <w:lang w:bidi="ar-EG"/>
        </w:rPr>
        <w:t xml:space="preserve"> </w:t>
      </w:r>
      <w:r>
        <w:rPr>
          <w:rFonts w:hint="cs"/>
          <w:rtl/>
          <w:lang w:bidi="ar-EG"/>
        </w:rPr>
        <w:t>حرية</w:t>
      </w:r>
      <w:r w:rsidR="002E02B5" w:rsidRPr="002E02B5">
        <w:rPr>
          <w:rFonts w:hint="cs"/>
          <w:rtl/>
          <w:lang w:bidi="ar-EG"/>
        </w:rPr>
        <w:t xml:space="preserve"> </w:t>
      </w:r>
      <w:r>
        <w:rPr>
          <w:rFonts w:hint="cs"/>
          <w:rtl/>
          <w:lang w:bidi="ar-EG"/>
        </w:rPr>
        <w:t>اتباع</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يرغب</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يعتقده</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المختلفة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يستطيع</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إتباع</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تثبيت</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p>
    <w:p w14:paraId="591A3D64" w14:textId="04565928" w:rsidR="000513B7" w:rsidRDefault="00853670" w:rsidP="003A61D5">
      <w:pPr>
        <w:rPr>
          <w:rtl/>
          <w:lang w:bidi="ar-EG"/>
        </w:rPr>
      </w:pPr>
      <w:r>
        <w:rPr>
          <w:rFonts w:hint="cs"/>
          <w:rtl/>
          <w:lang w:bidi="ar-EG"/>
        </w:rPr>
        <w:t>لكنه</w:t>
      </w:r>
      <w:r w:rsidR="002E02B5" w:rsidRPr="002E02B5">
        <w:rPr>
          <w:rFonts w:hint="cs"/>
          <w:rtl/>
          <w:lang w:bidi="ar-EG"/>
        </w:rPr>
        <w:t xml:space="preserve"> </w:t>
      </w:r>
      <w:r>
        <w:rPr>
          <w:rFonts w:hint="cs"/>
          <w:rtl/>
          <w:lang w:bidi="ar-EG"/>
        </w:rPr>
        <w:t>يقع</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عبء</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نقده</w:t>
      </w:r>
      <w:r w:rsidR="002E02B5" w:rsidRPr="002E02B5">
        <w:rPr>
          <w:rFonts w:hint="cs"/>
          <w:rtl/>
          <w:lang w:bidi="ar-EG"/>
        </w:rPr>
        <w:t xml:space="preserve"> </w:t>
      </w:r>
      <w:r w:rsidR="00E46798">
        <w:rPr>
          <w:rFonts w:hint="cs"/>
          <w:rtl/>
          <w:lang w:bidi="ar-EG"/>
        </w:rPr>
        <w:t>الوطني</w:t>
      </w:r>
      <w:r w:rsidR="002E02B5" w:rsidRPr="002E02B5">
        <w:rPr>
          <w:rFonts w:hint="cs"/>
          <w:rtl/>
          <w:lang w:bidi="ar-EG"/>
        </w:rPr>
        <w:t xml:space="preserve"> </w:t>
      </w:r>
      <w:r w:rsidR="00E46798">
        <w:rPr>
          <w:rFonts w:hint="cs"/>
          <w:rtl/>
          <w:lang w:bidi="ar-EG"/>
        </w:rPr>
        <w:t>عند</w:t>
      </w:r>
      <w:r w:rsidR="002E02B5" w:rsidRPr="002E02B5">
        <w:rPr>
          <w:rFonts w:hint="cs"/>
          <w:rtl/>
          <w:lang w:bidi="ar-EG"/>
        </w:rPr>
        <w:t xml:space="preserve"> </w:t>
      </w:r>
      <w:r w:rsidR="00E46798">
        <w:rPr>
          <w:rFonts w:hint="cs"/>
          <w:rtl/>
          <w:lang w:bidi="ar-EG"/>
        </w:rPr>
        <w:t>المستوى</w:t>
      </w:r>
      <w:r w:rsidR="002E02B5" w:rsidRPr="002E02B5">
        <w:rPr>
          <w:rFonts w:hint="cs"/>
          <w:rtl/>
          <w:lang w:bidi="ar-EG"/>
        </w:rPr>
        <w:t xml:space="preserve"> </w:t>
      </w:r>
      <w:r w:rsidR="00E46798">
        <w:rPr>
          <w:rFonts w:hint="cs"/>
          <w:rtl/>
          <w:lang w:bidi="ar-EG"/>
        </w:rPr>
        <w:t>الذي</w:t>
      </w:r>
      <w:r w:rsidR="002E02B5" w:rsidRPr="002E02B5">
        <w:rPr>
          <w:rFonts w:hint="cs"/>
          <w:rtl/>
          <w:lang w:bidi="ar-EG"/>
        </w:rPr>
        <w:t xml:space="preserve"> </w:t>
      </w:r>
      <w:r w:rsidR="00E46798">
        <w:rPr>
          <w:rFonts w:hint="cs"/>
          <w:rtl/>
          <w:lang w:bidi="ar-EG"/>
        </w:rPr>
        <w:t>تقتضيه</w:t>
      </w:r>
      <w:r w:rsidR="002E02B5" w:rsidRPr="002E02B5">
        <w:rPr>
          <w:rFonts w:hint="cs"/>
          <w:rtl/>
          <w:lang w:bidi="ar-EG"/>
        </w:rPr>
        <w:t xml:space="preserve"> </w:t>
      </w:r>
      <w:r w:rsidR="00E46798">
        <w:rPr>
          <w:rFonts w:hint="cs"/>
          <w:rtl/>
          <w:lang w:bidi="ar-EG"/>
        </w:rPr>
        <w:t>متطلبات</w:t>
      </w:r>
      <w:r w:rsidR="002E02B5" w:rsidRPr="002E02B5">
        <w:rPr>
          <w:rFonts w:hint="cs"/>
          <w:rtl/>
          <w:lang w:bidi="ar-EG"/>
        </w:rPr>
        <w:t xml:space="preserve"> </w:t>
      </w:r>
      <w:r w:rsidR="00E46798">
        <w:rPr>
          <w:rFonts w:hint="cs"/>
          <w:rtl/>
          <w:lang w:bidi="ar-EG"/>
        </w:rPr>
        <w:t>الاقتصاد</w:t>
      </w:r>
      <w:r w:rsidR="002E02B5" w:rsidRPr="002E02B5">
        <w:rPr>
          <w:rFonts w:hint="cs"/>
          <w:rtl/>
          <w:lang w:bidi="ar-EG"/>
        </w:rPr>
        <w:t xml:space="preserve"> </w:t>
      </w:r>
      <w:r w:rsidR="00E46798">
        <w:rPr>
          <w:rFonts w:hint="cs"/>
          <w:rtl/>
          <w:lang w:bidi="ar-EG"/>
        </w:rPr>
        <w:t>الوطني،</w:t>
      </w:r>
      <w:r w:rsidR="002E02B5" w:rsidRPr="002E02B5">
        <w:rPr>
          <w:rFonts w:hint="cs"/>
          <w:rtl/>
          <w:lang w:bidi="ar-EG"/>
        </w:rPr>
        <w:t xml:space="preserve"> </w:t>
      </w:r>
      <w:r w:rsidR="00E46798">
        <w:rPr>
          <w:rFonts w:hint="cs"/>
          <w:rtl/>
          <w:lang w:bidi="ar-EG"/>
        </w:rPr>
        <w:t>كما</w:t>
      </w:r>
      <w:r w:rsidR="002E02B5" w:rsidRPr="002E02B5">
        <w:rPr>
          <w:rFonts w:hint="cs"/>
          <w:rtl/>
          <w:lang w:bidi="ar-EG"/>
        </w:rPr>
        <w:t xml:space="preserve"> </w:t>
      </w:r>
      <w:r w:rsidR="00E46798">
        <w:rPr>
          <w:rFonts w:hint="cs"/>
          <w:rtl/>
          <w:lang w:bidi="ar-EG"/>
        </w:rPr>
        <w:t>يقع</w:t>
      </w:r>
      <w:r w:rsidR="002E02B5" w:rsidRPr="002E02B5">
        <w:rPr>
          <w:rFonts w:hint="cs"/>
          <w:rtl/>
          <w:lang w:bidi="ar-EG"/>
        </w:rPr>
        <w:t xml:space="preserve"> </w:t>
      </w:r>
      <w:r w:rsidR="00E46798">
        <w:rPr>
          <w:rFonts w:hint="cs"/>
          <w:rtl/>
          <w:lang w:bidi="ar-EG"/>
        </w:rPr>
        <w:t>عليه</w:t>
      </w:r>
      <w:r w:rsidR="002E02B5" w:rsidRPr="002E02B5">
        <w:rPr>
          <w:rFonts w:hint="cs"/>
          <w:rtl/>
          <w:lang w:bidi="ar-EG"/>
        </w:rPr>
        <w:t xml:space="preserve"> </w:t>
      </w:r>
      <w:r w:rsidR="00E46798">
        <w:rPr>
          <w:rFonts w:hint="cs"/>
          <w:rtl/>
          <w:lang w:bidi="ar-EG"/>
        </w:rPr>
        <w:t>عبء</w:t>
      </w:r>
      <w:r w:rsidR="002E02B5" w:rsidRPr="002E02B5">
        <w:rPr>
          <w:rFonts w:hint="cs"/>
          <w:rtl/>
          <w:lang w:bidi="ar-EG"/>
        </w:rPr>
        <w:t xml:space="preserve"> </w:t>
      </w:r>
      <w:r w:rsidR="00E46798">
        <w:rPr>
          <w:rFonts w:hint="cs"/>
          <w:rtl/>
          <w:lang w:bidi="ar-EG"/>
        </w:rPr>
        <w:t>تحمّل</w:t>
      </w:r>
      <w:r w:rsidR="002E02B5" w:rsidRPr="002E02B5">
        <w:rPr>
          <w:rFonts w:hint="cs"/>
          <w:rtl/>
          <w:lang w:bidi="ar-EG"/>
        </w:rPr>
        <w:t xml:space="preserve"> </w:t>
      </w:r>
      <w:r w:rsidR="00E46798">
        <w:rPr>
          <w:rFonts w:hint="cs"/>
          <w:rtl/>
          <w:lang w:bidi="ar-EG"/>
        </w:rPr>
        <w:t>أية</w:t>
      </w:r>
      <w:r w:rsidR="002E02B5" w:rsidRPr="002E02B5">
        <w:rPr>
          <w:rFonts w:hint="cs"/>
          <w:rtl/>
          <w:lang w:bidi="ar-EG"/>
        </w:rPr>
        <w:t xml:space="preserve"> </w:t>
      </w:r>
      <w:r w:rsidR="00E46798">
        <w:rPr>
          <w:rFonts w:hint="cs"/>
          <w:rtl/>
          <w:lang w:bidi="ar-EG"/>
        </w:rPr>
        <w:t>ضغوط</w:t>
      </w:r>
      <w:r w:rsidR="002E02B5" w:rsidRPr="002E02B5">
        <w:rPr>
          <w:rFonts w:hint="cs"/>
          <w:rtl/>
          <w:lang w:bidi="ar-EG"/>
        </w:rPr>
        <w:t xml:space="preserve"> </w:t>
      </w:r>
      <w:r w:rsidR="00E46798">
        <w:rPr>
          <w:rFonts w:hint="cs"/>
          <w:rtl/>
          <w:lang w:bidi="ar-EG"/>
        </w:rPr>
        <w:t>سياسية</w:t>
      </w:r>
      <w:r w:rsidR="002E02B5" w:rsidRPr="002E02B5">
        <w:rPr>
          <w:rFonts w:hint="cs"/>
          <w:rtl/>
          <w:lang w:bidi="ar-EG"/>
        </w:rPr>
        <w:t xml:space="preserve"> </w:t>
      </w:r>
      <w:r w:rsidR="00E46798">
        <w:rPr>
          <w:rFonts w:hint="cs"/>
          <w:rtl/>
          <w:lang w:bidi="ar-EG"/>
        </w:rPr>
        <w:t>من</w:t>
      </w:r>
      <w:r w:rsidR="002E02B5" w:rsidRPr="002E02B5">
        <w:rPr>
          <w:rFonts w:hint="cs"/>
          <w:rtl/>
          <w:lang w:bidi="ar-EG"/>
        </w:rPr>
        <w:t xml:space="preserve"> </w:t>
      </w:r>
      <w:r w:rsidR="00E46798">
        <w:rPr>
          <w:rFonts w:hint="cs"/>
          <w:rtl/>
          <w:lang w:bidi="ar-EG"/>
        </w:rPr>
        <w:t>جانب</w:t>
      </w:r>
      <w:r w:rsidR="002E02B5" w:rsidRPr="002E02B5">
        <w:rPr>
          <w:rFonts w:hint="cs"/>
          <w:rtl/>
          <w:lang w:bidi="ar-EG"/>
        </w:rPr>
        <w:t xml:space="preserve"> </w:t>
      </w:r>
      <w:r w:rsidR="00E46798">
        <w:rPr>
          <w:rFonts w:hint="cs"/>
          <w:rtl/>
          <w:lang w:bidi="ar-EG"/>
        </w:rPr>
        <w:t>الحكومة</w:t>
      </w:r>
      <w:r w:rsidR="002E02B5" w:rsidRPr="002E02B5">
        <w:rPr>
          <w:rFonts w:hint="cs"/>
          <w:rtl/>
          <w:lang w:bidi="ar-EG"/>
        </w:rPr>
        <w:t xml:space="preserve"> </w:t>
      </w:r>
      <w:r w:rsidR="00E46798">
        <w:rPr>
          <w:rFonts w:hint="cs"/>
          <w:rtl/>
          <w:lang w:bidi="ar-EG"/>
        </w:rPr>
        <w:t>للحصول</w:t>
      </w:r>
      <w:r w:rsidR="002E02B5" w:rsidRPr="002E02B5">
        <w:rPr>
          <w:rFonts w:hint="cs"/>
          <w:rtl/>
          <w:lang w:bidi="ar-EG"/>
        </w:rPr>
        <w:t xml:space="preserve"> </w:t>
      </w:r>
      <w:r w:rsidR="00E46798">
        <w:rPr>
          <w:rFonts w:hint="cs"/>
          <w:rtl/>
          <w:lang w:bidi="ar-EG"/>
        </w:rPr>
        <w:t>على</w:t>
      </w:r>
      <w:r w:rsidR="002E02B5" w:rsidRPr="002E02B5">
        <w:rPr>
          <w:rFonts w:hint="cs"/>
          <w:rtl/>
          <w:lang w:bidi="ar-EG"/>
        </w:rPr>
        <w:t xml:space="preserve"> </w:t>
      </w:r>
      <w:r w:rsidR="00E46798">
        <w:rPr>
          <w:rFonts w:hint="cs"/>
          <w:rtl/>
          <w:lang w:bidi="ar-EG"/>
        </w:rPr>
        <w:t>كميات</w:t>
      </w:r>
      <w:r w:rsidR="002E02B5" w:rsidRPr="002E02B5">
        <w:rPr>
          <w:rFonts w:hint="cs"/>
          <w:rtl/>
          <w:lang w:bidi="ar-EG"/>
        </w:rPr>
        <w:t xml:space="preserve"> </w:t>
      </w:r>
      <w:r w:rsidR="00E46798">
        <w:rPr>
          <w:rFonts w:hint="cs"/>
          <w:rtl/>
          <w:lang w:bidi="ar-EG"/>
        </w:rPr>
        <w:t>إضافية</w:t>
      </w:r>
      <w:r w:rsidR="002E02B5" w:rsidRPr="002E02B5">
        <w:rPr>
          <w:rFonts w:hint="cs"/>
          <w:rtl/>
          <w:lang w:bidi="ar-EG"/>
        </w:rPr>
        <w:t xml:space="preserve"> </w:t>
      </w:r>
      <w:r w:rsidR="00E46798">
        <w:rPr>
          <w:rFonts w:hint="cs"/>
          <w:rtl/>
          <w:lang w:bidi="ar-EG"/>
        </w:rPr>
        <w:t>من</w:t>
      </w:r>
      <w:r w:rsidR="002E02B5" w:rsidRPr="002E02B5">
        <w:rPr>
          <w:rFonts w:hint="cs"/>
          <w:rtl/>
          <w:lang w:bidi="ar-EG"/>
        </w:rPr>
        <w:t xml:space="preserve"> </w:t>
      </w:r>
      <w:r w:rsidR="00E46798">
        <w:rPr>
          <w:rFonts w:hint="cs"/>
          <w:rtl/>
          <w:lang w:bidi="ar-EG"/>
        </w:rPr>
        <w:t>النقود</w:t>
      </w:r>
      <w:r w:rsidR="002E02B5" w:rsidRPr="002E02B5">
        <w:rPr>
          <w:rFonts w:hint="cs"/>
          <w:rtl/>
          <w:lang w:bidi="ar-EG"/>
        </w:rPr>
        <w:t xml:space="preserve"> </w:t>
      </w:r>
      <w:r w:rsidR="00E46798">
        <w:rPr>
          <w:rFonts w:hint="cs"/>
          <w:rtl/>
          <w:lang w:bidi="ar-EG"/>
        </w:rPr>
        <w:t>الوطنية</w:t>
      </w:r>
      <w:r w:rsidR="002E02B5" w:rsidRPr="002E02B5">
        <w:rPr>
          <w:rFonts w:hint="cs"/>
          <w:rtl/>
          <w:lang w:bidi="ar-EG"/>
        </w:rPr>
        <w:t xml:space="preserve"> </w:t>
      </w:r>
      <w:r w:rsidR="00E46798">
        <w:rPr>
          <w:rFonts w:hint="cs"/>
          <w:rtl/>
          <w:lang w:bidi="ar-EG"/>
        </w:rPr>
        <w:t>ت</w:t>
      </w:r>
      <w:r w:rsidR="00EE37B5">
        <w:rPr>
          <w:rFonts w:hint="cs"/>
          <w:rtl/>
          <w:lang w:bidi="ar-EG"/>
        </w:rPr>
        <w:t>م</w:t>
      </w:r>
      <w:r w:rsidR="00E46798">
        <w:rPr>
          <w:rFonts w:hint="cs"/>
          <w:rtl/>
          <w:lang w:bidi="ar-EG"/>
        </w:rPr>
        <w:t>ول</w:t>
      </w:r>
      <w:r w:rsidR="002E02B5" w:rsidRPr="002E02B5">
        <w:rPr>
          <w:rFonts w:hint="cs"/>
          <w:rtl/>
          <w:lang w:bidi="ar-EG"/>
        </w:rPr>
        <w:t xml:space="preserve"> </w:t>
      </w:r>
      <w:r w:rsidR="00E46798">
        <w:rPr>
          <w:rFonts w:hint="cs"/>
          <w:rtl/>
          <w:lang w:bidi="ar-EG"/>
        </w:rPr>
        <w:t>بها</w:t>
      </w:r>
      <w:r w:rsidR="002E02B5" w:rsidRPr="002E02B5">
        <w:rPr>
          <w:rFonts w:hint="cs"/>
          <w:rtl/>
          <w:lang w:bidi="ar-EG"/>
        </w:rPr>
        <w:t xml:space="preserve"> </w:t>
      </w:r>
      <w:r w:rsidR="00E46798">
        <w:rPr>
          <w:rFonts w:hint="cs"/>
          <w:rtl/>
          <w:lang w:bidi="ar-EG"/>
        </w:rPr>
        <w:t>عجز</w:t>
      </w:r>
      <w:r w:rsidR="002E02B5" w:rsidRPr="002E02B5">
        <w:rPr>
          <w:rFonts w:hint="cs"/>
          <w:rtl/>
          <w:lang w:bidi="ar-EG"/>
        </w:rPr>
        <w:t xml:space="preserve"> </w:t>
      </w:r>
      <w:r w:rsidR="00E46798">
        <w:rPr>
          <w:rFonts w:hint="cs"/>
          <w:rtl/>
          <w:lang w:bidi="ar-EG"/>
        </w:rPr>
        <w:t>الميزانية</w:t>
      </w:r>
      <w:r w:rsidR="002E02B5" w:rsidRPr="002E02B5">
        <w:rPr>
          <w:rFonts w:hint="cs"/>
          <w:rtl/>
          <w:lang w:bidi="ar-EG"/>
        </w:rPr>
        <w:t xml:space="preserve"> </w:t>
      </w:r>
      <w:r w:rsidR="00E46798">
        <w:rPr>
          <w:rFonts w:hint="cs"/>
          <w:rtl/>
          <w:lang w:bidi="ar-EG"/>
        </w:rPr>
        <w:t>العامة</w:t>
      </w:r>
      <w:r w:rsidR="002E02B5" w:rsidRPr="002E02B5">
        <w:rPr>
          <w:rFonts w:hint="cs"/>
          <w:rtl/>
          <w:lang w:bidi="ar-EG"/>
        </w:rPr>
        <w:t xml:space="preserve"> </w:t>
      </w:r>
      <w:r w:rsidR="00E46798">
        <w:rPr>
          <w:rFonts w:hint="cs"/>
          <w:rtl/>
          <w:lang w:bidi="ar-EG"/>
        </w:rPr>
        <w:t>للدولة</w:t>
      </w:r>
      <w:r w:rsidR="002E02B5" w:rsidRPr="002E02B5">
        <w:rPr>
          <w:rFonts w:hint="cs"/>
          <w:rtl/>
          <w:lang w:bidi="ar-EG"/>
        </w:rPr>
        <w:t xml:space="preserve"> </w:t>
      </w:r>
      <w:r w:rsidR="00E46798">
        <w:rPr>
          <w:rFonts w:hint="cs"/>
          <w:rtl/>
          <w:lang w:bidi="ar-EG"/>
        </w:rPr>
        <w:t>بأسهل</w:t>
      </w:r>
      <w:r w:rsidR="002E02B5" w:rsidRPr="002E02B5">
        <w:rPr>
          <w:rFonts w:hint="cs"/>
          <w:rtl/>
          <w:lang w:bidi="ar-EG"/>
        </w:rPr>
        <w:t xml:space="preserve"> </w:t>
      </w:r>
      <w:r w:rsidR="00E46798">
        <w:rPr>
          <w:rFonts w:hint="cs"/>
          <w:rtl/>
          <w:lang w:bidi="ar-EG"/>
        </w:rPr>
        <w:t>الطرق</w:t>
      </w:r>
      <w:r w:rsidR="002E02B5" w:rsidRPr="002E02B5">
        <w:rPr>
          <w:rFonts w:hint="cs"/>
          <w:rtl/>
          <w:lang w:bidi="ar-EG"/>
        </w:rPr>
        <w:t xml:space="preserve"> </w:t>
      </w:r>
      <w:r w:rsidR="00E46798">
        <w:rPr>
          <w:rFonts w:hint="cs"/>
          <w:rtl/>
          <w:lang w:bidi="ar-EG"/>
        </w:rPr>
        <w:t>أي</w:t>
      </w:r>
      <w:r w:rsidR="002E02B5" w:rsidRPr="002E02B5">
        <w:rPr>
          <w:rFonts w:hint="cs"/>
          <w:rtl/>
          <w:lang w:bidi="ar-EG"/>
        </w:rPr>
        <w:t xml:space="preserve"> </w:t>
      </w:r>
      <w:r w:rsidR="00E46798">
        <w:rPr>
          <w:rFonts w:hint="cs"/>
          <w:rtl/>
          <w:lang w:bidi="ar-EG"/>
        </w:rPr>
        <w:t>عن</w:t>
      </w:r>
      <w:r w:rsidR="002E02B5" w:rsidRPr="002E02B5">
        <w:rPr>
          <w:rFonts w:hint="cs"/>
          <w:rtl/>
          <w:lang w:bidi="ar-EG"/>
        </w:rPr>
        <w:t xml:space="preserve"> </w:t>
      </w:r>
      <w:r w:rsidR="00E46798">
        <w:rPr>
          <w:rFonts w:hint="cs"/>
          <w:rtl/>
          <w:lang w:bidi="ar-EG"/>
        </w:rPr>
        <w:t>طريق</w:t>
      </w:r>
      <w:r w:rsidR="002E02B5" w:rsidRPr="002E02B5">
        <w:rPr>
          <w:rFonts w:hint="cs"/>
          <w:rtl/>
          <w:lang w:bidi="ar-EG"/>
        </w:rPr>
        <w:t xml:space="preserve"> </w:t>
      </w:r>
      <w:r w:rsidR="00E46798">
        <w:rPr>
          <w:rFonts w:hint="cs"/>
          <w:rtl/>
          <w:lang w:bidi="ar-EG"/>
        </w:rPr>
        <w:t>الإصدار</w:t>
      </w:r>
      <w:r w:rsidR="002E02B5" w:rsidRPr="002E02B5">
        <w:rPr>
          <w:rFonts w:hint="cs"/>
          <w:rtl/>
          <w:lang w:bidi="ar-EG"/>
        </w:rPr>
        <w:t xml:space="preserve"> </w:t>
      </w:r>
      <w:r w:rsidR="00E46798">
        <w:rPr>
          <w:rFonts w:hint="cs"/>
          <w:rtl/>
          <w:lang w:bidi="ar-EG"/>
        </w:rPr>
        <w:t>النقدي</w:t>
      </w:r>
      <w:r w:rsidR="002E02B5" w:rsidRPr="002E02B5">
        <w:rPr>
          <w:rFonts w:hint="cs"/>
          <w:rtl/>
          <w:lang w:bidi="ar-EG"/>
        </w:rPr>
        <w:t xml:space="preserve"> </w:t>
      </w:r>
      <w:r w:rsidR="00E46798">
        <w:rPr>
          <w:rFonts w:hint="cs"/>
          <w:rtl/>
          <w:lang w:bidi="ar-EG"/>
        </w:rPr>
        <w:t>الجديد</w:t>
      </w:r>
      <w:r w:rsidR="002E02B5" w:rsidRPr="002E02B5">
        <w:rPr>
          <w:rFonts w:hint="cs"/>
          <w:rtl/>
          <w:lang w:bidi="ar-EG"/>
        </w:rPr>
        <w:t xml:space="preserve"> </w:t>
      </w:r>
      <w:r w:rsidR="00E46798">
        <w:rPr>
          <w:rFonts w:hint="cs"/>
          <w:rtl/>
          <w:lang w:bidi="ar-EG"/>
        </w:rPr>
        <w:t>كبديل</w:t>
      </w:r>
      <w:r w:rsidR="002E02B5" w:rsidRPr="002E02B5">
        <w:rPr>
          <w:rFonts w:hint="cs"/>
          <w:rtl/>
          <w:lang w:bidi="ar-EG"/>
        </w:rPr>
        <w:t xml:space="preserve"> </w:t>
      </w:r>
      <w:r w:rsidR="00E46798">
        <w:rPr>
          <w:rFonts w:hint="cs"/>
          <w:rtl/>
          <w:lang w:bidi="ar-EG"/>
        </w:rPr>
        <w:t>عن</w:t>
      </w:r>
      <w:r w:rsidR="002E02B5" w:rsidRPr="002E02B5">
        <w:rPr>
          <w:rFonts w:hint="cs"/>
          <w:rtl/>
          <w:lang w:bidi="ar-EG"/>
        </w:rPr>
        <w:t xml:space="preserve"> </w:t>
      </w:r>
      <w:r w:rsidR="00E46798">
        <w:rPr>
          <w:rFonts w:hint="cs"/>
          <w:rtl/>
          <w:lang w:bidi="ar-EG"/>
        </w:rPr>
        <w:t>زيادة</w:t>
      </w:r>
      <w:r w:rsidR="002E02B5" w:rsidRPr="002E02B5">
        <w:rPr>
          <w:rFonts w:hint="cs"/>
          <w:rtl/>
          <w:lang w:bidi="ar-EG"/>
        </w:rPr>
        <w:t xml:space="preserve"> </w:t>
      </w:r>
      <w:r w:rsidR="00E46798">
        <w:rPr>
          <w:rFonts w:hint="cs"/>
          <w:rtl/>
          <w:lang w:bidi="ar-EG"/>
        </w:rPr>
        <w:t>الضرائب</w:t>
      </w:r>
      <w:r w:rsidR="002E02B5" w:rsidRPr="002E02B5">
        <w:rPr>
          <w:rFonts w:hint="cs"/>
          <w:rtl/>
          <w:lang w:bidi="ar-EG"/>
        </w:rPr>
        <w:t xml:space="preserve"> </w:t>
      </w:r>
      <w:r w:rsidR="00E46798">
        <w:rPr>
          <w:rFonts w:hint="cs"/>
          <w:rtl/>
          <w:lang w:bidi="ar-EG"/>
        </w:rPr>
        <w:t>أو</w:t>
      </w:r>
      <w:r w:rsidR="002E02B5" w:rsidRPr="002E02B5">
        <w:rPr>
          <w:rFonts w:hint="cs"/>
          <w:rtl/>
          <w:lang w:bidi="ar-EG"/>
        </w:rPr>
        <w:t xml:space="preserve"> </w:t>
      </w:r>
      <w:r w:rsidR="00E46798">
        <w:rPr>
          <w:rFonts w:hint="cs"/>
          <w:rtl/>
          <w:lang w:bidi="ar-EG"/>
        </w:rPr>
        <w:t>عن</w:t>
      </w:r>
      <w:r w:rsidR="002E02B5" w:rsidRPr="002E02B5">
        <w:rPr>
          <w:rFonts w:hint="cs"/>
          <w:rtl/>
          <w:lang w:bidi="ar-EG"/>
        </w:rPr>
        <w:t xml:space="preserve"> </w:t>
      </w:r>
      <w:r w:rsidR="00E46798">
        <w:rPr>
          <w:rFonts w:hint="cs"/>
          <w:rtl/>
          <w:lang w:bidi="ar-EG"/>
        </w:rPr>
        <w:t>ضغط</w:t>
      </w:r>
      <w:r w:rsidR="002E02B5" w:rsidRPr="002E02B5">
        <w:rPr>
          <w:rFonts w:hint="cs"/>
          <w:rtl/>
          <w:lang w:bidi="ar-EG"/>
        </w:rPr>
        <w:t xml:space="preserve"> </w:t>
      </w:r>
      <w:r w:rsidR="00E46798">
        <w:rPr>
          <w:rFonts w:hint="cs"/>
          <w:rtl/>
          <w:lang w:bidi="ar-EG"/>
        </w:rPr>
        <w:t>وترشيد</w:t>
      </w:r>
      <w:r w:rsidR="002E02B5" w:rsidRPr="002E02B5">
        <w:rPr>
          <w:rFonts w:hint="cs"/>
          <w:rtl/>
          <w:lang w:bidi="ar-EG"/>
        </w:rPr>
        <w:t xml:space="preserve"> </w:t>
      </w:r>
      <w:r w:rsidR="00E46798">
        <w:rPr>
          <w:rFonts w:hint="cs"/>
          <w:rtl/>
          <w:lang w:bidi="ar-EG"/>
        </w:rPr>
        <w:t>الإنفاق</w:t>
      </w:r>
      <w:r w:rsidR="002E02B5" w:rsidRPr="002E02B5">
        <w:rPr>
          <w:rFonts w:hint="cs"/>
          <w:rtl/>
          <w:lang w:bidi="ar-EG"/>
        </w:rPr>
        <w:t xml:space="preserve"> </w:t>
      </w:r>
      <w:r w:rsidR="00E46798">
        <w:rPr>
          <w:rFonts w:hint="cs"/>
          <w:rtl/>
          <w:lang w:bidi="ar-EG"/>
        </w:rPr>
        <w:t>العام.</w:t>
      </w:r>
    </w:p>
    <w:p w14:paraId="11AFF427" w14:textId="61A48031" w:rsidR="00E46798" w:rsidRDefault="00E46798" w:rsidP="003A61D5">
      <w:pPr>
        <w:rPr>
          <w:rtl/>
          <w:lang w:bidi="ar-EG"/>
        </w:rPr>
      </w:pPr>
      <w:r>
        <w:rPr>
          <w:rFonts w:hint="cs"/>
          <w:rtl/>
          <w:lang w:bidi="ar-EG"/>
        </w:rPr>
        <w:t>ولا</w:t>
      </w:r>
      <w:r w:rsidR="002E02B5" w:rsidRPr="002E02B5">
        <w:rPr>
          <w:rFonts w:hint="cs"/>
          <w:rtl/>
          <w:lang w:bidi="ar-EG"/>
        </w:rPr>
        <w:t xml:space="preserve"> </w:t>
      </w:r>
      <w:r>
        <w:rPr>
          <w:rFonts w:hint="cs"/>
          <w:rtl/>
          <w:lang w:bidi="ar-EG"/>
        </w:rPr>
        <w:t>شك</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مسألة</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تقتضيه</w:t>
      </w:r>
      <w:r w:rsidR="002E02B5" w:rsidRPr="002E02B5">
        <w:rPr>
          <w:rFonts w:hint="cs"/>
          <w:rtl/>
          <w:lang w:bidi="ar-EG"/>
        </w:rPr>
        <w:t xml:space="preserve"> </w:t>
      </w:r>
      <w:r>
        <w:rPr>
          <w:rFonts w:hint="cs"/>
          <w:rtl/>
          <w:lang w:bidi="ar-EG"/>
        </w:rPr>
        <w:t>متطلبات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مسألة</w:t>
      </w:r>
      <w:r w:rsidR="002E02B5" w:rsidRPr="002E02B5">
        <w:rPr>
          <w:rFonts w:hint="cs"/>
          <w:rtl/>
          <w:lang w:bidi="ar-EG"/>
        </w:rPr>
        <w:t xml:space="preserve"> </w:t>
      </w:r>
      <w:r>
        <w:rPr>
          <w:rFonts w:hint="cs"/>
          <w:rtl/>
          <w:lang w:bidi="ar-EG"/>
        </w:rPr>
        <w:t>دقيقة</w:t>
      </w:r>
      <w:r w:rsidR="002E02B5" w:rsidRPr="002E02B5">
        <w:rPr>
          <w:rFonts w:hint="cs"/>
          <w:rtl/>
          <w:lang w:bidi="ar-EG"/>
        </w:rPr>
        <w:t xml:space="preserve"> </w:t>
      </w:r>
      <w:r>
        <w:rPr>
          <w:rFonts w:hint="cs"/>
          <w:rtl/>
          <w:lang w:bidi="ar-EG"/>
        </w:rPr>
        <w:t>للغاية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تجاوزها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تعريض</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EE37B5">
        <w:rPr>
          <w:rFonts w:hint="cs"/>
          <w:rtl/>
          <w:lang w:bidi="ar-EG"/>
        </w:rPr>
        <w:t xml:space="preserve"> لمخاطر الوقوع في دورة اقتصادية سيئة</w:t>
      </w:r>
      <w:r>
        <w:rPr>
          <w:rFonts w:hint="cs"/>
          <w:rtl/>
          <w:lang w:bidi="ar-EG"/>
        </w:rPr>
        <w:t>.</w:t>
      </w:r>
    </w:p>
    <w:p w14:paraId="27D0D4E1" w14:textId="4774A451" w:rsidR="00E46798" w:rsidRDefault="00E46798" w:rsidP="00E46798">
      <w:pPr>
        <w:pStyle w:val="Heading4"/>
        <w:rPr>
          <w:rtl/>
          <w:lang w:bidi="ar-EG"/>
        </w:rPr>
      </w:pPr>
      <w:r>
        <w:rPr>
          <w:rFonts w:hint="cs"/>
          <w:rtl/>
          <w:lang w:bidi="ar-EG"/>
        </w:rPr>
        <w:t>الحُجج</w:t>
      </w:r>
      <w:r w:rsidR="002E02B5" w:rsidRPr="002E02B5">
        <w:rPr>
          <w:rFonts w:hint="cs"/>
          <w:sz w:val="28"/>
          <w:szCs w:val="28"/>
          <w:rtl/>
          <w:lang w:bidi="ar-EG"/>
        </w:rPr>
        <w:t xml:space="preserve"> </w:t>
      </w:r>
      <w:r>
        <w:rPr>
          <w:rFonts w:hint="cs"/>
          <w:rtl/>
          <w:lang w:bidi="ar-EG"/>
        </w:rPr>
        <w:t>التي</w:t>
      </w:r>
      <w:r w:rsidR="002E02B5" w:rsidRPr="002E02B5">
        <w:rPr>
          <w:rFonts w:hint="cs"/>
          <w:sz w:val="28"/>
          <w:szCs w:val="28"/>
          <w:rtl/>
          <w:lang w:bidi="ar-EG"/>
        </w:rPr>
        <w:t xml:space="preserve"> </w:t>
      </w:r>
      <w:r>
        <w:rPr>
          <w:rFonts w:hint="cs"/>
          <w:rtl/>
          <w:lang w:bidi="ar-EG"/>
        </w:rPr>
        <w:t>تُساق</w:t>
      </w:r>
      <w:r w:rsidR="002E02B5" w:rsidRPr="002E02B5">
        <w:rPr>
          <w:rFonts w:hint="cs"/>
          <w:sz w:val="28"/>
          <w:szCs w:val="28"/>
          <w:rtl/>
          <w:lang w:bidi="ar-EG"/>
        </w:rPr>
        <w:t xml:space="preserve"> </w:t>
      </w:r>
      <w:r>
        <w:rPr>
          <w:rFonts w:hint="cs"/>
          <w:rtl/>
          <w:lang w:bidi="ar-EG"/>
        </w:rPr>
        <w:t>لصالح</w:t>
      </w:r>
      <w:r w:rsidR="002E02B5" w:rsidRPr="002E02B5">
        <w:rPr>
          <w:rFonts w:hint="cs"/>
          <w:sz w:val="28"/>
          <w:szCs w:val="28"/>
          <w:rtl/>
          <w:lang w:bidi="ar-EG"/>
        </w:rPr>
        <w:t xml:space="preserve"> </w:t>
      </w:r>
      <w:r>
        <w:rPr>
          <w:rFonts w:hint="cs"/>
          <w:rtl/>
          <w:lang w:bidi="ar-EG"/>
        </w:rPr>
        <w:t>أسعار</w:t>
      </w:r>
      <w:r w:rsidR="002E02B5" w:rsidRPr="002E02B5">
        <w:rPr>
          <w:rFonts w:hint="cs"/>
          <w:sz w:val="28"/>
          <w:szCs w:val="28"/>
          <w:rtl/>
          <w:lang w:bidi="ar-EG"/>
        </w:rPr>
        <w:t xml:space="preserve"> </w:t>
      </w:r>
      <w:r>
        <w:rPr>
          <w:rFonts w:hint="cs"/>
          <w:rtl/>
          <w:lang w:bidi="ar-EG"/>
        </w:rPr>
        <w:t>الصرف</w:t>
      </w:r>
      <w:r w:rsidR="002E02B5" w:rsidRPr="002E02B5">
        <w:rPr>
          <w:rFonts w:hint="cs"/>
          <w:sz w:val="28"/>
          <w:szCs w:val="28"/>
          <w:rtl/>
          <w:lang w:bidi="ar-EG"/>
        </w:rPr>
        <w:t xml:space="preserve"> </w:t>
      </w:r>
      <w:r>
        <w:rPr>
          <w:rFonts w:hint="cs"/>
          <w:rtl/>
          <w:lang w:bidi="ar-EG"/>
        </w:rPr>
        <w:t>المرنة:</w:t>
      </w:r>
    </w:p>
    <w:p w14:paraId="35A95D2F" w14:textId="37CC6A82" w:rsidR="00E46798" w:rsidRDefault="00E46798" w:rsidP="00E46798">
      <w:pPr>
        <w:rPr>
          <w:rtl/>
          <w:lang w:bidi="ar-EG"/>
        </w:rPr>
      </w:pPr>
      <w:r>
        <w:rPr>
          <w:rFonts w:hint="cs"/>
          <w:rtl/>
          <w:lang w:bidi="ar-EG"/>
        </w:rPr>
        <w:t>إننا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بالنقود</w:t>
      </w:r>
      <w:r w:rsidR="002E02B5" w:rsidRPr="002E02B5">
        <w:rPr>
          <w:rFonts w:hint="cs"/>
          <w:rtl/>
          <w:lang w:bidi="ar-EG"/>
        </w:rPr>
        <w:t xml:space="preserve"> </w:t>
      </w:r>
      <w:r>
        <w:rPr>
          <w:rFonts w:hint="cs"/>
          <w:rtl/>
          <w:lang w:bidi="ar-EG"/>
        </w:rPr>
        <w:t>الورقية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القابلة</w:t>
      </w:r>
      <w:r w:rsidR="002E02B5" w:rsidRPr="002E02B5">
        <w:rPr>
          <w:rFonts w:hint="cs"/>
          <w:rtl/>
          <w:lang w:bidi="ar-EG"/>
        </w:rPr>
        <w:t xml:space="preserve"> </w:t>
      </w:r>
      <w:r>
        <w:rPr>
          <w:rFonts w:hint="cs"/>
          <w:rtl/>
          <w:lang w:bidi="ar-EG"/>
        </w:rPr>
        <w:t>للتحويل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ذهب،</w:t>
      </w:r>
      <w:r w:rsidR="002E02B5" w:rsidRPr="002E02B5">
        <w:rPr>
          <w:rFonts w:hint="cs"/>
          <w:rtl/>
          <w:lang w:bidi="ar-EG"/>
        </w:rPr>
        <w:t xml:space="preserve"> </w:t>
      </w:r>
      <w:r>
        <w:rPr>
          <w:rFonts w:hint="cs"/>
          <w:rtl/>
          <w:lang w:bidi="ar-EG"/>
        </w:rPr>
        <w:t>والقابلة</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للتحويل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ورقية</w:t>
      </w:r>
      <w:r w:rsidR="002E02B5" w:rsidRPr="002E02B5">
        <w:rPr>
          <w:rFonts w:hint="cs"/>
          <w:rtl/>
          <w:lang w:bidi="ar-EG"/>
        </w:rPr>
        <w:t xml:space="preserve"> </w:t>
      </w:r>
      <w:r>
        <w:rPr>
          <w:rFonts w:hint="cs"/>
          <w:rtl/>
          <w:lang w:bidi="ar-EG"/>
        </w:rPr>
        <w:t>لدول</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نقف</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أنظمة</w:t>
      </w:r>
      <w:r w:rsidR="002E02B5" w:rsidRPr="002E02B5">
        <w:rPr>
          <w:rFonts w:hint="cs"/>
          <w:rtl/>
          <w:lang w:bidi="ar-EG"/>
        </w:rPr>
        <w:t xml:space="preserve"> </w:t>
      </w:r>
      <w:r>
        <w:rPr>
          <w:rFonts w:hint="cs"/>
          <w:rtl/>
          <w:lang w:bidi="ar-EG"/>
        </w:rPr>
        <w:t>للصرف</w:t>
      </w:r>
      <w:r w:rsidR="002E02B5" w:rsidRPr="002E02B5">
        <w:rPr>
          <w:rFonts w:hint="cs"/>
          <w:rtl/>
          <w:lang w:bidi="ar-EG"/>
        </w:rPr>
        <w:t xml:space="preserve"> </w:t>
      </w:r>
      <w:r>
        <w:rPr>
          <w:rFonts w:hint="cs"/>
          <w:rtl/>
          <w:lang w:bidi="ar-EG"/>
        </w:rPr>
        <w:t>هي:</w:t>
      </w:r>
    </w:p>
    <w:p w14:paraId="5992A325" w14:textId="18C4AAC6" w:rsidR="00E46798" w:rsidRDefault="00E46798">
      <w:pPr>
        <w:pStyle w:val="ListParagraph"/>
        <w:numPr>
          <w:ilvl w:val="0"/>
          <w:numId w:val="78"/>
        </w:numPr>
        <w:ind w:left="567" w:hanging="567"/>
        <w:rPr>
          <w:lang w:bidi="ar-EG"/>
        </w:rPr>
      </w:pPr>
      <w:r>
        <w:rPr>
          <w:rFonts w:hint="cs"/>
          <w:rtl/>
          <w:lang w:bidi="ar-EG"/>
        </w:rPr>
        <w:t>نظام</w:t>
      </w:r>
      <w:r w:rsidR="002E02B5" w:rsidRPr="002E02B5">
        <w:rPr>
          <w:rFonts w:hint="cs"/>
          <w:rtl/>
          <w:lang w:bidi="ar-EG"/>
        </w:rPr>
        <w:t xml:space="preserve"> </w:t>
      </w:r>
      <w:r>
        <w:rPr>
          <w:rFonts w:hint="cs"/>
          <w:rtl/>
          <w:lang w:bidi="ar-EG"/>
        </w:rPr>
        <w:t>ثبات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يرتفع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ينخفض</w:t>
      </w:r>
      <w:r w:rsidR="002E02B5" w:rsidRPr="002E02B5">
        <w:rPr>
          <w:rFonts w:hint="cs"/>
          <w:rtl/>
          <w:lang w:bidi="ar-EG"/>
        </w:rPr>
        <w:t xml:space="preserve"> </w:t>
      </w:r>
      <w:r>
        <w:rPr>
          <w:rFonts w:hint="cs"/>
          <w:rtl/>
          <w:lang w:bidi="ar-EG"/>
        </w:rPr>
        <w:t>إل</w:t>
      </w:r>
      <w:r w:rsidR="00EE37B5">
        <w:rPr>
          <w:rFonts w:hint="cs"/>
          <w:rtl/>
          <w:lang w:bidi="ar-EG"/>
        </w:rPr>
        <w:t>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ضيقة</w:t>
      </w:r>
      <w:r w:rsidR="002E02B5" w:rsidRPr="002E02B5">
        <w:rPr>
          <w:rFonts w:hint="cs"/>
          <w:rtl/>
          <w:lang w:bidi="ar-EG"/>
        </w:rPr>
        <w:t xml:space="preserve"> </w:t>
      </w:r>
      <w:r>
        <w:rPr>
          <w:rFonts w:hint="cs"/>
          <w:rtl/>
          <w:lang w:bidi="ar-EG"/>
        </w:rPr>
        <w:t>جدًا،</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معمولًا</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بقاعدة</w:t>
      </w:r>
      <w:r w:rsidR="002E02B5" w:rsidRPr="002E02B5">
        <w:rPr>
          <w:rFonts w:hint="cs"/>
          <w:rtl/>
          <w:lang w:bidi="ar-EG"/>
        </w:rPr>
        <w:t xml:space="preserve"> </w:t>
      </w:r>
      <w:r>
        <w:rPr>
          <w:rFonts w:hint="cs"/>
          <w:rtl/>
          <w:lang w:bidi="ar-EG"/>
        </w:rPr>
        <w:t>الذهب.</w:t>
      </w:r>
    </w:p>
    <w:p w14:paraId="35BDB206" w14:textId="3F524FC3" w:rsidR="00E46798" w:rsidRDefault="00E46798">
      <w:pPr>
        <w:pStyle w:val="ListParagraph"/>
        <w:numPr>
          <w:ilvl w:val="0"/>
          <w:numId w:val="78"/>
        </w:numPr>
        <w:ind w:left="567" w:hanging="567"/>
        <w:rPr>
          <w:lang w:bidi="ar-EG"/>
        </w:rPr>
      </w:pPr>
      <w:r>
        <w:rPr>
          <w:rFonts w:hint="cs"/>
          <w:rtl/>
          <w:lang w:bidi="ar-EG"/>
        </w:rPr>
        <w:t>نظام</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تحتكر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جهاز</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يطلق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وبيع</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يجبر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حائز</w:t>
      </w:r>
      <w:r w:rsidR="002E02B5" w:rsidRPr="002E02B5">
        <w:rPr>
          <w:rFonts w:hint="cs"/>
          <w:rtl/>
          <w:lang w:bidi="ar-EG"/>
        </w:rPr>
        <w:t xml:space="preserve"> </w:t>
      </w:r>
      <w:r>
        <w:rPr>
          <w:rFonts w:hint="cs"/>
          <w:rtl/>
          <w:lang w:bidi="ar-EG"/>
        </w:rPr>
        <w:t>للنقد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بيعه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النق</w:t>
      </w:r>
      <w:r w:rsidR="00EE37B5">
        <w:rPr>
          <w:rFonts w:hint="cs"/>
          <w:rtl/>
          <w:lang w:bidi="ar-EG"/>
        </w:rPr>
        <w:t>د</w:t>
      </w:r>
      <w:r w:rsidR="002E02B5" w:rsidRPr="002E02B5">
        <w:rPr>
          <w:rFonts w:hint="cs"/>
          <w:rtl/>
          <w:lang w:bidi="ar-EG"/>
        </w:rPr>
        <w:t xml:space="preserve"> </w:t>
      </w:r>
      <w:r>
        <w:rPr>
          <w:rFonts w:hint="cs"/>
          <w:rtl/>
          <w:lang w:bidi="ar-EG"/>
        </w:rPr>
        <w:t>بالشروط</w:t>
      </w:r>
      <w:r w:rsidR="002E02B5" w:rsidRPr="002E02B5">
        <w:rPr>
          <w:rFonts w:hint="cs"/>
          <w:rtl/>
          <w:lang w:bidi="ar-EG"/>
        </w:rPr>
        <w:t xml:space="preserve"> </w:t>
      </w:r>
      <w:r>
        <w:rPr>
          <w:rFonts w:hint="cs"/>
          <w:rtl/>
          <w:lang w:bidi="ar-EG"/>
        </w:rPr>
        <w:t>والأسعار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تحددها</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وبحيث</w:t>
      </w:r>
      <w:r w:rsidR="002E02B5" w:rsidRPr="002E02B5">
        <w:rPr>
          <w:rFonts w:hint="cs"/>
          <w:rtl/>
          <w:lang w:bidi="ar-EG"/>
        </w:rPr>
        <w:t xml:space="preserve"> </w:t>
      </w:r>
      <w:r>
        <w:rPr>
          <w:rFonts w:hint="cs"/>
          <w:rtl/>
          <w:lang w:bidi="ar-EG"/>
        </w:rPr>
        <w:lastRenderedPageBreak/>
        <w:t>يجبر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يريد</w:t>
      </w:r>
      <w:r w:rsidR="002E02B5" w:rsidRPr="002E02B5">
        <w:rPr>
          <w:rFonts w:hint="cs"/>
          <w:rtl/>
          <w:lang w:bidi="ar-EG"/>
        </w:rPr>
        <w:t xml:space="preserve"> </w:t>
      </w:r>
      <w:r>
        <w:rPr>
          <w:rFonts w:hint="cs"/>
          <w:rtl/>
          <w:lang w:bidi="ar-EG"/>
        </w:rPr>
        <w:t>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لأي</w:t>
      </w:r>
      <w:r w:rsidR="002E02B5" w:rsidRPr="002E02B5">
        <w:rPr>
          <w:rFonts w:hint="cs"/>
          <w:rtl/>
          <w:lang w:bidi="ar-EG"/>
        </w:rPr>
        <w:t xml:space="preserve"> </w:t>
      </w:r>
      <w:r>
        <w:rPr>
          <w:rFonts w:hint="cs"/>
          <w:rtl/>
          <w:lang w:bidi="ar-EG"/>
        </w:rPr>
        <w:t>سبب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شرائه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للشروط</w:t>
      </w:r>
      <w:r w:rsidR="002E02B5" w:rsidRPr="002E02B5">
        <w:rPr>
          <w:rFonts w:hint="cs"/>
          <w:rtl/>
          <w:lang w:bidi="ar-EG"/>
        </w:rPr>
        <w:t xml:space="preserve"> </w:t>
      </w:r>
      <w:r>
        <w:rPr>
          <w:rFonts w:hint="cs"/>
          <w:rtl/>
          <w:lang w:bidi="ar-EG"/>
        </w:rPr>
        <w:t>والأسعار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تحددها.</w:t>
      </w:r>
    </w:p>
    <w:p w14:paraId="03EFAD1B" w14:textId="43D688D7" w:rsidR="00E46798" w:rsidRDefault="00E46798">
      <w:pPr>
        <w:pStyle w:val="ListParagraph"/>
        <w:numPr>
          <w:ilvl w:val="0"/>
          <w:numId w:val="78"/>
        </w:numPr>
        <w:ind w:left="567" w:hanging="567"/>
        <w:rPr>
          <w:lang w:bidi="ar-EG"/>
        </w:rPr>
      </w:pPr>
      <w:r>
        <w:rPr>
          <w:rFonts w:hint="cs"/>
          <w:rtl/>
          <w:lang w:bidi="ar-EG"/>
        </w:rPr>
        <w:t>نظام</w:t>
      </w:r>
      <w:r w:rsidR="002E02B5" w:rsidRPr="002E02B5">
        <w:rPr>
          <w:rFonts w:hint="cs"/>
          <w:rtl/>
          <w:lang w:bidi="ar-EG"/>
        </w:rPr>
        <w:t xml:space="preserve"> </w:t>
      </w:r>
      <w:r>
        <w:rPr>
          <w:rFonts w:hint="cs"/>
          <w:rtl/>
          <w:lang w:bidi="ar-EG"/>
        </w:rPr>
        <w:t>حرية</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لسعر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بالتقلّب</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لظروف</w:t>
      </w:r>
      <w:r w:rsidR="002E02B5" w:rsidRPr="002E02B5">
        <w:rPr>
          <w:rFonts w:hint="cs"/>
          <w:rtl/>
          <w:lang w:bidi="ar-EG"/>
        </w:rPr>
        <w:t xml:space="preserve"> </w:t>
      </w:r>
      <w:r>
        <w:rPr>
          <w:rFonts w:hint="cs"/>
          <w:rtl/>
          <w:lang w:bidi="ar-EG"/>
        </w:rPr>
        <w:t>عرض</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عليها.</w:t>
      </w:r>
    </w:p>
    <w:p w14:paraId="5E54E79C" w14:textId="3856CF23" w:rsidR="00E46798" w:rsidRDefault="00E46798" w:rsidP="00E46798">
      <w:pPr>
        <w:pStyle w:val="Heading4"/>
        <w:rPr>
          <w:rtl/>
          <w:lang w:bidi="ar-EG"/>
        </w:rPr>
      </w:pPr>
      <w:r>
        <w:rPr>
          <w:rFonts w:hint="cs"/>
          <w:rtl/>
          <w:lang w:bidi="ar-EG"/>
        </w:rPr>
        <w:t>مزايا</w:t>
      </w:r>
      <w:r w:rsidR="002E02B5" w:rsidRPr="002E02B5">
        <w:rPr>
          <w:rFonts w:hint="cs"/>
          <w:sz w:val="28"/>
          <w:szCs w:val="28"/>
          <w:rtl/>
          <w:lang w:bidi="ar-EG"/>
        </w:rPr>
        <w:t xml:space="preserve"> </w:t>
      </w:r>
      <w:r>
        <w:rPr>
          <w:rFonts w:hint="cs"/>
          <w:rtl/>
          <w:lang w:bidi="ar-EG"/>
        </w:rPr>
        <w:t>وعيوب</w:t>
      </w:r>
      <w:r w:rsidR="002E02B5" w:rsidRPr="002E02B5">
        <w:rPr>
          <w:rFonts w:hint="cs"/>
          <w:sz w:val="28"/>
          <w:szCs w:val="28"/>
          <w:rtl/>
          <w:lang w:bidi="ar-EG"/>
        </w:rPr>
        <w:t xml:space="preserve"> </w:t>
      </w:r>
      <w:r>
        <w:rPr>
          <w:rFonts w:hint="cs"/>
          <w:rtl/>
          <w:lang w:bidi="ar-EG"/>
        </w:rPr>
        <w:t>نظام</w:t>
      </w:r>
      <w:r w:rsidR="002E02B5" w:rsidRPr="002E02B5">
        <w:rPr>
          <w:rFonts w:hint="cs"/>
          <w:sz w:val="28"/>
          <w:szCs w:val="28"/>
          <w:rtl/>
          <w:lang w:bidi="ar-EG"/>
        </w:rPr>
        <w:t xml:space="preserve"> </w:t>
      </w:r>
      <w:r>
        <w:rPr>
          <w:rFonts w:hint="cs"/>
          <w:rtl/>
          <w:lang w:bidi="ar-EG"/>
        </w:rPr>
        <w:t>حرية/مرونة</w:t>
      </w:r>
      <w:r w:rsidR="002E02B5" w:rsidRPr="002E02B5">
        <w:rPr>
          <w:rFonts w:hint="cs"/>
          <w:sz w:val="28"/>
          <w:szCs w:val="28"/>
          <w:rtl/>
          <w:lang w:bidi="ar-EG"/>
        </w:rPr>
        <w:t xml:space="preserve"> </w:t>
      </w:r>
      <w:r>
        <w:rPr>
          <w:rFonts w:hint="cs"/>
          <w:rtl/>
          <w:lang w:bidi="ar-EG"/>
        </w:rPr>
        <w:t>سعر</w:t>
      </w:r>
      <w:r w:rsidR="002E02B5" w:rsidRPr="002E02B5">
        <w:rPr>
          <w:rFonts w:hint="cs"/>
          <w:sz w:val="28"/>
          <w:szCs w:val="28"/>
          <w:rtl/>
          <w:lang w:bidi="ar-EG"/>
        </w:rPr>
        <w:t xml:space="preserve"> </w:t>
      </w:r>
      <w:r>
        <w:rPr>
          <w:rFonts w:hint="cs"/>
          <w:rtl/>
          <w:lang w:bidi="ar-EG"/>
        </w:rPr>
        <w:t>الصرف:</w:t>
      </w:r>
    </w:p>
    <w:p w14:paraId="18041C50" w14:textId="56B41508" w:rsidR="00E46798" w:rsidRDefault="00E46798" w:rsidP="00E46798">
      <w:pPr>
        <w:rPr>
          <w:rtl/>
          <w:lang w:bidi="ar-EG"/>
        </w:rPr>
      </w:pPr>
      <w:r>
        <w:rPr>
          <w:rFonts w:hint="cs"/>
          <w:rtl/>
          <w:lang w:bidi="ar-EG"/>
        </w:rPr>
        <w:t>لعل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عيوب</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يلحق</w:t>
      </w:r>
      <w:r w:rsidR="002E02B5" w:rsidRPr="002E02B5">
        <w:rPr>
          <w:rFonts w:hint="cs"/>
          <w:rtl/>
          <w:lang w:bidi="ar-EG"/>
        </w:rPr>
        <w:t xml:space="preserve"> </w:t>
      </w:r>
      <w:r>
        <w:rPr>
          <w:rFonts w:hint="cs"/>
          <w:rtl/>
          <w:lang w:bidi="ar-EG"/>
        </w:rPr>
        <w:t>الضرر</w:t>
      </w:r>
      <w:r w:rsidR="002E02B5" w:rsidRPr="002E02B5">
        <w:rPr>
          <w:rFonts w:hint="cs"/>
          <w:rtl/>
          <w:lang w:bidi="ar-EG"/>
        </w:rPr>
        <w:t xml:space="preserve"> </w:t>
      </w:r>
      <w:r>
        <w:rPr>
          <w:rFonts w:hint="cs"/>
          <w:rtl/>
          <w:lang w:bidi="ar-EG"/>
        </w:rPr>
        <w:t>بحركتي</w:t>
      </w:r>
      <w:r w:rsidR="002E02B5" w:rsidRPr="002E02B5">
        <w:rPr>
          <w:rFonts w:hint="cs"/>
          <w:rtl/>
          <w:lang w:bidi="ar-EG"/>
        </w:rPr>
        <w:t xml:space="preserve"> </w:t>
      </w:r>
      <w:r>
        <w:rPr>
          <w:rFonts w:hint="cs"/>
          <w:rtl/>
          <w:lang w:bidi="ar-EG"/>
        </w:rPr>
        <w:t>التبادل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والاستثمارات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والدول</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ويأتي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الضرر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النواحي</w:t>
      </w:r>
      <w:r w:rsidR="002E02B5" w:rsidRPr="002E02B5">
        <w:rPr>
          <w:rFonts w:hint="cs"/>
          <w:rtl/>
          <w:lang w:bidi="ar-EG"/>
        </w:rPr>
        <w:t xml:space="preserve"> </w:t>
      </w:r>
      <w:r>
        <w:rPr>
          <w:rFonts w:hint="cs"/>
          <w:rtl/>
          <w:lang w:bidi="ar-EG"/>
        </w:rPr>
        <w:t>التالية:</w:t>
      </w:r>
    </w:p>
    <w:p w14:paraId="7D3AF71B" w14:textId="40C380EB" w:rsidR="00E46798" w:rsidRDefault="00E46798" w:rsidP="00E46798">
      <w:pPr>
        <w:pStyle w:val="ListBullet"/>
        <w:rPr>
          <w:lang w:bidi="ar-EG"/>
        </w:rPr>
      </w:pPr>
      <w:r>
        <w:rPr>
          <w:rFonts w:hint="cs"/>
          <w:rtl/>
          <w:lang w:bidi="ar-EG"/>
        </w:rPr>
        <w:t>عدم</w:t>
      </w:r>
      <w:r w:rsidR="002E02B5" w:rsidRPr="002E02B5">
        <w:rPr>
          <w:rFonts w:hint="cs"/>
          <w:rtl/>
          <w:lang w:bidi="ar-EG"/>
        </w:rPr>
        <w:t xml:space="preserve"> </w:t>
      </w:r>
      <w:r>
        <w:rPr>
          <w:rFonts w:hint="cs"/>
          <w:rtl/>
          <w:lang w:bidi="ar-EG"/>
        </w:rPr>
        <w:t>يقين</w:t>
      </w:r>
      <w:r w:rsidR="002E02B5" w:rsidRPr="002E02B5">
        <w:rPr>
          <w:rFonts w:hint="cs"/>
          <w:rtl/>
          <w:lang w:bidi="ar-EG"/>
        </w:rPr>
        <w:t xml:space="preserve"> </w:t>
      </w:r>
      <w:r>
        <w:rPr>
          <w:rFonts w:hint="cs"/>
          <w:rtl/>
          <w:lang w:bidi="ar-EG"/>
        </w:rPr>
        <w:t>المصدّرين</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تأخذ</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الثمن</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سيحصلون</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الثمن</w:t>
      </w:r>
      <w:r w:rsidR="002E02B5" w:rsidRPr="002E02B5">
        <w:rPr>
          <w:rFonts w:hint="cs"/>
          <w:rtl/>
          <w:lang w:bidi="ar-EG"/>
        </w:rPr>
        <w:t xml:space="preserve"> </w:t>
      </w:r>
      <w:r>
        <w:rPr>
          <w:rFonts w:hint="cs"/>
          <w:rtl/>
          <w:lang w:bidi="ar-EG"/>
        </w:rPr>
        <w:t>مقوّمًا</w:t>
      </w:r>
      <w:r w:rsidR="002E02B5" w:rsidRPr="002E02B5">
        <w:rPr>
          <w:rFonts w:hint="cs"/>
          <w:rtl/>
          <w:lang w:bidi="ar-EG"/>
        </w:rPr>
        <w:t xml:space="preserve"> </w:t>
      </w:r>
      <w:r>
        <w:rPr>
          <w:rFonts w:hint="cs"/>
          <w:rtl/>
          <w:lang w:bidi="ar-EG"/>
        </w:rPr>
        <w:t>بنقد</w:t>
      </w:r>
      <w:r w:rsidR="002E02B5" w:rsidRPr="002E02B5">
        <w:rPr>
          <w:rFonts w:hint="cs"/>
          <w:rtl/>
          <w:lang w:bidi="ar-EG"/>
        </w:rPr>
        <w:t xml:space="preserve"> </w:t>
      </w:r>
      <w:r>
        <w:rPr>
          <w:rFonts w:hint="cs"/>
          <w:rtl/>
          <w:lang w:bidi="ar-EG"/>
        </w:rPr>
        <w:t>أجنبي،</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يقين</w:t>
      </w:r>
      <w:r w:rsidR="002E02B5" w:rsidRPr="002E02B5">
        <w:rPr>
          <w:rFonts w:hint="cs"/>
          <w:rtl/>
          <w:lang w:bidi="ar-EG"/>
        </w:rPr>
        <w:t xml:space="preserve"> </w:t>
      </w:r>
      <w:r>
        <w:rPr>
          <w:rFonts w:hint="cs"/>
          <w:rtl/>
          <w:lang w:bidi="ar-EG"/>
        </w:rPr>
        <w:t>المستوردين</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سيدفعونه،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المقدار</w:t>
      </w:r>
      <w:r w:rsidR="002E02B5" w:rsidRPr="002E02B5">
        <w:rPr>
          <w:rFonts w:hint="cs"/>
          <w:rtl/>
          <w:lang w:bidi="ar-EG"/>
        </w:rPr>
        <w:t xml:space="preserve"> </w:t>
      </w:r>
      <w:r>
        <w:rPr>
          <w:rFonts w:hint="cs"/>
          <w:rtl/>
          <w:lang w:bidi="ar-EG"/>
        </w:rPr>
        <w:t>سوف</w:t>
      </w:r>
      <w:r w:rsidR="002E02B5" w:rsidRPr="002E02B5">
        <w:rPr>
          <w:rFonts w:hint="cs"/>
          <w:rtl/>
          <w:lang w:bidi="ar-EG"/>
        </w:rPr>
        <w:t xml:space="preserve"> </w:t>
      </w:r>
      <w:r>
        <w:rPr>
          <w:rFonts w:hint="cs"/>
          <w:rtl/>
          <w:lang w:bidi="ar-EG"/>
        </w:rPr>
        <w:t>يتوقف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الدفع</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يختلف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السعر</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إبرام</w:t>
      </w:r>
      <w:r w:rsidR="002E02B5" w:rsidRPr="002E02B5">
        <w:rPr>
          <w:rFonts w:hint="cs"/>
          <w:rtl/>
          <w:lang w:bidi="ar-EG"/>
        </w:rPr>
        <w:t xml:space="preserve"> </w:t>
      </w:r>
      <w:r>
        <w:rPr>
          <w:rFonts w:hint="cs"/>
          <w:rtl/>
          <w:lang w:bidi="ar-EG"/>
        </w:rPr>
        <w:t>الصفقة.</w:t>
      </w:r>
    </w:p>
    <w:p w14:paraId="1D11CB6A" w14:textId="2DFC4C7C" w:rsidR="00E46798" w:rsidRDefault="00E46798" w:rsidP="00E46798">
      <w:pPr>
        <w:pStyle w:val="ListBullet"/>
        <w:rPr>
          <w:lang w:bidi="ar-EG"/>
        </w:rPr>
      </w:pPr>
      <w:r>
        <w:rPr>
          <w:rFonts w:hint="cs"/>
          <w:rtl/>
          <w:lang w:bidi="ar-EG"/>
        </w:rPr>
        <w:t>وبالمثل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المستثمر</w:t>
      </w:r>
      <w:r w:rsidR="002E02B5" w:rsidRPr="002E02B5">
        <w:rPr>
          <w:rFonts w:hint="cs"/>
          <w:rtl/>
          <w:lang w:bidi="ar-EG"/>
        </w:rPr>
        <w:t xml:space="preserve"> </w:t>
      </w:r>
      <w:r>
        <w:rPr>
          <w:rFonts w:hint="cs"/>
          <w:rtl/>
          <w:lang w:bidi="ar-EG"/>
        </w:rPr>
        <w:t>المنتمي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تأخذ</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لن</w:t>
      </w:r>
      <w:r w:rsidR="002E02B5" w:rsidRPr="002E02B5">
        <w:rPr>
          <w:rFonts w:hint="cs"/>
          <w:rtl/>
          <w:lang w:bidi="ar-EG"/>
        </w:rPr>
        <w:t xml:space="preserve"> </w:t>
      </w:r>
      <w:r>
        <w:rPr>
          <w:rFonts w:hint="cs"/>
          <w:rtl/>
          <w:lang w:bidi="ar-EG"/>
        </w:rPr>
        <w:t>يستطيع</w:t>
      </w:r>
      <w:r w:rsidR="002E02B5" w:rsidRPr="002E02B5">
        <w:rPr>
          <w:rFonts w:hint="cs"/>
          <w:rtl/>
          <w:lang w:bidi="ar-EG"/>
        </w:rPr>
        <w:t xml:space="preserve"> </w:t>
      </w:r>
      <w:r>
        <w:rPr>
          <w:rFonts w:hint="cs"/>
          <w:rtl/>
          <w:lang w:bidi="ar-EG"/>
        </w:rPr>
        <w:t>معرفة</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سيدفعه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عملته</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كتكلفة</w:t>
      </w:r>
      <w:r w:rsidR="002E02B5" w:rsidRPr="002E02B5">
        <w:rPr>
          <w:rFonts w:hint="cs"/>
          <w:rtl/>
          <w:lang w:bidi="ar-EG"/>
        </w:rPr>
        <w:t xml:space="preserve"> </w:t>
      </w:r>
      <w:r>
        <w:rPr>
          <w:rFonts w:hint="cs"/>
          <w:rtl/>
          <w:lang w:bidi="ar-EG"/>
        </w:rPr>
        <w:t>لمشروعه</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لن</w:t>
      </w:r>
      <w:r w:rsidR="002E02B5" w:rsidRPr="002E02B5">
        <w:rPr>
          <w:rFonts w:hint="cs"/>
          <w:rtl/>
          <w:lang w:bidi="ar-EG"/>
        </w:rPr>
        <w:t xml:space="preserve"> </w:t>
      </w:r>
      <w:r>
        <w:rPr>
          <w:rFonts w:hint="cs"/>
          <w:rtl/>
          <w:lang w:bidi="ar-EG"/>
        </w:rPr>
        <w:t>يستطيع</w:t>
      </w:r>
      <w:r w:rsidR="002E02B5" w:rsidRPr="002E02B5">
        <w:rPr>
          <w:rFonts w:hint="cs"/>
          <w:rtl/>
          <w:lang w:bidi="ar-EG"/>
        </w:rPr>
        <w:t xml:space="preserve"> </w:t>
      </w:r>
      <w:r>
        <w:rPr>
          <w:rFonts w:hint="cs"/>
          <w:rtl/>
          <w:lang w:bidi="ar-EG"/>
        </w:rPr>
        <w:t>معرفة</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سوف</w:t>
      </w:r>
      <w:r w:rsidR="002E02B5" w:rsidRPr="002E02B5">
        <w:rPr>
          <w:rFonts w:hint="cs"/>
          <w:rtl/>
          <w:lang w:bidi="ar-EG"/>
        </w:rPr>
        <w:t xml:space="preserve"> </w:t>
      </w:r>
      <w:r>
        <w:rPr>
          <w:rFonts w:hint="cs"/>
          <w:rtl/>
          <w:lang w:bidi="ar-EG"/>
        </w:rPr>
        <w:t>يسترده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اختلف</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عملته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موطن</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استرداد</w:t>
      </w:r>
      <w:r w:rsidR="002E02B5" w:rsidRPr="002E02B5">
        <w:rPr>
          <w:rFonts w:hint="cs"/>
          <w:rtl/>
          <w:lang w:bidi="ar-EG"/>
        </w:rPr>
        <w:t xml:space="preserve"> </w:t>
      </w:r>
      <w:r>
        <w:rPr>
          <w:rFonts w:hint="cs"/>
          <w:rtl/>
          <w:lang w:bidi="ar-EG"/>
        </w:rPr>
        <w:t>أمواله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سعرها</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إقامة</w:t>
      </w:r>
      <w:r w:rsidR="002E02B5" w:rsidRPr="002E02B5">
        <w:rPr>
          <w:rFonts w:hint="cs"/>
          <w:rtl/>
          <w:lang w:bidi="ar-EG"/>
        </w:rPr>
        <w:t xml:space="preserve"> </w:t>
      </w:r>
      <w:r>
        <w:rPr>
          <w:rFonts w:hint="cs"/>
          <w:rtl/>
          <w:lang w:bidi="ar-EG"/>
        </w:rPr>
        <w:t>المشروع.</w:t>
      </w:r>
    </w:p>
    <w:p w14:paraId="64347DE1" w14:textId="306CD1EE" w:rsidR="00E46798" w:rsidRDefault="00E46798" w:rsidP="00E46798">
      <w:pPr>
        <w:pStyle w:val="ListBullet"/>
        <w:rPr>
          <w:lang w:bidi="ar-EG"/>
        </w:rPr>
      </w:pPr>
      <w:r>
        <w:rPr>
          <w:rFonts w:hint="cs"/>
          <w:rtl/>
          <w:lang w:bidi="ar-EG"/>
        </w:rPr>
        <w:t>وبالإضافة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تقلب</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يعطي</w:t>
      </w:r>
      <w:r w:rsidR="002E02B5" w:rsidRPr="002E02B5">
        <w:rPr>
          <w:rFonts w:hint="cs"/>
          <w:rtl/>
          <w:lang w:bidi="ar-EG"/>
        </w:rPr>
        <w:t xml:space="preserve"> </w:t>
      </w:r>
      <w:r>
        <w:rPr>
          <w:rFonts w:hint="cs"/>
          <w:rtl/>
          <w:lang w:bidi="ar-EG"/>
        </w:rPr>
        <w:t>فرصة</w:t>
      </w:r>
      <w:r w:rsidR="002E02B5" w:rsidRPr="002E02B5">
        <w:rPr>
          <w:rFonts w:hint="cs"/>
          <w:rtl/>
          <w:lang w:bidi="ar-EG"/>
        </w:rPr>
        <w:t xml:space="preserve"> </w:t>
      </w:r>
      <w:r>
        <w:rPr>
          <w:rFonts w:hint="cs"/>
          <w:rtl/>
          <w:lang w:bidi="ar-EG"/>
        </w:rPr>
        <w:t>ذهبية</w:t>
      </w:r>
      <w:r w:rsidR="002E02B5" w:rsidRPr="002E02B5">
        <w:rPr>
          <w:rFonts w:hint="cs"/>
          <w:rtl/>
          <w:lang w:bidi="ar-EG"/>
        </w:rPr>
        <w:t xml:space="preserve"> </w:t>
      </w:r>
      <w:r>
        <w:rPr>
          <w:rFonts w:hint="cs"/>
          <w:rtl/>
          <w:lang w:bidi="ar-EG"/>
        </w:rPr>
        <w:t>للمضاربين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أرباح</w:t>
      </w:r>
      <w:r w:rsidR="002E02B5" w:rsidRPr="002E02B5">
        <w:rPr>
          <w:rFonts w:hint="cs"/>
          <w:rtl/>
          <w:lang w:bidi="ar-EG"/>
        </w:rPr>
        <w:t xml:space="preserve"> </w:t>
      </w:r>
      <w:r>
        <w:rPr>
          <w:rFonts w:hint="cs"/>
          <w:rtl/>
          <w:lang w:bidi="ar-EG"/>
        </w:rPr>
        <w:t>كبيرة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بيعهم</w:t>
      </w:r>
      <w:r w:rsidR="002E02B5" w:rsidRPr="002E02B5">
        <w:rPr>
          <w:rFonts w:hint="cs"/>
          <w:rtl/>
          <w:lang w:bidi="ar-EG"/>
        </w:rPr>
        <w:t xml:space="preserve"> </w:t>
      </w:r>
      <w:r>
        <w:rPr>
          <w:rFonts w:hint="cs"/>
          <w:rtl/>
          <w:lang w:bidi="ar-EG"/>
        </w:rPr>
        <w:t>وشرائهم</w:t>
      </w:r>
      <w:r w:rsidR="002E02B5" w:rsidRPr="002E02B5">
        <w:rPr>
          <w:rFonts w:hint="cs"/>
          <w:rtl/>
          <w:lang w:bidi="ar-EG"/>
        </w:rPr>
        <w:t xml:space="preserve"> </w:t>
      </w:r>
      <w:r>
        <w:rPr>
          <w:rFonts w:hint="cs"/>
          <w:rtl/>
          <w:lang w:bidi="ar-EG"/>
        </w:rPr>
        <w:t>لعملات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المتقلبة.</w:t>
      </w:r>
    </w:p>
    <w:p w14:paraId="66C69374" w14:textId="1052D18A" w:rsidR="00E46798" w:rsidRDefault="00E46798" w:rsidP="00E46798">
      <w:pPr>
        <w:pStyle w:val="ListBullet"/>
        <w:rPr>
          <w:lang w:bidi="ar-EG"/>
        </w:rPr>
      </w:pPr>
      <w:r>
        <w:rPr>
          <w:rFonts w:hint="cs"/>
          <w:rtl/>
          <w:lang w:bidi="ar-EG"/>
        </w:rPr>
        <w:t>وعلاوة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تأخذ</w:t>
      </w:r>
      <w:r w:rsidR="002E02B5" w:rsidRPr="002E02B5">
        <w:rPr>
          <w:rFonts w:hint="cs"/>
          <w:rtl/>
          <w:lang w:bidi="ar-EG"/>
        </w:rPr>
        <w:t xml:space="preserve"> </w:t>
      </w:r>
      <w:r>
        <w:rPr>
          <w:rFonts w:hint="cs"/>
          <w:rtl/>
          <w:lang w:bidi="ar-EG"/>
        </w:rPr>
        <w:t>بنظام</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المرن</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تتعرض</w:t>
      </w:r>
      <w:r w:rsidR="002E02B5" w:rsidRPr="002E02B5">
        <w:rPr>
          <w:rFonts w:hint="cs"/>
          <w:rtl/>
          <w:lang w:bidi="ar-EG"/>
        </w:rPr>
        <w:t xml:space="preserve"> </w:t>
      </w:r>
      <w:r>
        <w:rPr>
          <w:rFonts w:hint="cs"/>
          <w:rtl/>
          <w:lang w:bidi="ar-EG"/>
        </w:rPr>
        <w:t>للشائعات</w:t>
      </w:r>
      <w:r w:rsidR="002E02B5" w:rsidRPr="002E02B5">
        <w:rPr>
          <w:rFonts w:hint="cs"/>
          <w:rtl/>
          <w:lang w:bidi="ar-EG"/>
        </w:rPr>
        <w:t xml:space="preserve"> </w:t>
      </w:r>
      <w:r>
        <w:rPr>
          <w:rFonts w:hint="cs"/>
          <w:rtl/>
          <w:lang w:bidi="ar-EG"/>
        </w:rPr>
        <w:t>المغرضة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المتربصين</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يفقدها</w:t>
      </w:r>
      <w:r w:rsidR="002E02B5" w:rsidRPr="002E02B5">
        <w:rPr>
          <w:rFonts w:hint="cs"/>
          <w:rtl/>
          <w:lang w:bidi="ar-EG"/>
        </w:rPr>
        <w:t xml:space="preserve"> </w:t>
      </w:r>
      <w:r>
        <w:rPr>
          <w:rFonts w:hint="cs"/>
          <w:rtl/>
          <w:lang w:bidi="ar-EG"/>
        </w:rPr>
        <w:t>الثقة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والقبول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لها.</w:t>
      </w:r>
    </w:p>
    <w:p w14:paraId="0BE733A9" w14:textId="6B0F18D3" w:rsidR="00E46798" w:rsidRDefault="00E46798" w:rsidP="00E46798">
      <w:pPr>
        <w:pStyle w:val="Heading4"/>
        <w:rPr>
          <w:rtl/>
          <w:lang w:bidi="ar-EG"/>
        </w:rPr>
      </w:pPr>
      <w:r>
        <w:rPr>
          <w:rFonts w:hint="cs"/>
          <w:rtl/>
          <w:lang w:bidi="ar-EG"/>
        </w:rPr>
        <w:lastRenderedPageBreak/>
        <w:t>دور</w:t>
      </w:r>
      <w:r w:rsidR="002E02B5" w:rsidRPr="002E02B5">
        <w:rPr>
          <w:rFonts w:hint="cs"/>
          <w:sz w:val="28"/>
          <w:szCs w:val="28"/>
          <w:rtl/>
          <w:lang w:bidi="ar-EG"/>
        </w:rPr>
        <w:t xml:space="preserve"> </w:t>
      </w:r>
      <w:r>
        <w:rPr>
          <w:rFonts w:hint="cs"/>
          <w:rtl/>
          <w:lang w:bidi="ar-EG"/>
        </w:rPr>
        <w:t>البنك</w:t>
      </w:r>
      <w:r w:rsidR="002E02B5" w:rsidRPr="002E02B5">
        <w:rPr>
          <w:rFonts w:hint="cs"/>
          <w:sz w:val="28"/>
          <w:szCs w:val="28"/>
          <w:rtl/>
          <w:lang w:bidi="ar-EG"/>
        </w:rPr>
        <w:t xml:space="preserve"> </w:t>
      </w:r>
      <w:r>
        <w:rPr>
          <w:rFonts w:hint="cs"/>
          <w:rtl/>
          <w:lang w:bidi="ar-EG"/>
        </w:rPr>
        <w:t>المركزي</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حماية</w:t>
      </w:r>
      <w:r w:rsidR="002E02B5" w:rsidRPr="002E02B5">
        <w:rPr>
          <w:rFonts w:hint="cs"/>
          <w:sz w:val="28"/>
          <w:szCs w:val="28"/>
          <w:rtl/>
          <w:lang w:bidi="ar-EG"/>
        </w:rPr>
        <w:t xml:space="preserve"> </w:t>
      </w:r>
      <w:r>
        <w:rPr>
          <w:rFonts w:hint="cs"/>
          <w:rtl/>
          <w:lang w:bidi="ar-EG"/>
        </w:rPr>
        <w:t>نظام</w:t>
      </w:r>
      <w:r w:rsidR="002E02B5" w:rsidRPr="002E02B5">
        <w:rPr>
          <w:rFonts w:hint="cs"/>
          <w:sz w:val="28"/>
          <w:szCs w:val="28"/>
          <w:rtl/>
          <w:lang w:bidi="ar-EG"/>
        </w:rPr>
        <w:t xml:space="preserve"> </w:t>
      </w:r>
      <w:r>
        <w:rPr>
          <w:rFonts w:hint="cs"/>
          <w:rtl/>
          <w:lang w:bidi="ar-EG"/>
        </w:rPr>
        <w:t>مرونة</w:t>
      </w:r>
      <w:r w:rsidR="002E02B5" w:rsidRPr="002E02B5">
        <w:rPr>
          <w:rFonts w:hint="cs"/>
          <w:sz w:val="28"/>
          <w:szCs w:val="28"/>
          <w:rtl/>
          <w:lang w:bidi="ar-EG"/>
        </w:rPr>
        <w:t xml:space="preserve"> </w:t>
      </w:r>
      <w:r>
        <w:rPr>
          <w:rFonts w:hint="cs"/>
          <w:rtl/>
          <w:lang w:bidi="ar-EG"/>
        </w:rPr>
        <w:t>الصرف:</w:t>
      </w:r>
    </w:p>
    <w:p w14:paraId="7B2A2B35" w14:textId="19543087" w:rsidR="003F1BEA" w:rsidRDefault="00E46798" w:rsidP="00E46798">
      <w:pPr>
        <w:rPr>
          <w:rtl/>
          <w:lang w:bidi="ar-EG"/>
        </w:rPr>
      </w:pPr>
      <w:r>
        <w:rPr>
          <w:rFonts w:hint="cs"/>
          <w:rtl/>
          <w:lang w:bidi="ar-EG"/>
        </w:rPr>
        <w:t>يستطيع</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متخصصة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إداراته</w:t>
      </w:r>
      <w:r w:rsidR="00EE37B5">
        <w:rPr>
          <w:rFonts w:hint="cs"/>
          <w:rtl/>
          <w:lang w:bidi="ar-EG"/>
        </w:rPr>
        <w:t>،</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عملته</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وتخفيف</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التقلب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سعرها،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بالدخول</w:t>
      </w:r>
      <w:r w:rsidR="002E02B5" w:rsidRPr="002E02B5">
        <w:rPr>
          <w:rFonts w:hint="cs"/>
          <w:rtl/>
          <w:lang w:bidi="ar-EG"/>
        </w:rPr>
        <w:t xml:space="preserve"> </w:t>
      </w:r>
      <w:r>
        <w:rPr>
          <w:rFonts w:hint="cs"/>
          <w:rtl/>
          <w:lang w:bidi="ar-EG"/>
        </w:rPr>
        <w:t>مشتري</w:t>
      </w:r>
      <w:r w:rsidR="00EE37B5">
        <w:rPr>
          <w:rFonts w:hint="cs"/>
          <w:rtl/>
          <w:lang w:bidi="ar-EG"/>
        </w:rPr>
        <w:t>ً</w:t>
      </w:r>
      <w:r>
        <w:rPr>
          <w:rFonts w:hint="cs"/>
          <w:rtl/>
          <w:lang w:bidi="ar-EG"/>
        </w:rPr>
        <w:t>ا</w:t>
      </w:r>
      <w:r w:rsidR="00EE37B5">
        <w:rPr>
          <w:rFonts w:hint="cs"/>
          <w:rtl/>
          <w:lang w:bidi="ar-EG"/>
        </w:rPr>
        <w:t xml:space="preserve"> ل</w:t>
      </w:r>
      <w:r>
        <w:rPr>
          <w:rFonts w:hint="cs"/>
          <w:rtl/>
          <w:lang w:bidi="ar-EG"/>
        </w:rPr>
        <w:t>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ميل</w:t>
      </w:r>
      <w:r w:rsidR="002E02B5" w:rsidRPr="002E02B5">
        <w:rPr>
          <w:rFonts w:hint="cs"/>
          <w:rtl/>
          <w:lang w:bidi="ar-EG"/>
        </w:rPr>
        <w:t xml:space="preserve"> </w:t>
      </w:r>
      <w:r w:rsidR="003F1BEA">
        <w:rPr>
          <w:rFonts w:hint="cs"/>
          <w:rtl/>
          <w:lang w:bidi="ar-EG"/>
        </w:rPr>
        <w:t>سعر</w:t>
      </w:r>
      <w:r w:rsidR="002E02B5" w:rsidRPr="002E02B5">
        <w:rPr>
          <w:rFonts w:hint="cs"/>
          <w:rtl/>
          <w:lang w:bidi="ar-EG"/>
        </w:rPr>
        <w:t xml:space="preserve"> </w:t>
      </w:r>
      <w:r w:rsidR="003F1BEA">
        <w:rPr>
          <w:rFonts w:hint="cs"/>
          <w:rtl/>
          <w:lang w:bidi="ar-EG"/>
        </w:rPr>
        <w:t>صرفها</w:t>
      </w:r>
      <w:r w:rsidR="002E02B5" w:rsidRPr="002E02B5">
        <w:rPr>
          <w:rFonts w:hint="cs"/>
          <w:rtl/>
          <w:lang w:bidi="ar-EG"/>
        </w:rPr>
        <w:t xml:space="preserve"> </w:t>
      </w:r>
      <w:r w:rsidR="003F1BEA">
        <w:rPr>
          <w:rFonts w:hint="cs"/>
          <w:rtl/>
          <w:lang w:bidi="ar-EG"/>
        </w:rPr>
        <w:t>إلى</w:t>
      </w:r>
      <w:r w:rsidR="002E02B5" w:rsidRPr="002E02B5">
        <w:rPr>
          <w:rFonts w:hint="cs"/>
          <w:rtl/>
          <w:lang w:bidi="ar-EG"/>
        </w:rPr>
        <w:t xml:space="preserve"> </w:t>
      </w:r>
      <w:r w:rsidR="003F1BEA">
        <w:rPr>
          <w:rFonts w:hint="cs"/>
          <w:rtl/>
          <w:lang w:bidi="ar-EG"/>
        </w:rPr>
        <w:t>الانخفاض،</w:t>
      </w:r>
      <w:r w:rsidR="002E02B5" w:rsidRPr="002E02B5">
        <w:rPr>
          <w:rFonts w:hint="cs"/>
          <w:rtl/>
          <w:lang w:bidi="ar-EG"/>
        </w:rPr>
        <w:t xml:space="preserve"> </w:t>
      </w:r>
      <w:r w:rsidR="003F1BEA">
        <w:rPr>
          <w:rFonts w:hint="cs"/>
          <w:rtl/>
          <w:lang w:bidi="ar-EG"/>
        </w:rPr>
        <w:t>والدخول</w:t>
      </w:r>
      <w:r w:rsidR="002E02B5" w:rsidRPr="002E02B5">
        <w:rPr>
          <w:rFonts w:hint="cs"/>
          <w:rtl/>
          <w:lang w:bidi="ar-EG"/>
        </w:rPr>
        <w:t xml:space="preserve"> </w:t>
      </w:r>
      <w:r w:rsidR="003F1BEA">
        <w:rPr>
          <w:rFonts w:hint="cs"/>
          <w:rtl/>
          <w:lang w:bidi="ar-EG"/>
        </w:rPr>
        <w:t>بائعًا</w:t>
      </w:r>
      <w:r w:rsidR="002E02B5" w:rsidRPr="002E02B5">
        <w:rPr>
          <w:rFonts w:hint="cs"/>
          <w:rtl/>
          <w:lang w:bidi="ar-EG"/>
        </w:rPr>
        <w:t xml:space="preserve"> </w:t>
      </w:r>
      <w:r w:rsidR="003F1BEA">
        <w:rPr>
          <w:rFonts w:hint="cs"/>
          <w:rtl/>
          <w:lang w:bidi="ar-EG"/>
        </w:rPr>
        <w:t>لها</w:t>
      </w:r>
      <w:r w:rsidR="002E02B5" w:rsidRPr="002E02B5">
        <w:rPr>
          <w:rFonts w:hint="cs"/>
          <w:rtl/>
          <w:lang w:bidi="ar-EG"/>
        </w:rPr>
        <w:t xml:space="preserve"> </w:t>
      </w:r>
      <w:r w:rsidR="003F1BEA">
        <w:rPr>
          <w:rFonts w:hint="cs"/>
          <w:rtl/>
          <w:lang w:bidi="ar-EG"/>
        </w:rPr>
        <w:t>في</w:t>
      </w:r>
      <w:r w:rsidR="002E02B5" w:rsidRPr="002E02B5">
        <w:rPr>
          <w:rFonts w:hint="cs"/>
          <w:rtl/>
          <w:lang w:bidi="ar-EG"/>
        </w:rPr>
        <w:t xml:space="preserve"> </w:t>
      </w:r>
      <w:r w:rsidR="003F1BEA">
        <w:rPr>
          <w:rFonts w:hint="cs"/>
          <w:rtl/>
          <w:lang w:bidi="ar-EG"/>
        </w:rPr>
        <w:t>حالة</w:t>
      </w:r>
      <w:r w:rsidR="002E02B5" w:rsidRPr="002E02B5">
        <w:rPr>
          <w:rFonts w:hint="cs"/>
          <w:rtl/>
          <w:lang w:bidi="ar-EG"/>
        </w:rPr>
        <w:t xml:space="preserve"> </w:t>
      </w:r>
      <w:r w:rsidR="003F1BEA">
        <w:rPr>
          <w:rFonts w:hint="cs"/>
          <w:rtl/>
          <w:lang w:bidi="ar-EG"/>
        </w:rPr>
        <w:t>ميل</w:t>
      </w:r>
      <w:r w:rsidR="002E02B5" w:rsidRPr="002E02B5">
        <w:rPr>
          <w:rFonts w:hint="cs"/>
          <w:rtl/>
          <w:lang w:bidi="ar-EG"/>
        </w:rPr>
        <w:t xml:space="preserve"> </w:t>
      </w:r>
      <w:r w:rsidR="003F1BEA">
        <w:rPr>
          <w:rFonts w:hint="cs"/>
          <w:rtl/>
          <w:lang w:bidi="ar-EG"/>
        </w:rPr>
        <w:t>سعرها</w:t>
      </w:r>
      <w:r w:rsidR="002E02B5" w:rsidRPr="002E02B5">
        <w:rPr>
          <w:rFonts w:hint="cs"/>
          <w:rtl/>
          <w:lang w:bidi="ar-EG"/>
        </w:rPr>
        <w:t xml:space="preserve"> </w:t>
      </w:r>
      <w:r w:rsidR="003F1BEA">
        <w:rPr>
          <w:rFonts w:hint="cs"/>
          <w:rtl/>
          <w:lang w:bidi="ar-EG"/>
        </w:rPr>
        <w:t>إلى</w:t>
      </w:r>
      <w:r w:rsidR="002E02B5" w:rsidRPr="002E02B5">
        <w:rPr>
          <w:rFonts w:hint="cs"/>
          <w:rtl/>
          <w:lang w:bidi="ar-EG"/>
        </w:rPr>
        <w:t xml:space="preserve"> </w:t>
      </w:r>
      <w:r w:rsidR="003F1BEA">
        <w:rPr>
          <w:rFonts w:hint="cs"/>
          <w:rtl/>
          <w:lang w:bidi="ar-EG"/>
        </w:rPr>
        <w:t>الارتفاع</w:t>
      </w:r>
      <w:r w:rsidR="002E02B5" w:rsidRPr="002E02B5">
        <w:rPr>
          <w:rFonts w:hint="cs"/>
          <w:rtl/>
          <w:lang w:bidi="ar-EG"/>
        </w:rPr>
        <w:t xml:space="preserve"> </w:t>
      </w:r>
      <w:r w:rsidR="003F1BEA">
        <w:rPr>
          <w:rFonts w:hint="cs"/>
          <w:rtl/>
          <w:lang w:bidi="ar-EG"/>
        </w:rPr>
        <w:t>عن</w:t>
      </w:r>
      <w:r w:rsidR="002E02B5" w:rsidRPr="002E02B5">
        <w:rPr>
          <w:rFonts w:hint="cs"/>
          <w:rtl/>
          <w:lang w:bidi="ar-EG"/>
        </w:rPr>
        <w:t xml:space="preserve"> </w:t>
      </w:r>
      <w:r w:rsidR="003F1BEA">
        <w:rPr>
          <w:rFonts w:hint="cs"/>
          <w:rtl/>
          <w:lang w:bidi="ar-EG"/>
        </w:rPr>
        <w:t>المستوى</w:t>
      </w:r>
      <w:r w:rsidR="002E02B5" w:rsidRPr="002E02B5">
        <w:rPr>
          <w:rFonts w:hint="cs"/>
          <w:rtl/>
          <w:lang w:bidi="ar-EG"/>
        </w:rPr>
        <w:t xml:space="preserve"> </w:t>
      </w:r>
      <w:r w:rsidR="003F1BEA">
        <w:rPr>
          <w:rFonts w:hint="cs"/>
          <w:rtl/>
          <w:lang w:bidi="ar-EG"/>
        </w:rPr>
        <w:t>المرغوب</w:t>
      </w:r>
      <w:r w:rsidR="002E02B5" w:rsidRPr="002E02B5">
        <w:rPr>
          <w:rFonts w:hint="cs"/>
          <w:rtl/>
          <w:lang w:bidi="ar-EG"/>
        </w:rPr>
        <w:t xml:space="preserve"> </w:t>
      </w:r>
      <w:r w:rsidR="003F1BEA">
        <w:rPr>
          <w:rFonts w:hint="cs"/>
          <w:rtl/>
          <w:lang w:bidi="ar-EG"/>
        </w:rPr>
        <w:t>فيه،</w:t>
      </w:r>
      <w:r w:rsidR="002E02B5" w:rsidRPr="002E02B5">
        <w:rPr>
          <w:rFonts w:hint="cs"/>
          <w:rtl/>
          <w:lang w:bidi="ar-EG"/>
        </w:rPr>
        <w:t xml:space="preserve"> </w:t>
      </w:r>
      <w:r w:rsidR="003F1BEA">
        <w:rPr>
          <w:rFonts w:hint="cs"/>
          <w:rtl/>
          <w:lang w:bidi="ar-EG"/>
        </w:rPr>
        <w:t>وهو</w:t>
      </w:r>
      <w:r w:rsidR="002E02B5" w:rsidRPr="002E02B5">
        <w:rPr>
          <w:rFonts w:hint="cs"/>
          <w:rtl/>
          <w:lang w:bidi="ar-EG"/>
        </w:rPr>
        <w:t xml:space="preserve"> </w:t>
      </w:r>
      <w:r w:rsidR="003F1BEA">
        <w:rPr>
          <w:rFonts w:hint="cs"/>
          <w:rtl/>
          <w:lang w:bidi="ar-EG"/>
        </w:rPr>
        <w:t>بهذا</w:t>
      </w:r>
      <w:r w:rsidR="002E02B5" w:rsidRPr="002E02B5">
        <w:rPr>
          <w:rFonts w:hint="cs"/>
          <w:rtl/>
          <w:lang w:bidi="ar-EG"/>
        </w:rPr>
        <w:t xml:space="preserve"> </w:t>
      </w:r>
      <w:r w:rsidR="003F1BEA">
        <w:rPr>
          <w:rFonts w:hint="cs"/>
          <w:rtl/>
          <w:lang w:bidi="ar-EG"/>
        </w:rPr>
        <w:t>التدخل</w:t>
      </w:r>
      <w:r w:rsidR="002E02B5" w:rsidRPr="002E02B5">
        <w:rPr>
          <w:rFonts w:hint="cs"/>
          <w:rtl/>
          <w:lang w:bidi="ar-EG"/>
        </w:rPr>
        <w:t xml:space="preserve"> </w:t>
      </w:r>
      <w:r w:rsidR="003F1BEA">
        <w:rPr>
          <w:rFonts w:hint="cs"/>
          <w:rtl/>
          <w:lang w:bidi="ar-EG"/>
        </w:rPr>
        <w:t>يؤثر</w:t>
      </w:r>
      <w:r w:rsidR="002E02B5" w:rsidRPr="002E02B5">
        <w:rPr>
          <w:rFonts w:hint="cs"/>
          <w:rtl/>
          <w:lang w:bidi="ar-EG"/>
        </w:rPr>
        <w:t xml:space="preserve"> </w:t>
      </w:r>
      <w:r w:rsidR="003F1BEA">
        <w:rPr>
          <w:rFonts w:hint="cs"/>
          <w:rtl/>
          <w:lang w:bidi="ar-EG"/>
        </w:rPr>
        <w:t>على</w:t>
      </w:r>
      <w:r w:rsidR="002E02B5" w:rsidRPr="002E02B5">
        <w:rPr>
          <w:rFonts w:hint="cs"/>
          <w:rtl/>
          <w:lang w:bidi="ar-EG"/>
        </w:rPr>
        <w:t xml:space="preserve"> </w:t>
      </w:r>
      <w:r w:rsidR="003F1BEA">
        <w:rPr>
          <w:rFonts w:hint="cs"/>
          <w:rtl/>
          <w:lang w:bidi="ar-EG"/>
        </w:rPr>
        <w:t>قوى</w:t>
      </w:r>
      <w:r w:rsidR="002E02B5" w:rsidRPr="002E02B5">
        <w:rPr>
          <w:rFonts w:hint="cs"/>
          <w:rtl/>
          <w:lang w:bidi="ar-EG"/>
        </w:rPr>
        <w:t xml:space="preserve"> </w:t>
      </w:r>
      <w:r w:rsidR="003F1BEA">
        <w:rPr>
          <w:rFonts w:hint="cs"/>
          <w:rtl/>
          <w:lang w:bidi="ar-EG"/>
        </w:rPr>
        <w:t>العرض</w:t>
      </w:r>
      <w:r w:rsidR="002E02B5" w:rsidRPr="002E02B5">
        <w:rPr>
          <w:rFonts w:hint="cs"/>
          <w:rtl/>
          <w:lang w:bidi="ar-EG"/>
        </w:rPr>
        <w:t xml:space="preserve"> </w:t>
      </w:r>
      <w:r w:rsidR="003F1BEA">
        <w:rPr>
          <w:rFonts w:hint="cs"/>
          <w:rtl/>
          <w:lang w:bidi="ar-EG"/>
        </w:rPr>
        <w:t>والطلب،</w:t>
      </w:r>
      <w:r w:rsidR="002E02B5" w:rsidRPr="002E02B5">
        <w:rPr>
          <w:rFonts w:hint="cs"/>
          <w:rtl/>
          <w:lang w:bidi="ar-EG"/>
        </w:rPr>
        <w:t xml:space="preserve"> </w:t>
      </w:r>
      <w:r w:rsidR="003F1BEA">
        <w:rPr>
          <w:rFonts w:hint="cs"/>
          <w:rtl/>
          <w:lang w:bidi="ar-EG"/>
        </w:rPr>
        <w:t>تحقيقًا</w:t>
      </w:r>
      <w:r w:rsidR="002E02B5" w:rsidRPr="002E02B5">
        <w:rPr>
          <w:rFonts w:hint="cs"/>
          <w:rtl/>
          <w:lang w:bidi="ar-EG"/>
        </w:rPr>
        <w:t xml:space="preserve"> </w:t>
      </w:r>
      <w:r w:rsidR="003F1BEA">
        <w:rPr>
          <w:rFonts w:hint="cs"/>
          <w:rtl/>
          <w:lang w:bidi="ar-EG"/>
        </w:rPr>
        <w:t>لاستقرار</w:t>
      </w:r>
      <w:r w:rsidR="002E02B5" w:rsidRPr="002E02B5">
        <w:rPr>
          <w:rFonts w:hint="cs"/>
          <w:rtl/>
          <w:lang w:bidi="ar-EG"/>
        </w:rPr>
        <w:t xml:space="preserve"> </w:t>
      </w:r>
      <w:r w:rsidR="003F1BEA">
        <w:rPr>
          <w:rFonts w:hint="cs"/>
          <w:rtl/>
          <w:lang w:bidi="ar-EG"/>
        </w:rPr>
        <w:t>الصرف،</w:t>
      </w:r>
      <w:r w:rsidR="002E02B5" w:rsidRPr="002E02B5">
        <w:rPr>
          <w:rFonts w:hint="cs"/>
          <w:rtl/>
          <w:lang w:bidi="ar-EG"/>
        </w:rPr>
        <w:t xml:space="preserve"> </w:t>
      </w:r>
      <w:r w:rsidR="003F1BEA">
        <w:rPr>
          <w:rFonts w:hint="cs"/>
          <w:rtl/>
          <w:lang w:bidi="ar-EG"/>
        </w:rPr>
        <w:t>وتجنيبًا</w:t>
      </w:r>
      <w:r w:rsidR="002E02B5" w:rsidRPr="002E02B5">
        <w:rPr>
          <w:rFonts w:hint="cs"/>
          <w:rtl/>
          <w:lang w:bidi="ar-EG"/>
        </w:rPr>
        <w:t xml:space="preserve"> </w:t>
      </w:r>
      <w:r w:rsidR="003F1BEA">
        <w:rPr>
          <w:rFonts w:hint="cs"/>
          <w:rtl/>
          <w:lang w:bidi="ar-EG"/>
        </w:rPr>
        <w:t>للعملة</w:t>
      </w:r>
      <w:r w:rsidR="002E02B5" w:rsidRPr="002E02B5">
        <w:rPr>
          <w:rFonts w:hint="cs"/>
          <w:rtl/>
          <w:lang w:bidi="ar-EG"/>
        </w:rPr>
        <w:t xml:space="preserve"> </w:t>
      </w:r>
      <w:r w:rsidR="003F1BEA">
        <w:rPr>
          <w:rFonts w:hint="cs"/>
          <w:rtl/>
          <w:lang w:bidi="ar-EG"/>
        </w:rPr>
        <w:t>الوطنية</w:t>
      </w:r>
      <w:r w:rsidR="002E02B5" w:rsidRPr="002E02B5">
        <w:rPr>
          <w:rFonts w:hint="cs"/>
          <w:rtl/>
          <w:lang w:bidi="ar-EG"/>
        </w:rPr>
        <w:t xml:space="preserve"> </w:t>
      </w:r>
      <w:r w:rsidR="003F1BEA">
        <w:rPr>
          <w:rFonts w:hint="cs"/>
          <w:rtl/>
          <w:lang w:bidi="ar-EG"/>
        </w:rPr>
        <w:t>من</w:t>
      </w:r>
      <w:r w:rsidR="002E02B5" w:rsidRPr="002E02B5">
        <w:rPr>
          <w:rFonts w:hint="cs"/>
          <w:rtl/>
          <w:lang w:bidi="ar-EG"/>
        </w:rPr>
        <w:t xml:space="preserve"> </w:t>
      </w:r>
      <w:r w:rsidR="003F1BEA">
        <w:rPr>
          <w:rFonts w:hint="cs"/>
          <w:rtl/>
          <w:lang w:bidi="ar-EG"/>
        </w:rPr>
        <w:t>التأثر</w:t>
      </w:r>
      <w:r w:rsidR="002E02B5" w:rsidRPr="002E02B5">
        <w:rPr>
          <w:rFonts w:hint="cs"/>
          <w:rtl/>
          <w:lang w:bidi="ar-EG"/>
        </w:rPr>
        <w:t xml:space="preserve"> </w:t>
      </w:r>
      <w:r w:rsidR="003F1BEA">
        <w:rPr>
          <w:rFonts w:hint="cs"/>
          <w:rtl/>
          <w:lang w:bidi="ar-EG"/>
        </w:rPr>
        <w:t>بالتقلبات</w:t>
      </w:r>
      <w:r w:rsidR="002E02B5" w:rsidRPr="002E02B5">
        <w:rPr>
          <w:rFonts w:hint="cs"/>
          <w:rtl/>
          <w:lang w:bidi="ar-EG"/>
        </w:rPr>
        <w:t xml:space="preserve"> </w:t>
      </w:r>
      <w:r w:rsidR="003F1BEA">
        <w:rPr>
          <w:rFonts w:hint="cs"/>
          <w:rtl/>
          <w:lang w:bidi="ar-EG"/>
        </w:rPr>
        <w:t>الطارئة</w:t>
      </w:r>
      <w:r w:rsidR="002E02B5" w:rsidRPr="002E02B5">
        <w:rPr>
          <w:rFonts w:hint="cs"/>
          <w:rtl/>
          <w:lang w:bidi="ar-EG"/>
        </w:rPr>
        <w:t xml:space="preserve"> </w:t>
      </w:r>
      <w:r w:rsidR="003F1BEA">
        <w:rPr>
          <w:rFonts w:hint="cs"/>
          <w:rtl/>
          <w:lang w:bidi="ar-EG"/>
        </w:rPr>
        <w:t>في</w:t>
      </w:r>
      <w:r w:rsidR="002E02B5" w:rsidRPr="002E02B5">
        <w:rPr>
          <w:rFonts w:hint="cs"/>
          <w:rtl/>
          <w:lang w:bidi="ar-EG"/>
        </w:rPr>
        <w:t xml:space="preserve"> </w:t>
      </w:r>
      <w:r w:rsidR="003F1BEA">
        <w:rPr>
          <w:rFonts w:hint="cs"/>
          <w:rtl/>
          <w:lang w:bidi="ar-EG"/>
        </w:rPr>
        <w:t>صرفها،</w:t>
      </w:r>
      <w:r w:rsidR="002E02B5" w:rsidRPr="002E02B5">
        <w:rPr>
          <w:rFonts w:hint="cs"/>
          <w:rtl/>
          <w:lang w:bidi="ar-EG"/>
        </w:rPr>
        <w:t xml:space="preserve"> </w:t>
      </w:r>
      <w:r w:rsidR="003F1BEA">
        <w:rPr>
          <w:rFonts w:hint="cs"/>
          <w:rtl/>
          <w:lang w:bidi="ar-EG"/>
        </w:rPr>
        <w:t>والتي</w:t>
      </w:r>
      <w:r w:rsidR="002E02B5" w:rsidRPr="002E02B5">
        <w:rPr>
          <w:rFonts w:hint="cs"/>
          <w:rtl/>
          <w:lang w:bidi="ar-EG"/>
        </w:rPr>
        <w:t xml:space="preserve"> </w:t>
      </w:r>
      <w:r w:rsidR="003F1BEA">
        <w:rPr>
          <w:rFonts w:hint="cs"/>
          <w:rtl/>
          <w:lang w:bidi="ar-EG"/>
        </w:rPr>
        <w:t>قد</w:t>
      </w:r>
      <w:r w:rsidR="002E02B5" w:rsidRPr="002E02B5">
        <w:rPr>
          <w:rFonts w:hint="cs"/>
          <w:rtl/>
          <w:lang w:bidi="ar-EG"/>
        </w:rPr>
        <w:t xml:space="preserve"> </w:t>
      </w:r>
      <w:r w:rsidR="003F1BEA">
        <w:rPr>
          <w:rFonts w:hint="cs"/>
          <w:rtl/>
          <w:lang w:bidi="ar-EG"/>
        </w:rPr>
        <w:t>تحدث</w:t>
      </w:r>
      <w:r w:rsidR="002E02B5" w:rsidRPr="002E02B5">
        <w:rPr>
          <w:rFonts w:hint="cs"/>
          <w:rtl/>
          <w:lang w:bidi="ar-EG"/>
        </w:rPr>
        <w:t xml:space="preserve"> </w:t>
      </w:r>
      <w:r w:rsidR="003F1BEA">
        <w:rPr>
          <w:rFonts w:hint="cs"/>
          <w:rtl/>
          <w:lang w:bidi="ar-EG"/>
        </w:rPr>
        <w:t>نتيجة</w:t>
      </w:r>
      <w:r w:rsidR="002E02B5" w:rsidRPr="002E02B5">
        <w:rPr>
          <w:rFonts w:hint="cs"/>
          <w:rtl/>
          <w:lang w:bidi="ar-EG"/>
        </w:rPr>
        <w:t xml:space="preserve"> </w:t>
      </w:r>
      <w:r w:rsidR="003F1BEA">
        <w:rPr>
          <w:rFonts w:hint="cs"/>
          <w:rtl/>
          <w:lang w:bidi="ar-EG"/>
        </w:rPr>
        <w:t>لأسباب</w:t>
      </w:r>
      <w:r w:rsidR="002E02B5" w:rsidRPr="002E02B5">
        <w:rPr>
          <w:rFonts w:hint="cs"/>
          <w:rtl/>
          <w:lang w:bidi="ar-EG"/>
        </w:rPr>
        <w:t xml:space="preserve"> </w:t>
      </w:r>
      <w:r w:rsidR="003F1BEA">
        <w:rPr>
          <w:rFonts w:hint="cs"/>
          <w:rtl/>
          <w:lang w:bidi="ar-EG"/>
        </w:rPr>
        <w:t>مؤقتة</w:t>
      </w:r>
      <w:r w:rsidR="002E02B5" w:rsidRPr="002E02B5">
        <w:rPr>
          <w:rFonts w:hint="cs"/>
          <w:rtl/>
          <w:lang w:bidi="ar-EG"/>
        </w:rPr>
        <w:t xml:space="preserve"> </w:t>
      </w:r>
      <w:r w:rsidR="003F1BEA">
        <w:rPr>
          <w:rFonts w:hint="cs"/>
          <w:rtl/>
          <w:lang w:bidi="ar-EG"/>
        </w:rPr>
        <w:t>أو</w:t>
      </w:r>
      <w:r w:rsidR="002E02B5" w:rsidRPr="002E02B5">
        <w:rPr>
          <w:rFonts w:hint="cs"/>
          <w:rtl/>
          <w:lang w:bidi="ar-EG"/>
        </w:rPr>
        <w:t xml:space="preserve"> </w:t>
      </w:r>
      <w:r w:rsidR="003F1BEA">
        <w:rPr>
          <w:rFonts w:hint="cs"/>
          <w:rtl/>
          <w:lang w:bidi="ar-EG"/>
        </w:rPr>
        <w:t>عابرة</w:t>
      </w:r>
      <w:r w:rsidR="002E02B5" w:rsidRPr="002E02B5">
        <w:rPr>
          <w:rFonts w:hint="cs"/>
          <w:rtl/>
          <w:lang w:bidi="ar-EG"/>
        </w:rPr>
        <w:t xml:space="preserve"> </w:t>
      </w:r>
      <w:r w:rsidR="003F1BEA">
        <w:rPr>
          <w:rFonts w:hint="cs"/>
          <w:rtl/>
          <w:lang w:bidi="ar-EG"/>
        </w:rPr>
        <w:t>مثل</w:t>
      </w:r>
      <w:r w:rsidR="002E02B5" w:rsidRPr="002E02B5">
        <w:rPr>
          <w:rFonts w:hint="cs"/>
          <w:rtl/>
          <w:lang w:bidi="ar-EG"/>
        </w:rPr>
        <w:t xml:space="preserve"> </w:t>
      </w:r>
      <w:r w:rsidR="003F1BEA">
        <w:rPr>
          <w:rFonts w:hint="cs"/>
          <w:rtl/>
          <w:lang w:bidi="ar-EG"/>
        </w:rPr>
        <w:t>حدوث</w:t>
      </w:r>
      <w:r w:rsidR="002E02B5" w:rsidRPr="002E02B5">
        <w:rPr>
          <w:rFonts w:hint="cs"/>
          <w:rtl/>
          <w:lang w:bidi="ar-EG"/>
        </w:rPr>
        <w:t xml:space="preserve"> </w:t>
      </w:r>
      <w:r w:rsidR="003F1BEA">
        <w:rPr>
          <w:rFonts w:hint="cs"/>
          <w:rtl/>
          <w:lang w:bidi="ar-EG"/>
        </w:rPr>
        <w:t>المضاربة</w:t>
      </w:r>
      <w:r w:rsidR="002E02B5" w:rsidRPr="002E02B5">
        <w:rPr>
          <w:rFonts w:hint="cs"/>
          <w:rtl/>
          <w:lang w:bidi="ar-EG"/>
        </w:rPr>
        <w:t xml:space="preserve"> </w:t>
      </w:r>
      <w:r w:rsidR="003F1BEA">
        <w:rPr>
          <w:rFonts w:hint="cs"/>
          <w:rtl/>
          <w:lang w:bidi="ar-EG"/>
        </w:rPr>
        <w:t>عليها.</w:t>
      </w:r>
    </w:p>
    <w:p w14:paraId="446CD7FB" w14:textId="5877806F" w:rsidR="003F1BEA" w:rsidRDefault="003F1BEA" w:rsidP="00E46798">
      <w:pPr>
        <w:rPr>
          <w:rtl/>
          <w:lang w:bidi="ar-EG"/>
        </w:rPr>
      </w:pPr>
      <w:r>
        <w:rPr>
          <w:rFonts w:hint="cs"/>
          <w:rtl/>
          <w:lang w:bidi="ar-EG"/>
        </w:rPr>
        <w:t>أما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حدثت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لأسباب</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طويلة</w:t>
      </w:r>
      <w:r w:rsidR="002E02B5" w:rsidRPr="002E02B5">
        <w:rPr>
          <w:rFonts w:hint="cs"/>
          <w:rtl/>
          <w:lang w:bidi="ar-EG"/>
        </w:rPr>
        <w:t xml:space="preserve"> </w:t>
      </w:r>
      <w:r>
        <w:rPr>
          <w:rFonts w:hint="cs"/>
          <w:rtl/>
          <w:lang w:bidi="ar-EG"/>
        </w:rPr>
        <w:t>الأجل</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واردات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صادراتها</w:t>
      </w:r>
      <w:r w:rsidR="002E02B5" w:rsidRPr="002E02B5">
        <w:rPr>
          <w:rFonts w:hint="cs"/>
          <w:rtl/>
          <w:lang w:bidi="ar-EG"/>
        </w:rPr>
        <w:t xml:space="preserve"> </w:t>
      </w:r>
      <w:r>
        <w:rPr>
          <w:rFonts w:hint="cs"/>
          <w:rtl/>
          <w:lang w:bidi="ar-EG"/>
        </w:rPr>
        <w:t>لسنوات</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التدخل</w:t>
      </w:r>
      <w:r w:rsidR="002E02B5" w:rsidRPr="002E02B5">
        <w:rPr>
          <w:rFonts w:hint="cs"/>
          <w:rtl/>
          <w:lang w:bidi="ar-EG"/>
        </w:rPr>
        <w:t xml:space="preserve"> </w:t>
      </w:r>
      <w:r>
        <w:rPr>
          <w:rFonts w:hint="cs"/>
          <w:rtl/>
          <w:lang w:bidi="ar-EG"/>
        </w:rPr>
        <w:t>وترك</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يتحدد</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لقوى</w:t>
      </w:r>
      <w:r w:rsidR="002E02B5" w:rsidRPr="002E02B5">
        <w:rPr>
          <w:rFonts w:hint="cs"/>
          <w:rtl/>
          <w:lang w:bidi="ar-EG"/>
        </w:rPr>
        <w:t xml:space="preserve"> </w:t>
      </w:r>
      <w:r>
        <w:rPr>
          <w:rFonts w:hint="cs"/>
          <w:rtl/>
          <w:lang w:bidi="ar-EG"/>
        </w:rPr>
        <w:t>عرضها</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عليها.</w:t>
      </w:r>
    </w:p>
    <w:p w14:paraId="7D93F4B7" w14:textId="32EC71E3" w:rsidR="003F1BEA" w:rsidRDefault="003F1BEA" w:rsidP="00E46798">
      <w:pPr>
        <w:rPr>
          <w:rtl/>
          <w:lang w:bidi="ar-EG"/>
        </w:rPr>
      </w:pPr>
      <w:r>
        <w:rPr>
          <w:rFonts w:hint="cs"/>
          <w:rtl/>
          <w:lang w:bidi="ar-EG"/>
        </w:rPr>
        <w:t>مع</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للتخفيف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التقلب</w:t>
      </w:r>
      <w:r w:rsidR="002E02B5" w:rsidRPr="002E02B5">
        <w:rPr>
          <w:rFonts w:hint="cs"/>
          <w:rtl/>
          <w:lang w:bidi="ar-EG"/>
        </w:rPr>
        <w:t xml:space="preserve"> </w:t>
      </w:r>
      <w:r>
        <w:rPr>
          <w:rFonts w:hint="cs"/>
          <w:rtl/>
          <w:lang w:bidi="ar-EG"/>
        </w:rPr>
        <w:t>الطارئ</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الطويل</w:t>
      </w:r>
      <w:r w:rsidR="002E02B5" w:rsidRPr="002E02B5">
        <w:rPr>
          <w:rFonts w:hint="cs"/>
          <w:rtl/>
          <w:lang w:bidi="ar-EG"/>
        </w:rPr>
        <w:t xml:space="preserve"> </w:t>
      </w:r>
      <w:r>
        <w:rPr>
          <w:rFonts w:hint="cs"/>
          <w:rtl/>
          <w:lang w:bidi="ar-EG"/>
        </w:rPr>
        <w:t>الأجل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عملته</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عملية</w:t>
      </w:r>
      <w:r w:rsidR="002E02B5" w:rsidRPr="002E02B5">
        <w:rPr>
          <w:rFonts w:hint="cs"/>
          <w:rtl/>
          <w:lang w:bidi="ar-EG"/>
        </w:rPr>
        <w:t xml:space="preserve"> </w:t>
      </w:r>
      <w:r>
        <w:rPr>
          <w:rFonts w:hint="cs"/>
          <w:rtl/>
          <w:lang w:bidi="ar-EG"/>
        </w:rPr>
        <w:t>يكتنفها</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الصعوبة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التمييز</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التقلب</w:t>
      </w:r>
      <w:r w:rsidR="002E02B5" w:rsidRPr="002E02B5">
        <w:rPr>
          <w:rFonts w:hint="cs"/>
          <w:rtl/>
          <w:lang w:bidi="ar-EG"/>
        </w:rPr>
        <w:t xml:space="preserve"> </w:t>
      </w:r>
      <w:r>
        <w:rPr>
          <w:rFonts w:hint="cs"/>
          <w:rtl/>
          <w:lang w:bidi="ar-EG"/>
        </w:rPr>
        <w:t>الطارئ</w:t>
      </w:r>
      <w:r w:rsidR="002E02B5" w:rsidRPr="002E02B5">
        <w:rPr>
          <w:rFonts w:hint="cs"/>
          <w:rtl/>
          <w:lang w:bidi="ar-EG"/>
        </w:rPr>
        <w:t xml:space="preserve"> </w:t>
      </w:r>
      <w:r>
        <w:rPr>
          <w:rFonts w:hint="cs"/>
          <w:rtl/>
          <w:lang w:bidi="ar-EG"/>
        </w:rPr>
        <w:t>والتقلب</w:t>
      </w:r>
      <w:r w:rsidR="002E02B5" w:rsidRPr="002E02B5">
        <w:rPr>
          <w:rFonts w:hint="cs"/>
          <w:rtl/>
          <w:lang w:bidi="ar-EG"/>
        </w:rPr>
        <w:t xml:space="preserve"> </w:t>
      </w:r>
      <w:r>
        <w:rPr>
          <w:rFonts w:hint="cs"/>
          <w:rtl/>
          <w:lang w:bidi="ar-EG"/>
        </w:rPr>
        <w:t>المزمن،</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التدخل</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sidRPr="00EE37B5">
        <w:rPr>
          <w:rFonts w:hint="cs"/>
          <w:highlight w:val="yellow"/>
          <w:rtl/>
          <w:lang w:bidi="ar-EG"/>
        </w:rPr>
        <w:t>ي</w:t>
      </w:r>
      <w:r w:rsidR="00EE37B5" w:rsidRPr="00EE37B5">
        <w:rPr>
          <w:rFonts w:hint="cs"/>
          <w:highlight w:val="yellow"/>
          <w:rtl/>
          <w:lang w:bidi="ar-EG"/>
        </w:rPr>
        <w:t>ف</w:t>
      </w:r>
      <w:r w:rsidRPr="00EE37B5">
        <w:rPr>
          <w:rFonts w:hint="cs"/>
          <w:highlight w:val="yellow"/>
          <w:rtl/>
          <w:lang w:bidi="ar-EG"/>
        </w:rPr>
        <w:t>ضي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نوع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الحروب</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تختلف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سياساتها</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يتصل</w:t>
      </w:r>
      <w:r w:rsidR="002E02B5" w:rsidRPr="002E02B5">
        <w:rPr>
          <w:rFonts w:hint="cs"/>
          <w:rtl/>
          <w:lang w:bidi="ar-EG"/>
        </w:rPr>
        <w:t xml:space="preserve"> </w:t>
      </w:r>
      <w:r>
        <w:rPr>
          <w:rFonts w:hint="cs"/>
          <w:rtl/>
          <w:lang w:bidi="ar-EG"/>
        </w:rPr>
        <w:t>بتشجيع</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والتقليل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الواردات.</w:t>
      </w:r>
    </w:p>
    <w:p w14:paraId="5408563F" w14:textId="33D9E65C" w:rsidR="00E46798" w:rsidRDefault="003F1BEA" w:rsidP="00E46798">
      <w:pPr>
        <w:rPr>
          <w:rtl/>
          <w:lang w:bidi="ar-EG"/>
        </w:rPr>
      </w:pPr>
      <w:r>
        <w:rPr>
          <w:rFonts w:hint="cs"/>
          <w:rtl/>
          <w:lang w:bidi="ar-EG"/>
        </w:rPr>
        <w:t>وعلى</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حال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حرية/مرونة</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لقوى</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بالعمل</w:t>
      </w:r>
      <w:r w:rsidR="002E02B5" w:rsidRPr="002E02B5">
        <w:rPr>
          <w:rFonts w:hint="cs"/>
          <w:rtl/>
          <w:lang w:bidi="ar-EG"/>
        </w:rPr>
        <w:t xml:space="preserve"> </w:t>
      </w:r>
      <w:r>
        <w:rPr>
          <w:rFonts w:hint="cs"/>
          <w:rtl/>
          <w:lang w:bidi="ar-EG"/>
        </w:rPr>
        <w:t>التلقائي</w:t>
      </w:r>
      <w:r w:rsidR="002E02B5" w:rsidRPr="002E02B5">
        <w:rPr>
          <w:rFonts w:hint="cs"/>
          <w:rtl/>
          <w:lang w:bidi="ar-EG"/>
        </w:rPr>
        <w:t xml:space="preserve"> </w:t>
      </w:r>
      <w:r>
        <w:rPr>
          <w:rFonts w:hint="cs"/>
          <w:rtl/>
          <w:lang w:bidi="ar-EG"/>
        </w:rPr>
        <w:t>لإعادة</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علاقات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إعطاء</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الحرية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w:t>
      </w:r>
      <w:r w:rsidR="00EE37B5">
        <w:rPr>
          <w:rFonts w:hint="cs"/>
          <w:rtl/>
          <w:lang w:bidi="ar-EG"/>
        </w:rPr>
        <w:t>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الكاملة.</w:t>
      </w:r>
    </w:p>
    <w:p w14:paraId="5AAB1521" w14:textId="7069B970" w:rsidR="003F1BEA" w:rsidRDefault="003F1BEA" w:rsidP="003F1BEA">
      <w:pPr>
        <w:pStyle w:val="Heading4"/>
        <w:rPr>
          <w:rtl/>
          <w:lang w:bidi="ar-EG"/>
        </w:rPr>
      </w:pPr>
      <w:r>
        <w:rPr>
          <w:rFonts w:hint="cs"/>
          <w:rtl/>
          <w:lang w:bidi="ar-EG"/>
        </w:rPr>
        <w:t>السياسات</w:t>
      </w:r>
      <w:r w:rsidR="002E02B5" w:rsidRPr="002E02B5">
        <w:rPr>
          <w:rFonts w:hint="cs"/>
          <w:sz w:val="28"/>
          <w:szCs w:val="28"/>
          <w:rtl/>
          <w:lang w:bidi="ar-EG"/>
        </w:rPr>
        <w:t xml:space="preserve"> </w:t>
      </w:r>
      <w:r>
        <w:rPr>
          <w:rFonts w:hint="cs"/>
          <w:rtl/>
          <w:lang w:bidi="ar-EG"/>
        </w:rPr>
        <w:t>النقدية</w:t>
      </w:r>
      <w:r w:rsidR="002E02B5" w:rsidRPr="002E02B5">
        <w:rPr>
          <w:rFonts w:hint="cs"/>
          <w:sz w:val="28"/>
          <w:szCs w:val="28"/>
          <w:rtl/>
          <w:lang w:bidi="ar-EG"/>
        </w:rPr>
        <w:t xml:space="preserve"> </w:t>
      </w:r>
      <w:r>
        <w:rPr>
          <w:rFonts w:hint="cs"/>
          <w:rtl/>
          <w:lang w:bidi="ar-EG"/>
        </w:rPr>
        <w:t>للبنوك</w:t>
      </w:r>
      <w:r w:rsidR="002E02B5" w:rsidRPr="002E02B5">
        <w:rPr>
          <w:rFonts w:hint="cs"/>
          <w:sz w:val="28"/>
          <w:szCs w:val="28"/>
          <w:rtl/>
          <w:lang w:bidi="ar-EG"/>
        </w:rPr>
        <w:t xml:space="preserve"> </w:t>
      </w:r>
      <w:r>
        <w:rPr>
          <w:rFonts w:hint="cs"/>
          <w:rtl/>
          <w:lang w:bidi="ar-EG"/>
        </w:rPr>
        <w:t>المركزية</w:t>
      </w:r>
      <w:r w:rsidR="002E02B5" w:rsidRPr="002E02B5">
        <w:rPr>
          <w:rFonts w:hint="cs"/>
          <w:sz w:val="28"/>
          <w:szCs w:val="28"/>
          <w:rtl/>
          <w:lang w:bidi="ar-EG"/>
        </w:rPr>
        <w:t xml:space="preserve"> </w:t>
      </w:r>
      <w:r>
        <w:rPr>
          <w:rFonts w:hint="cs"/>
          <w:rtl/>
          <w:lang w:bidi="ar-EG"/>
        </w:rPr>
        <w:t>إزاء</w:t>
      </w:r>
      <w:r w:rsidR="002E02B5" w:rsidRPr="002E02B5">
        <w:rPr>
          <w:rFonts w:hint="cs"/>
          <w:sz w:val="28"/>
          <w:szCs w:val="28"/>
          <w:rtl/>
          <w:lang w:bidi="ar-EG"/>
        </w:rPr>
        <w:t xml:space="preserve"> </w:t>
      </w:r>
      <w:r>
        <w:rPr>
          <w:rFonts w:hint="cs"/>
          <w:rtl/>
          <w:lang w:bidi="ar-EG"/>
        </w:rPr>
        <w:t>التضخم</w:t>
      </w:r>
      <w:r w:rsidR="002E02B5" w:rsidRPr="002E02B5">
        <w:rPr>
          <w:rFonts w:hint="cs"/>
          <w:sz w:val="28"/>
          <w:szCs w:val="28"/>
          <w:rtl/>
          <w:lang w:bidi="ar-EG"/>
        </w:rPr>
        <w:t xml:space="preserve"> </w:t>
      </w:r>
      <w:r>
        <w:rPr>
          <w:rFonts w:hint="cs"/>
          <w:rtl/>
          <w:lang w:bidi="ar-EG"/>
        </w:rPr>
        <w:t>المنفلت</w:t>
      </w:r>
      <w:r w:rsidR="002E02B5" w:rsidRPr="002E02B5">
        <w:rPr>
          <w:rFonts w:hint="cs"/>
          <w:sz w:val="28"/>
          <w:szCs w:val="28"/>
          <w:rtl/>
          <w:lang w:bidi="ar-EG"/>
        </w:rPr>
        <w:t xml:space="preserve"> </w:t>
      </w:r>
      <w:r>
        <w:rPr>
          <w:rFonts w:hint="cs"/>
          <w:rtl/>
          <w:lang w:bidi="ar-EG"/>
        </w:rPr>
        <w:t>الناشئ</w:t>
      </w:r>
      <w:r w:rsidR="002E02B5" w:rsidRPr="002E02B5">
        <w:rPr>
          <w:rFonts w:hint="cs"/>
          <w:sz w:val="28"/>
          <w:szCs w:val="28"/>
          <w:rtl/>
          <w:lang w:bidi="ar-EG"/>
        </w:rPr>
        <w:t xml:space="preserve"> </w:t>
      </w:r>
      <w:r>
        <w:rPr>
          <w:rFonts w:hint="cs"/>
          <w:rtl/>
          <w:lang w:bidi="ar-EG"/>
        </w:rPr>
        <w:t>عن</w:t>
      </w:r>
      <w:r w:rsidR="002E02B5" w:rsidRPr="002E02B5">
        <w:rPr>
          <w:rFonts w:hint="cs"/>
          <w:sz w:val="28"/>
          <w:szCs w:val="28"/>
          <w:rtl/>
          <w:lang w:bidi="ar-EG"/>
        </w:rPr>
        <w:t xml:space="preserve"> </w:t>
      </w:r>
      <w:r>
        <w:rPr>
          <w:rFonts w:hint="cs"/>
          <w:rtl/>
          <w:lang w:bidi="ar-EG"/>
        </w:rPr>
        <w:t>الحرب</w:t>
      </w:r>
      <w:r w:rsidR="002E02B5" w:rsidRPr="002E02B5">
        <w:rPr>
          <w:rFonts w:hint="cs"/>
          <w:sz w:val="28"/>
          <w:szCs w:val="28"/>
          <w:rtl/>
          <w:lang w:bidi="ar-EG"/>
        </w:rPr>
        <w:t xml:space="preserve"> </w:t>
      </w:r>
      <w:r>
        <w:rPr>
          <w:rFonts w:hint="cs"/>
          <w:rtl/>
          <w:lang w:bidi="ar-EG"/>
        </w:rPr>
        <w:t>الروسية</w:t>
      </w:r>
      <w:r w:rsidR="002E02B5" w:rsidRPr="002E02B5">
        <w:rPr>
          <w:rFonts w:hint="cs"/>
          <w:sz w:val="28"/>
          <w:szCs w:val="28"/>
          <w:rtl/>
          <w:lang w:bidi="ar-EG"/>
        </w:rPr>
        <w:t xml:space="preserve"> </w:t>
      </w:r>
      <w:r>
        <w:rPr>
          <w:rFonts w:hint="cs"/>
          <w:rtl/>
          <w:lang w:bidi="ar-EG"/>
        </w:rPr>
        <w:t>الأوكرانية:</w:t>
      </w:r>
    </w:p>
    <w:p w14:paraId="538374B1" w14:textId="04996C5C" w:rsidR="003F1BEA" w:rsidRDefault="003F1BEA" w:rsidP="003F1BEA">
      <w:pPr>
        <w:rPr>
          <w:rtl/>
          <w:lang w:bidi="ar-EG"/>
        </w:rPr>
      </w:pPr>
      <w:r>
        <w:rPr>
          <w:rFonts w:hint="cs"/>
          <w:rtl/>
          <w:lang w:bidi="ar-EG"/>
        </w:rPr>
        <w:t>لقد</w:t>
      </w:r>
      <w:r w:rsidR="002E02B5" w:rsidRPr="002E02B5">
        <w:rPr>
          <w:rFonts w:hint="cs"/>
          <w:rtl/>
          <w:lang w:bidi="ar-EG"/>
        </w:rPr>
        <w:t xml:space="preserve"> </w:t>
      </w:r>
      <w:r>
        <w:rPr>
          <w:rFonts w:hint="cs"/>
          <w:rtl/>
          <w:lang w:bidi="ar-EG"/>
        </w:rPr>
        <w:t>خلقت</w:t>
      </w:r>
      <w:r w:rsidR="002E02B5" w:rsidRPr="002E02B5">
        <w:rPr>
          <w:rFonts w:hint="cs"/>
          <w:rtl/>
          <w:lang w:bidi="ar-EG"/>
        </w:rPr>
        <w:t xml:space="preserve"> </w:t>
      </w:r>
      <w:r>
        <w:rPr>
          <w:rFonts w:hint="cs"/>
          <w:rtl/>
          <w:lang w:bidi="ar-EG"/>
        </w:rPr>
        <w:t>الأزمات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الراهنة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تغير</w:t>
      </w:r>
      <w:r w:rsidR="002E02B5" w:rsidRPr="002E02B5">
        <w:rPr>
          <w:rFonts w:hint="cs"/>
          <w:rtl/>
          <w:lang w:bidi="ar-EG"/>
        </w:rPr>
        <w:t xml:space="preserve"> </w:t>
      </w:r>
      <w:r>
        <w:rPr>
          <w:rFonts w:hint="cs"/>
          <w:rtl/>
          <w:lang w:bidi="ar-EG"/>
        </w:rPr>
        <w:t>المناخ</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جفاف</w:t>
      </w:r>
      <w:r w:rsidR="002E02B5" w:rsidRPr="002E02B5">
        <w:rPr>
          <w:rFonts w:hint="cs"/>
          <w:rtl/>
          <w:lang w:bidi="ar-EG"/>
        </w:rPr>
        <w:t xml:space="preserve"> </w:t>
      </w:r>
      <w:r>
        <w:rPr>
          <w:rFonts w:hint="cs"/>
          <w:rtl/>
          <w:lang w:bidi="ar-EG"/>
        </w:rPr>
        <w:t>أنهار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مناطق</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وفيضانات</w:t>
      </w:r>
      <w:r w:rsidR="002E02B5" w:rsidRPr="002E02B5">
        <w:rPr>
          <w:rFonts w:hint="cs"/>
          <w:rtl/>
          <w:lang w:bidi="ar-EG"/>
        </w:rPr>
        <w:t xml:space="preserve"> </w:t>
      </w:r>
      <w:r>
        <w:rPr>
          <w:rFonts w:hint="cs"/>
          <w:rtl/>
          <w:lang w:bidi="ar-EG"/>
        </w:rPr>
        <w:t>مدمرة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مناطق</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تصحّر</w:t>
      </w:r>
      <w:r w:rsidR="002E02B5" w:rsidRPr="002E02B5">
        <w:rPr>
          <w:rFonts w:hint="cs"/>
          <w:rtl/>
          <w:lang w:bidi="ar-EG"/>
        </w:rPr>
        <w:t xml:space="preserve"> </w:t>
      </w:r>
      <w:r>
        <w:rPr>
          <w:rFonts w:hint="cs"/>
          <w:rtl/>
          <w:lang w:bidi="ar-EG"/>
        </w:rPr>
        <w:t>وحرائق</w:t>
      </w:r>
      <w:r w:rsidR="002E02B5" w:rsidRPr="002E02B5">
        <w:rPr>
          <w:rFonts w:hint="cs"/>
          <w:rtl/>
          <w:lang w:bidi="ar-EG"/>
        </w:rPr>
        <w:t xml:space="preserve">  </w:t>
      </w:r>
      <w:r>
        <w:rPr>
          <w:rFonts w:hint="cs"/>
          <w:rtl/>
          <w:lang w:bidi="ar-EG"/>
        </w:rPr>
        <w:t>غابات</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عواصف</w:t>
      </w:r>
      <w:r w:rsidR="002E02B5" w:rsidRPr="002E02B5">
        <w:rPr>
          <w:rFonts w:hint="cs"/>
          <w:rtl/>
          <w:lang w:bidi="ar-EG"/>
        </w:rPr>
        <w:t xml:space="preserve"> </w:t>
      </w:r>
      <w:r>
        <w:rPr>
          <w:rFonts w:hint="cs"/>
          <w:rtl/>
          <w:lang w:bidi="ar-EG"/>
        </w:rPr>
        <w:t>وزلازل</w:t>
      </w:r>
      <w:r w:rsidR="002E02B5" w:rsidRPr="002E02B5">
        <w:rPr>
          <w:rFonts w:hint="cs"/>
          <w:rtl/>
          <w:lang w:bidi="ar-EG"/>
        </w:rPr>
        <w:t xml:space="preserve"> </w:t>
      </w:r>
      <w:r>
        <w:rPr>
          <w:rFonts w:hint="cs"/>
          <w:rtl/>
          <w:lang w:bidi="ar-EG"/>
        </w:rPr>
        <w:t>وبراكين،</w:t>
      </w:r>
      <w:r w:rsidR="002E02B5" w:rsidRPr="002E02B5">
        <w:rPr>
          <w:rFonts w:hint="cs"/>
          <w:rtl/>
          <w:lang w:bidi="ar-EG"/>
        </w:rPr>
        <w:t xml:space="preserve"> </w:t>
      </w:r>
      <w:r>
        <w:rPr>
          <w:rFonts w:hint="cs"/>
          <w:rtl/>
          <w:lang w:bidi="ar-EG"/>
        </w:rPr>
        <w:t>والناشئة</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جائحة</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lastRenderedPageBreak/>
        <w:t>ترتب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إغلاقات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المنشآت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باهظة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الأمصال</w:t>
      </w:r>
      <w:r w:rsidR="002E02B5" w:rsidRPr="002E02B5">
        <w:rPr>
          <w:rFonts w:hint="cs"/>
          <w:rtl/>
          <w:lang w:bidi="ar-EG"/>
        </w:rPr>
        <w:t xml:space="preserve"> </w:t>
      </w:r>
      <w:r>
        <w:rPr>
          <w:rFonts w:hint="cs"/>
          <w:rtl/>
          <w:lang w:bidi="ar-EG"/>
        </w:rPr>
        <w:t>واللقاحات،</w:t>
      </w:r>
      <w:r w:rsidR="002E02B5" w:rsidRPr="002E02B5">
        <w:rPr>
          <w:rFonts w:hint="cs"/>
          <w:rtl/>
          <w:lang w:bidi="ar-EG"/>
        </w:rPr>
        <w:t xml:space="preserve"> </w:t>
      </w:r>
      <w:r>
        <w:rPr>
          <w:rFonts w:hint="cs"/>
          <w:rtl/>
          <w:lang w:bidi="ar-EG"/>
        </w:rPr>
        <w:t>والناشئة</w:t>
      </w:r>
      <w:r w:rsidR="002E02B5" w:rsidRPr="002E02B5">
        <w:rPr>
          <w:rFonts w:hint="cs"/>
          <w:rtl/>
          <w:lang w:bidi="ar-EG"/>
        </w:rPr>
        <w:t xml:space="preserve"> </w:t>
      </w:r>
      <w:r>
        <w:rPr>
          <w:rFonts w:hint="cs"/>
          <w:rtl/>
          <w:lang w:bidi="ar-EG"/>
        </w:rPr>
        <w:t>مؤخرًا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الحرب</w:t>
      </w:r>
      <w:r w:rsidR="002E02B5" w:rsidRPr="002E02B5">
        <w:rPr>
          <w:rFonts w:hint="cs"/>
          <w:rtl/>
          <w:lang w:bidi="ar-EG"/>
        </w:rPr>
        <w:t xml:space="preserve"> </w:t>
      </w:r>
      <w:r>
        <w:rPr>
          <w:rFonts w:hint="cs"/>
          <w:rtl/>
          <w:lang w:bidi="ar-EG"/>
        </w:rPr>
        <w:t>الروسية</w:t>
      </w:r>
      <w:r w:rsidR="002E02B5" w:rsidRPr="002E02B5">
        <w:rPr>
          <w:rFonts w:hint="cs"/>
          <w:rtl/>
          <w:lang w:bidi="ar-EG"/>
        </w:rPr>
        <w:t xml:space="preserve"> </w:t>
      </w:r>
      <w:r>
        <w:rPr>
          <w:rFonts w:hint="cs"/>
          <w:rtl/>
          <w:lang w:bidi="ar-EG"/>
        </w:rPr>
        <w:t>الأوكرانية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ترتب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ارتباك</w:t>
      </w:r>
      <w:r w:rsidR="002E02B5" w:rsidRPr="002E02B5">
        <w:rPr>
          <w:rFonts w:hint="cs"/>
          <w:rtl/>
          <w:lang w:bidi="ar-EG"/>
        </w:rPr>
        <w:t xml:space="preserve"> </w:t>
      </w:r>
      <w:r>
        <w:rPr>
          <w:rFonts w:hint="cs"/>
          <w:rtl/>
          <w:lang w:bidi="ar-EG"/>
        </w:rPr>
        <w:t>خطوط</w:t>
      </w:r>
      <w:r w:rsidR="002E02B5" w:rsidRPr="002E02B5">
        <w:rPr>
          <w:rFonts w:hint="cs"/>
          <w:rtl/>
          <w:lang w:bidi="ar-EG"/>
        </w:rPr>
        <w:t xml:space="preserve"> </w:t>
      </w:r>
      <w:r>
        <w:rPr>
          <w:rFonts w:hint="cs"/>
          <w:rtl/>
          <w:lang w:bidi="ar-EG"/>
        </w:rPr>
        <w:t>الإمداد</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النقل</w:t>
      </w:r>
      <w:r w:rsidR="002E02B5" w:rsidRPr="002E02B5">
        <w:rPr>
          <w:rFonts w:hint="cs"/>
          <w:rtl/>
          <w:lang w:bidi="ar-EG"/>
        </w:rPr>
        <w:t xml:space="preserve"> </w:t>
      </w:r>
      <w:r>
        <w:rPr>
          <w:rFonts w:hint="cs"/>
          <w:rtl/>
          <w:lang w:bidi="ar-EG"/>
        </w:rPr>
        <w:t>والتأمين</w:t>
      </w:r>
      <w:r w:rsidR="002E02B5" w:rsidRPr="002E02B5">
        <w:rPr>
          <w:rFonts w:hint="cs"/>
          <w:rtl/>
          <w:lang w:bidi="ar-EG"/>
        </w:rPr>
        <w:t xml:space="preserve"> </w:t>
      </w:r>
      <w:r>
        <w:rPr>
          <w:rFonts w:hint="cs"/>
          <w:rtl/>
          <w:lang w:bidi="ar-EG"/>
        </w:rPr>
        <w:t>وتوقف</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الغذائية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أماكن</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أماكن</w:t>
      </w:r>
      <w:r w:rsidR="002E02B5" w:rsidRPr="002E02B5">
        <w:rPr>
          <w:rFonts w:hint="cs"/>
          <w:rtl/>
          <w:lang w:bidi="ar-EG"/>
        </w:rPr>
        <w:t xml:space="preserve"> </w:t>
      </w:r>
      <w:r>
        <w:rPr>
          <w:rFonts w:hint="cs"/>
          <w:rtl/>
          <w:lang w:bidi="ar-EG"/>
        </w:rPr>
        <w:t>استيرادها</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الغذاء</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وانخفاض</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توقف</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الغاز</w:t>
      </w:r>
      <w:r w:rsidR="002E02B5" w:rsidRPr="002E02B5">
        <w:rPr>
          <w:rFonts w:hint="cs"/>
          <w:rtl/>
          <w:lang w:bidi="ar-EG"/>
        </w:rPr>
        <w:t xml:space="preserve"> </w:t>
      </w:r>
      <w:r>
        <w:rPr>
          <w:rFonts w:hint="cs"/>
          <w:rtl/>
          <w:lang w:bidi="ar-EG"/>
        </w:rPr>
        <w:t>والنفط</w:t>
      </w:r>
      <w:r w:rsidR="002E02B5" w:rsidRPr="002E02B5">
        <w:rPr>
          <w:rFonts w:hint="cs"/>
          <w:rtl/>
          <w:lang w:bidi="ar-EG"/>
        </w:rPr>
        <w:t xml:space="preserve"> </w:t>
      </w:r>
      <w:r>
        <w:rPr>
          <w:rFonts w:hint="cs"/>
          <w:rtl/>
          <w:lang w:bidi="ar-EG"/>
        </w:rPr>
        <w:t>الروسي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القارة</w:t>
      </w:r>
      <w:r w:rsidR="002E02B5" w:rsidRPr="002E02B5">
        <w:rPr>
          <w:rFonts w:hint="cs"/>
          <w:rtl/>
          <w:lang w:bidi="ar-EG"/>
        </w:rPr>
        <w:t xml:space="preserve"> </w:t>
      </w:r>
      <w:r>
        <w:rPr>
          <w:rFonts w:hint="cs"/>
          <w:rtl/>
          <w:lang w:bidi="ar-EG"/>
        </w:rPr>
        <w:t>الأوروبية</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أسعارها.</w:t>
      </w:r>
    </w:p>
    <w:p w14:paraId="14B33F15" w14:textId="5516F3C0" w:rsidR="003F1BEA" w:rsidRDefault="003F1BEA" w:rsidP="00D675FD">
      <w:pPr>
        <w:spacing w:line="400" w:lineRule="exact"/>
        <w:rPr>
          <w:rtl/>
          <w:lang w:bidi="ar-EG"/>
        </w:rPr>
      </w:pPr>
      <w:r>
        <w:rPr>
          <w:rFonts w:hint="cs"/>
          <w:rtl/>
          <w:lang w:bidi="ar-EG"/>
        </w:rPr>
        <w:t>هذه</w:t>
      </w:r>
      <w:r w:rsidR="002E02B5" w:rsidRPr="002E02B5">
        <w:rPr>
          <w:rFonts w:hint="cs"/>
          <w:rtl/>
          <w:lang w:bidi="ar-EG"/>
        </w:rPr>
        <w:t xml:space="preserve"> </w:t>
      </w:r>
      <w:r>
        <w:rPr>
          <w:rFonts w:hint="cs"/>
          <w:rtl/>
          <w:lang w:bidi="ar-EG"/>
        </w:rPr>
        <w:t>الأزمات</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خلقت</w:t>
      </w:r>
      <w:r w:rsidR="002E02B5" w:rsidRPr="002E02B5">
        <w:rPr>
          <w:rFonts w:hint="cs"/>
          <w:rtl/>
          <w:lang w:bidi="ar-EG"/>
        </w:rPr>
        <w:t xml:space="preserve"> </w:t>
      </w:r>
      <w:r>
        <w:rPr>
          <w:rFonts w:hint="cs"/>
          <w:rtl/>
          <w:lang w:bidi="ar-EG"/>
        </w:rPr>
        <w:t>سباقًا</w:t>
      </w:r>
      <w:r w:rsidR="002E02B5" w:rsidRPr="002E02B5">
        <w:rPr>
          <w:rFonts w:hint="cs"/>
          <w:rtl/>
          <w:lang w:bidi="ar-EG"/>
        </w:rPr>
        <w:t xml:space="preserve"> </w:t>
      </w:r>
      <w:r>
        <w:rPr>
          <w:rFonts w:hint="cs"/>
          <w:rtl/>
          <w:lang w:bidi="ar-EG"/>
        </w:rPr>
        <w:t>محمومًا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محاولات</w:t>
      </w:r>
      <w:r w:rsidR="002E02B5" w:rsidRPr="002E02B5">
        <w:rPr>
          <w:rFonts w:hint="cs"/>
          <w:rtl/>
          <w:lang w:bidi="ar-EG"/>
        </w:rPr>
        <w:t xml:space="preserve"> </w:t>
      </w:r>
      <w:r>
        <w:rPr>
          <w:rFonts w:hint="cs"/>
          <w:rtl/>
          <w:lang w:bidi="ar-EG"/>
        </w:rPr>
        <w:t>سريعة</w:t>
      </w:r>
      <w:r w:rsidR="002E02B5" w:rsidRPr="002E02B5">
        <w:rPr>
          <w:rFonts w:hint="cs"/>
          <w:rtl/>
          <w:lang w:bidi="ar-EG"/>
        </w:rPr>
        <w:t xml:space="preserve"> </w:t>
      </w:r>
      <w:r>
        <w:rPr>
          <w:rFonts w:hint="cs"/>
          <w:rtl/>
          <w:lang w:bidi="ar-EG"/>
        </w:rPr>
        <w:t>لكبح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المنفلت</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ساد</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أجمع</w:t>
      </w:r>
      <w:r w:rsidR="002E02B5" w:rsidRPr="002E02B5">
        <w:rPr>
          <w:rFonts w:hint="cs"/>
          <w:rtl/>
          <w:lang w:bidi="ar-EG"/>
        </w:rPr>
        <w:t xml:space="preserve"> </w:t>
      </w:r>
      <w:r>
        <w:rPr>
          <w:rFonts w:hint="cs"/>
          <w:rtl/>
          <w:lang w:bidi="ar-EG"/>
        </w:rPr>
        <w:t>وحقق</w:t>
      </w:r>
      <w:r w:rsidR="002E02B5" w:rsidRPr="002E02B5">
        <w:rPr>
          <w:rFonts w:hint="cs"/>
          <w:rtl/>
          <w:lang w:bidi="ar-EG"/>
        </w:rPr>
        <w:t xml:space="preserve"> </w:t>
      </w:r>
      <w:r>
        <w:rPr>
          <w:rFonts w:hint="cs"/>
          <w:rtl/>
          <w:lang w:bidi="ar-EG"/>
        </w:rPr>
        <w:t>أرقامًا</w:t>
      </w:r>
      <w:r w:rsidR="002E02B5" w:rsidRPr="002E02B5">
        <w:rPr>
          <w:rFonts w:hint="cs"/>
          <w:rtl/>
          <w:lang w:bidi="ar-EG"/>
        </w:rPr>
        <w:t xml:space="preserve"> </w:t>
      </w:r>
      <w:r>
        <w:rPr>
          <w:rFonts w:hint="cs"/>
          <w:rtl/>
          <w:lang w:bidi="ar-EG"/>
        </w:rPr>
        <w:t>فوق</w:t>
      </w:r>
      <w:r w:rsidR="002E02B5" w:rsidRPr="002E02B5">
        <w:rPr>
          <w:rFonts w:hint="cs"/>
          <w:rtl/>
          <w:lang w:bidi="ar-EG"/>
        </w:rPr>
        <w:t xml:space="preserve"> </w:t>
      </w:r>
      <w:r>
        <w:rPr>
          <w:rFonts w:hint="cs"/>
          <w:rtl/>
          <w:lang w:bidi="ar-EG"/>
        </w:rPr>
        <w:t>التوقعات</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يزال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تصاعد</w:t>
      </w:r>
      <w:r w:rsidR="002E02B5" w:rsidRPr="002E02B5">
        <w:rPr>
          <w:rFonts w:hint="cs"/>
          <w:rtl/>
          <w:lang w:bidi="ar-EG"/>
        </w:rPr>
        <w:t xml:space="preserve"> </w:t>
      </w:r>
      <w:r>
        <w:rPr>
          <w:rFonts w:hint="cs"/>
          <w:rtl/>
          <w:lang w:bidi="ar-EG"/>
        </w:rPr>
        <w:t>مستمر.</w:t>
      </w:r>
    </w:p>
    <w:p w14:paraId="4C4900E3" w14:textId="7A08F193" w:rsidR="003F1BEA" w:rsidRDefault="003F1BEA" w:rsidP="00D675FD">
      <w:pPr>
        <w:spacing w:line="400" w:lineRule="exact"/>
        <w:rPr>
          <w:rtl/>
          <w:lang w:bidi="ar-EG"/>
        </w:rPr>
      </w:pPr>
      <w:r>
        <w:rPr>
          <w:rFonts w:hint="cs"/>
          <w:rtl/>
          <w:lang w:bidi="ar-EG"/>
        </w:rPr>
        <w:t>وقد</w:t>
      </w:r>
      <w:r w:rsidR="002E02B5" w:rsidRPr="002E02B5">
        <w:rPr>
          <w:rFonts w:hint="cs"/>
          <w:rtl/>
          <w:lang w:bidi="ar-EG"/>
        </w:rPr>
        <w:t xml:space="preserve"> </w:t>
      </w:r>
      <w:r>
        <w:rPr>
          <w:rFonts w:hint="cs"/>
          <w:rtl/>
          <w:lang w:bidi="ar-EG"/>
        </w:rPr>
        <w:t>قاد</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غالبية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رفعها</w:t>
      </w:r>
      <w:r w:rsidR="002E02B5" w:rsidRPr="002E02B5">
        <w:rPr>
          <w:rFonts w:hint="cs"/>
          <w:rtl/>
          <w:lang w:bidi="ar-EG"/>
        </w:rPr>
        <w:t xml:space="preserve"> </w:t>
      </w:r>
      <w:r>
        <w:rPr>
          <w:rFonts w:hint="cs"/>
          <w:rtl/>
          <w:lang w:bidi="ar-EG"/>
        </w:rPr>
        <w:t>للمرة</w:t>
      </w:r>
      <w:r w:rsidR="002E02B5" w:rsidRPr="002E02B5">
        <w:rPr>
          <w:rFonts w:hint="cs"/>
          <w:rtl/>
          <w:lang w:bidi="ar-EG"/>
        </w:rPr>
        <w:t xml:space="preserve"> </w:t>
      </w:r>
      <w:r>
        <w:rPr>
          <w:rFonts w:hint="cs"/>
          <w:rtl/>
          <w:lang w:bidi="ar-EG"/>
        </w:rPr>
        <w:t>السادسة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اجتماعه</w:t>
      </w:r>
      <w:r w:rsidR="002E02B5" w:rsidRPr="002E02B5">
        <w:rPr>
          <w:rFonts w:hint="cs"/>
          <w:rtl/>
          <w:lang w:bidi="ar-EG"/>
        </w:rPr>
        <w:t xml:space="preserve"> </w:t>
      </w:r>
      <w:r>
        <w:rPr>
          <w:rFonts w:hint="cs"/>
          <w:rtl/>
          <w:lang w:bidi="ar-EG"/>
        </w:rPr>
        <w:t>الدوري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نوفمبر</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sidR="00EE37B5">
        <w:rPr>
          <w:rFonts w:hint="cs"/>
          <w:rtl/>
          <w:lang w:bidi="ar-EG"/>
        </w:rPr>
        <w:t xml:space="preserve">وحيث رفعها للمرة الحادية عشرة في اجتماعه الدوري في يوليو 2023 </w:t>
      </w:r>
      <w:r>
        <w:rPr>
          <w:rFonts w:hint="cs"/>
          <w:rtl/>
          <w:lang w:bidi="ar-EG"/>
        </w:rPr>
        <w:t>وذلك</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امتصاص</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المفرطة</w:t>
      </w:r>
      <w:r w:rsidR="002E02B5" w:rsidRPr="002E02B5">
        <w:rPr>
          <w:rFonts w:hint="cs"/>
          <w:rtl/>
          <w:lang w:bidi="ar-EG"/>
        </w:rPr>
        <w:t xml:space="preserve"> </w:t>
      </w:r>
      <w:r>
        <w:rPr>
          <w:rFonts w:hint="cs"/>
          <w:rtl/>
          <w:lang w:bidi="ar-EG"/>
        </w:rPr>
        <w:t>للدولار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وكوسيلة</w:t>
      </w:r>
      <w:r w:rsidR="002E02B5" w:rsidRPr="002E02B5">
        <w:rPr>
          <w:rFonts w:hint="cs"/>
          <w:rtl/>
          <w:lang w:bidi="ar-EG"/>
        </w:rPr>
        <w:t xml:space="preserve"> </w:t>
      </w:r>
      <w:r>
        <w:rPr>
          <w:rFonts w:hint="cs"/>
          <w:rtl/>
          <w:lang w:bidi="ar-EG"/>
        </w:rPr>
        <w:t>لانخفاض</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وحفز</w:t>
      </w:r>
      <w:r w:rsidR="002E02B5" w:rsidRPr="002E02B5">
        <w:rPr>
          <w:rFonts w:hint="cs"/>
          <w:rtl/>
          <w:lang w:bidi="ar-EG"/>
        </w:rPr>
        <w:t xml:space="preserve"> </w:t>
      </w:r>
      <w:r>
        <w:rPr>
          <w:rFonts w:hint="cs"/>
          <w:rtl/>
          <w:lang w:bidi="ar-EG"/>
        </w:rPr>
        <w:t>المدخرين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إيداع</w:t>
      </w:r>
      <w:r w:rsidR="002E02B5" w:rsidRPr="002E02B5">
        <w:rPr>
          <w:rFonts w:hint="cs"/>
          <w:rtl/>
          <w:lang w:bidi="ar-EG"/>
        </w:rPr>
        <w:t xml:space="preserve"> </w:t>
      </w:r>
      <w:r>
        <w:rPr>
          <w:rFonts w:hint="cs"/>
          <w:rtl/>
          <w:lang w:bidi="ar-EG"/>
        </w:rPr>
        <w:t>مدخراتهم</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النوك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تراجع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المستهلك،</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توالت</w:t>
      </w:r>
      <w:r w:rsidR="002E02B5" w:rsidRPr="002E02B5">
        <w:rPr>
          <w:rFonts w:hint="cs"/>
          <w:rtl/>
          <w:lang w:bidi="ar-EG"/>
        </w:rPr>
        <w:t xml:space="preserve"> </w:t>
      </w:r>
      <w:r>
        <w:rPr>
          <w:rFonts w:hint="cs"/>
          <w:rtl/>
          <w:lang w:bidi="ar-EG"/>
        </w:rPr>
        <w:t>ردود</w:t>
      </w:r>
      <w:r w:rsidR="002E02B5" w:rsidRPr="002E02B5">
        <w:rPr>
          <w:rFonts w:hint="cs"/>
          <w:rtl/>
          <w:lang w:bidi="ar-EG"/>
        </w:rPr>
        <w:t xml:space="preserve"> </w:t>
      </w:r>
      <w:r>
        <w:rPr>
          <w:rFonts w:hint="cs"/>
          <w:rtl/>
          <w:lang w:bidi="ar-EG"/>
        </w:rPr>
        <w:t>الأفعال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غالبية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رفعت</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المملكة</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ومصر</w:t>
      </w:r>
      <w:r w:rsidR="002E02B5" w:rsidRPr="002E02B5">
        <w:rPr>
          <w:rFonts w:hint="cs"/>
          <w:rtl/>
          <w:lang w:bidi="ar-EG"/>
        </w:rPr>
        <w:t xml:space="preserve"> </w:t>
      </w:r>
      <w:r>
        <w:rPr>
          <w:rFonts w:hint="cs"/>
          <w:rtl/>
          <w:lang w:bidi="ar-EG"/>
        </w:rPr>
        <w:t>والمملكة</w:t>
      </w:r>
      <w:r w:rsidR="002E02B5" w:rsidRPr="002E02B5">
        <w:rPr>
          <w:rFonts w:hint="cs"/>
          <w:rtl/>
          <w:lang w:bidi="ar-EG"/>
        </w:rPr>
        <w:t xml:space="preserve"> </w:t>
      </w:r>
      <w:r>
        <w:rPr>
          <w:rFonts w:hint="cs"/>
          <w:rtl/>
          <w:lang w:bidi="ar-EG"/>
        </w:rPr>
        <w:t>العربية</w:t>
      </w:r>
      <w:r w:rsidR="002E02B5" w:rsidRPr="002E02B5">
        <w:rPr>
          <w:rFonts w:hint="cs"/>
          <w:rtl/>
          <w:lang w:bidi="ar-EG"/>
        </w:rPr>
        <w:t xml:space="preserve"> </w:t>
      </w:r>
      <w:r>
        <w:rPr>
          <w:rFonts w:hint="cs"/>
          <w:rtl/>
          <w:lang w:bidi="ar-EG"/>
        </w:rPr>
        <w:t>السعودية</w:t>
      </w:r>
      <w:r w:rsidR="002E02B5" w:rsidRPr="002E02B5">
        <w:rPr>
          <w:rFonts w:hint="cs"/>
          <w:rtl/>
          <w:lang w:bidi="ar-EG"/>
        </w:rPr>
        <w:t xml:space="preserve"> </w:t>
      </w:r>
      <w:r>
        <w:rPr>
          <w:rFonts w:hint="cs"/>
          <w:rtl/>
          <w:lang w:bidi="ar-EG"/>
        </w:rPr>
        <w:t>ودولة</w:t>
      </w:r>
      <w:r w:rsidR="002E02B5" w:rsidRPr="002E02B5">
        <w:rPr>
          <w:rFonts w:hint="cs"/>
          <w:rtl/>
          <w:lang w:bidi="ar-EG"/>
        </w:rPr>
        <w:t xml:space="preserve"> </w:t>
      </w:r>
      <w:r>
        <w:rPr>
          <w:rFonts w:hint="cs"/>
          <w:rtl/>
          <w:lang w:bidi="ar-EG"/>
        </w:rPr>
        <w:t>الإمارات</w:t>
      </w:r>
      <w:r w:rsidR="002E02B5" w:rsidRPr="002E02B5">
        <w:rPr>
          <w:rFonts w:hint="cs"/>
          <w:rtl/>
          <w:lang w:bidi="ar-EG"/>
        </w:rPr>
        <w:t xml:space="preserve"> </w:t>
      </w:r>
      <w:r>
        <w:rPr>
          <w:rFonts w:hint="cs"/>
          <w:rtl/>
          <w:lang w:bidi="ar-EG"/>
        </w:rPr>
        <w:t>العربية</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والبحرين</w:t>
      </w:r>
      <w:r w:rsidR="002E02B5" w:rsidRPr="002E02B5">
        <w:rPr>
          <w:rFonts w:hint="cs"/>
          <w:rtl/>
          <w:lang w:bidi="ar-EG"/>
        </w:rPr>
        <w:t xml:space="preserve"> </w:t>
      </w:r>
      <w:r>
        <w:rPr>
          <w:rFonts w:hint="cs"/>
          <w:rtl/>
          <w:lang w:bidi="ar-EG"/>
        </w:rPr>
        <w:t>وقطر</w:t>
      </w:r>
      <w:r w:rsidR="002E02B5" w:rsidRPr="002E02B5">
        <w:rPr>
          <w:rFonts w:hint="cs"/>
          <w:rtl/>
          <w:lang w:bidi="ar-EG"/>
        </w:rPr>
        <w:t xml:space="preserve"> </w:t>
      </w:r>
      <w:r>
        <w:rPr>
          <w:rFonts w:hint="cs"/>
          <w:rtl/>
          <w:lang w:bidi="ar-EG"/>
        </w:rPr>
        <w:t>وسلطنة</w:t>
      </w:r>
      <w:r w:rsidR="002E02B5" w:rsidRPr="002E02B5">
        <w:rPr>
          <w:rFonts w:hint="cs"/>
          <w:rtl/>
          <w:lang w:bidi="ar-EG"/>
        </w:rPr>
        <w:t xml:space="preserve"> </w:t>
      </w:r>
      <w:r>
        <w:rPr>
          <w:rFonts w:hint="cs"/>
          <w:rtl/>
          <w:lang w:bidi="ar-EG"/>
        </w:rPr>
        <w:t>عمان</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الإيداع</w:t>
      </w:r>
      <w:r w:rsidR="002E02B5" w:rsidRPr="002E02B5">
        <w:rPr>
          <w:rFonts w:hint="cs"/>
          <w:rtl/>
          <w:lang w:bidi="ar-EG"/>
        </w:rPr>
        <w:t xml:space="preserve"> </w:t>
      </w:r>
      <w:r>
        <w:rPr>
          <w:rFonts w:hint="cs"/>
          <w:rtl/>
          <w:lang w:bidi="ar-EG"/>
        </w:rPr>
        <w:t>وال</w:t>
      </w:r>
      <w:r w:rsidR="00EE37B5">
        <w:rPr>
          <w:rFonts w:hint="cs"/>
          <w:rtl/>
          <w:lang w:bidi="ar-EG"/>
        </w:rPr>
        <w:t>إ</w:t>
      </w:r>
      <w:r>
        <w:rPr>
          <w:rFonts w:hint="cs"/>
          <w:rtl/>
          <w:lang w:bidi="ar-EG"/>
        </w:rPr>
        <w:t>قراض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بنوكها.</w:t>
      </w:r>
    </w:p>
    <w:p w14:paraId="4F761CC3" w14:textId="22444053" w:rsidR="003F1BEA" w:rsidRDefault="003F1BEA" w:rsidP="003F1BEA">
      <w:pPr>
        <w:rPr>
          <w:rtl/>
          <w:lang w:bidi="ar-EG"/>
        </w:rPr>
      </w:pPr>
      <w:r>
        <w:rPr>
          <w:rFonts w:hint="cs"/>
          <w:rtl/>
          <w:lang w:bidi="ar-EG"/>
        </w:rPr>
        <w:t>وقد</w:t>
      </w:r>
      <w:r w:rsidR="002E02B5" w:rsidRPr="002E02B5">
        <w:rPr>
          <w:rFonts w:hint="cs"/>
          <w:rtl/>
          <w:lang w:bidi="ar-EG"/>
        </w:rPr>
        <w:t xml:space="preserve"> </w:t>
      </w:r>
      <w:r>
        <w:rPr>
          <w:rFonts w:hint="cs"/>
          <w:rtl/>
          <w:lang w:bidi="ar-EG"/>
        </w:rPr>
        <w:t>أدت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الارتفاعات</w:t>
      </w:r>
      <w:r w:rsidR="002E02B5" w:rsidRPr="002E02B5">
        <w:rPr>
          <w:rFonts w:hint="cs"/>
          <w:rtl/>
          <w:lang w:bidi="ar-EG"/>
        </w:rPr>
        <w:t xml:space="preserve"> </w:t>
      </w:r>
      <w:r>
        <w:rPr>
          <w:rFonts w:hint="cs"/>
          <w:rtl/>
          <w:lang w:bidi="ar-EG"/>
        </w:rPr>
        <w:t>المتتابعة</w:t>
      </w:r>
      <w:r w:rsidR="002E02B5" w:rsidRPr="002E02B5">
        <w:rPr>
          <w:rFonts w:hint="cs"/>
          <w:rtl/>
          <w:lang w:bidi="ar-EG"/>
        </w:rPr>
        <w:t xml:space="preserve"> </w:t>
      </w:r>
      <w:r>
        <w:rPr>
          <w:rFonts w:hint="cs"/>
          <w:rtl/>
          <w:lang w:bidi="ar-EG"/>
        </w:rPr>
        <w:t>لأسعار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المحمودة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2C8DD3DD" w14:textId="43E1F29B" w:rsidR="003F1BEA" w:rsidRDefault="00FF5AFC">
      <w:pPr>
        <w:pStyle w:val="ListParagraph"/>
        <w:numPr>
          <w:ilvl w:val="0"/>
          <w:numId w:val="79"/>
        </w:numPr>
        <w:ind w:left="567" w:hanging="567"/>
        <w:rPr>
          <w:lang w:bidi="ar-EG"/>
        </w:rPr>
      </w:pPr>
      <w:r>
        <w:rPr>
          <w:rFonts w:hint="cs"/>
          <w:rtl/>
          <w:lang w:bidi="ar-EG"/>
        </w:rPr>
        <w:t>تراجع</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وتباطؤ</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القديمة</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و</w:t>
      </w:r>
      <w:r w:rsidR="00E774B8">
        <w:rPr>
          <w:rFonts w:hint="cs"/>
          <w:rtl/>
          <w:lang w:bidi="ar-EG"/>
        </w:rPr>
        <w:t>إ</w:t>
      </w:r>
      <w:r>
        <w:rPr>
          <w:rFonts w:hint="cs"/>
          <w:rtl/>
          <w:lang w:bidi="ar-EG"/>
        </w:rPr>
        <w:t>حجام</w:t>
      </w:r>
      <w:r w:rsidR="002E02B5" w:rsidRPr="002E02B5">
        <w:rPr>
          <w:rFonts w:hint="cs"/>
          <w:rtl/>
          <w:lang w:bidi="ar-EG"/>
        </w:rPr>
        <w:t xml:space="preserve"> </w:t>
      </w:r>
      <w:r>
        <w:rPr>
          <w:rFonts w:hint="cs"/>
          <w:rtl/>
          <w:lang w:bidi="ar-EG"/>
        </w:rPr>
        <w:t>المستثمرين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الاستثمار.</w:t>
      </w:r>
    </w:p>
    <w:p w14:paraId="57F5B666" w14:textId="09C1BD58" w:rsidR="00FF5AFC" w:rsidRDefault="00FF5AFC">
      <w:pPr>
        <w:pStyle w:val="ListParagraph"/>
        <w:numPr>
          <w:ilvl w:val="0"/>
          <w:numId w:val="79"/>
        </w:numPr>
        <w:ind w:left="567" w:hanging="567"/>
        <w:rPr>
          <w:lang w:bidi="ar-EG"/>
        </w:rPr>
      </w:pPr>
      <w:r>
        <w:rPr>
          <w:rFonts w:hint="cs"/>
          <w:rtl/>
          <w:lang w:bidi="ar-EG"/>
        </w:rPr>
        <w:t>ارتفاع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المرتبطة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انخفاض</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احتياجًا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والأكثر</w:t>
      </w:r>
      <w:r w:rsidR="002E02B5" w:rsidRPr="002E02B5">
        <w:rPr>
          <w:rFonts w:hint="cs"/>
          <w:rtl/>
          <w:lang w:bidi="ar-EG"/>
        </w:rPr>
        <w:t xml:space="preserve"> </w:t>
      </w:r>
      <w:r>
        <w:rPr>
          <w:rFonts w:hint="cs"/>
          <w:rtl/>
          <w:lang w:bidi="ar-EG"/>
        </w:rPr>
        <w:t>تضررًا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واضطرار</w:t>
      </w:r>
      <w:r w:rsidR="002E02B5" w:rsidRPr="002E02B5">
        <w:rPr>
          <w:rFonts w:hint="cs"/>
          <w:rtl/>
          <w:lang w:bidi="ar-EG"/>
        </w:rPr>
        <w:t xml:space="preserve"> </w:t>
      </w:r>
      <w:r>
        <w:rPr>
          <w:rFonts w:hint="cs"/>
          <w:rtl/>
          <w:lang w:bidi="ar-EG"/>
        </w:rPr>
        <w:t>حكومات</w:t>
      </w:r>
      <w:r w:rsidR="002E02B5" w:rsidRPr="002E02B5">
        <w:rPr>
          <w:rFonts w:hint="cs"/>
          <w:rtl/>
          <w:lang w:bidi="ar-EG"/>
        </w:rPr>
        <w:t xml:space="preserve"> </w:t>
      </w:r>
      <w:r>
        <w:rPr>
          <w:rFonts w:hint="cs"/>
          <w:rtl/>
          <w:lang w:bidi="ar-EG"/>
        </w:rPr>
        <w:lastRenderedPageBreak/>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اقتطاع</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كبير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ميزانياتها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للاستثمار</w:t>
      </w:r>
      <w:r w:rsidR="002E02B5" w:rsidRPr="002E02B5">
        <w:rPr>
          <w:rFonts w:hint="cs"/>
          <w:rtl/>
          <w:lang w:bidi="ar-EG"/>
        </w:rPr>
        <w:t xml:space="preserve"> </w:t>
      </w:r>
      <w:r>
        <w:rPr>
          <w:rFonts w:hint="cs"/>
          <w:rtl/>
          <w:lang w:bidi="ar-EG"/>
        </w:rPr>
        <w:t>وتوجيه</w:t>
      </w:r>
      <w:r w:rsidR="00D675FD">
        <w:rPr>
          <w:rFonts w:hint="cs"/>
          <w:rtl/>
          <w:lang w:bidi="ar-EG"/>
        </w:rPr>
        <w:t>ه</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الفئات.</w:t>
      </w:r>
      <w:r w:rsidR="002E02B5" w:rsidRPr="002E02B5">
        <w:rPr>
          <w:rFonts w:hint="cs"/>
          <w:rtl/>
          <w:lang w:bidi="ar-EG"/>
        </w:rPr>
        <w:t xml:space="preserve"> </w:t>
      </w:r>
    </w:p>
    <w:p w14:paraId="33F8FD80" w14:textId="457D024C" w:rsidR="00FF5AFC" w:rsidRDefault="00FF5AFC">
      <w:pPr>
        <w:pStyle w:val="ListParagraph"/>
        <w:numPr>
          <w:ilvl w:val="0"/>
          <w:numId w:val="79"/>
        </w:numPr>
        <w:ind w:left="567" w:hanging="567"/>
        <w:rPr>
          <w:lang w:bidi="ar-EG"/>
        </w:rPr>
      </w:pPr>
      <w:r>
        <w:rPr>
          <w:rFonts w:hint="cs"/>
          <w:rtl/>
          <w:lang w:bidi="ar-EG"/>
        </w:rPr>
        <w:t>ارتفاع</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والدولي</w:t>
      </w:r>
      <w:r w:rsidR="002E02B5" w:rsidRPr="002E02B5">
        <w:rPr>
          <w:rFonts w:hint="cs"/>
          <w:rtl/>
          <w:lang w:bidi="ar-EG"/>
        </w:rPr>
        <w:t xml:space="preserve"> </w:t>
      </w:r>
      <w:r>
        <w:rPr>
          <w:rFonts w:hint="cs"/>
          <w:rtl/>
          <w:lang w:bidi="ar-EG"/>
        </w:rPr>
        <w:t>وخاصة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المنخفضة</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يجعلها</w:t>
      </w:r>
      <w:r w:rsidR="002E02B5" w:rsidRPr="002E02B5">
        <w:rPr>
          <w:rFonts w:hint="cs"/>
          <w:rtl/>
          <w:lang w:bidi="ar-EG"/>
        </w:rPr>
        <w:t xml:space="preserve"> </w:t>
      </w:r>
      <w:r>
        <w:rPr>
          <w:rFonts w:hint="cs"/>
          <w:rtl/>
          <w:lang w:bidi="ar-EG"/>
        </w:rPr>
        <w:t>فريسة</w:t>
      </w:r>
      <w:r w:rsidR="002E02B5" w:rsidRPr="002E02B5">
        <w:rPr>
          <w:rFonts w:hint="cs"/>
          <w:rtl/>
          <w:lang w:bidi="ar-EG"/>
        </w:rPr>
        <w:t xml:space="preserve"> </w:t>
      </w:r>
      <w:r>
        <w:rPr>
          <w:rFonts w:hint="cs"/>
          <w:rtl/>
          <w:lang w:bidi="ar-EG"/>
        </w:rPr>
        <w:t>لحدوث</w:t>
      </w:r>
      <w:r w:rsidR="002E02B5" w:rsidRPr="002E02B5">
        <w:rPr>
          <w:rFonts w:hint="cs"/>
          <w:rtl/>
          <w:lang w:bidi="ar-EG"/>
        </w:rPr>
        <w:t xml:space="preserve"> </w:t>
      </w:r>
      <w:r>
        <w:rPr>
          <w:rFonts w:hint="cs"/>
          <w:rtl/>
          <w:lang w:bidi="ar-EG"/>
        </w:rPr>
        <w:t>الركود</w:t>
      </w:r>
      <w:r w:rsidR="002E02B5" w:rsidRPr="002E02B5">
        <w:rPr>
          <w:rFonts w:hint="cs"/>
          <w:rtl/>
          <w:lang w:bidi="ar-EG"/>
        </w:rPr>
        <w:t xml:space="preserve"> </w:t>
      </w:r>
      <w:r w:rsidR="00D76D65">
        <w:rPr>
          <w:rFonts w:hint="cs"/>
          <w:rtl/>
          <w:lang w:bidi="ar-EG"/>
        </w:rPr>
        <w:t>التضخمي.</w:t>
      </w:r>
    </w:p>
    <w:p w14:paraId="3DE7B188" w14:textId="50A6082C" w:rsidR="00D76D65" w:rsidRDefault="00D76D65">
      <w:pPr>
        <w:pStyle w:val="ListParagraph"/>
        <w:numPr>
          <w:ilvl w:val="0"/>
          <w:numId w:val="79"/>
        </w:numPr>
        <w:ind w:left="567" w:hanging="567"/>
        <w:rPr>
          <w:lang w:bidi="ar-EG"/>
        </w:rPr>
      </w:pPr>
      <w:r>
        <w:rPr>
          <w:rFonts w:hint="cs"/>
          <w:rtl/>
          <w:lang w:bidi="ar-EG"/>
        </w:rPr>
        <w:t>تغير</w:t>
      </w:r>
      <w:r w:rsidR="002E02B5" w:rsidRPr="002E02B5">
        <w:rPr>
          <w:rFonts w:hint="cs"/>
          <w:rtl/>
          <w:lang w:bidi="ar-EG"/>
        </w:rPr>
        <w:t xml:space="preserve"> </w:t>
      </w:r>
      <w:r>
        <w:rPr>
          <w:rFonts w:hint="cs"/>
          <w:rtl/>
          <w:lang w:bidi="ar-EG"/>
        </w:rPr>
        <w:t>مسار</w:t>
      </w:r>
      <w:r w:rsidR="002E02B5" w:rsidRPr="002E02B5">
        <w:rPr>
          <w:rFonts w:hint="cs"/>
          <w:rtl/>
          <w:lang w:bidi="ar-EG"/>
        </w:rPr>
        <w:t xml:space="preserve"> </w:t>
      </w:r>
      <w:r>
        <w:rPr>
          <w:rFonts w:hint="cs"/>
          <w:rtl/>
          <w:lang w:bidi="ar-EG"/>
        </w:rPr>
        <w:t>التدفقات</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المسار</w:t>
      </w:r>
      <w:r w:rsidR="002E02B5" w:rsidRPr="002E02B5">
        <w:rPr>
          <w:rFonts w:hint="cs"/>
          <w:rtl/>
          <w:lang w:bidi="ar-EG"/>
        </w:rPr>
        <w:t xml:space="preserve"> </w:t>
      </w:r>
      <w:r>
        <w:rPr>
          <w:rFonts w:hint="cs"/>
          <w:rtl/>
          <w:lang w:bidi="ar-EG"/>
        </w:rPr>
        <w:t>العكسي</w:t>
      </w:r>
      <w:r w:rsidR="002E02B5" w:rsidRPr="002E02B5">
        <w:rPr>
          <w:rFonts w:hint="cs"/>
          <w:rtl/>
          <w:lang w:bidi="ar-EG"/>
        </w:rPr>
        <w:t xml:space="preserve"> </w:t>
      </w:r>
      <w:r>
        <w:rPr>
          <w:rFonts w:hint="cs"/>
          <w:rtl/>
          <w:lang w:bidi="ar-EG"/>
        </w:rPr>
        <w:t>وخروجها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والأسواق</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استقرارًا.</w:t>
      </w:r>
    </w:p>
    <w:p w14:paraId="7F64BFBB" w14:textId="14B39802" w:rsidR="00D76D65" w:rsidRDefault="00D76D65">
      <w:pPr>
        <w:pStyle w:val="ListParagraph"/>
        <w:numPr>
          <w:ilvl w:val="0"/>
          <w:numId w:val="79"/>
        </w:numPr>
        <w:ind w:left="567" w:hanging="567"/>
        <w:rPr>
          <w:lang w:bidi="ar-EG"/>
        </w:rPr>
      </w:pP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والثروة</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الأغنياء</w:t>
      </w:r>
      <w:r w:rsidR="002E02B5" w:rsidRPr="002E02B5">
        <w:rPr>
          <w:rFonts w:hint="cs"/>
          <w:rtl/>
          <w:lang w:bidi="ar-EG"/>
        </w:rPr>
        <w:t xml:space="preserve"> </w:t>
      </w:r>
      <w:r>
        <w:rPr>
          <w:rFonts w:hint="cs"/>
          <w:rtl/>
          <w:lang w:bidi="ar-EG"/>
        </w:rPr>
        <w:t>وحائزي</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والعملات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وخلق</w:t>
      </w:r>
      <w:r w:rsidR="002E02B5" w:rsidRPr="002E02B5">
        <w:rPr>
          <w:rFonts w:hint="cs"/>
          <w:rtl/>
          <w:lang w:bidi="ar-EG"/>
        </w:rPr>
        <w:t xml:space="preserve"> </w:t>
      </w:r>
      <w:r>
        <w:rPr>
          <w:rFonts w:hint="cs"/>
          <w:rtl/>
          <w:lang w:bidi="ar-EG"/>
        </w:rPr>
        <w:t>المضاربة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العملات.</w:t>
      </w:r>
    </w:p>
    <w:p w14:paraId="4327FDDE" w14:textId="3FD51CF2" w:rsidR="00D76D65" w:rsidRDefault="00D76D65">
      <w:pPr>
        <w:pStyle w:val="ListParagraph"/>
        <w:numPr>
          <w:ilvl w:val="0"/>
          <w:numId w:val="79"/>
        </w:numPr>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خيارات</w:t>
      </w:r>
      <w:r w:rsidR="002E02B5" w:rsidRPr="002E02B5">
        <w:rPr>
          <w:rFonts w:hint="cs"/>
          <w:rtl/>
          <w:lang w:bidi="ar-EG"/>
        </w:rPr>
        <w:t xml:space="preserve"> </w:t>
      </w:r>
      <w:r>
        <w:rPr>
          <w:rFonts w:hint="cs"/>
          <w:rtl/>
          <w:lang w:bidi="ar-EG"/>
        </w:rPr>
        <w:t>صعبة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السيطرة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واحتواء</w:t>
      </w:r>
      <w:r w:rsidR="002E02B5" w:rsidRPr="002E02B5">
        <w:rPr>
          <w:rFonts w:hint="cs"/>
          <w:rtl/>
          <w:lang w:bidi="ar-EG"/>
        </w:rPr>
        <w:t xml:space="preserve"> </w:t>
      </w:r>
      <w:r>
        <w:rPr>
          <w:rFonts w:hint="cs"/>
          <w:rtl/>
          <w:lang w:bidi="ar-EG"/>
        </w:rPr>
        <w:t>آثاره</w:t>
      </w:r>
      <w:r w:rsidR="002E02B5" w:rsidRPr="002E02B5">
        <w:rPr>
          <w:rFonts w:hint="cs"/>
          <w:rtl/>
          <w:lang w:bidi="ar-EG"/>
        </w:rPr>
        <w:t xml:space="preserve"> </w:t>
      </w:r>
      <w:r>
        <w:rPr>
          <w:rFonts w:hint="cs"/>
          <w:rtl/>
          <w:lang w:bidi="ar-EG"/>
        </w:rPr>
        <w:t>السلبية</w:t>
      </w:r>
      <w:r w:rsidR="002E02B5" w:rsidRPr="002E02B5">
        <w:rPr>
          <w:rFonts w:hint="cs"/>
          <w:rtl/>
          <w:lang w:bidi="ar-EG"/>
        </w:rPr>
        <w:t xml:space="preserve"> </w:t>
      </w:r>
      <w:r>
        <w:rPr>
          <w:rFonts w:hint="cs"/>
          <w:rtl/>
          <w:lang w:bidi="ar-EG"/>
        </w:rPr>
        <w:t>والاستمرار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التيسير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تشديد</w:t>
      </w:r>
      <w:r w:rsidR="002E02B5" w:rsidRPr="002E02B5">
        <w:rPr>
          <w:rFonts w:hint="cs"/>
          <w:rtl/>
          <w:lang w:bidi="ar-EG"/>
        </w:rPr>
        <w:t xml:space="preserve"> </w:t>
      </w:r>
      <w:r>
        <w:rPr>
          <w:rFonts w:hint="cs"/>
          <w:rtl/>
          <w:lang w:bidi="ar-EG"/>
        </w:rPr>
        <w:t>سياساتها</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برفع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اليقين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كون</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مؤقتًا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سياسات</w:t>
      </w:r>
      <w:r w:rsidR="002E02B5" w:rsidRPr="002E02B5">
        <w:rPr>
          <w:rFonts w:hint="cs"/>
          <w:rtl/>
          <w:lang w:bidi="ar-EG"/>
        </w:rPr>
        <w:t xml:space="preserve"> </w:t>
      </w:r>
      <w:r>
        <w:rPr>
          <w:rFonts w:hint="cs"/>
          <w:rtl/>
          <w:lang w:bidi="ar-EG"/>
        </w:rPr>
        <w:t>التشدد</w:t>
      </w:r>
      <w:r w:rsidR="002E02B5" w:rsidRPr="002E02B5">
        <w:rPr>
          <w:rFonts w:hint="cs"/>
          <w:rtl/>
          <w:lang w:bidi="ar-EG"/>
        </w:rPr>
        <w:t xml:space="preserve"> </w:t>
      </w:r>
      <w:r>
        <w:rPr>
          <w:rFonts w:hint="cs"/>
          <w:rtl/>
          <w:lang w:bidi="ar-EG"/>
        </w:rPr>
        <w:t>أم</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مستمر</w:t>
      </w:r>
      <w:r w:rsidR="002E02B5" w:rsidRPr="002E02B5">
        <w:rPr>
          <w:rFonts w:hint="cs"/>
          <w:rtl/>
          <w:lang w:bidi="ar-EG"/>
        </w:rPr>
        <w:t xml:space="preserve"> </w:t>
      </w:r>
      <w:r>
        <w:rPr>
          <w:rFonts w:hint="cs"/>
          <w:rtl/>
          <w:lang w:bidi="ar-EG"/>
        </w:rPr>
        <w:t>وطويل</w:t>
      </w:r>
      <w:r w:rsidR="002E02B5" w:rsidRPr="002E02B5">
        <w:rPr>
          <w:rFonts w:hint="cs"/>
          <w:rtl/>
          <w:lang w:bidi="ar-EG"/>
        </w:rPr>
        <w:t xml:space="preserve"> </w:t>
      </w:r>
      <w:r>
        <w:rPr>
          <w:rFonts w:hint="cs"/>
          <w:rtl/>
          <w:lang w:bidi="ar-EG"/>
        </w:rPr>
        <w:t>الأمد</w:t>
      </w:r>
      <w:r w:rsidR="002E02B5" w:rsidRPr="002E02B5">
        <w:rPr>
          <w:rFonts w:hint="cs"/>
          <w:rtl/>
          <w:lang w:bidi="ar-EG"/>
        </w:rPr>
        <w:t xml:space="preserve"> </w:t>
      </w:r>
      <w:r>
        <w:rPr>
          <w:rFonts w:hint="cs"/>
          <w:rtl/>
          <w:lang w:bidi="ar-EG"/>
        </w:rPr>
        <w:t>ويحتاج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السياسات.</w:t>
      </w:r>
    </w:p>
    <w:p w14:paraId="2A55FAFA" w14:textId="3A3F7A37" w:rsidR="00D76D65" w:rsidRDefault="00D76D65">
      <w:pPr>
        <w:pStyle w:val="ListParagraph"/>
        <w:numPr>
          <w:ilvl w:val="0"/>
          <w:numId w:val="79"/>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تسعيرها</w:t>
      </w:r>
      <w:r w:rsidR="00D675FD">
        <w:rPr>
          <w:rFonts w:hint="cs"/>
          <w:rtl/>
          <w:lang w:bidi="ar-EG"/>
        </w:rPr>
        <w:t xml:space="preserve"> واستيرادها</w:t>
      </w:r>
      <w:r w:rsidR="002E02B5" w:rsidRPr="002E02B5">
        <w:rPr>
          <w:rFonts w:hint="cs"/>
          <w:rtl/>
          <w:lang w:bidi="ar-EG"/>
        </w:rPr>
        <w:t xml:space="preserve"> </w:t>
      </w:r>
      <w:r>
        <w:rPr>
          <w:rFonts w:hint="cs"/>
          <w:rtl/>
          <w:lang w:bidi="ar-EG"/>
        </w:rPr>
        <w:t>بالدولار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باعتباره</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المستعملة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معاملات</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واضطرارها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تقشفية</w:t>
      </w:r>
      <w:r w:rsidR="002E02B5" w:rsidRPr="002E02B5">
        <w:rPr>
          <w:rFonts w:hint="cs"/>
          <w:rtl/>
          <w:lang w:bidi="ar-EG"/>
        </w:rPr>
        <w:t xml:space="preserve"> </w:t>
      </w:r>
      <w:r>
        <w:rPr>
          <w:rFonts w:hint="cs"/>
          <w:rtl/>
          <w:lang w:bidi="ar-EG"/>
        </w:rPr>
        <w:t>محلية،</w:t>
      </w:r>
      <w:r w:rsidR="002E02B5" w:rsidRPr="002E02B5">
        <w:rPr>
          <w:rFonts w:hint="cs"/>
          <w:rtl/>
          <w:lang w:bidi="ar-EG"/>
        </w:rPr>
        <w:t xml:space="preserve"> </w:t>
      </w:r>
      <w:r>
        <w:rPr>
          <w:rFonts w:hint="cs"/>
          <w:rtl/>
          <w:lang w:bidi="ar-EG"/>
        </w:rPr>
        <w:t>مما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إبطاء</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فيها.</w:t>
      </w:r>
    </w:p>
    <w:p w14:paraId="56587B79" w14:textId="239A2270" w:rsidR="00D76D65" w:rsidRDefault="00D76D65">
      <w:pPr>
        <w:pStyle w:val="ListParagraph"/>
        <w:numPr>
          <w:ilvl w:val="0"/>
          <w:numId w:val="79"/>
        </w:numPr>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قمة</w:t>
      </w:r>
      <w:r w:rsidR="002E02B5" w:rsidRPr="002E02B5">
        <w:rPr>
          <w:rFonts w:hint="cs"/>
          <w:rtl/>
          <w:lang w:bidi="ar-EG"/>
        </w:rPr>
        <w:t xml:space="preserve"> </w:t>
      </w:r>
      <w:r>
        <w:rPr>
          <w:rFonts w:hint="cs"/>
          <w:rtl/>
          <w:lang w:bidi="ar-EG"/>
        </w:rPr>
        <w:t>الأصول</w:t>
      </w:r>
      <w:r w:rsidR="002E02B5" w:rsidRPr="002E02B5">
        <w:rPr>
          <w:rFonts w:hint="cs"/>
          <w:rtl/>
          <w:lang w:bidi="ar-EG"/>
        </w:rPr>
        <w:t xml:space="preserve"> </w:t>
      </w:r>
      <w:r>
        <w:rPr>
          <w:rFonts w:hint="cs"/>
          <w:rtl/>
          <w:lang w:bidi="ar-EG"/>
        </w:rPr>
        <w:t>الجاذبة</w:t>
      </w:r>
      <w:r w:rsidR="00D675FD">
        <w:rPr>
          <w:rFonts w:hint="cs"/>
          <w:rtl/>
          <w:lang w:bidi="ar-EG"/>
        </w:rPr>
        <w:t xml:space="preserve"> والملاذات الآمنة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يلجأ</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المستثمرون</w:t>
      </w:r>
      <w:r w:rsidR="002E02B5" w:rsidRPr="002E02B5">
        <w:rPr>
          <w:rFonts w:hint="cs"/>
          <w:rtl/>
          <w:lang w:bidi="ar-EG"/>
        </w:rPr>
        <w:t xml:space="preserve"> </w:t>
      </w:r>
      <w:r>
        <w:rPr>
          <w:rFonts w:hint="cs"/>
          <w:rtl/>
          <w:lang w:bidi="ar-EG"/>
        </w:rPr>
        <w:t>الدوليون</w:t>
      </w:r>
      <w:r w:rsidR="002E02B5" w:rsidRPr="002E02B5">
        <w:rPr>
          <w:rFonts w:hint="cs"/>
          <w:rtl/>
          <w:lang w:bidi="ar-EG"/>
        </w:rPr>
        <w:t xml:space="preserve"> </w:t>
      </w:r>
      <w:r>
        <w:rPr>
          <w:rFonts w:hint="cs"/>
          <w:rtl/>
          <w:lang w:bidi="ar-EG"/>
        </w:rPr>
        <w:t>الذين</w:t>
      </w:r>
      <w:r w:rsidR="002E02B5" w:rsidRPr="002E02B5">
        <w:rPr>
          <w:rFonts w:hint="cs"/>
          <w:rtl/>
          <w:lang w:bidi="ar-EG"/>
        </w:rPr>
        <w:t xml:space="preserve"> </w:t>
      </w:r>
      <w:r>
        <w:rPr>
          <w:rFonts w:hint="cs"/>
          <w:rtl/>
          <w:lang w:bidi="ar-EG"/>
        </w:rPr>
        <w:t>يريدون</w:t>
      </w:r>
      <w:r w:rsidR="002E02B5" w:rsidRPr="002E02B5">
        <w:rPr>
          <w:rFonts w:hint="cs"/>
          <w:rtl/>
          <w:lang w:bidi="ar-EG"/>
        </w:rPr>
        <w:t xml:space="preserve"> </w:t>
      </w:r>
      <w:r>
        <w:rPr>
          <w:rFonts w:hint="cs"/>
          <w:rtl/>
          <w:lang w:bidi="ar-EG"/>
        </w:rPr>
        <w:t>مظلّة</w:t>
      </w:r>
      <w:r w:rsidR="002E02B5" w:rsidRPr="002E02B5">
        <w:rPr>
          <w:rFonts w:hint="cs"/>
          <w:rtl/>
          <w:lang w:bidi="ar-EG"/>
        </w:rPr>
        <w:t xml:space="preserve"> </w:t>
      </w:r>
      <w:r>
        <w:rPr>
          <w:rFonts w:hint="cs"/>
          <w:rtl/>
          <w:lang w:bidi="ar-EG"/>
        </w:rPr>
        <w:t>آمنة</w:t>
      </w:r>
      <w:r w:rsidR="002E02B5" w:rsidRPr="002E02B5">
        <w:rPr>
          <w:rFonts w:hint="cs"/>
          <w:rtl/>
          <w:lang w:bidi="ar-EG"/>
        </w:rPr>
        <w:t xml:space="preserve"> </w:t>
      </w:r>
      <w:r>
        <w:rPr>
          <w:rFonts w:hint="cs"/>
          <w:rtl/>
          <w:lang w:bidi="ar-EG"/>
        </w:rPr>
        <w:t>لاستماراتهم</w:t>
      </w:r>
      <w:r w:rsidR="00D675FD">
        <w:rPr>
          <w:rFonts w:hint="cs"/>
          <w:rtl/>
          <w:lang w:bidi="ar-EG"/>
        </w:rPr>
        <w:t xml:space="preserve"> أو مدخراتهم</w:t>
      </w:r>
      <w:r>
        <w:rPr>
          <w:rFonts w:hint="cs"/>
          <w:rtl/>
          <w:lang w:bidi="ar-EG"/>
        </w:rPr>
        <w:t>،</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سلبًا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تذبذب</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الأسهم</w:t>
      </w:r>
      <w:r w:rsidR="002E02B5" w:rsidRPr="002E02B5">
        <w:rPr>
          <w:rFonts w:hint="cs"/>
          <w:rtl/>
          <w:lang w:bidi="ar-EG"/>
        </w:rPr>
        <w:t xml:space="preserve"> </w:t>
      </w:r>
      <w:r>
        <w:rPr>
          <w:rFonts w:hint="cs"/>
          <w:rtl/>
          <w:lang w:bidi="ar-EG"/>
        </w:rPr>
        <w:t>والسندات</w:t>
      </w:r>
      <w:r w:rsidR="002E02B5" w:rsidRPr="002E02B5">
        <w:rPr>
          <w:rFonts w:hint="cs"/>
          <w:rtl/>
          <w:lang w:bidi="ar-EG"/>
        </w:rPr>
        <w:t xml:space="preserve"> </w:t>
      </w:r>
      <w:r>
        <w:rPr>
          <w:rFonts w:hint="cs"/>
          <w:rtl/>
          <w:lang w:bidi="ar-EG"/>
        </w:rPr>
        <w:t>والذهب،</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والاستيراد</w:t>
      </w:r>
      <w:r w:rsidR="002E02B5" w:rsidRPr="002E02B5">
        <w:rPr>
          <w:rFonts w:hint="cs"/>
          <w:rtl/>
          <w:lang w:bidi="ar-EG"/>
        </w:rPr>
        <w:t xml:space="preserve"> </w:t>
      </w:r>
      <w:r>
        <w:rPr>
          <w:rFonts w:hint="cs"/>
          <w:rtl/>
          <w:lang w:bidi="ar-EG"/>
        </w:rPr>
        <w:t>والدين</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وكافة</w:t>
      </w:r>
      <w:r w:rsidR="002E02B5" w:rsidRPr="002E02B5">
        <w:rPr>
          <w:rFonts w:hint="cs"/>
          <w:rtl/>
          <w:lang w:bidi="ar-EG"/>
        </w:rPr>
        <w:t xml:space="preserve"> </w:t>
      </w:r>
      <w:r>
        <w:rPr>
          <w:rFonts w:hint="cs"/>
          <w:rtl/>
          <w:lang w:bidi="ar-EG"/>
        </w:rPr>
        <w:t>المعاملات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تتم</w:t>
      </w:r>
      <w:r w:rsidR="002E02B5" w:rsidRPr="002E02B5">
        <w:rPr>
          <w:rFonts w:hint="cs"/>
          <w:rtl/>
          <w:lang w:bidi="ar-EG"/>
        </w:rPr>
        <w:t xml:space="preserve"> </w:t>
      </w:r>
      <w:r>
        <w:rPr>
          <w:rFonts w:hint="cs"/>
          <w:rtl/>
          <w:lang w:bidi="ar-EG"/>
        </w:rPr>
        <w:t>بالدولار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وتعزيز</w:t>
      </w:r>
      <w:r w:rsidR="002E02B5" w:rsidRPr="002E02B5">
        <w:rPr>
          <w:rFonts w:hint="cs"/>
          <w:rtl/>
          <w:lang w:bidi="ar-EG"/>
        </w:rPr>
        <w:t xml:space="preserve"> </w:t>
      </w:r>
      <w:r>
        <w:rPr>
          <w:rFonts w:hint="cs"/>
          <w:rtl/>
          <w:lang w:bidi="ar-EG"/>
        </w:rPr>
        <w:t>احتمالات</w:t>
      </w:r>
      <w:r w:rsidR="002E02B5" w:rsidRPr="002E02B5">
        <w:rPr>
          <w:rFonts w:hint="cs"/>
          <w:rtl/>
          <w:lang w:bidi="ar-EG"/>
        </w:rPr>
        <w:t xml:space="preserve"> </w:t>
      </w:r>
      <w:r>
        <w:rPr>
          <w:rFonts w:hint="cs"/>
          <w:rtl/>
          <w:lang w:bidi="ar-EG"/>
        </w:rPr>
        <w:t>الركود</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لديها.</w:t>
      </w:r>
    </w:p>
    <w:p w14:paraId="46D74744" w14:textId="6086DEE0" w:rsidR="00D76D65" w:rsidRDefault="00D76D65">
      <w:pPr>
        <w:pStyle w:val="ListParagraph"/>
        <w:numPr>
          <w:ilvl w:val="0"/>
          <w:numId w:val="79"/>
        </w:numPr>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الصغيرة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مأزق</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استيراد</w:t>
      </w:r>
      <w:r w:rsidR="002E02B5" w:rsidRPr="002E02B5">
        <w:rPr>
          <w:rFonts w:hint="cs"/>
          <w:rtl/>
          <w:lang w:bidi="ar-EG"/>
        </w:rPr>
        <w:t xml:space="preserve"> </w:t>
      </w:r>
      <w:r>
        <w:rPr>
          <w:rFonts w:hint="cs"/>
          <w:rtl/>
          <w:lang w:bidi="ar-EG"/>
        </w:rPr>
        <w:t>قطع</w:t>
      </w:r>
      <w:r w:rsidR="002E02B5" w:rsidRPr="002E02B5">
        <w:rPr>
          <w:rFonts w:hint="cs"/>
          <w:rtl/>
          <w:lang w:bidi="ar-EG"/>
        </w:rPr>
        <w:t xml:space="preserve"> </w:t>
      </w:r>
      <w:r>
        <w:rPr>
          <w:rFonts w:hint="cs"/>
          <w:rtl/>
          <w:lang w:bidi="ar-EG"/>
        </w:rPr>
        <w:t>الغيار</w:t>
      </w:r>
      <w:r w:rsidR="002E02B5" w:rsidRPr="002E02B5">
        <w:rPr>
          <w:rFonts w:hint="cs"/>
          <w:rtl/>
          <w:lang w:bidi="ar-EG"/>
        </w:rPr>
        <w:t xml:space="preserve"> </w:t>
      </w:r>
      <w:r>
        <w:rPr>
          <w:rFonts w:hint="cs"/>
          <w:rtl/>
          <w:lang w:bidi="ar-EG"/>
        </w:rPr>
        <w:t>والمواد</w:t>
      </w:r>
      <w:r w:rsidR="002E02B5" w:rsidRPr="002E02B5">
        <w:rPr>
          <w:rFonts w:hint="cs"/>
          <w:rtl/>
          <w:lang w:bidi="ar-EG"/>
        </w:rPr>
        <w:t xml:space="preserve"> </w:t>
      </w:r>
      <w:r>
        <w:rPr>
          <w:rFonts w:hint="cs"/>
          <w:rtl/>
          <w:lang w:bidi="ar-EG"/>
        </w:rPr>
        <w:t>الخام،</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مطالبات</w:t>
      </w:r>
      <w:r w:rsidR="002E02B5" w:rsidRPr="002E02B5">
        <w:rPr>
          <w:rFonts w:hint="cs"/>
          <w:rtl/>
          <w:lang w:bidi="ar-EG"/>
        </w:rPr>
        <w:t xml:space="preserve"> </w:t>
      </w:r>
      <w:r>
        <w:rPr>
          <w:rFonts w:hint="cs"/>
          <w:rtl/>
          <w:lang w:bidi="ar-EG"/>
        </w:rPr>
        <w:t>الأيدي</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أجورهم</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lastRenderedPageBreak/>
        <w:t>كل</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احتمالات</w:t>
      </w:r>
      <w:r w:rsidR="002E02B5" w:rsidRPr="002E02B5">
        <w:rPr>
          <w:rFonts w:hint="cs"/>
          <w:rtl/>
          <w:lang w:bidi="ar-EG"/>
        </w:rPr>
        <w:t xml:space="preserve"> </w:t>
      </w:r>
      <w:r>
        <w:rPr>
          <w:rFonts w:hint="cs"/>
          <w:rtl/>
          <w:lang w:bidi="ar-EG"/>
        </w:rPr>
        <w:t>التوقف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تقليصه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نقل</w:t>
      </w:r>
      <w:r w:rsidR="002E02B5" w:rsidRPr="002E02B5">
        <w:rPr>
          <w:rFonts w:hint="cs"/>
          <w:rtl/>
          <w:lang w:bidi="ar-EG"/>
        </w:rPr>
        <w:t xml:space="preserve"> </w:t>
      </w:r>
      <w:r>
        <w:rPr>
          <w:rFonts w:hint="cs"/>
          <w:rtl/>
          <w:lang w:bidi="ar-EG"/>
        </w:rPr>
        <w:t>عملياته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وتسريح</w:t>
      </w:r>
      <w:r w:rsidR="002E02B5" w:rsidRPr="002E02B5">
        <w:rPr>
          <w:rFonts w:hint="cs"/>
          <w:rtl/>
          <w:lang w:bidi="ar-EG"/>
        </w:rPr>
        <w:t xml:space="preserve"> </w:t>
      </w:r>
      <w:r>
        <w:rPr>
          <w:rFonts w:hint="cs"/>
          <w:rtl/>
          <w:lang w:bidi="ar-EG"/>
        </w:rPr>
        <w:t>العمال</w:t>
      </w:r>
      <w:r w:rsidR="002E02B5" w:rsidRPr="002E02B5">
        <w:rPr>
          <w:rFonts w:hint="cs"/>
          <w:rtl/>
          <w:lang w:bidi="ar-EG"/>
        </w:rPr>
        <w:t xml:space="preserve"> </w:t>
      </w:r>
      <w:r>
        <w:rPr>
          <w:rFonts w:hint="cs"/>
          <w:rtl/>
          <w:lang w:bidi="ar-EG"/>
        </w:rPr>
        <w:t>والدخول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دوامة</w:t>
      </w:r>
      <w:r w:rsidR="002E02B5" w:rsidRPr="002E02B5">
        <w:rPr>
          <w:rFonts w:hint="cs"/>
          <w:rtl/>
          <w:lang w:bidi="ar-EG"/>
        </w:rPr>
        <w:t xml:space="preserve"> </w:t>
      </w:r>
      <w:r>
        <w:rPr>
          <w:rFonts w:hint="cs"/>
          <w:rtl/>
          <w:lang w:bidi="ar-EG"/>
        </w:rPr>
        <w:t>التعثر</w:t>
      </w:r>
      <w:r w:rsidR="002E02B5" w:rsidRPr="002E02B5">
        <w:rPr>
          <w:rFonts w:hint="cs"/>
          <w:rtl/>
          <w:lang w:bidi="ar-EG"/>
        </w:rPr>
        <w:t xml:space="preserve"> </w:t>
      </w:r>
      <w:r>
        <w:rPr>
          <w:rFonts w:hint="cs"/>
          <w:rtl/>
          <w:lang w:bidi="ar-EG"/>
        </w:rPr>
        <w:t>والإفلاس.</w:t>
      </w:r>
    </w:p>
    <w:p w14:paraId="6FEE5A85" w14:textId="77BC3C76" w:rsidR="00D76D65" w:rsidRDefault="00D76D65">
      <w:pPr>
        <w:pStyle w:val="ListParagraph"/>
        <w:numPr>
          <w:ilvl w:val="0"/>
          <w:numId w:val="79"/>
        </w:numPr>
        <w:ind w:left="567" w:hanging="567"/>
        <w:rPr>
          <w:lang w:bidi="ar-EG"/>
        </w:rPr>
      </w:pPr>
      <w:r>
        <w:rPr>
          <w:rFonts w:hint="cs"/>
          <w:rtl/>
          <w:lang w:bidi="ar-EG"/>
        </w:rPr>
        <w:t>تقلي</w:t>
      </w:r>
      <w:r w:rsidR="00D675FD">
        <w:rPr>
          <w:rFonts w:hint="cs"/>
          <w:rtl/>
          <w:lang w:bidi="ar-EG"/>
        </w:rPr>
        <w:t>ص</w:t>
      </w:r>
      <w:r w:rsidR="002E02B5" w:rsidRPr="002E02B5">
        <w:rPr>
          <w:rFonts w:hint="cs"/>
          <w:rtl/>
          <w:lang w:bidi="ar-EG"/>
        </w:rPr>
        <w:t xml:space="preserve"> </w:t>
      </w:r>
      <w:r>
        <w:rPr>
          <w:rFonts w:hint="cs"/>
          <w:rtl/>
          <w:lang w:bidi="ar-EG"/>
        </w:rPr>
        <w:t>أرباح</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النقل</w:t>
      </w:r>
      <w:r w:rsidR="002E02B5" w:rsidRPr="002E02B5">
        <w:rPr>
          <w:rFonts w:hint="cs"/>
          <w:rtl/>
          <w:lang w:bidi="ar-EG"/>
        </w:rPr>
        <w:t xml:space="preserve"> </w:t>
      </w:r>
      <w:r>
        <w:rPr>
          <w:rFonts w:hint="cs"/>
          <w:rtl/>
          <w:lang w:bidi="ar-EG"/>
        </w:rPr>
        <w:t>الجوي</w:t>
      </w:r>
      <w:r w:rsidR="002E02B5" w:rsidRPr="002E02B5">
        <w:rPr>
          <w:rFonts w:hint="cs"/>
          <w:rtl/>
          <w:lang w:bidi="ar-EG"/>
        </w:rPr>
        <w:t xml:space="preserve"> </w:t>
      </w:r>
      <w:r>
        <w:rPr>
          <w:rFonts w:hint="cs"/>
          <w:rtl/>
          <w:lang w:bidi="ar-EG"/>
        </w:rPr>
        <w:t>والبحري</w:t>
      </w:r>
      <w:r w:rsidR="002E02B5" w:rsidRPr="002E02B5">
        <w:rPr>
          <w:rFonts w:hint="cs"/>
          <w:rtl/>
          <w:lang w:bidi="ar-EG"/>
        </w:rPr>
        <w:t xml:space="preserve"> </w:t>
      </w:r>
      <w:r>
        <w:rPr>
          <w:rFonts w:hint="cs"/>
          <w:rtl/>
          <w:lang w:bidi="ar-EG"/>
        </w:rPr>
        <w:t>وسلاسل</w:t>
      </w:r>
      <w:r w:rsidR="002E02B5" w:rsidRPr="002E02B5">
        <w:rPr>
          <w:rFonts w:hint="cs"/>
          <w:rtl/>
          <w:lang w:bidi="ar-EG"/>
        </w:rPr>
        <w:t xml:space="preserve"> </w:t>
      </w:r>
      <w:r>
        <w:rPr>
          <w:rFonts w:hint="cs"/>
          <w:rtl/>
          <w:lang w:bidi="ar-EG"/>
        </w:rPr>
        <w:t>الإمداد</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يتعين</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ثمن</w:t>
      </w:r>
      <w:r w:rsidR="002E02B5" w:rsidRPr="002E02B5">
        <w:rPr>
          <w:rFonts w:hint="cs"/>
          <w:rtl/>
          <w:lang w:bidi="ar-EG"/>
        </w:rPr>
        <w:t xml:space="preserve"> </w:t>
      </w:r>
      <w:r>
        <w:rPr>
          <w:rFonts w:hint="cs"/>
          <w:rtl/>
          <w:lang w:bidi="ar-EG"/>
        </w:rPr>
        <w:t>الوقود</w:t>
      </w:r>
      <w:r w:rsidR="002E02B5" w:rsidRPr="002E02B5">
        <w:rPr>
          <w:rFonts w:hint="cs"/>
          <w:rtl/>
          <w:lang w:bidi="ar-EG"/>
        </w:rPr>
        <w:t xml:space="preserve"> </w:t>
      </w:r>
      <w:r>
        <w:rPr>
          <w:rFonts w:hint="cs"/>
          <w:rtl/>
          <w:lang w:bidi="ar-EG"/>
        </w:rPr>
        <w:t>وقطع</w:t>
      </w:r>
      <w:r w:rsidR="002E02B5" w:rsidRPr="002E02B5">
        <w:rPr>
          <w:rFonts w:hint="cs"/>
          <w:rtl/>
          <w:lang w:bidi="ar-EG"/>
        </w:rPr>
        <w:t xml:space="preserve"> </w:t>
      </w:r>
      <w:r>
        <w:rPr>
          <w:rFonts w:hint="cs"/>
          <w:rtl/>
          <w:lang w:bidi="ar-EG"/>
        </w:rPr>
        <w:t>الغيار</w:t>
      </w:r>
      <w:r w:rsidR="002E02B5" w:rsidRPr="002E02B5">
        <w:rPr>
          <w:rFonts w:hint="cs"/>
          <w:rtl/>
          <w:lang w:bidi="ar-EG"/>
        </w:rPr>
        <w:t xml:space="preserve"> </w:t>
      </w:r>
      <w:r>
        <w:rPr>
          <w:rFonts w:hint="cs"/>
          <w:rtl/>
          <w:lang w:bidi="ar-EG"/>
        </w:rPr>
        <w:t>والصيانة</w:t>
      </w:r>
      <w:r w:rsidR="002E02B5" w:rsidRPr="002E02B5">
        <w:rPr>
          <w:rFonts w:hint="cs"/>
          <w:rtl/>
          <w:lang w:bidi="ar-EG"/>
        </w:rPr>
        <w:t xml:space="preserve"> </w:t>
      </w:r>
      <w:r>
        <w:rPr>
          <w:rFonts w:hint="cs"/>
          <w:rtl/>
          <w:lang w:bidi="ar-EG"/>
        </w:rPr>
        <w:t>الدورية</w:t>
      </w:r>
      <w:r w:rsidR="002E02B5" w:rsidRPr="002E02B5">
        <w:rPr>
          <w:rFonts w:hint="cs"/>
          <w:rtl/>
          <w:lang w:bidi="ar-EG"/>
        </w:rPr>
        <w:t xml:space="preserve"> </w:t>
      </w:r>
      <w:r>
        <w:rPr>
          <w:rFonts w:hint="cs"/>
          <w:rtl/>
          <w:lang w:bidi="ar-EG"/>
        </w:rPr>
        <w:t>والتأمين</w:t>
      </w:r>
      <w:r w:rsidR="002E02B5" w:rsidRPr="002E02B5">
        <w:rPr>
          <w:rFonts w:hint="cs"/>
          <w:rtl/>
          <w:lang w:bidi="ar-EG"/>
        </w:rPr>
        <w:t xml:space="preserve"> </w:t>
      </w:r>
      <w:r>
        <w:rPr>
          <w:rFonts w:hint="cs"/>
          <w:rtl/>
          <w:lang w:bidi="ar-EG"/>
        </w:rPr>
        <w:t>بالدولار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سلبًا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التوظيف</w:t>
      </w:r>
      <w:r w:rsidR="002E02B5" w:rsidRPr="002E02B5">
        <w:rPr>
          <w:rFonts w:hint="cs"/>
          <w:rtl/>
          <w:lang w:bidi="ar-EG"/>
        </w:rPr>
        <w:t xml:space="preserve"> </w:t>
      </w:r>
      <w:r>
        <w:rPr>
          <w:rFonts w:hint="cs"/>
          <w:rtl/>
          <w:lang w:bidi="ar-EG"/>
        </w:rPr>
        <w:t>واستمرارية</w:t>
      </w:r>
      <w:r w:rsidR="002E02B5" w:rsidRPr="002E02B5">
        <w:rPr>
          <w:rFonts w:hint="cs"/>
          <w:rtl/>
          <w:lang w:bidi="ar-EG"/>
        </w:rPr>
        <w:t xml:space="preserve"> </w:t>
      </w:r>
      <w:r>
        <w:rPr>
          <w:rFonts w:hint="cs"/>
          <w:rtl/>
          <w:lang w:bidi="ar-EG"/>
        </w:rPr>
        <w:t>التشغيل.</w:t>
      </w:r>
    </w:p>
    <w:p w14:paraId="4007C6DC" w14:textId="7E9EC485" w:rsidR="00D76D65" w:rsidRDefault="00D76D65">
      <w:pPr>
        <w:pStyle w:val="ListParagraph"/>
        <w:numPr>
          <w:ilvl w:val="0"/>
          <w:numId w:val="79"/>
        </w:numPr>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العقارات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شفا</w:t>
      </w:r>
      <w:r w:rsidR="002E02B5" w:rsidRPr="002E02B5">
        <w:rPr>
          <w:rFonts w:hint="cs"/>
          <w:rtl/>
          <w:lang w:bidi="ar-EG"/>
        </w:rPr>
        <w:t xml:space="preserve"> </w:t>
      </w:r>
      <w:r>
        <w:rPr>
          <w:rFonts w:hint="cs"/>
          <w:rtl/>
          <w:lang w:bidi="ar-EG"/>
        </w:rPr>
        <w:t>الركود،</w:t>
      </w:r>
      <w:r w:rsidR="002E02B5" w:rsidRPr="002E02B5">
        <w:rPr>
          <w:rFonts w:hint="cs"/>
          <w:rtl/>
          <w:lang w:bidi="ar-EG"/>
        </w:rPr>
        <w:t xml:space="preserve"> </w:t>
      </w:r>
      <w:r>
        <w:rPr>
          <w:rFonts w:hint="cs"/>
          <w:rtl/>
          <w:lang w:bidi="ar-EG"/>
        </w:rPr>
        <w:t>والدخول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أزمات</w:t>
      </w:r>
      <w:r w:rsidR="002E02B5" w:rsidRPr="002E02B5">
        <w:rPr>
          <w:rFonts w:hint="cs"/>
          <w:rtl/>
          <w:lang w:bidi="ar-EG"/>
        </w:rPr>
        <w:t xml:space="preserve"> </w:t>
      </w:r>
      <w:r>
        <w:rPr>
          <w:rFonts w:hint="cs"/>
          <w:rtl/>
          <w:lang w:bidi="ar-EG"/>
        </w:rPr>
        <w:t>الرهون</w:t>
      </w:r>
      <w:r w:rsidR="002E02B5" w:rsidRPr="002E02B5">
        <w:rPr>
          <w:rFonts w:hint="cs"/>
          <w:rtl/>
          <w:lang w:bidi="ar-EG"/>
        </w:rPr>
        <w:t xml:space="preserve"> </w:t>
      </w:r>
      <w:r>
        <w:rPr>
          <w:rFonts w:hint="cs"/>
          <w:rtl/>
          <w:lang w:bidi="ar-EG"/>
        </w:rPr>
        <w:t>العقارية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تهدد</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مئات</w:t>
      </w:r>
      <w:r w:rsidR="002E02B5" w:rsidRPr="002E02B5">
        <w:rPr>
          <w:rFonts w:hint="cs"/>
          <w:rtl/>
          <w:lang w:bidi="ar-EG"/>
        </w:rPr>
        <w:t xml:space="preserve"> </w:t>
      </w:r>
      <w:r>
        <w:rPr>
          <w:rFonts w:hint="cs"/>
          <w:rtl/>
          <w:lang w:bidi="ar-EG"/>
        </w:rPr>
        <w:t>الملايين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مواطني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الذين</w:t>
      </w:r>
      <w:r w:rsidR="002E02B5" w:rsidRPr="002E02B5">
        <w:rPr>
          <w:rFonts w:hint="cs"/>
          <w:rtl/>
          <w:lang w:bidi="ar-EG"/>
        </w:rPr>
        <w:t xml:space="preserve"> </w:t>
      </w:r>
      <w:r>
        <w:rPr>
          <w:rFonts w:hint="cs"/>
          <w:rtl/>
          <w:lang w:bidi="ar-EG"/>
        </w:rPr>
        <w:t>أصبحوا</w:t>
      </w:r>
      <w:r w:rsidR="002E02B5" w:rsidRPr="002E02B5">
        <w:rPr>
          <w:rFonts w:hint="cs"/>
          <w:rtl/>
          <w:lang w:bidi="ar-EG"/>
        </w:rPr>
        <w:t xml:space="preserve"> </w:t>
      </w:r>
      <w:r>
        <w:rPr>
          <w:rFonts w:hint="cs"/>
          <w:rtl/>
          <w:lang w:bidi="ar-EG"/>
        </w:rPr>
        <w:t>مطال</w:t>
      </w:r>
      <w:r w:rsidR="00D675FD">
        <w:rPr>
          <w:rFonts w:hint="cs"/>
          <w:rtl/>
          <w:lang w:bidi="ar-EG"/>
        </w:rPr>
        <w:t>ب</w:t>
      </w:r>
      <w:r>
        <w:rPr>
          <w:rFonts w:hint="cs"/>
          <w:rtl/>
          <w:lang w:bidi="ar-EG"/>
        </w:rPr>
        <w:t>ين</w:t>
      </w:r>
      <w:r w:rsidR="002E02B5" w:rsidRPr="002E02B5">
        <w:rPr>
          <w:rFonts w:hint="cs"/>
          <w:rtl/>
          <w:lang w:bidi="ar-EG"/>
        </w:rPr>
        <w:t xml:space="preserve"> </w:t>
      </w:r>
      <w:r>
        <w:rPr>
          <w:rFonts w:hint="cs"/>
          <w:rtl/>
          <w:lang w:bidi="ar-EG"/>
        </w:rPr>
        <w:t>بدفع</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يفوق</w:t>
      </w:r>
      <w:r w:rsidR="002E02B5" w:rsidRPr="002E02B5">
        <w:rPr>
          <w:rFonts w:hint="cs"/>
          <w:rtl/>
          <w:lang w:bidi="ar-EG"/>
        </w:rPr>
        <w:t xml:space="preserve"> </w:t>
      </w:r>
      <w:r>
        <w:rPr>
          <w:rFonts w:hint="cs"/>
          <w:rtl/>
          <w:lang w:bidi="ar-EG"/>
        </w:rPr>
        <w:t>طاقتهم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فوائد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رهونهم</w:t>
      </w:r>
      <w:r w:rsidR="002E02B5" w:rsidRPr="002E02B5">
        <w:rPr>
          <w:rFonts w:hint="cs"/>
          <w:rtl/>
          <w:lang w:bidi="ar-EG"/>
        </w:rPr>
        <w:t xml:space="preserve"> </w:t>
      </w:r>
      <w:r>
        <w:rPr>
          <w:rFonts w:hint="cs"/>
          <w:rtl/>
          <w:lang w:bidi="ar-EG"/>
        </w:rPr>
        <w:t>العقارية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كأقساط</w:t>
      </w:r>
      <w:r w:rsidR="002E02B5" w:rsidRPr="002E02B5">
        <w:rPr>
          <w:rFonts w:hint="cs"/>
          <w:rtl/>
          <w:lang w:bidi="ar-EG"/>
        </w:rPr>
        <w:t xml:space="preserve"> </w:t>
      </w:r>
      <w:r>
        <w:rPr>
          <w:rFonts w:hint="cs"/>
          <w:rtl/>
          <w:lang w:bidi="ar-EG"/>
        </w:rPr>
        <w:t>شهرية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قروضهم</w:t>
      </w:r>
      <w:r w:rsidR="002E02B5" w:rsidRPr="002E02B5">
        <w:rPr>
          <w:rFonts w:hint="cs"/>
          <w:rtl/>
          <w:lang w:bidi="ar-EG"/>
        </w:rPr>
        <w:t xml:space="preserve"> </w:t>
      </w:r>
      <w:r>
        <w:rPr>
          <w:rFonts w:hint="cs"/>
          <w:rtl/>
          <w:lang w:bidi="ar-EG"/>
        </w:rPr>
        <w:t>العقارية،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يضطر</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منهم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منازلهم،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استحواذ</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المقرضة</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المنازل،</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حتمًا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وقوع</w:t>
      </w:r>
      <w:r w:rsidR="002E02B5" w:rsidRPr="002E02B5">
        <w:rPr>
          <w:rFonts w:hint="cs"/>
          <w:rtl/>
          <w:lang w:bidi="ar-EG"/>
        </w:rPr>
        <w:t xml:space="preserve"> </w:t>
      </w:r>
      <w:r>
        <w:rPr>
          <w:rFonts w:hint="cs"/>
          <w:rtl/>
          <w:lang w:bidi="ar-EG"/>
        </w:rPr>
        <w:t>أزمات</w:t>
      </w:r>
      <w:r w:rsidR="002E02B5" w:rsidRPr="002E02B5">
        <w:rPr>
          <w:rFonts w:hint="cs"/>
          <w:rtl/>
          <w:lang w:bidi="ar-EG"/>
        </w:rPr>
        <w:t xml:space="preserve"> </w:t>
      </w:r>
      <w:r>
        <w:rPr>
          <w:rFonts w:hint="cs"/>
          <w:rtl/>
          <w:lang w:bidi="ar-EG"/>
        </w:rPr>
        <w:t>حادة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قطاع</w:t>
      </w:r>
      <w:r w:rsidR="002E02B5" w:rsidRPr="002E02B5">
        <w:rPr>
          <w:rFonts w:hint="cs"/>
          <w:rtl/>
          <w:lang w:bidi="ar-EG"/>
        </w:rPr>
        <w:t xml:space="preserve"> </w:t>
      </w:r>
      <w:r>
        <w:rPr>
          <w:rFonts w:hint="cs"/>
          <w:rtl/>
          <w:lang w:bidi="ar-EG"/>
        </w:rPr>
        <w:t>العقارات</w:t>
      </w:r>
      <w:r w:rsidR="002E02B5" w:rsidRPr="002E02B5">
        <w:rPr>
          <w:rFonts w:hint="cs"/>
          <w:rtl/>
          <w:lang w:bidi="ar-EG"/>
        </w:rPr>
        <w:t xml:space="preserve"> </w:t>
      </w:r>
      <w:r>
        <w:rPr>
          <w:rFonts w:hint="cs"/>
          <w:rtl/>
          <w:lang w:bidi="ar-EG"/>
        </w:rPr>
        <w:t>بهذه</w:t>
      </w:r>
      <w:r w:rsidR="002E02B5" w:rsidRPr="002E02B5">
        <w:rPr>
          <w:rFonts w:hint="cs"/>
          <w:rtl/>
          <w:lang w:bidi="ar-EG"/>
        </w:rPr>
        <w:t xml:space="preserve"> </w:t>
      </w:r>
      <w:r>
        <w:rPr>
          <w:rFonts w:hint="cs"/>
          <w:rtl/>
          <w:lang w:bidi="ar-EG"/>
        </w:rPr>
        <w:t>الدول.</w:t>
      </w:r>
    </w:p>
    <w:p w14:paraId="71C880E7" w14:textId="2E0A7E9B" w:rsidR="00D76D65" w:rsidRDefault="00D76D65">
      <w:pPr>
        <w:pStyle w:val="ListParagraph"/>
        <w:numPr>
          <w:ilvl w:val="0"/>
          <w:numId w:val="79"/>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فارتفاع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يجعل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عاجزة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نظرًا</w:t>
      </w:r>
      <w:r w:rsidR="002E02B5" w:rsidRPr="002E02B5">
        <w:rPr>
          <w:rFonts w:hint="cs"/>
          <w:rtl/>
          <w:lang w:bidi="ar-EG"/>
        </w:rPr>
        <w:t xml:space="preserve"> </w:t>
      </w:r>
      <w:r>
        <w:rPr>
          <w:rFonts w:hint="cs"/>
          <w:rtl/>
          <w:lang w:bidi="ar-EG"/>
        </w:rPr>
        <w:t>لتوسعها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المؤسسات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لتحفيز</w:t>
      </w:r>
      <w:r w:rsidR="002E02B5" w:rsidRPr="002E02B5">
        <w:rPr>
          <w:rFonts w:hint="cs"/>
          <w:rtl/>
          <w:lang w:bidi="ar-EG"/>
        </w:rPr>
        <w:t xml:space="preserve"> </w:t>
      </w:r>
      <w:r>
        <w:rPr>
          <w:rFonts w:hint="cs"/>
          <w:rtl/>
          <w:lang w:bidi="ar-EG"/>
        </w:rPr>
        <w:t>استثماراتها</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ولمواجهة</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جائحة</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منخفضة</w:t>
      </w:r>
      <w:r w:rsidR="002E02B5" w:rsidRPr="002E02B5">
        <w:rPr>
          <w:rFonts w:hint="cs"/>
          <w:rtl/>
          <w:lang w:bidi="ar-EG"/>
        </w:rPr>
        <w:t xml:space="preserve"> </w:t>
      </w:r>
      <w:r>
        <w:rPr>
          <w:rFonts w:hint="cs"/>
          <w:rtl/>
          <w:lang w:bidi="ar-EG"/>
        </w:rPr>
        <w:t>نسبيًا،</w:t>
      </w:r>
      <w:r w:rsidR="002E02B5" w:rsidRPr="002E02B5">
        <w:rPr>
          <w:rFonts w:hint="cs"/>
          <w:rtl/>
          <w:lang w:bidi="ar-EG"/>
        </w:rPr>
        <w:t xml:space="preserve"> </w:t>
      </w:r>
      <w:r>
        <w:rPr>
          <w:rFonts w:hint="cs"/>
          <w:rtl/>
          <w:lang w:bidi="ar-EG"/>
        </w:rPr>
        <w:t>لكنها</w:t>
      </w:r>
      <w:r w:rsidR="002E02B5" w:rsidRPr="002E02B5">
        <w:rPr>
          <w:rFonts w:hint="cs"/>
          <w:rtl/>
          <w:lang w:bidi="ar-EG"/>
        </w:rPr>
        <w:t xml:space="preserve"> </w:t>
      </w:r>
      <w:r>
        <w:rPr>
          <w:rFonts w:hint="cs"/>
          <w:rtl/>
          <w:lang w:bidi="ar-EG"/>
        </w:rPr>
        <w:t>الآن</w:t>
      </w:r>
      <w:r w:rsidR="002E02B5" w:rsidRPr="002E02B5">
        <w:rPr>
          <w:rFonts w:hint="cs"/>
          <w:rtl/>
          <w:lang w:bidi="ar-EG"/>
        </w:rPr>
        <w:t xml:space="preserve"> </w:t>
      </w:r>
      <w:r>
        <w:rPr>
          <w:rFonts w:hint="cs"/>
          <w:rtl/>
          <w:lang w:bidi="ar-EG"/>
        </w:rPr>
        <w:t>وبعد</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مهددة</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يهدد</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ويجعلها</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الديون.</w:t>
      </w:r>
    </w:p>
    <w:p w14:paraId="6FE17C6A" w14:textId="623C47F7" w:rsidR="00D76D65" w:rsidRPr="003F1BEA" w:rsidRDefault="00D76D65" w:rsidP="00D76D65">
      <w:pPr>
        <w:rPr>
          <w:rtl/>
          <w:lang w:bidi="ar-EG"/>
        </w:rPr>
      </w:pPr>
      <w:r>
        <w:rPr>
          <w:rFonts w:hint="cs"/>
          <w:rtl/>
          <w:lang w:bidi="ar-EG"/>
        </w:rPr>
        <w:t>وبعد</w:t>
      </w:r>
    </w:p>
    <w:p w14:paraId="32022B53" w14:textId="5F4B8C22" w:rsidR="003A61D5" w:rsidRDefault="00852E32" w:rsidP="00E46798">
      <w:pPr>
        <w:rPr>
          <w:rtl/>
          <w:lang w:bidi="ar-EG"/>
        </w:rPr>
      </w:pPr>
      <w:r>
        <w:rPr>
          <w:rFonts w:hint="cs"/>
          <w:rtl/>
          <w:lang w:bidi="ar-EG"/>
        </w:rPr>
        <w:t>فإن</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السيئة</w:t>
      </w:r>
      <w:r w:rsidR="002E02B5" w:rsidRPr="002E02B5">
        <w:rPr>
          <w:rFonts w:hint="cs"/>
          <w:rtl/>
          <w:lang w:bidi="ar-EG"/>
        </w:rPr>
        <w:t xml:space="preserve"> </w:t>
      </w:r>
      <w:r>
        <w:rPr>
          <w:rFonts w:hint="cs"/>
          <w:rtl/>
          <w:lang w:bidi="ar-EG"/>
        </w:rPr>
        <w:t>المترتبة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لأسعار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يدركها</w:t>
      </w:r>
      <w:r w:rsidR="002E02B5" w:rsidRPr="002E02B5">
        <w:rPr>
          <w:rFonts w:hint="cs"/>
          <w:rtl/>
          <w:lang w:bidi="ar-EG"/>
        </w:rPr>
        <w:t xml:space="preserve"> </w:t>
      </w:r>
      <w:r>
        <w:rPr>
          <w:rFonts w:hint="cs"/>
          <w:rtl/>
          <w:lang w:bidi="ar-EG"/>
        </w:rPr>
        <w:t>جيدًا،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يستشعر</w:t>
      </w:r>
      <w:r w:rsidR="002E02B5" w:rsidRPr="002E02B5">
        <w:rPr>
          <w:rFonts w:hint="cs"/>
          <w:rtl/>
          <w:lang w:bidi="ar-EG"/>
        </w:rPr>
        <w:t xml:space="preserve"> </w:t>
      </w:r>
      <w:r>
        <w:rPr>
          <w:rFonts w:hint="cs"/>
          <w:rtl/>
          <w:lang w:bidi="ar-EG"/>
        </w:rPr>
        <w:t>مسئولية</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عنها،</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جلّ</w:t>
      </w:r>
      <w:r w:rsidR="002E02B5" w:rsidRPr="002E02B5">
        <w:rPr>
          <w:rFonts w:hint="cs"/>
          <w:rtl/>
          <w:lang w:bidi="ar-EG"/>
        </w:rPr>
        <w:t xml:space="preserve"> </w:t>
      </w:r>
      <w:r>
        <w:rPr>
          <w:rFonts w:hint="cs"/>
          <w:rtl/>
          <w:lang w:bidi="ar-EG"/>
        </w:rPr>
        <w:t>اهتمامه</w:t>
      </w:r>
      <w:r w:rsidR="002E02B5" w:rsidRPr="002E02B5">
        <w:rPr>
          <w:rFonts w:hint="cs"/>
          <w:rtl/>
          <w:lang w:bidi="ar-EG"/>
        </w:rPr>
        <w:t xml:space="preserve"> </w:t>
      </w:r>
      <w:r>
        <w:rPr>
          <w:rFonts w:hint="cs"/>
          <w:rtl/>
          <w:lang w:bidi="ar-EG"/>
        </w:rPr>
        <w:t>يتمحور</w:t>
      </w:r>
      <w:r w:rsidR="002E02B5" w:rsidRPr="002E02B5">
        <w:rPr>
          <w:rFonts w:hint="cs"/>
          <w:rtl/>
          <w:lang w:bidi="ar-EG"/>
        </w:rPr>
        <w:t xml:space="preserve"> </w:t>
      </w:r>
      <w:r>
        <w:rPr>
          <w:rFonts w:hint="cs"/>
          <w:rtl/>
          <w:lang w:bidi="ar-EG"/>
        </w:rPr>
        <w:t>حول</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lastRenderedPageBreak/>
        <w:t>الداخل</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وحماية</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الالتفات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يجره</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ويلات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خراب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الأخرى.</w:t>
      </w:r>
    </w:p>
    <w:p w14:paraId="42BA15E8" w14:textId="3C5544C7" w:rsidR="00852E32" w:rsidRDefault="00852E32" w:rsidP="00852E32">
      <w:pPr>
        <w:pStyle w:val="Heading4"/>
        <w:rPr>
          <w:rtl/>
          <w:lang w:bidi="ar-EG"/>
        </w:rPr>
      </w:pPr>
      <w:r>
        <w:rPr>
          <w:rFonts w:hint="cs"/>
          <w:rtl/>
          <w:lang w:bidi="ar-EG"/>
        </w:rPr>
        <w:t>إجراءات</w:t>
      </w:r>
      <w:r w:rsidR="002E02B5" w:rsidRPr="002E02B5">
        <w:rPr>
          <w:rFonts w:hint="cs"/>
          <w:sz w:val="28"/>
          <w:szCs w:val="28"/>
          <w:rtl/>
          <w:lang w:bidi="ar-EG"/>
        </w:rPr>
        <w:t xml:space="preserve"> </w:t>
      </w:r>
      <w:r>
        <w:rPr>
          <w:rFonts w:hint="cs"/>
          <w:rtl/>
          <w:lang w:bidi="ar-EG"/>
        </w:rPr>
        <w:t>البنك</w:t>
      </w:r>
      <w:r w:rsidR="002E02B5" w:rsidRPr="002E02B5">
        <w:rPr>
          <w:rFonts w:hint="cs"/>
          <w:sz w:val="28"/>
          <w:szCs w:val="28"/>
          <w:rtl/>
          <w:lang w:bidi="ar-EG"/>
        </w:rPr>
        <w:t xml:space="preserve"> </w:t>
      </w:r>
      <w:r>
        <w:rPr>
          <w:rFonts w:hint="cs"/>
          <w:rtl/>
          <w:lang w:bidi="ar-EG"/>
        </w:rPr>
        <w:t>المركزي</w:t>
      </w:r>
      <w:r w:rsidR="002E02B5" w:rsidRPr="002E02B5">
        <w:rPr>
          <w:rFonts w:hint="cs"/>
          <w:sz w:val="28"/>
          <w:szCs w:val="28"/>
          <w:rtl/>
          <w:lang w:bidi="ar-EG"/>
        </w:rPr>
        <w:t xml:space="preserve"> </w:t>
      </w:r>
      <w:r>
        <w:rPr>
          <w:rFonts w:hint="cs"/>
          <w:rtl/>
          <w:lang w:bidi="ar-EG"/>
        </w:rPr>
        <w:t>المصري</w:t>
      </w:r>
      <w:r w:rsidR="002E02B5" w:rsidRPr="002E02B5">
        <w:rPr>
          <w:rFonts w:hint="cs"/>
          <w:sz w:val="28"/>
          <w:szCs w:val="28"/>
          <w:rtl/>
          <w:lang w:bidi="ar-EG"/>
        </w:rPr>
        <w:t xml:space="preserve"> </w:t>
      </w:r>
      <w:r>
        <w:rPr>
          <w:rFonts w:hint="cs"/>
          <w:rtl/>
          <w:lang w:bidi="ar-EG"/>
        </w:rPr>
        <w:t>لكبح</w:t>
      </w:r>
      <w:r w:rsidR="002E02B5" w:rsidRPr="002E02B5">
        <w:rPr>
          <w:rFonts w:hint="cs"/>
          <w:sz w:val="28"/>
          <w:szCs w:val="28"/>
          <w:rtl/>
          <w:lang w:bidi="ar-EG"/>
        </w:rPr>
        <w:t xml:space="preserve"> </w:t>
      </w:r>
      <w:r>
        <w:rPr>
          <w:rFonts w:hint="cs"/>
          <w:rtl/>
          <w:lang w:bidi="ar-EG"/>
        </w:rPr>
        <w:t>جماح</w:t>
      </w:r>
      <w:r w:rsidR="002E02B5" w:rsidRPr="002E02B5">
        <w:rPr>
          <w:rFonts w:hint="cs"/>
          <w:sz w:val="28"/>
          <w:szCs w:val="28"/>
          <w:rtl/>
          <w:lang w:bidi="ar-EG"/>
        </w:rPr>
        <w:t xml:space="preserve"> </w:t>
      </w:r>
      <w:r>
        <w:rPr>
          <w:rFonts w:hint="cs"/>
          <w:rtl/>
          <w:lang w:bidi="ar-EG"/>
        </w:rPr>
        <w:t>التضخم</w:t>
      </w:r>
      <w:r w:rsidR="002E02B5" w:rsidRPr="002E02B5">
        <w:rPr>
          <w:rFonts w:hint="cs"/>
          <w:sz w:val="28"/>
          <w:szCs w:val="28"/>
          <w:rtl/>
          <w:lang w:bidi="ar-EG"/>
        </w:rPr>
        <w:t xml:space="preserve"> </w:t>
      </w:r>
      <w:r>
        <w:rPr>
          <w:rFonts w:hint="cs"/>
          <w:rtl/>
          <w:lang w:bidi="ar-EG"/>
        </w:rPr>
        <w:t>المستورد</w:t>
      </w:r>
      <w:r w:rsidR="002E02B5" w:rsidRPr="002E02B5">
        <w:rPr>
          <w:rFonts w:hint="cs"/>
          <w:sz w:val="28"/>
          <w:szCs w:val="28"/>
          <w:rtl/>
          <w:lang w:bidi="ar-EG"/>
        </w:rPr>
        <w:t xml:space="preserve"> </w:t>
      </w:r>
      <w:r>
        <w:rPr>
          <w:rFonts w:hint="cs"/>
          <w:rtl/>
          <w:lang w:bidi="ar-EG"/>
        </w:rPr>
        <w:t>والمحلي:</w:t>
      </w:r>
    </w:p>
    <w:p w14:paraId="1B4E0350" w14:textId="49B1A4CE" w:rsidR="00852E32" w:rsidRDefault="00852E32" w:rsidP="00852E32">
      <w:pPr>
        <w:rPr>
          <w:rtl/>
          <w:lang w:bidi="ar-EG"/>
        </w:rPr>
      </w:pPr>
      <w:r>
        <w:rPr>
          <w:rFonts w:hint="cs"/>
          <w:rtl/>
          <w:lang w:bidi="ar-EG"/>
        </w:rPr>
        <w:t>في</w:t>
      </w:r>
      <w:r w:rsidR="002E02B5" w:rsidRPr="002E02B5">
        <w:rPr>
          <w:rFonts w:hint="cs"/>
          <w:rtl/>
          <w:lang w:bidi="ar-EG"/>
        </w:rPr>
        <w:t xml:space="preserve"> </w:t>
      </w:r>
      <w:r>
        <w:rPr>
          <w:rFonts w:hint="cs"/>
          <w:rtl/>
          <w:lang w:bidi="ar-EG"/>
        </w:rPr>
        <w:t>إطار</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لكبح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ودعم</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والمحافظة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الدولارية</w:t>
      </w:r>
      <w:r w:rsidR="002E02B5" w:rsidRPr="002E02B5">
        <w:rPr>
          <w:rFonts w:hint="cs"/>
          <w:rtl/>
          <w:lang w:bidi="ar-EG"/>
        </w:rPr>
        <w:t xml:space="preserve"> </w:t>
      </w:r>
      <w:r>
        <w:rPr>
          <w:rFonts w:hint="cs"/>
          <w:rtl/>
          <w:lang w:bidi="ar-EG"/>
        </w:rPr>
        <w:t>والسيطرة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تسرب</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اتخذ</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حزمة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الإجراءات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471E6D27" w14:textId="7DD4E805" w:rsidR="00852E32" w:rsidRDefault="00852E32">
      <w:pPr>
        <w:pStyle w:val="ListParagraph"/>
        <w:numPr>
          <w:ilvl w:val="0"/>
          <w:numId w:val="80"/>
        </w:numPr>
        <w:ind w:left="567" w:hanging="567"/>
        <w:rPr>
          <w:lang w:bidi="ar-EG"/>
        </w:rPr>
      </w:pP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100</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مارس</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أملًا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الآخذ</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الصعود،</w:t>
      </w:r>
      <w:r w:rsidR="002E02B5" w:rsidRPr="002E02B5">
        <w:rPr>
          <w:rFonts w:hint="cs"/>
          <w:rtl/>
          <w:lang w:bidi="ar-EG"/>
        </w:rPr>
        <w:t xml:space="preserve"> </w:t>
      </w:r>
      <w:r>
        <w:rPr>
          <w:rFonts w:hint="cs"/>
          <w:rtl/>
          <w:lang w:bidi="ar-EG"/>
        </w:rPr>
        <w:t>ومواكبة</w:t>
      </w:r>
      <w:r w:rsidR="002E02B5" w:rsidRPr="002E02B5">
        <w:rPr>
          <w:rFonts w:hint="cs"/>
          <w:rtl/>
          <w:lang w:bidi="ar-EG"/>
        </w:rPr>
        <w:t xml:space="preserve"> </w:t>
      </w:r>
      <w:r>
        <w:rPr>
          <w:rFonts w:hint="cs"/>
          <w:rtl/>
          <w:lang w:bidi="ar-EG"/>
        </w:rPr>
        <w:t>للسياق</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يتّسم</w:t>
      </w:r>
      <w:r w:rsidR="002E02B5" w:rsidRPr="002E02B5">
        <w:rPr>
          <w:rFonts w:hint="cs"/>
          <w:rtl/>
          <w:lang w:bidi="ar-EG"/>
        </w:rPr>
        <w:t xml:space="preserve"> </w:t>
      </w:r>
      <w:r>
        <w:rPr>
          <w:rFonts w:hint="cs"/>
          <w:rtl/>
          <w:lang w:bidi="ar-EG"/>
        </w:rPr>
        <w:t>بشديد</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المركزية.</w:t>
      </w:r>
    </w:p>
    <w:p w14:paraId="35EEF430" w14:textId="677BECE0" w:rsidR="00852E32" w:rsidRDefault="00852E32">
      <w:pPr>
        <w:pStyle w:val="ListParagraph"/>
        <w:numPr>
          <w:ilvl w:val="0"/>
          <w:numId w:val="80"/>
        </w:numPr>
        <w:ind w:left="567" w:hanging="567"/>
        <w:rPr>
          <w:lang w:bidi="ar-EG"/>
        </w:rPr>
      </w:pP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للمرة</w:t>
      </w:r>
      <w:r w:rsidR="002E02B5" w:rsidRPr="002E02B5">
        <w:rPr>
          <w:rFonts w:hint="cs"/>
          <w:rtl/>
          <w:lang w:bidi="ar-EG"/>
        </w:rPr>
        <w:t xml:space="preserve"> </w:t>
      </w:r>
      <w:r>
        <w:rPr>
          <w:rFonts w:hint="cs"/>
          <w:rtl/>
          <w:lang w:bidi="ar-EG"/>
        </w:rPr>
        <w:t>الثانية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مايو</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مائتي</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للوصول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معتدل</w:t>
      </w:r>
      <w:r w:rsidR="002E02B5" w:rsidRPr="002E02B5">
        <w:rPr>
          <w:rFonts w:hint="cs"/>
          <w:rtl/>
          <w:lang w:bidi="ar-EG"/>
        </w:rPr>
        <w:t xml:space="preserve"> </w:t>
      </w:r>
      <w:r>
        <w:rPr>
          <w:rFonts w:hint="cs"/>
          <w:rtl/>
          <w:lang w:bidi="ar-EG"/>
        </w:rPr>
        <w:t>يدعم</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ويجعل</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حركي</w:t>
      </w:r>
      <w:r w:rsidR="002E02B5" w:rsidRPr="002E02B5">
        <w:rPr>
          <w:rFonts w:hint="cs"/>
          <w:rtl/>
          <w:lang w:bidi="ar-EG"/>
        </w:rPr>
        <w:t xml:space="preserve"> </w:t>
      </w:r>
      <w:r>
        <w:rPr>
          <w:rFonts w:hint="cs"/>
          <w:rtl/>
          <w:lang w:bidi="ar-EG"/>
        </w:rPr>
        <w:t>منتظم</w:t>
      </w:r>
      <w:r w:rsidR="002E02B5" w:rsidRPr="002E02B5">
        <w:rPr>
          <w:rFonts w:hint="cs"/>
          <w:rtl/>
          <w:lang w:bidi="ar-EG"/>
        </w:rPr>
        <w:t xml:space="preserve"> </w:t>
      </w:r>
      <w:r>
        <w:rPr>
          <w:rFonts w:hint="cs"/>
          <w:rtl/>
          <w:lang w:bidi="ar-EG"/>
        </w:rPr>
        <w:t>يزيد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p>
    <w:p w14:paraId="14084773" w14:textId="16CF8AAB" w:rsidR="00852E32" w:rsidRDefault="00852E32">
      <w:pPr>
        <w:pStyle w:val="ListParagraph"/>
        <w:numPr>
          <w:ilvl w:val="0"/>
          <w:numId w:val="80"/>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الاحتياطي</w:t>
      </w:r>
      <w:r w:rsidR="002E02B5" w:rsidRPr="002E02B5">
        <w:rPr>
          <w:rFonts w:hint="cs"/>
          <w:rtl/>
          <w:lang w:bidi="ar-EG"/>
        </w:rPr>
        <w:t xml:space="preserve"> </w:t>
      </w:r>
      <w:r>
        <w:rPr>
          <w:rFonts w:hint="cs"/>
          <w:rtl/>
          <w:lang w:bidi="ar-EG"/>
        </w:rPr>
        <w:t>الإلزامي</w:t>
      </w:r>
      <w:r w:rsidR="002E02B5" w:rsidRPr="002E02B5">
        <w:rPr>
          <w:rFonts w:hint="cs"/>
          <w:rtl/>
          <w:lang w:bidi="ar-EG"/>
        </w:rPr>
        <w:t xml:space="preserve"> </w:t>
      </w:r>
      <w:r>
        <w:rPr>
          <w:rFonts w:hint="cs"/>
          <w:rtl/>
          <w:lang w:bidi="ar-EG"/>
        </w:rPr>
        <w:t>للبنوك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14%</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18%</w:t>
      </w:r>
      <w:r w:rsidR="002E02B5" w:rsidRPr="002E02B5">
        <w:rPr>
          <w:rFonts w:hint="cs"/>
          <w:rtl/>
          <w:lang w:bidi="ar-EG"/>
        </w:rPr>
        <w:t xml:space="preserve"> </w:t>
      </w:r>
      <w:r>
        <w:rPr>
          <w:rFonts w:hint="cs"/>
          <w:rtl/>
          <w:lang w:bidi="ar-EG"/>
        </w:rPr>
        <w:t>مما</w:t>
      </w:r>
      <w:r w:rsidR="002E02B5" w:rsidRPr="002E02B5">
        <w:rPr>
          <w:rFonts w:hint="cs"/>
          <w:rtl/>
          <w:lang w:bidi="ar-EG"/>
        </w:rPr>
        <w:t xml:space="preserve"> </w:t>
      </w:r>
      <w:r>
        <w:rPr>
          <w:rFonts w:hint="cs"/>
          <w:rtl/>
          <w:lang w:bidi="ar-EG"/>
        </w:rPr>
        <w:t>أدى</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سحب</w:t>
      </w:r>
      <w:r w:rsidR="002E02B5" w:rsidRPr="002E02B5">
        <w:rPr>
          <w:rFonts w:hint="cs"/>
          <w:rtl/>
          <w:lang w:bidi="ar-EG"/>
        </w:rPr>
        <w:t xml:space="preserve"> </w:t>
      </w:r>
      <w:r>
        <w:rPr>
          <w:rFonts w:hint="cs"/>
          <w:rtl/>
          <w:lang w:bidi="ar-EG"/>
        </w:rPr>
        <w:t>قرابة</w:t>
      </w:r>
      <w:r w:rsidR="002E02B5" w:rsidRPr="002E02B5">
        <w:rPr>
          <w:rFonts w:hint="cs"/>
          <w:rtl/>
          <w:lang w:bidi="ar-EG"/>
        </w:rPr>
        <w:t xml:space="preserve"> </w:t>
      </w:r>
      <w:r>
        <w:rPr>
          <w:rFonts w:hint="cs"/>
          <w:rtl/>
          <w:lang w:bidi="ar-EG"/>
        </w:rPr>
        <w:t>600</w:t>
      </w:r>
      <w:r w:rsidR="002E02B5" w:rsidRPr="002E02B5">
        <w:rPr>
          <w:rFonts w:hint="cs"/>
          <w:rtl/>
          <w:lang w:bidi="ar-EG"/>
        </w:rPr>
        <w:t xml:space="preserve"> </w:t>
      </w:r>
      <w:r>
        <w:rPr>
          <w:rFonts w:hint="cs"/>
          <w:rtl/>
          <w:lang w:bidi="ar-EG"/>
        </w:rPr>
        <w:t>ستمائة</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الودائع.</w:t>
      </w:r>
    </w:p>
    <w:p w14:paraId="647E271F" w14:textId="5ECDA5A1" w:rsidR="00852E32" w:rsidRDefault="00852E32">
      <w:pPr>
        <w:pStyle w:val="ListParagraph"/>
        <w:numPr>
          <w:ilvl w:val="0"/>
          <w:numId w:val="80"/>
        </w:numPr>
        <w:ind w:left="567" w:hanging="567"/>
        <w:rPr>
          <w:lang w:bidi="ar-EG"/>
        </w:rPr>
      </w:pPr>
      <w:r>
        <w:rPr>
          <w:rFonts w:hint="cs"/>
          <w:rtl/>
          <w:lang w:bidi="ar-EG"/>
        </w:rPr>
        <w:t>في</w:t>
      </w:r>
      <w:r w:rsidR="002E02B5" w:rsidRPr="002E02B5">
        <w:rPr>
          <w:rFonts w:hint="cs"/>
          <w:rtl/>
          <w:lang w:bidi="ar-EG"/>
        </w:rPr>
        <w:t xml:space="preserve"> </w:t>
      </w:r>
      <w:r>
        <w:rPr>
          <w:rFonts w:hint="cs"/>
          <w:rtl/>
          <w:lang w:bidi="ar-EG"/>
        </w:rPr>
        <w:t>27/10/2022</w:t>
      </w:r>
      <w:r w:rsidR="002E02B5" w:rsidRPr="002E02B5">
        <w:rPr>
          <w:rFonts w:hint="cs"/>
          <w:rtl/>
          <w:lang w:bidi="ar-EG"/>
        </w:rPr>
        <w:t xml:space="preserve"> </w:t>
      </w:r>
      <w:r>
        <w:rPr>
          <w:rFonts w:hint="cs"/>
          <w:rtl/>
          <w:lang w:bidi="ar-EG"/>
        </w:rPr>
        <w:t>أعلنت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التوصل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اتفاق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الخبراء</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الجانب</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وصندوق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برنامج</w:t>
      </w:r>
      <w:r w:rsidR="002E02B5" w:rsidRPr="002E02B5">
        <w:rPr>
          <w:rFonts w:hint="cs"/>
          <w:rtl/>
          <w:lang w:bidi="ar-EG"/>
        </w:rPr>
        <w:t xml:space="preserve"> </w:t>
      </w:r>
      <w:r>
        <w:rPr>
          <w:rFonts w:hint="cs"/>
          <w:rtl/>
          <w:lang w:bidi="ar-EG"/>
        </w:rPr>
        <w:t>الإصلاح</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الشامل</w:t>
      </w:r>
      <w:r w:rsidR="002E02B5" w:rsidRPr="002E02B5">
        <w:rPr>
          <w:rFonts w:hint="cs"/>
          <w:rtl/>
          <w:lang w:bidi="ar-EG"/>
        </w:rPr>
        <w:t xml:space="preserve"> </w:t>
      </w:r>
      <w:r>
        <w:rPr>
          <w:rFonts w:hint="cs"/>
          <w:rtl/>
          <w:lang w:bidi="ar-EG"/>
        </w:rPr>
        <w:t>والممتد</w:t>
      </w:r>
      <w:r w:rsidR="002E02B5" w:rsidRPr="002E02B5">
        <w:rPr>
          <w:rFonts w:hint="cs"/>
          <w:rtl/>
          <w:lang w:bidi="ar-EG"/>
        </w:rPr>
        <w:t xml:space="preserve"> </w:t>
      </w:r>
      <w:r>
        <w:rPr>
          <w:rFonts w:hint="cs"/>
          <w:rtl/>
          <w:lang w:bidi="ar-EG"/>
        </w:rPr>
        <w:t>لمدة</w:t>
      </w:r>
      <w:r w:rsidR="002E02B5" w:rsidRPr="002E02B5">
        <w:rPr>
          <w:rFonts w:hint="cs"/>
          <w:rtl/>
          <w:lang w:bidi="ar-EG"/>
        </w:rPr>
        <w:t xml:space="preserve"> </w:t>
      </w:r>
      <w:r>
        <w:rPr>
          <w:rFonts w:hint="cs"/>
          <w:rtl/>
          <w:lang w:bidi="ar-EG"/>
        </w:rPr>
        <w:t>أربع</w:t>
      </w:r>
      <w:r w:rsidR="002E02B5" w:rsidRPr="002E02B5">
        <w:rPr>
          <w:rFonts w:hint="cs"/>
          <w:rtl/>
          <w:lang w:bidi="ar-EG"/>
        </w:rPr>
        <w:t xml:space="preserve"> </w:t>
      </w:r>
      <w:r>
        <w:rPr>
          <w:rFonts w:hint="cs"/>
          <w:rtl/>
          <w:lang w:bidi="ar-EG"/>
        </w:rPr>
        <w:t>سنوات،</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لصندوق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بتقديم</w:t>
      </w:r>
      <w:r w:rsidR="002E02B5" w:rsidRPr="002E02B5">
        <w:rPr>
          <w:rFonts w:hint="cs"/>
          <w:rtl/>
          <w:lang w:bidi="ar-EG"/>
        </w:rPr>
        <w:t xml:space="preserve"> </w:t>
      </w:r>
      <w:r>
        <w:rPr>
          <w:rFonts w:hint="cs"/>
          <w:rtl/>
          <w:lang w:bidi="ar-EG"/>
        </w:rPr>
        <w:t>المساندة</w:t>
      </w:r>
      <w:r w:rsidR="002E02B5" w:rsidRPr="002E02B5">
        <w:rPr>
          <w:rFonts w:hint="cs"/>
          <w:rtl/>
          <w:lang w:bidi="ar-EG"/>
        </w:rPr>
        <w:t xml:space="preserve"> </w:t>
      </w:r>
      <w:r>
        <w:rPr>
          <w:rFonts w:hint="cs"/>
          <w:rtl/>
          <w:lang w:bidi="ar-EG"/>
        </w:rPr>
        <w:t>والدعم</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البرنامج،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تقديم</w:t>
      </w:r>
      <w:r w:rsidR="002E02B5" w:rsidRPr="002E02B5">
        <w:rPr>
          <w:rFonts w:hint="cs"/>
          <w:rtl/>
          <w:lang w:bidi="ar-EG"/>
        </w:rPr>
        <w:t xml:space="preserve"> </w:t>
      </w:r>
      <w:r>
        <w:rPr>
          <w:rFonts w:hint="cs"/>
          <w:rtl/>
          <w:lang w:bidi="ar-EG"/>
        </w:rPr>
        <w:t>تسهيل</w:t>
      </w:r>
      <w:r w:rsidR="002E02B5" w:rsidRPr="002E02B5">
        <w:rPr>
          <w:rFonts w:hint="cs"/>
          <w:rtl/>
          <w:lang w:bidi="ar-EG"/>
        </w:rPr>
        <w:t xml:space="preserve"> </w:t>
      </w:r>
      <w:r>
        <w:rPr>
          <w:rFonts w:hint="cs"/>
          <w:rtl/>
          <w:lang w:bidi="ar-EG"/>
        </w:rPr>
        <w:t>ائتماني</w:t>
      </w:r>
      <w:r w:rsidR="002E02B5" w:rsidRPr="002E02B5">
        <w:rPr>
          <w:rFonts w:hint="cs"/>
          <w:rtl/>
          <w:lang w:bidi="ar-EG"/>
        </w:rPr>
        <w:t xml:space="preserve"> </w:t>
      </w:r>
      <w:r>
        <w:rPr>
          <w:rFonts w:hint="cs"/>
          <w:rtl/>
          <w:lang w:bidi="ar-EG"/>
        </w:rPr>
        <w:t>بقيمة</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مليارات</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حصول</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إضافي</w:t>
      </w:r>
      <w:r w:rsidR="002E02B5" w:rsidRPr="002E02B5">
        <w:rPr>
          <w:rFonts w:hint="cs"/>
          <w:rtl/>
          <w:lang w:bidi="ar-EG"/>
        </w:rPr>
        <w:t xml:space="preserve"> </w:t>
      </w:r>
      <w:r>
        <w:rPr>
          <w:rFonts w:hint="cs"/>
          <w:rtl/>
          <w:lang w:bidi="ar-EG"/>
        </w:rPr>
        <w:t>قدره</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المرونة</w:t>
      </w:r>
      <w:r w:rsidR="002E02B5" w:rsidRPr="002E02B5">
        <w:rPr>
          <w:rFonts w:hint="cs"/>
          <w:rtl/>
          <w:lang w:bidi="ar-EG"/>
        </w:rPr>
        <w:t xml:space="preserve"> </w:t>
      </w:r>
      <w:r>
        <w:rPr>
          <w:rFonts w:hint="cs"/>
          <w:rtl/>
          <w:lang w:bidi="ar-EG"/>
        </w:rPr>
        <w:t>والاستدامة</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إنشاؤه</w:t>
      </w:r>
      <w:r w:rsidR="002E02B5" w:rsidRPr="002E02B5">
        <w:rPr>
          <w:rFonts w:hint="cs"/>
          <w:rtl/>
          <w:lang w:bidi="ar-EG"/>
        </w:rPr>
        <w:t xml:space="preserve"> </w:t>
      </w:r>
      <w:r>
        <w:rPr>
          <w:rFonts w:hint="cs"/>
          <w:rtl/>
          <w:lang w:bidi="ar-EG"/>
        </w:rPr>
        <w:t>حديثًا</w:t>
      </w:r>
      <w:r w:rsidR="002E02B5" w:rsidRPr="002E02B5">
        <w:rPr>
          <w:rFonts w:hint="cs"/>
          <w:rtl/>
          <w:lang w:bidi="ar-EG"/>
        </w:rPr>
        <w:t xml:space="preserve"> </w:t>
      </w:r>
      <w:r>
        <w:rPr>
          <w:rFonts w:hint="cs"/>
          <w:rtl/>
          <w:lang w:bidi="ar-EG"/>
        </w:rPr>
        <w:t>بصندوق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للجانب</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بالحصول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حزمة</w:t>
      </w:r>
      <w:r w:rsidR="002E02B5" w:rsidRPr="002E02B5">
        <w:rPr>
          <w:rFonts w:hint="cs"/>
          <w:rtl/>
          <w:lang w:bidi="ar-EG"/>
        </w:rPr>
        <w:t xml:space="preserve"> </w:t>
      </w:r>
      <w:r>
        <w:rPr>
          <w:rFonts w:hint="cs"/>
          <w:rtl/>
          <w:lang w:bidi="ar-EG"/>
        </w:rPr>
        <w:t>تمويلية</w:t>
      </w:r>
      <w:r w:rsidR="002E02B5" w:rsidRPr="002E02B5">
        <w:rPr>
          <w:rFonts w:hint="cs"/>
          <w:rtl/>
          <w:lang w:bidi="ar-EG"/>
        </w:rPr>
        <w:t xml:space="preserve"> </w:t>
      </w:r>
      <w:r>
        <w:rPr>
          <w:rFonts w:hint="cs"/>
          <w:rtl/>
          <w:lang w:bidi="ar-EG"/>
        </w:rPr>
        <w:t>خارجية</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بشروط</w:t>
      </w:r>
      <w:r w:rsidR="002E02B5" w:rsidRPr="002E02B5">
        <w:rPr>
          <w:rFonts w:hint="cs"/>
          <w:rtl/>
          <w:lang w:bidi="ar-EG"/>
        </w:rPr>
        <w:t xml:space="preserve"> </w:t>
      </w:r>
      <w:r>
        <w:rPr>
          <w:rFonts w:hint="cs"/>
          <w:rtl/>
          <w:lang w:bidi="ar-EG"/>
        </w:rPr>
        <w:t>تمويلية</w:t>
      </w:r>
      <w:r w:rsidR="002E02B5" w:rsidRPr="002E02B5">
        <w:rPr>
          <w:rFonts w:hint="cs"/>
          <w:rtl/>
          <w:lang w:bidi="ar-EG"/>
        </w:rPr>
        <w:t xml:space="preserve"> </w:t>
      </w:r>
      <w:r>
        <w:rPr>
          <w:rFonts w:hint="cs"/>
          <w:rtl/>
          <w:lang w:bidi="ar-EG"/>
        </w:rPr>
        <w:t>ميسّرة</w:t>
      </w:r>
      <w:r w:rsidR="002E02B5" w:rsidRPr="002E02B5">
        <w:rPr>
          <w:rFonts w:hint="cs"/>
          <w:rtl/>
          <w:lang w:bidi="ar-EG"/>
        </w:rPr>
        <w:t xml:space="preserve"> </w:t>
      </w:r>
      <w:r>
        <w:rPr>
          <w:rFonts w:hint="cs"/>
          <w:rtl/>
          <w:lang w:bidi="ar-EG"/>
        </w:rPr>
        <w:t>تبلغ</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مليارات</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عدد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المؤسسات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والإقليمية،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كله</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lastRenderedPageBreak/>
        <w:t>حماية</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واستدامة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وتحسين</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الصدمات</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أزمات</w:t>
      </w:r>
      <w:r w:rsidR="002E02B5" w:rsidRPr="002E02B5">
        <w:rPr>
          <w:rFonts w:hint="cs"/>
          <w:rtl/>
          <w:lang w:bidi="ar-EG"/>
        </w:rPr>
        <w:t xml:space="preserve"> </w:t>
      </w:r>
      <w:r>
        <w:rPr>
          <w:rFonts w:hint="cs"/>
          <w:rtl/>
          <w:lang w:bidi="ar-EG"/>
        </w:rPr>
        <w:t>المناخ</w:t>
      </w:r>
      <w:r w:rsidR="002E02B5" w:rsidRPr="002E02B5">
        <w:rPr>
          <w:rFonts w:hint="cs"/>
          <w:rtl/>
          <w:lang w:bidi="ar-EG"/>
        </w:rPr>
        <w:t xml:space="preserve"> </w:t>
      </w:r>
      <w:r>
        <w:rPr>
          <w:rFonts w:hint="cs"/>
          <w:rtl/>
          <w:lang w:bidi="ar-EG"/>
        </w:rPr>
        <w:t>وجائحة</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والحرب</w:t>
      </w:r>
      <w:r w:rsidR="002E02B5" w:rsidRPr="002E02B5">
        <w:rPr>
          <w:rFonts w:hint="cs"/>
          <w:rtl/>
          <w:lang w:bidi="ar-EG"/>
        </w:rPr>
        <w:t xml:space="preserve"> </w:t>
      </w:r>
      <w:r>
        <w:rPr>
          <w:rFonts w:hint="cs"/>
          <w:rtl/>
          <w:lang w:bidi="ar-EG"/>
        </w:rPr>
        <w:t>الروسية</w:t>
      </w:r>
      <w:r w:rsidR="002E02B5" w:rsidRPr="002E02B5">
        <w:rPr>
          <w:rFonts w:hint="cs"/>
          <w:rtl/>
          <w:lang w:bidi="ar-EG"/>
        </w:rPr>
        <w:t xml:space="preserve"> </w:t>
      </w:r>
      <w:r>
        <w:rPr>
          <w:rFonts w:hint="cs"/>
          <w:rtl/>
          <w:lang w:bidi="ar-EG"/>
        </w:rPr>
        <w:t>الأوكرانية،</w:t>
      </w:r>
      <w:r w:rsidR="002E02B5" w:rsidRPr="002E02B5">
        <w:rPr>
          <w:rFonts w:hint="cs"/>
          <w:rtl/>
          <w:lang w:bidi="ar-EG"/>
        </w:rPr>
        <w:t xml:space="preserve"> </w:t>
      </w:r>
      <w:r>
        <w:rPr>
          <w:rFonts w:hint="cs"/>
          <w:rtl/>
          <w:lang w:bidi="ar-EG"/>
        </w:rPr>
        <w:t>وتحقيقًا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تعزيز</w:t>
      </w:r>
      <w:r w:rsidR="002E02B5" w:rsidRPr="002E02B5">
        <w:rPr>
          <w:rFonts w:hint="cs"/>
          <w:rtl/>
          <w:lang w:bidi="ar-EG"/>
        </w:rPr>
        <w:t xml:space="preserve"> </w:t>
      </w:r>
      <w:r>
        <w:rPr>
          <w:rFonts w:hint="cs"/>
          <w:rtl/>
          <w:lang w:bidi="ar-EG"/>
        </w:rPr>
        <w:t>شبكة</w:t>
      </w:r>
      <w:r w:rsidR="002E02B5" w:rsidRPr="002E02B5">
        <w:rPr>
          <w:rFonts w:hint="cs"/>
          <w:rtl/>
          <w:lang w:bidi="ar-EG"/>
        </w:rPr>
        <w:t xml:space="preserve"> </w:t>
      </w:r>
      <w:r>
        <w:rPr>
          <w:rFonts w:hint="cs"/>
          <w:rtl/>
          <w:lang w:bidi="ar-EG"/>
        </w:rPr>
        <w:t>الأمان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ومضاعفة</w:t>
      </w:r>
      <w:r w:rsidR="002E02B5" w:rsidRPr="002E02B5">
        <w:rPr>
          <w:rFonts w:hint="cs"/>
          <w:rtl/>
          <w:lang w:bidi="ar-EG"/>
        </w:rPr>
        <w:t xml:space="preserve"> </w:t>
      </w:r>
      <w:r>
        <w:rPr>
          <w:rFonts w:hint="cs"/>
          <w:rtl/>
          <w:lang w:bidi="ar-EG"/>
        </w:rPr>
        <w:t>الإصلاحات</w:t>
      </w:r>
      <w:r w:rsidR="002E02B5" w:rsidRPr="002E02B5">
        <w:rPr>
          <w:rFonts w:hint="cs"/>
          <w:rtl/>
          <w:lang w:bidi="ar-EG"/>
        </w:rPr>
        <w:t xml:space="preserve"> </w:t>
      </w:r>
      <w:r>
        <w:rPr>
          <w:rFonts w:hint="cs"/>
          <w:rtl/>
          <w:lang w:bidi="ar-EG"/>
        </w:rPr>
        <w:t>الهيكلية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شأنها</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p>
    <w:p w14:paraId="37724FAE" w14:textId="23E01600" w:rsidR="00852E32" w:rsidRDefault="00852E32">
      <w:pPr>
        <w:pStyle w:val="ListParagraph"/>
        <w:numPr>
          <w:ilvl w:val="0"/>
          <w:numId w:val="80"/>
        </w:numPr>
        <w:ind w:left="567" w:hanging="567"/>
        <w:rPr>
          <w:lang w:bidi="ar-EG"/>
        </w:rPr>
      </w:pPr>
      <w:r>
        <w:rPr>
          <w:rFonts w:hint="cs"/>
          <w:rtl/>
          <w:lang w:bidi="ar-EG"/>
        </w:rPr>
        <w:t>استحداث</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مرن</w:t>
      </w:r>
      <w:r w:rsidR="002E02B5" w:rsidRPr="002E02B5">
        <w:rPr>
          <w:rFonts w:hint="cs"/>
          <w:rtl/>
          <w:lang w:bidi="ar-EG"/>
        </w:rPr>
        <w:t xml:space="preserve"> </w:t>
      </w:r>
      <w:r>
        <w:rPr>
          <w:rFonts w:hint="cs"/>
          <w:rtl/>
          <w:lang w:bidi="ar-EG"/>
        </w:rPr>
        <w:t>للجنيه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قيم</w:t>
      </w:r>
      <w:r w:rsidR="00811751">
        <w:rPr>
          <w:rFonts w:hint="cs"/>
          <w:rtl/>
          <w:lang w:bidi="ar-EG"/>
        </w:rPr>
        <w:t>ت</w:t>
      </w:r>
      <w:r>
        <w:rPr>
          <w:rFonts w:hint="cs"/>
          <w:rtl/>
          <w:lang w:bidi="ar-EG"/>
        </w:rPr>
        <w:t>ه</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بواسطة</w:t>
      </w:r>
      <w:r w:rsidR="002E02B5" w:rsidRPr="002E02B5">
        <w:rPr>
          <w:rFonts w:hint="cs"/>
          <w:rtl/>
          <w:lang w:bidi="ar-EG"/>
        </w:rPr>
        <w:t xml:space="preserve"> </w:t>
      </w:r>
      <w:r>
        <w:rPr>
          <w:rFonts w:hint="cs"/>
          <w:rtl/>
          <w:lang w:bidi="ar-EG"/>
        </w:rPr>
        <w:t>قوى</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إطار</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مرن</w:t>
      </w:r>
      <w:r w:rsidR="002E02B5" w:rsidRPr="002E02B5">
        <w:rPr>
          <w:rFonts w:hint="cs"/>
          <w:rtl/>
          <w:lang w:bidi="ar-EG"/>
        </w:rPr>
        <w:t xml:space="preserve"> </w:t>
      </w:r>
      <w:r>
        <w:rPr>
          <w:rFonts w:hint="cs"/>
          <w:rtl/>
          <w:lang w:bidi="ar-EG"/>
        </w:rPr>
        <w:t>(متغير)</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إعطاء</w:t>
      </w:r>
      <w:r w:rsidR="002E02B5" w:rsidRPr="002E02B5">
        <w:rPr>
          <w:rFonts w:hint="cs"/>
          <w:rtl/>
          <w:lang w:bidi="ar-EG"/>
        </w:rPr>
        <w:t xml:space="preserve"> </w:t>
      </w:r>
      <w:r>
        <w:rPr>
          <w:rFonts w:hint="cs"/>
          <w:rtl/>
          <w:lang w:bidi="ar-EG"/>
        </w:rPr>
        <w:t>الأولوية</w:t>
      </w:r>
      <w:r w:rsidR="002E02B5" w:rsidRPr="002E02B5">
        <w:rPr>
          <w:rFonts w:hint="cs"/>
          <w:rtl/>
          <w:lang w:bidi="ar-EG"/>
        </w:rPr>
        <w:t xml:space="preserve"> </w:t>
      </w:r>
      <w:r>
        <w:rPr>
          <w:rFonts w:hint="cs"/>
          <w:rtl/>
          <w:lang w:bidi="ar-EG"/>
        </w:rPr>
        <w:t>للهدف</w:t>
      </w:r>
      <w:r w:rsidR="002E02B5" w:rsidRPr="002E02B5">
        <w:rPr>
          <w:rFonts w:hint="cs"/>
          <w:rtl/>
          <w:lang w:bidi="ar-EG"/>
        </w:rPr>
        <w:t xml:space="preserve"> </w:t>
      </w:r>
      <w:r>
        <w:rPr>
          <w:rFonts w:hint="cs"/>
          <w:rtl/>
          <w:lang w:bidi="ar-EG"/>
        </w:rPr>
        <w:t>الأساسي</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والمتمثل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الأسعار.</w:t>
      </w:r>
    </w:p>
    <w:p w14:paraId="5DC88D0A" w14:textId="5123F08F" w:rsidR="00852E32" w:rsidRDefault="00811751">
      <w:pPr>
        <w:pStyle w:val="ListParagraph"/>
        <w:numPr>
          <w:ilvl w:val="0"/>
          <w:numId w:val="80"/>
        </w:numPr>
        <w:ind w:left="567" w:hanging="567"/>
        <w:rPr>
          <w:lang w:bidi="ar-EG"/>
        </w:rPr>
      </w:pPr>
      <w:r>
        <w:rPr>
          <w:rFonts w:hint="cs"/>
          <w:rtl/>
          <w:lang w:bidi="ar-EG"/>
        </w:rPr>
        <w:t>وفي</w:t>
      </w:r>
      <w:r w:rsidR="002E02B5" w:rsidRPr="002E02B5">
        <w:rPr>
          <w:rFonts w:hint="cs"/>
          <w:rtl/>
          <w:lang w:bidi="ar-EG"/>
        </w:rPr>
        <w:t xml:space="preserve"> </w:t>
      </w:r>
      <w:r w:rsidR="00852E32">
        <w:rPr>
          <w:rFonts w:hint="cs"/>
          <w:rtl/>
          <w:lang w:bidi="ar-EG"/>
        </w:rPr>
        <w:t>اجتماع</w:t>
      </w:r>
      <w:r w:rsidR="002E02B5" w:rsidRPr="002E02B5">
        <w:rPr>
          <w:rFonts w:hint="cs"/>
          <w:rtl/>
          <w:lang w:bidi="ar-EG"/>
        </w:rPr>
        <w:t xml:space="preserve"> </w:t>
      </w:r>
      <w:r w:rsidR="00852E32">
        <w:rPr>
          <w:rFonts w:hint="cs"/>
          <w:rtl/>
          <w:lang w:bidi="ar-EG"/>
        </w:rPr>
        <w:t>استثنائي</w:t>
      </w:r>
      <w:r w:rsidR="002E02B5" w:rsidRPr="002E02B5">
        <w:rPr>
          <w:rFonts w:hint="cs"/>
          <w:rtl/>
          <w:lang w:bidi="ar-EG"/>
        </w:rPr>
        <w:t xml:space="preserve"> </w:t>
      </w:r>
      <w:r w:rsidR="00852E32">
        <w:rPr>
          <w:rFonts w:hint="cs"/>
          <w:rtl/>
          <w:lang w:bidi="ar-EG"/>
        </w:rPr>
        <w:t>للجنة</w:t>
      </w:r>
      <w:r w:rsidR="002E02B5" w:rsidRPr="002E02B5">
        <w:rPr>
          <w:rFonts w:hint="cs"/>
          <w:rtl/>
          <w:lang w:bidi="ar-EG"/>
        </w:rPr>
        <w:t xml:space="preserve"> </w:t>
      </w:r>
      <w:r w:rsidR="00852E32">
        <w:rPr>
          <w:rFonts w:hint="cs"/>
          <w:rtl/>
          <w:lang w:bidi="ar-EG"/>
        </w:rPr>
        <w:t>السياسات</w:t>
      </w:r>
      <w:r w:rsidR="002E02B5" w:rsidRPr="002E02B5">
        <w:rPr>
          <w:rFonts w:hint="cs"/>
          <w:rtl/>
          <w:lang w:bidi="ar-EG"/>
        </w:rPr>
        <w:t xml:space="preserve"> </w:t>
      </w:r>
      <w:r w:rsidR="00852E32">
        <w:rPr>
          <w:rFonts w:hint="cs"/>
          <w:rtl/>
          <w:lang w:bidi="ar-EG"/>
        </w:rPr>
        <w:t>النقدية</w:t>
      </w:r>
      <w:r w:rsidR="002E02B5" w:rsidRPr="002E02B5">
        <w:rPr>
          <w:rFonts w:hint="cs"/>
          <w:rtl/>
          <w:lang w:bidi="ar-EG"/>
        </w:rPr>
        <w:t xml:space="preserve"> </w:t>
      </w:r>
      <w:r w:rsidR="00852E32">
        <w:rPr>
          <w:rFonts w:hint="cs"/>
          <w:rtl/>
          <w:lang w:bidi="ar-EG"/>
        </w:rPr>
        <w:t>بالبنك</w:t>
      </w:r>
      <w:r w:rsidR="002E02B5" w:rsidRPr="002E02B5">
        <w:rPr>
          <w:rFonts w:hint="cs"/>
          <w:rtl/>
          <w:lang w:bidi="ar-EG"/>
        </w:rPr>
        <w:t xml:space="preserve"> </w:t>
      </w:r>
      <w:r w:rsidR="00852E32">
        <w:rPr>
          <w:rFonts w:hint="cs"/>
          <w:rtl/>
          <w:lang w:bidi="ar-EG"/>
        </w:rPr>
        <w:t>المركزي</w:t>
      </w:r>
      <w:r w:rsidR="002E02B5" w:rsidRPr="002E02B5">
        <w:rPr>
          <w:rFonts w:hint="cs"/>
          <w:rtl/>
          <w:lang w:bidi="ar-EG"/>
        </w:rPr>
        <w:t xml:space="preserve"> </w:t>
      </w:r>
      <w:r w:rsidR="00852E32">
        <w:rPr>
          <w:rFonts w:hint="cs"/>
          <w:rtl/>
          <w:lang w:bidi="ar-EG"/>
        </w:rPr>
        <w:t>المصري</w:t>
      </w:r>
      <w:r w:rsidR="002E02B5" w:rsidRPr="002E02B5">
        <w:rPr>
          <w:rFonts w:hint="cs"/>
          <w:rtl/>
          <w:lang w:bidi="ar-EG"/>
        </w:rPr>
        <w:t xml:space="preserve"> </w:t>
      </w:r>
      <w:r w:rsidR="00852E32">
        <w:rPr>
          <w:rFonts w:hint="cs"/>
          <w:rtl/>
          <w:lang w:bidi="ar-EG"/>
        </w:rPr>
        <w:t>عقد</w:t>
      </w:r>
      <w:r w:rsidR="002E02B5" w:rsidRPr="002E02B5">
        <w:rPr>
          <w:rFonts w:hint="cs"/>
          <w:rtl/>
          <w:lang w:bidi="ar-EG"/>
        </w:rPr>
        <w:t xml:space="preserve"> </w:t>
      </w:r>
      <w:r w:rsidR="00852E32">
        <w:rPr>
          <w:rFonts w:hint="cs"/>
          <w:rtl/>
          <w:lang w:bidi="ar-EG"/>
        </w:rPr>
        <w:t>بتاريخ</w:t>
      </w:r>
      <w:r w:rsidR="002E02B5" w:rsidRPr="002E02B5">
        <w:rPr>
          <w:rFonts w:hint="cs"/>
          <w:rtl/>
          <w:lang w:bidi="ar-EG"/>
        </w:rPr>
        <w:t xml:space="preserve"> </w:t>
      </w:r>
      <w:r w:rsidR="00852E32">
        <w:rPr>
          <w:rFonts w:hint="cs"/>
          <w:rtl/>
          <w:lang w:bidi="ar-EG"/>
        </w:rPr>
        <w:t>27/10/2022</w:t>
      </w:r>
      <w:r w:rsidR="002E02B5" w:rsidRPr="002E02B5">
        <w:rPr>
          <w:rFonts w:hint="cs"/>
          <w:rtl/>
          <w:lang w:bidi="ar-EG"/>
        </w:rPr>
        <w:t xml:space="preserve"> </w:t>
      </w:r>
      <w:r w:rsidR="00852E32">
        <w:rPr>
          <w:rFonts w:hint="cs"/>
          <w:rtl/>
          <w:lang w:bidi="ar-EG"/>
        </w:rPr>
        <w:t>قرر</w:t>
      </w:r>
      <w:r w:rsidR="002E02B5" w:rsidRPr="002E02B5">
        <w:rPr>
          <w:rFonts w:hint="cs"/>
          <w:rtl/>
          <w:lang w:bidi="ar-EG"/>
        </w:rPr>
        <w:t xml:space="preserve"> </w:t>
      </w:r>
      <w:r w:rsidR="00852E32">
        <w:rPr>
          <w:rFonts w:hint="cs"/>
          <w:rtl/>
          <w:lang w:bidi="ar-EG"/>
        </w:rPr>
        <w:t>البنك</w:t>
      </w:r>
      <w:r w:rsidR="002E02B5" w:rsidRPr="002E02B5">
        <w:rPr>
          <w:rFonts w:hint="cs"/>
          <w:rtl/>
          <w:lang w:bidi="ar-EG"/>
        </w:rPr>
        <w:t xml:space="preserve"> </w:t>
      </w:r>
      <w:r w:rsidR="00852E32">
        <w:rPr>
          <w:rFonts w:hint="cs"/>
          <w:rtl/>
          <w:lang w:bidi="ar-EG"/>
        </w:rPr>
        <w:t>المركزي</w:t>
      </w:r>
      <w:r w:rsidR="002E02B5" w:rsidRPr="002E02B5">
        <w:rPr>
          <w:rFonts w:hint="cs"/>
          <w:rtl/>
          <w:lang w:bidi="ar-EG"/>
        </w:rPr>
        <w:t xml:space="preserve"> </w:t>
      </w:r>
      <w:r w:rsidR="00852E32">
        <w:rPr>
          <w:rFonts w:hint="cs"/>
          <w:rtl/>
          <w:lang w:bidi="ar-EG"/>
        </w:rPr>
        <w:t>رفع</w:t>
      </w:r>
      <w:r w:rsidR="002E02B5" w:rsidRPr="002E02B5">
        <w:rPr>
          <w:rFonts w:hint="cs"/>
          <w:rtl/>
          <w:lang w:bidi="ar-EG"/>
        </w:rPr>
        <w:t xml:space="preserve"> </w:t>
      </w:r>
      <w:r w:rsidR="00AB5C9D">
        <w:rPr>
          <w:rFonts w:hint="cs"/>
          <w:rtl/>
          <w:lang w:bidi="ar-EG"/>
        </w:rPr>
        <w:t>أسعار</w:t>
      </w:r>
      <w:r w:rsidR="002E02B5" w:rsidRPr="002E02B5">
        <w:rPr>
          <w:rFonts w:hint="cs"/>
          <w:rtl/>
          <w:lang w:bidi="ar-EG"/>
        </w:rPr>
        <w:t xml:space="preserve"> </w:t>
      </w:r>
      <w:r w:rsidR="00AB5C9D">
        <w:rPr>
          <w:rFonts w:hint="cs"/>
          <w:rtl/>
          <w:lang w:bidi="ar-EG"/>
        </w:rPr>
        <w:t>الفائدة</w:t>
      </w:r>
      <w:r w:rsidR="002E02B5" w:rsidRPr="002E02B5">
        <w:rPr>
          <w:rFonts w:hint="cs"/>
          <w:rtl/>
          <w:lang w:bidi="ar-EG"/>
        </w:rPr>
        <w:t xml:space="preserve"> </w:t>
      </w:r>
      <w:r w:rsidR="00AB5C9D">
        <w:rPr>
          <w:rFonts w:hint="cs"/>
          <w:rtl/>
          <w:lang w:bidi="ar-EG"/>
        </w:rPr>
        <w:t>بنسبة</w:t>
      </w:r>
      <w:r w:rsidR="002E02B5" w:rsidRPr="002E02B5">
        <w:rPr>
          <w:rFonts w:hint="cs"/>
          <w:rtl/>
          <w:lang w:bidi="ar-EG"/>
        </w:rPr>
        <w:t xml:space="preserve"> </w:t>
      </w:r>
      <w:r w:rsidR="00AB5C9D">
        <w:rPr>
          <w:rFonts w:hint="cs"/>
          <w:rtl/>
          <w:lang w:bidi="ar-EG"/>
        </w:rPr>
        <w:t>2%</w:t>
      </w:r>
      <w:r w:rsidR="002E02B5" w:rsidRPr="002E02B5">
        <w:rPr>
          <w:rFonts w:hint="cs"/>
          <w:rtl/>
          <w:lang w:bidi="ar-EG"/>
        </w:rPr>
        <w:t xml:space="preserve"> </w:t>
      </w:r>
      <w:r w:rsidR="00AB5C9D">
        <w:rPr>
          <w:rFonts w:hint="cs"/>
          <w:rtl/>
          <w:lang w:bidi="ar-EG"/>
        </w:rPr>
        <w:t>أي</w:t>
      </w:r>
      <w:r w:rsidR="002E02B5" w:rsidRPr="002E02B5">
        <w:rPr>
          <w:rFonts w:hint="cs"/>
          <w:rtl/>
          <w:lang w:bidi="ar-EG"/>
        </w:rPr>
        <w:t xml:space="preserve"> </w:t>
      </w:r>
      <w:r w:rsidR="00AB5C9D">
        <w:rPr>
          <w:rFonts w:hint="cs"/>
          <w:rtl/>
          <w:lang w:bidi="ar-EG"/>
        </w:rPr>
        <w:t>بمقدار</w:t>
      </w:r>
      <w:r w:rsidR="002E02B5" w:rsidRPr="002E02B5">
        <w:rPr>
          <w:rFonts w:hint="cs"/>
          <w:rtl/>
          <w:lang w:bidi="ar-EG"/>
        </w:rPr>
        <w:t xml:space="preserve"> </w:t>
      </w:r>
      <w:r w:rsidR="00AB5C9D">
        <w:rPr>
          <w:rFonts w:hint="cs"/>
          <w:rtl/>
          <w:lang w:bidi="ar-EG"/>
        </w:rPr>
        <w:t>مائتي</w:t>
      </w:r>
      <w:r w:rsidR="002E02B5" w:rsidRPr="002E02B5">
        <w:rPr>
          <w:rFonts w:hint="cs"/>
          <w:rtl/>
          <w:lang w:bidi="ar-EG"/>
        </w:rPr>
        <w:t xml:space="preserve"> </w:t>
      </w:r>
      <w:r w:rsidR="00AB5C9D">
        <w:rPr>
          <w:rFonts w:hint="cs"/>
          <w:rtl/>
          <w:lang w:bidi="ar-EG"/>
        </w:rPr>
        <w:t>نقطة</w:t>
      </w:r>
      <w:r w:rsidR="002E02B5" w:rsidRPr="002E02B5">
        <w:rPr>
          <w:rFonts w:hint="cs"/>
          <w:rtl/>
          <w:lang w:bidi="ar-EG"/>
        </w:rPr>
        <w:t xml:space="preserve"> </w:t>
      </w:r>
      <w:r w:rsidR="00AB5C9D">
        <w:rPr>
          <w:rFonts w:hint="cs"/>
          <w:rtl/>
          <w:lang w:bidi="ar-EG"/>
        </w:rPr>
        <w:t>أساس</w:t>
      </w:r>
      <w:r w:rsidR="002E02B5" w:rsidRPr="002E02B5">
        <w:rPr>
          <w:rFonts w:hint="cs"/>
          <w:rtl/>
          <w:lang w:bidi="ar-EG"/>
        </w:rPr>
        <w:t xml:space="preserve"> </w:t>
      </w:r>
      <w:r w:rsidR="00AB5C9D">
        <w:rPr>
          <w:rFonts w:hint="cs"/>
          <w:rtl/>
          <w:lang w:bidi="ar-EG"/>
        </w:rPr>
        <w:t>وذلك</w:t>
      </w:r>
      <w:r w:rsidR="002E02B5" w:rsidRPr="002E02B5">
        <w:rPr>
          <w:rFonts w:hint="cs"/>
          <w:rtl/>
          <w:lang w:bidi="ar-EG"/>
        </w:rPr>
        <w:t xml:space="preserve"> </w:t>
      </w:r>
      <w:r w:rsidR="00AB5C9D">
        <w:rPr>
          <w:rFonts w:hint="cs"/>
          <w:rtl/>
          <w:lang w:bidi="ar-EG"/>
        </w:rPr>
        <w:t>من</w:t>
      </w:r>
      <w:r w:rsidR="002E02B5" w:rsidRPr="002E02B5">
        <w:rPr>
          <w:rFonts w:hint="cs"/>
          <w:rtl/>
          <w:lang w:bidi="ar-EG"/>
        </w:rPr>
        <w:t xml:space="preserve"> </w:t>
      </w:r>
      <w:r w:rsidR="00AB5C9D">
        <w:rPr>
          <w:rFonts w:hint="cs"/>
          <w:rtl/>
          <w:lang w:bidi="ar-EG"/>
        </w:rPr>
        <w:t>عائد</w:t>
      </w:r>
      <w:r w:rsidR="002E02B5" w:rsidRPr="002E02B5">
        <w:rPr>
          <w:rFonts w:hint="cs"/>
          <w:rtl/>
          <w:lang w:bidi="ar-EG"/>
        </w:rPr>
        <w:t xml:space="preserve"> </w:t>
      </w:r>
      <w:r w:rsidR="00AB5C9D">
        <w:rPr>
          <w:rFonts w:hint="cs"/>
          <w:rtl/>
          <w:lang w:bidi="ar-EG"/>
        </w:rPr>
        <w:t>الإيداع</w:t>
      </w:r>
      <w:r w:rsidR="002E02B5" w:rsidRPr="002E02B5">
        <w:rPr>
          <w:rFonts w:hint="cs"/>
          <w:rtl/>
          <w:lang w:bidi="ar-EG"/>
        </w:rPr>
        <w:t xml:space="preserve"> </w:t>
      </w:r>
      <w:r w:rsidR="00AB5C9D">
        <w:rPr>
          <w:rFonts w:hint="cs"/>
          <w:rtl/>
          <w:lang w:bidi="ar-EG"/>
        </w:rPr>
        <w:t>وال</w:t>
      </w:r>
      <w:r>
        <w:rPr>
          <w:rFonts w:hint="cs"/>
          <w:rtl/>
          <w:lang w:bidi="ar-EG"/>
        </w:rPr>
        <w:t>إ</w:t>
      </w:r>
      <w:r w:rsidR="00AB5C9D">
        <w:rPr>
          <w:rFonts w:hint="cs"/>
          <w:rtl/>
          <w:lang w:bidi="ar-EG"/>
        </w:rPr>
        <w:t>قراض</w:t>
      </w:r>
      <w:r w:rsidR="002E02B5" w:rsidRPr="002E02B5">
        <w:rPr>
          <w:rFonts w:hint="cs"/>
          <w:rtl/>
          <w:lang w:bidi="ar-EG"/>
        </w:rPr>
        <w:t xml:space="preserve"> </w:t>
      </w:r>
      <w:r w:rsidR="00AB5C9D">
        <w:rPr>
          <w:rFonts w:hint="cs"/>
          <w:rtl/>
          <w:lang w:bidi="ar-EG"/>
        </w:rPr>
        <w:t>لليلة</w:t>
      </w:r>
      <w:r w:rsidR="002E02B5" w:rsidRPr="002E02B5">
        <w:rPr>
          <w:rFonts w:hint="cs"/>
          <w:rtl/>
          <w:lang w:bidi="ar-EG"/>
        </w:rPr>
        <w:t xml:space="preserve"> </w:t>
      </w:r>
      <w:r w:rsidR="00AB5C9D">
        <w:rPr>
          <w:rFonts w:hint="cs"/>
          <w:rtl/>
          <w:lang w:bidi="ar-EG"/>
        </w:rPr>
        <w:t>واحدة،</w:t>
      </w:r>
      <w:r w:rsidR="002E02B5" w:rsidRPr="002E02B5">
        <w:rPr>
          <w:rFonts w:hint="cs"/>
          <w:rtl/>
          <w:lang w:bidi="ar-EG"/>
        </w:rPr>
        <w:t xml:space="preserve"> </w:t>
      </w:r>
      <w:r w:rsidR="00AB5C9D">
        <w:rPr>
          <w:rFonts w:hint="cs"/>
          <w:rtl/>
          <w:lang w:bidi="ar-EG"/>
        </w:rPr>
        <w:t>وسعر</w:t>
      </w:r>
      <w:r w:rsidR="002E02B5" w:rsidRPr="002E02B5">
        <w:rPr>
          <w:rFonts w:hint="cs"/>
          <w:rtl/>
          <w:lang w:bidi="ar-EG"/>
        </w:rPr>
        <w:t xml:space="preserve"> </w:t>
      </w:r>
      <w:r w:rsidR="00AB5C9D">
        <w:rPr>
          <w:rFonts w:hint="cs"/>
          <w:rtl/>
          <w:lang w:bidi="ar-EG"/>
        </w:rPr>
        <w:t>العملية</w:t>
      </w:r>
      <w:r w:rsidR="002E02B5" w:rsidRPr="002E02B5">
        <w:rPr>
          <w:rFonts w:hint="cs"/>
          <w:rtl/>
          <w:lang w:bidi="ar-EG"/>
        </w:rPr>
        <w:t xml:space="preserve"> </w:t>
      </w:r>
      <w:r w:rsidR="00AB5C9D">
        <w:rPr>
          <w:rFonts w:hint="cs"/>
          <w:rtl/>
          <w:lang w:bidi="ar-EG"/>
        </w:rPr>
        <w:t>الرئيسية</w:t>
      </w:r>
      <w:r w:rsidR="002E02B5" w:rsidRPr="002E02B5">
        <w:rPr>
          <w:rFonts w:hint="cs"/>
          <w:rtl/>
          <w:lang w:bidi="ar-EG"/>
        </w:rPr>
        <w:t xml:space="preserve"> </w:t>
      </w:r>
      <w:r w:rsidR="00AB5C9D">
        <w:rPr>
          <w:rFonts w:hint="cs"/>
          <w:rtl/>
          <w:lang w:bidi="ar-EG"/>
        </w:rPr>
        <w:t>للبنك</w:t>
      </w:r>
      <w:r w:rsidR="002E02B5" w:rsidRPr="002E02B5">
        <w:rPr>
          <w:rFonts w:hint="cs"/>
          <w:rtl/>
          <w:lang w:bidi="ar-EG"/>
        </w:rPr>
        <w:t xml:space="preserve"> </w:t>
      </w:r>
      <w:r w:rsidR="00AB5C9D">
        <w:rPr>
          <w:rFonts w:hint="cs"/>
          <w:rtl/>
          <w:lang w:bidi="ar-EG"/>
        </w:rPr>
        <w:t>المركزي</w:t>
      </w:r>
      <w:r w:rsidR="002E02B5" w:rsidRPr="002E02B5">
        <w:rPr>
          <w:rFonts w:hint="cs"/>
          <w:rtl/>
          <w:lang w:bidi="ar-EG"/>
        </w:rPr>
        <w:t xml:space="preserve"> </w:t>
      </w:r>
      <w:r w:rsidR="00AB5C9D">
        <w:rPr>
          <w:rFonts w:hint="cs"/>
          <w:rtl/>
          <w:lang w:bidi="ar-EG"/>
        </w:rPr>
        <w:t>ليصل</w:t>
      </w:r>
      <w:r w:rsidR="002E02B5" w:rsidRPr="002E02B5">
        <w:rPr>
          <w:rFonts w:hint="cs"/>
          <w:rtl/>
          <w:lang w:bidi="ar-EG"/>
        </w:rPr>
        <w:t xml:space="preserve"> </w:t>
      </w:r>
      <w:r w:rsidR="00AB5C9D">
        <w:rPr>
          <w:rFonts w:hint="cs"/>
          <w:rtl/>
          <w:lang w:bidi="ar-EG"/>
        </w:rPr>
        <w:t>إلى</w:t>
      </w:r>
      <w:r w:rsidR="002E02B5" w:rsidRPr="002E02B5">
        <w:rPr>
          <w:rFonts w:hint="cs"/>
          <w:rtl/>
          <w:lang w:bidi="ar-EG"/>
        </w:rPr>
        <w:t xml:space="preserve"> </w:t>
      </w:r>
      <w:r w:rsidR="00AB5C9D">
        <w:rPr>
          <w:rFonts w:hint="cs"/>
          <w:rtl/>
          <w:lang w:bidi="ar-EG"/>
        </w:rPr>
        <w:t>13.25%،</w:t>
      </w:r>
      <w:r w:rsidR="002E02B5" w:rsidRPr="002E02B5">
        <w:rPr>
          <w:rFonts w:hint="cs"/>
          <w:rtl/>
          <w:lang w:bidi="ar-EG"/>
        </w:rPr>
        <w:t xml:space="preserve"> </w:t>
      </w:r>
      <w:r w:rsidR="00AB5C9D">
        <w:rPr>
          <w:rFonts w:hint="cs"/>
          <w:rtl/>
          <w:lang w:bidi="ar-EG"/>
        </w:rPr>
        <w:t>14.25%،</w:t>
      </w:r>
      <w:r w:rsidR="002E02B5" w:rsidRPr="002E02B5">
        <w:rPr>
          <w:rFonts w:hint="cs"/>
          <w:rtl/>
          <w:lang w:bidi="ar-EG"/>
        </w:rPr>
        <w:t xml:space="preserve"> </w:t>
      </w:r>
      <w:r w:rsidR="00AB5C9D">
        <w:rPr>
          <w:rFonts w:hint="cs"/>
          <w:rtl/>
          <w:lang w:bidi="ar-EG"/>
        </w:rPr>
        <w:t>13.75،</w:t>
      </w:r>
      <w:r w:rsidR="002E02B5" w:rsidRPr="002E02B5">
        <w:rPr>
          <w:rFonts w:hint="cs"/>
          <w:rtl/>
          <w:lang w:bidi="ar-EG"/>
        </w:rPr>
        <w:t xml:space="preserve"> </w:t>
      </w:r>
      <w:r w:rsidR="00AB5C9D">
        <w:rPr>
          <w:rFonts w:hint="cs"/>
          <w:rtl/>
          <w:lang w:bidi="ar-EG"/>
        </w:rPr>
        <w:t>على</w:t>
      </w:r>
      <w:r w:rsidR="002E02B5" w:rsidRPr="002E02B5">
        <w:rPr>
          <w:rFonts w:hint="cs"/>
          <w:rtl/>
          <w:lang w:bidi="ar-EG"/>
        </w:rPr>
        <w:t xml:space="preserve"> </w:t>
      </w:r>
      <w:r w:rsidR="00AB5C9D">
        <w:rPr>
          <w:rFonts w:hint="cs"/>
          <w:rtl/>
          <w:lang w:bidi="ar-EG"/>
        </w:rPr>
        <w:t>التوالي</w:t>
      </w:r>
      <w:r w:rsidR="002E02B5" w:rsidRPr="002E02B5">
        <w:rPr>
          <w:rFonts w:hint="cs"/>
          <w:rtl/>
          <w:lang w:bidi="ar-EG"/>
        </w:rPr>
        <w:t xml:space="preserve"> </w:t>
      </w:r>
      <w:r w:rsidR="00AB5C9D">
        <w:rPr>
          <w:rFonts w:hint="cs"/>
          <w:rtl/>
          <w:lang w:bidi="ar-EG"/>
        </w:rPr>
        <w:t>كما</w:t>
      </w:r>
      <w:r w:rsidR="002E02B5" w:rsidRPr="002E02B5">
        <w:rPr>
          <w:rFonts w:hint="cs"/>
          <w:rtl/>
          <w:lang w:bidi="ar-EG"/>
        </w:rPr>
        <w:t xml:space="preserve"> </w:t>
      </w:r>
      <w:r w:rsidR="00AB5C9D">
        <w:rPr>
          <w:rFonts w:hint="cs"/>
          <w:rtl/>
          <w:lang w:bidi="ar-EG"/>
        </w:rPr>
        <w:t>تم</w:t>
      </w:r>
      <w:r w:rsidR="002E02B5" w:rsidRPr="002E02B5">
        <w:rPr>
          <w:rFonts w:hint="cs"/>
          <w:rtl/>
          <w:lang w:bidi="ar-EG"/>
        </w:rPr>
        <w:t xml:space="preserve"> </w:t>
      </w:r>
      <w:r w:rsidR="00AB5C9D">
        <w:rPr>
          <w:rFonts w:hint="cs"/>
          <w:rtl/>
          <w:lang w:bidi="ar-EG"/>
        </w:rPr>
        <w:t>رفع</w:t>
      </w:r>
      <w:r w:rsidR="002E02B5" w:rsidRPr="002E02B5">
        <w:rPr>
          <w:rFonts w:hint="cs"/>
          <w:rtl/>
          <w:lang w:bidi="ar-EG"/>
        </w:rPr>
        <w:t xml:space="preserve"> </w:t>
      </w:r>
      <w:r w:rsidR="00AB5C9D">
        <w:rPr>
          <w:rFonts w:hint="cs"/>
          <w:rtl/>
          <w:lang w:bidi="ar-EG"/>
        </w:rPr>
        <w:t>سعر</w:t>
      </w:r>
      <w:r w:rsidR="002E02B5" w:rsidRPr="002E02B5">
        <w:rPr>
          <w:rFonts w:hint="cs"/>
          <w:rtl/>
          <w:lang w:bidi="ar-EG"/>
        </w:rPr>
        <w:t xml:space="preserve"> </w:t>
      </w:r>
      <w:r w:rsidR="00AB5C9D">
        <w:rPr>
          <w:rFonts w:hint="cs"/>
          <w:rtl/>
          <w:lang w:bidi="ar-EG"/>
        </w:rPr>
        <w:t>الائتمان</w:t>
      </w:r>
      <w:r w:rsidR="002E02B5" w:rsidRPr="002E02B5">
        <w:rPr>
          <w:rFonts w:hint="cs"/>
          <w:rtl/>
          <w:lang w:bidi="ar-EG"/>
        </w:rPr>
        <w:t xml:space="preserve"> </w:t>
      </w:r>
      <w:r w:rsidR="00AB5C9D">
        <w:rPr>
          <w:rFonts w:hint="cs"/>
          <w:rtl/>
          <w:lang w:bidi="ar-EG"/>
        </w:rPr>
        <w:t>والخصم</w:t>
      </w:r>
      <w:r w:rsidR="002E02B5" w:rsidRPr="002E02B5">
        <w:rPr>
          <w:rFonts w:hint="cs"/>
          <w:rtl/>
          <w:lang w:bidi="ar-EG"/>
        </w:rPr>
        <w:t xml:space="preserve"> </w:t>
      </w:r>
      <w:r w:rsidR="00AB5C9D">
        <w:rPr>
          <w:rFonts w:hint="cs"/>
          <w:rtl/>
          <w:lang w:bidi="ar-EG"/>
        </w:rPr>
        <w:t>بواقع</w:t>
      </w:r>
      <w:r w:rsidR="002E02B5" w:rsidRPr="002E02B5">
        <w:rPr>
          <w:rFonts w:hint="cs"/>
          <w:rtl/>
          <w:lang w:bidi="ar-EG"/>
        </w:rPr>
        <w:t xml:space="preserve"> </w:t>
      </w:r>
      <w:r w:rsidR="00AB5C9D">
        <w:rPr>
          <w:rFonts w:hint="cs"/>
          <w:rtl/>
          <w:lang w:bidi="ar-EG"/>
        </w:rPr>
        <w:t>2%</w:t>
      </w:r>
      <w:r w:rsidR="002E02B5" w:rsidRPr="002E02B5">
        <w:rPr>
          <w:rFonts w:hint="cs"/>
          <w:rtl/>
          <w:lang w:bidi="ar-EG"/>
        </w:rPr>
        <w:t xml:space="preserve"> </w:t>
      </w:r>
      <w:r w:rsidR="00AB5C9D">
        <w:rPr>
          <w:rFonts w:hint="cs"/>
          <w:rtl/>
          <w:lang w:bidi="ar-EG"/>
        </w:rPr>
        <w:t>أي</w:t>
      </w:r>
      <w:r w:rsidR="002E02B5" w:rsidRPr="002E02B5">
        <w:rPr>
          <w:rFonts w:hint="cs"/>
          <w:rtl/>
          <w:lang w:bidi="ar-EG"/>
        </w:rPr>
        <w:t xml:space="preserve"> </w:t>
      </w:r>
      <w:r w:rsidR="00AB5C9D">
        <w:rPr>
          <w:rFonts w:hint="cs"/>
          <w:rtl/>
          <w:lang w:bidi="ar-EG"/>
        </w:rPr>
        <w:t>200</w:t>
      </w:r>
      <w:r w:rsidR="002E02B5" w:rsidRPr="002E02B5">
        <w:rPr>
          <w:rFonts w:hint="cs"/>
          <w:rtl/>
          <w:lang w:bidi="ar-EG"/>
        </w:rPr>
        <w:t xml:space="preserve"> </w:t>
      </w:r>
      <w:r w:rsidR="00AB5C9D">
        <w:rPr>
          <w:rFonts w:hint="cs"/>
          <w:rtl/>
          <w:lang w:bidi="ar-EG"/>
        </w:rPr>
        <w:t>نقطة</w:t>
      </w:r>
      <w:r w:rsidR="002E02B5" w:rsidRPr="002E02B5">
        <w:rPr>
          <w:rFonts w:hint="cs"/>
          <w:rtl/>
          <w:lang w:bidi="ar-EG"/>
        </w:rPr>
        <w:t xml:space="preserve"> </w:t>
      </w:r>
      <w:r w:rsidR="00AB5C9D">
        <w:rPr>
          <w:rFonts w:hint="cs"/>
          <w:rtl/>
          <w:lang w:bidi="ar-EG"/>
        </w:rPr>
        <w:t>أساس</w:t>
      </w:r>
      <w:r w:rsidR="002E02B5" w:rsidRPr="002E02B5">
        <w:rPr>
          <w:rFonts w:hint="cs"/>
          <w:rtl/>
          <w:lang w:bidi="ar-EG"/>
        </w:rPr>
        <w:t xml:space="preserve"> </w:t>
      </w:r>
      <w:r w:rsidR="00AB5C9D">
        <w:rPr>
          <w:rFonts w:hint="cs"/>
          <w:rtl/>
          <w:lang w:bidi="ar-EG"/>
        </w:rPr>
        <w:t>ليصل</w:t>
      </w:r>
      <w:r w:rsidR="002E02B5" w:rsidRPr="002E02B5">
        <w:rPr>
          <w:rFonts w:hint="cs"/>
          <w:rtl/>
          <w:lang w:bidi="ar-EG"/>
        </w:rPr>
        <w:t xml:space="preserve"> </w:t>
      </w:r>
      <w:r w:rsidR="00AB5C9D">
        <w:rPr>
          <w:rFonts w:hint="cs"/>
          <w:rtl/>
          <w:lang w:bidi="ar-EG"/>
        </w:rPr>
        <w:t>إلى</w:t>
      </w:r>
      <w:r w:rsidR="002E02B5" w:rsidRPr="002E02B5">
        <w:rPr>
          <w:rFonts w:hint="cs"/>
          <w:rtl/>
          <w:lang w:bidi="ar-EG"/>
        </w:rPr>
        <w:t xml:space="preserve"> </w:t>
      </w:r>
      <w:r w:rsidR="00AB5C9D">
        <w:rPr>
          <w:rFonts w:hint="cs"/>
          <w:rtl/>
          <w:lang w:bidi="ar-EG"/>
        </w:rPr>
        <w:t>13.75%</w:t>
      </w:r>
      <w:r w:rsidR="002E02B5" w:rsidRPr="002E02B5">
        <w:rPr>
          <w:rFonts w:hint="cs"/>
          <w:rtl/>
          <w:lang w:bidi="ar-EG"/>
        </w:rPr>
        <w:t xml:space="preserve"> </w:t>
      </w:r>
      <w:r w:rsidR="00AB5C9D">
        <w:rPr>
          <w:rFonts w:hint="cs"/>
          <w:rtl/>
          <w:lang w:bidi="ar-EG"/>
        </w:rPr>
        <w:t>وقد</w:t>
      </w:r>
      <w:r w:rsidR="002E02B5" w:rsidRPr="002E02B5">
        <w:rPr>
          <w:rFonts w:hint="cs"/>
          <w:rtl/>
          <w:lang w:bidi="ar-EG"/>
        </w:rPr>
        <w:t xml:space="preserve"> </w:t>
      </w:r>
      <w:r w:rsidR="00AB5C9D">
        <w:rPr>
          <w:rFonts w:hint="cs"/>
          <w:rtl/>
          <w:lang w:bidi="ar-EG"/>
        </w:rPr>
        <w:t>جاء</w:t>
      </w:r>
      <w:r w:rsidR="002E02B5" w:rsidRPr="002E02B5">
        <w:rPr>
          <w:rFonts w:hint="cs"/>
          <w:rtl/>
          <w:lang w:bidi="ar-EG"/>
        </w:rPr>
        <w:t xml:space="preserve"> </w:t>
      </w:r>
      <w:r w:rsidR="00AB5C9D">
        <w:rPr>
          <w:rFonts w:hint="cs"/>
          <w:rtl/>
          <w:lang w:bidi="ar-EG"/>
        </w:rPr>
        <w:t>قرار</w:t>
      </w:r>
      <w:r w:rsidR="002E02B5" w:rsidRPr="002E02B5">
        <w:rPr>
          <w:rFonts w:hint="cs"/>
          <w:rtl/>
          <w:lang w:bidi="ar-EG"/>
        </w:rPr>
        <w:t xml:space="preserve"> </w:t>
      </w:r>
      <w:r w:rsidR="00AB5C9D">
        <w:rPr>
          <w:rFonts w:hint="cs"/>
          <w:rtl/>
          <w:lang w:bidi="ar-EG"/>
        </w:rPr>
        <w:t>لجنة</w:t>
      </w:r>
      <w:r w:rsidR="002E02B5" w:rsidRPr="002E02B5">
        <w:rPr>
          <w:rFonts w:hint="cs"/>
          <w:rtl/>
          <w:lang w:bidi="ar-EG"/>
        </w:rPr>
        <w:t xml:space="preserve"> </w:t>
      </w:r>
      <w:r w:rsidR="00AB5C9D">
        <w:rPr>
          <w:rFonts w:hint="cs"/>
          <w:rtl/>
          <w:lang w:bidi="ar-EG"/>
        </w:rPr>
        <w:t>السياسات</w:t>
      </w:r>
      <w:r w:rsidR="002E02B5" w:rsidRPr="002E02B5">
        <w:rPr>
          <w:rFonts w:hint="cs"/>
          <w:rtl/>
          <w:lang w:bidi="ar-EG"/>
        </w:rPr>
        <w:t xml:space="preserve"> </w:t>
      </w:r>
      <w:r w:rsidR="00AB5C9D">
        <w:rPr>
          <w:rFonts w:hint="cs"/>
          <w:rtl/>
          <w:lang w:bidi="ar-EG"/>
        </w:rPr>
        <w:t>النقدية</w:t>
      </w:r>
      <w:r w:rsidR="002E02B5" w:rsidRPr="002E02B5">
        <w:rPr>
          <w:rFonts w:hint="cs"/>
          <w:rtl/>
          <w:lang w:bidi="ar-EG"/>
        </w:rPr>
        <w:t xml:space="preserve"> </w:t>
      </w:r>
      <w:r w:rsidR="00AB5C9D">
        <w:rPr>
          <w:rFonts w:hint="cs"/>
          <w:rtl/>
          <w:lang w:bidi="ar-EG"/>
        </w:rPr>
        <w:t>السالف</w:t>
      </w:r>
      <w:r w:rsidR="002E02B5" w:rsidRPr="002E02B5">
        <w:rPr>
          <w:rFonts w:hint="cs"/>
          <w:rtl/>
          <w:lang w:bidi="ar-EG"/>
        </w:rPr>
        <w:t xml:space="preserve"> </w:t>
      </w:r>
      <w:r w:rsidR="00AB5C9D">
        <w:rPr>
          <w:rFonts w:hint="cs"/>
          <w:rtl/>
          <w:lang w:bidi="ar-EG"/>
        </w:rPr>
        <w:t>الذكر</w:t>
      </w:r>
      <w:r w:rsidR="002E02B5" w:rsidRPr="002E02B5">
        <w:rPr>
          <w:rFonts w:hint="cs"/>
          <w:rtl/>
          <w:lang w:bidi="ar-EG"/>
        </w:rPr>
        <w:t xml:space="preserve"> </w:t>
      </w:r>
      <w:r w:rsidR="00AB5C9D">
        <w:rPr>
          <w:rFonts w:hint="cs"/>
          <w:rtl/>
          <w:lang w:bidi="ar-EG"/>
        </w:rPr>
        <w:t>لدعم</w:t>
      </w:r>
      <w:r w:rsidR="002E02B5" w:rsidRPr="002E02B5">
        <w:rPr>
          <w:rFonts w:hint="cs"/>
          <w:rtl/>
          <w:lang w:bidi="ar-EG"/>
        </w:rPr>
        <w:t xml:space="preserve"> </w:t>
      </w:r>
      <w:r w:rsidR="00AB5C9D">
        <w:rPr>
          <w:rFonts w:hint="cs"/>
          <w:rtl/>
          <w:lang w:bidi="ar-EG"/>
        </w:rPr>
        <w:t>أهداف</w:t>
      </w:r>
      <w:r w:rsidR="002E02B5" w:rsidRPr="002E02B5">
        <w:rPr>
          <w:rFonts w:hint="cs"/>
          <w:rtl/>
          <w:lang w:bidi="ar-EG"/>
        </w:rPr>
        <w:t xml:space="preserve"> </w:t>
      </w:r>
      <w:r w:rsidR="00AB5C9D">
        <w:rPr>
          <w:rFonts w:hint="cs"/>
          <w:rtl/>
          <w:lang w:bidi="ar-EG"/>
        </w:rPr>
        <w:t>استقرار</w:t>
      </w:r>
      <w:r w:rsidR="002E02B5" w:rsidRPr="002E02B5">
        <w:rPr>
          <w:rFonts w:hint="cs"/>
          <w:rtl/>
          <w:lang w:bidi="ar-EG"/>
        </w:rPr>
        <w:t xml:space="preserve"> </w:t>
      </w:r>
      <w:r w:rsidR="00AB5C9D">
        <w:rPr>
          <w:rFonts w:hint="cs"/>
          <w:rtl/>
          <w:lang w:bidi="ar-EG"/>
        </w:rPr>
        <w:t>الأسعار</w:t>
      </w:r>
      <w:r w:rsidR="002E02B5" w:rsidRPr="002E02B5">
        <w:rPr>
          <w:rFonts w:hint="cs"/>
          <w:rtl/>
          <w:lang w:bidi="ar-EG"/>
        </w:rPr>
        <w:t xml:space="preserve"> </w:t>
      </w:r>
      <w:r w:rsidR="00AB5C9D">
        <w:rPr>
          <w:rFonts w:hint="cs"/>
          <w:rtl/>
          <w:lang w:bidi="ar-EG"/>
        </w:rPr>
        <w:t>على</w:t>
      </w:r>
      <w:r w:rsidR="002E02B5" w:rsidRPr="002E02B5">
        <w:rPr>
          <w:rFonts w:hint="cs"/>
          <w:rtl/>
          <w:lang w:bidi="ar-EG"/>
        </w:rPr>
        <w:t xml:space="preserve"> </w:t>
      </w:r>
      <w:r w:rsidR="00AB5C9D">
        <w:rPr>
          <w:rFonts w:hint="cs"/>
          <w:rtl/>
          <w:lang w:bidi="ar-EG"/>
        </w:rPr>
        <w:t>المدى</w:t>
      </w:r>
      <w:r w:rsidR="002E02B5" w:rsidRPr="002E02B5">
        <w:rPr>
          <w:rFonts w:hint="cs"/>
          <w:rtl/>
          <w:lang w:bidi="ar-EG"/>
        </w:rPr>
        <w:t xml:space="preserve"> </w:t>
      </w:r>
      <w:r w:rsidR="00AB5C9D">
        <w:rPr>
          <w:rFonts w:hint="cs"/>
          <w:rtl/>
          <w:lang w:bidi="ar-EG"/>
        </w:rPr>
        <w:t>المتوسط،</w:t>
      </w:r>
      <w:r w:rsidR="002E02B5" w:rsidRPr="002E02B5">
        <w:rPr>
          <w:rFonts w:hint="cs"/>
          <w:rtl/>
          <w:lang w:bidi="ar-EG"/>
        </w:rPr>
        <w:t xml:space="preserve"> </w:t>
      </w:r>
      <w:r w:rsidR="00AB5C9D">
        <w:rPr>
          <w:rFonts w:hint="cs"/>
          <w:rtl/>
          <w:lang w:bidi="ar-EG"/>
        </w:rPr>
        <w:t>حيث</w:t>
      </w:r>
      <w:r w:rsidR="002E02B5" w:rsidRPr="002E02B5">
        <w:rPr>
          <w:rFonts w:hint="cs"/>
          <w:rtl/>
          <w:lang w:bidi="ar-EG"/>
        </w:rPr>
        <w:t xml:space="preserve"> </w:t>
      </w:r>
      <w:r w:rsidR="00AB5C9D">
        <w:rPr>
          <w:rFonts w:hint="cs"/>
          <w:rtl/>
          <w:lang w:bidi="ar-EG"/>
        </w:rPr>
        <w:t>من</w:t>
      </w:r>
      <w:r w:rsidR="002E02B5" w:rsidRPr="002E02B5">
        <w:rPr>
          <w:rFonts w:hint="cs"/>
          <w:rtl/>
          <w:lang w:bidi="ar-EG"/>
        </w:rPr>
        <w:t xml:space="preserve"> </w:t>
      </w:r>
      <w:r w:rsidR="00AB5C9D">
        <w:rPr>
          <w:rFonts w:hint="cs"/>
          <w:rtl/>
          <w:lang w:bidi="ar-EG"/>
        </w:rPr>
        <w:t>المتوقع</w:t>
      </w:r>
      <w:r w:rsidR="002E02B5" w:rsidRPr="002E02B5">
        <w:rPr>
          <w:rFonts w:hint="cs"/>
          <w:rtl/>
          <w:lang w:bidi="ar-EG"/>
        </w:rPr>
        <w:t xml:space="preserve"> </w:t>
      </w:r>
      <w:r w:rsidR="00AB5C9D">
        <w:rPr>
          <w:rFonts w:hint="cs"/>
          <w:rtl/>
          <w:lang w:bidi="ar-EG"/>
        </w:rPr>
        <w:t>أن</w:t>
      </w:r>
      <w:r w:rsidR="002E02B5" w:rsidRPr="002E02B5">
        <w:rPr>
          <w:rFonts w:hint="cs"/>
          <w:rtl/>
          <w:lang w:bidi="ar-EG"/>
        </w:rPr>
        <w:t xml:space="preserve"> </w:t>
      </w:r>
      <w:r w:rsidR="00AB5C9D">
        <w:rPr>
          <w:rFonts w:hint="cs"/>
          <w:rtl/>
          <w:lang w:bidi="ar-EG"/>
        </w:rPr>
        <w:t>تؤدي</w:t>
      </w:r>
      <w:r w:rsidR="002E02B5" w:rsidRPr="002E02B5">
        <w:rPr>
          <w:rFonts w:hint="cs"/>
          <w:rtl/>
          <w:lang w:bidi="ar-EG"/>
        </w:rPr>
        <w:t xml:space="preserve"> </w:t>
      </w:r>
      <w:r w:rsidR="00AB5C9D">
        <w:rPr>
          <w:rFonts w:hint="cs"/>
          <w:rtl/>
          <w:lang w:bidi="ar-EG"/>
        </w:rPr>
        <w:t>الزيادة</w:t>
      </w:r>
      <w:r w:rsidR="002E02B5" w:rsidRPr="002E02B5">
        <w:rPr>
          <w:rFonts w:hint="cs"/>
          <w:rtl/>
          <w:lang w:bidi="ar-EG"/>
        </w:rPr>
        <w:t xml:space="preserve"> </w:t>
      </w:r>
      <w:r w:rsidR="00AB5C9D">
        <w:rPr>
          <w:rFonts w:hint="cs"/>
          <w:rtl/>
          <w:lang w:bidi="ar-EG"/>
        </w:rPr>
        <w:t>في</w:t>
      </w:r>
      <w:r w:rsidR="002E02B5" w:rsidRPr="002E02B5">
        <w:rPr>
          <w:rFonts w:hint="cs"/>
          <w:rtl/>
          <w:lang w:bidi="ar-EG"/>
        </w:rPr>
        <w:t xml:space="preserve"> </w:t>
      </w:r>
      <w:r w:rsidR="00AB5C9D">
        <w:rPr>
          <w:rFonts w:hint="cs"/>
          <w:rtl/>
          <w:lang w:bidi="ar-EG"/>
        </w:rPr>
        <w:t>الأسعار</w:t>
      </w:r>
      <w:r w:rsidR="002E02B5" w:rsidRPr="002E02B5">
        <w:rPr>
          <w:rFonts w:hint="cs"/>
          <w:rtl/>
          <w:lang w:bidi="ar-EG"/>
        </w:rPr>
        <w:t xml:space="preserve"> </w:t>
      </w:r>
      <w:r w:rsidR="00AB5C9D">
        <w:rPr>
          <w:rFonts w:hint="cs"/>
          <w:rtl/>
          <w:lang w:bidi="ar-EG"/>
        </w:rPr>
        <w:t>العالمية</w:t>
      </w:r>
      <w:r w:rsidR="002E02B5" w:rsidRPr="002E02B5">
        <w:rPr>
          <w:rFonts w:hint="cs"/>
          <w:rtl/>
          <w:lang w:bidi="ar-EG"/>
        </w:rPr>
        <w:t xml:space="preserve"> </w:t>
      </w:r>
      <w:r w:rsidR="00AB5C9D">
        <w:rPr>
          <w:rFonts w:hint="cs"/>
          <w:rtl/>
          <w:lang w:bidi="ar-EG"/>
        </w:rPr>
        <w:t>والمحلية</w:t>
      </w:r>
      <w:r w:rsidR="002E02B5" w:rsidRPr="002E02B5">
        <w:rPr>
          <w:rFonts w:hint="cs"/>
          <w:rtl/>
          <w:lang w:bidi="ar-EG"/>
        </w:rPr>
        <w:t xml:space="preserve"> </w:t>
      </w:r>
      <w:r w:rsidR="00AB5C9D">
        <w:rPr>
          <w:rFonts w:hint="cs"/>
          <w:rtl/>
          <w:lang w:bidi="ar-EG"/>
        </w:rPr>
        <w:t>إلى</w:t>
      </w:r>
      <w:r w:rsidR="002E02B5" w:rsidRPr="002E02B5">
        <w:rPr>
          <w:rFonts w:hint="cs"/>
          <w:rtl/>
          <w:lang w:bidi="ar-EG"/>
        </w:rPr>
        <w:t xml:space="preserve"> </w:t>
      </w:r>
      <w:r w:rsidR="00AB5C9D">
        <w:rPr>
          <w:rFonts w:hint="cs"/>
          <w:rtl/>
          <w:lang w:bidi="ar-EG"/>
        </w:rPr>
        <w:t>ارتفاع</w:t>
      </w:r>
      <w:r w:rsidR="002E02B5" w:rsidRPr="002E02B5">
        <w:rPr>
          <w:rFonts w:hint="cs"/>
          <w:rtl/>
          <w:lang w:bidi="ar-EG"/>
        </w:rPr>
        <w:t xml:space="preserve"> </w:t>
      </w:r>
      <w:r w:rsidR="00AB5C9D">
        <w:rPr>
          <w:rFonts w:hint="cs"/>
          <w:rtl/>
          <w:lang w:bidi="ar-EG"/>
        </w:rPr>
        <w:t>معدل</w:t>
      </w:r>
      <w:r w:rsidR="002E02B5" w:rsidRPr="002E02B5">
        <w:rPr>
          <w:rFonts w:hint="cs"/>
          <w:rtl/>
          <w:lang w:bidi="ar-EG"/>
        </w:rPr>
        <w:t xml:space="preserve"> </w:t>
      </w:r>
      <w:r w:rsidR="00AB5C9D">
        <w:rPr>
          <w:rFonts w:hint="cs"/>
          <w:rtl/>
          <w:lang w:bidi="ar-EG"/>
        </w:rPr>
        <w:t>التضخم</w:t>
      </w:r>
      <w:r w:rsidR="002E02B5" w:rsidRPr="002E02B5">
        <w:rPr>
          <w:rFonts w:hint="cs"/>
          <w:rtl/>
          <w:lang w:bidi="ar-EG"/>
        </w:rPr>
        <w:t xml:space="preserve"> </w:t>
      </w:r>
      <w:r w:rsidR="00AB5C9D">
        <w:rPr>
          <w:rFonts w:hint="cs"/>
          <w:rtl/>
          <w:lang w:bidi="ar-EG"/>
        </w:rPr>
        <w:t>العام</w:t>
      </w:r>
      <w:r w:rsidR="002E02B5" w:rsidRPr="002E02B5">
        <w:rPr>
          <w:rFonts w:hint="cs"/>
          <w:rtl/>
          <w:lang w:bidi="ar-EG"/>
        </w:rPr>
        <w:t xml:space="preserve"> </w:t>
      </w:r>
      <w:r w:rsidR="00AB5C9D">
        <w:rPr>
          <w:rFonts w:hint="cs"/>
          <w:rtl/>
          <w:lang w:bidi="ar-EG"/>
        </w:rPr>
        <w:t>عن</w:t>
      </w:r>
      <w:r w:rsidR="002E02B5" w:rsidRPr="002E02B5">
        <w:rPr>
          <w:rFonts w:hint="cs"/>
          <w:rtl/>
          <w:lang w:bidi="ar-EG"/>
        </w:rPr>
        <w:t xml:space="preserve"> </w:t>
      </w:r>
      <w:r w:rsidR="00AB5C9D">
        <w:rPr>
          <w:rFonts w:hint="cs"/>
          <w:rtl/>
          <w:lang w:bidi="ar-EG"/>
        </w:rPr>
        <w:t>نظيره</w:t>
      </w:r>
      <w:r w:rsidR="002E02B5" w:rsidRPr="002E02B5">
        <w:rPr>
          <w:rFonts w:hint="cs"/>
          <w:rtl/>
          <w:lang w:bidi="ar-EG"/>
        </w:rPr>
        <w:t xml:space="preserve"> </w:t>
      </w:r>
      <w:r w:rsidR="00AB5C9D">
        <w:rPr>
          <w:rFonts w:hint="cs"/>
          <w:rtl/>
          <w:lang w:bidi="ar-EG"/>
        </w:rPr>
        <w:t>المستهدف</w:t>
      </w:r>
      <w:r w:rsidR="002E02B5" w:rsidRPr="002E02B5">
        <w:rPr>
          <w:rFonts w:hint="cs"/>
          <w:rtl/>
          <w:lang w:bidi="ar-EG"/>
        </w:rPr>
        <w:t xml:space="preserve"> </w:t>
      </w:r>
      <w:r w:rsidR="00AB5C9D">
        <w:rPr>
          <w:rFonts w:hint="cs"/>
          <w:rtl/>
          <w:lang w:bidi="ar-EG"/>
        </w:rPr>
        <w:t>من</w:t>
      </w:r>
      <w:r w:rsidR="002E02B5" w:rsidRPr="002E02B5">
        <w:rPr>
          <w:rFonts w:hint="cs"/>
          <w:rtl/>
          <w:lang w:bidi="ar-EG"/>
        </w:rPr>
        <w:t xml:space="preserve"> </w:t>
      </w:r>
      <w:r w:rsidR="00AB5C9D">
        <w:rPr>
          <w:rFonts w:hint="cs"/>
          <w:rtl/>
          <w:lang w:bidi="ar-EG"/>
        </w:rPr>
        <w:t>قبل</w:t>
      </w:r>
      <w:r w:rsidR="002E02B5" w:rsidRPr="002E02B5">
        <w:rPr>
          <w:rFonts w:hint="cs"/>
          <w:rtl/>
          <w:lang w:bidi="ar-EG"/>
        </w:rPr>
        <w:t xml:space="preserve"> </w:t>
      </w:r>
      <w:r w:rsidR="00AB5C9D">
        <w:rPr>
          <w:rFonts w:hint="cs"/>
          <w:rtl/>
          <w:lang w:bidi="ar-EG"/>
        </w:rPr>
        <w:t>البنك</w:t>
      </w:r>
      <w:r w:rsidR="002E02B5" w:rsidRPr="002E02B5">
        <w:rPr>
          <w:rFonts w:hint="cs"/>
          <w:rtl/>
          <w:lang w:bidi="ar-EG"/>
        </w:rPr>
        <w:t xml:space="preserve"> </w:t>
      </w:r>
      <w:r w:rsidR="00AB5C9D">
        <w:rPr>
          <w:rFonts w:hint="cs"/>
          <w:rtl/>
          <w:lang w:bidi="ar-EG"/>
        </w:rPr>
        <w:t>المركزي</w:t>
      </w:r>
      <w:r w:rsidR="002E02B5" w:rsidRPr="002E02B5">
        <w:rPr>
          <w:rFonts w:hint="cs"/>
          <w:rtl/>
          <w:lang w:bidi="ar-EG"/>
        </w:rPr>
        <w:t xml:space="preserve"> </w:t>
      </w:r>
      <w:r w:rsidR="00AB5C9D">
        <w:rPr>
          <w:rFonts w:hint="cs"/>
          <w:rtl/>
          <w:lang w:bidi="ar-EG"/>
        </w:rPr>
        <w:t>والبالغ</w:t>
      </w:r>
      <w:r w:rsidR="002E02B5" w:rsidRPr="002E02B5">
        <w:rPr>
          <w:rFonts w:hint="cs"/>
          <w:rtl/>
          <w:lang w:bidi="ar-EG"/>
        </w:rPr>
        <w:t xml:space="preserve"> </w:t>
      </w:r>
      <w:r w:rsidR="00AB5C9D">
        <w:rPr>
          <w:rFonts w:hint="cs"/>
          <w:rtl/>
          <w:lang w:bidi="ar-EG"/>
        </w:rPr>
        <w:t>7%</w:t>
      </w:r>
      <w:r w:rsidR="002E02B5" w:rsidRPr="002E02B5">
        <w:rPr>
          <w:rFonts w:hint="cs"/>
          <w:rtl/>
          <w:lang w:bidi="ar-EG"/>
        </w:rPr>
        <w:t xml:space="preserve"> </w:t>
      </w:r>
      <w:r w:rsidR="00AB5C9D">
        <w:rPr>
          <w:rFonts w:hint="cs"/>
          <w:rtl/>
          <w:lang w:bidi="ar-EG"/>
        </w:rPr>
        <w:t>في</w:t>
      </w:r>
      <w:r w:rsidR="002E02B5" w:rsidRPr="002E02B5">
        <w:rPr>
          <w:rFonts w:hint="cs"/>
          <w:rtl/>
          <w:lang w:bidi="ar-EG"/>
        </w:rPr>
        <w:t xml:space="preserve"> </w:t>
      </w:r>
      <w:r w:rsidR="00AB5C9D">
        <w:rPr>
          <w:rFonts w:hint="cs"/>
          <w:rtl/>
          <w:lang w:bidi="ar-EG"/>
        </w:rPr>
        <w:t>المتوسط</w:t>
      </w:r>
      <w:r w:rsidR="002E02B5" w:rsidRPr="002E02B5">
        <w:rPr>
          <w:rFonts w:hint="cs"/>
          <w:rtl/>
          <w:lang w:bidi="ar-EG"/>
        </w:rPr>
        <w:t xml:space="preserve"> </w:t>
      </w:r>
      <w:r w:rsidR="00AB5C9D">
        <w:rPr>
          <w:rFonts w:hint="cs"/>
          <w:rtl/>
          <w:lang w:bidi="ar-EG"/>
        </w:rPr>
        <w:t>خلال</w:t>
      </w:r>
      <w:r w:rsidR="002E02B5" w:rsidRPr="002E02B5">
        <w:rPr>
          <w:rFonts w:hint="cs"/>
          <w:rtl/>
          <w:lang w:bidi="ar-EG"/>
        </w:rPr>
        <w:t xml:space="preserve"> </w:t>
      </w:r>
      <w:r w:rsidR="00AB5C9D">
        <w:rPr>
          <w:rFonts w:hint="cs"/>
          <w:rtl/>
          <w:lang w:bidi="ar-EG"/>
        </w:rPr>
        <w:t>الربع</w:t>
      </w:r>
      <w:r w:rsidR="002E02B5" w:rsidRPr="002E02B5">
        <w:rPr>
          <w:rFonts w:hint="cs"/>
          <w:rtl/>
          <w:lang w:bidi="ar-EG"/>
        </w:rPr>
        <w:t xml:space="preserve"> </w:t>
      </w:r>
      <w:r w:rsidR="00AB5C9D">
        <w:rPr>
          <w:rFonts w:hint="cs"/>
          <w:rtl/>
          <w:lang w:bidi="ar-EG"/>
        </w:rPr>
        <w:t>الرابع</w:t>
      </w:r>
      <w:r w:rsidR="002E02B5" w:rsidRPr="002E02B5">
        <w:rPr>
          <w:rFonts w:hint="cs"/>
          <w:rtl/>
          <w:lang w:bidi="ar-EG"/>
        </w:rPr>
        <w:t xml:space="preserve"> </w:t>
      </w:r>
      <w:r w:rsidR="00AB5C9D">
        <w:rPr>
          <w:rFonts w:hint="cs"/>
          <w:rtl/>
          <w:lang w:bidi="ar-EG"/>
        </w:rPr>
        <w:t>من</w:t>
      </w:r>
      <w:r w:rsidR="002E02B5" w:rsidRPr="002E02B5">
        <w:rPr>
          <w:rFonts w:hint="cs"/>
          <w:rtl/>
          <w:lang w:bidi="ar-EG"/>
        </w:rPr>
        <w:t xml:space="preserve"> </w:t>
      </w:r>
      <w:r w:rsidR="00AB5C9D">
        <w:rPr>
          <w:rFonts w:hint="cs"/>
          <w:rtl/>
          <w:lang w:bidi="ar-EG"/>
        </w:rPr>
        <w:t>عام</w:t>
      </w:r>
      <w:r w:rsidR="002E02B5" w:rsidRPr="002E02B5">
        <w:rPr>
          <w:rFonts w:hint="cs"/>
          <w:rtl/>
          <w:lang w:bidi="ar-EG"/>
        </w:rPr>
        <w:t xml:space="preserve"> </w:t>
      </w:r>
      <w:r w:rsidR="00AB5C9D">
        <w:rPr>
          <w:rFonts w:hint="cs"/>
          <w:rtl/>
          <w:lang w:bidi="ar-EG"/>
        </w:rPr>
        <w:t>2022.</w:t>
      </w:r>
      <w:r w:rsidR="002E02B5" w:rsidRPr="002E02B5">
        <w:rPr>
          <w:rFonts w:hint="cs"/>
          <w:rtl/>
          <w:lang w:bidi="ar-EG"/>
        </w:rPr>
        <w:t xml:space="preserve"> </w:t>
      </w:r>
      <w:r w:rsidR="00AB5C9D">
        <w:rPr>
          <w:rFonts w:hint="cs"/>
          <w:rtl/>
          <w:lang w:bidi="ar-EG"/>
        </w:rPr>
        <w:t>ولذا</w:t>
      </w:r>
      <w:r w:rsidR="002E02B5" w:rsidRPr="002E02B5">
        <w:rPr>
          <w:rFonts w:hint="cs"/>
          <w:rtl/>
          <w:lang w:bidi="ar-EG"/>
        </w:rPr>
        <w:t xml:space="preserve"> </w:t>
      </w:r>
      <w:r w:rsidR="00AB5C9D">
        <w:rPr>
          <w:rFonts w:hint="cs"/>
          <w:rtl/>
          <w:lang w:bidi="ar-EG"/>
        </w:rPr>
        <w:t>جاء</w:t>
      </w:r>
      <w:r w:rsidR="002E02B5" w:rsidRPr="002E02B5">
        <w:rPr>
          <w:rFonts w:hint="cs"/>
          <w:rtl/>
          <w:lang w:bidi="ar-EG"/>
        </w:rPr>
        <w:t xml:space="preserve"> </w:t>
      </w:r>
      <w:r w:rsidR="00AB5C9D">
        <w:rPr>
          <w:rFonts w:hint="cs"/>
          <w:rtl/>
          <w:lang w:bidi="ar-EG"/>
        </w:rPr>
        <w:t>قرار</w:t>
      </w:r>
      <w:r w:rsidR="002E02B5" w:rsidRPr="002E02B5">
        <w:rPr>
          <w:rFonts w:hint="cs"/>
          <w:rtl/>
          <w:lang w:bidi="ar-EG"/>
        </w:rPr>
        <w:t xml:space="preserve"> </w:t>
      </w:r>
      <w:r w:rsidR="00AB5C9D">
        <w:rPr>
          <w:rFonts w:hint="cs"/>
          <w:rtl/>
          <w:lang w:bidi="ar-EG"/>
        </w:rPr>
        <w:t>لجنة</w:t>
      </w:r>
      <w:r w:rsidR="002E02B5" w:rsidRPr="002E02B5">
        <w:rPr>
          <w:rFonts w:hint="cs"/>
          <w:rtl/>
          <w:lang w:bidi="ar-EG"/>
        </w:rPr>
        <w:t xml:space="preserve"> </w:t>
      </w:r>
      <w:r w:rsidR="00AB5C9D">
        <w:rPr>
          <w:rFonts w:hint="cs"/>
          <w:rtl/>
          <w:lang w:bidi="ar-EG"/>
        </w:rPr>
        <w:t>السياسات</w:t>
      </w:r>
      <w:r w:rsidR="002E02B5" w:rsidRPr="002E02B5">
        <w:rPr>
          <w:rFonts w:hint="cs"/>
          <w:rtl/>
          <w:lang w:bidi="ar-EG"/>
        </w:rPr>
        <w:t xml:space="preserve"> </w:t>
      </w:r>
      <w:r w:rsidR="00AB5C9D">
        <w:rPr>
          <w:rFonts w:hint="cs"/>
          <w:rtl/>
          <w:lang w:bidi="ar-EG"/>
        </w:rPr>
        <w:t>النقدية</w:t>
      </w:r>
      <w:r w:rsidR="002E02B5" w:rsidRPr="002E02B5">
        <w:rPr>
          <w:rFonts w:hint="cs"/>
          <w:rtl/>
          <w:lang w:bidi="ar-EG"/>
        </w:rPr>
        <w:t xml:space="preserve"> </w:t>
      </w:r>
      <w:r w:rsidR="00AB5C9D">
        <w:rPr>
          <w:rFonts w:hint="cs"/>
          <w:rtl/>
          <w:lang w:bidi="ar-EG"/>
        </w:rPr>
        <w:t>برفع</w:t>
      </w:r>
      <w:r w:rsidR="002E02B5" w:rsidRPr="002E02B5">
        <w:rPr>
          <w:rFonts w:hint="cs"/>
          <w:rtl/>
          <w:lang w:bidi="ar-EG"/>
        </w:rPr>
        <w:t xml:space="preserve"> </w:t>
      </w:r>
      <w:r w:rsidR="00AB5C9D">
        <w:rPr>
          <w:rFonts w:hint="cs"/>
          <w:rtl/>
          <w:lang w:bidi="ar-EG"/>
        </w:rPr>
        <w:t>الفائدة</w:t>
      </w:r>
      <w:r w:rsidR="002E02B5" w:rsidRPr="002E02B5">
        <w:rPr>
          <w:rFonts w:hint="cs"/>
          <w:rtl/>
          <w:lang w:bidi="ar-EG"/>
        </w:rPr>
        <w:t xml:space="preserve"> </w:t>
      </w:r>
      <w:r w:rsidR="00AB5C9D">
        <w:rPr>
          <w:rFonts w:hint="cs"/>
          <w:rtl/>
          <w:lang w:bidi="ar-EG"/>
        </w:rPr>
        <w:t>لاحتواء</w:t>
      </w:r>
      <w:r w:rsidR="002E02B5" w:rsidRPr="002E02B5">
        <w:rPr>
          <w:rFonts w:hint="cs"/>
          <w:rtl/>
          <w:lang w:bidi="ar-EG"/>
        </w:rPr>
        <w:t xml:space="preserve"> </w:t>
      </w:r>
      <w:r w:rsidR="00AB5C9D">
        <w:rPr>
          <w:rFonts w:hint="cs"/>
          <w:rtl/>
          <w:lang w:bidi="ar-EG"/>
        </w:rPr>
        <w:t>الضغوط</w:t>
      </w:r>
      <w:r w:rsidR="002E02B5" w:rsidRPr="002E02B5">
        <w:rPr>
          <w:rFonts w:hint="cs"/>
          <w:rtl/>
          <w:lang w:bidi="ar-EG"/>
        </w:rPr>
        <w:t xml:space="preserve"> </w:t>
      </w:r>
      <w:r w:rsidR="00AB5C9D">
        <w:rPr>
          <w:rFonts w:hint="cs"/>
          <w:rtl/>
          <w:lang w:bidi="ar-EG"/>
        </w:rPr>
        <w:t>التضخمية</w:t>
      </w:r>
      <w:r w:rsidR="002E02B5" w:rsidRPr="002E02B5">
        <w:rPr>
          <w:rFonts w:hint="cs"/>
          <w:rtl/>
          <w:lang w:bidi="ar-EG"/>
        </w:rPr>
        <w:t xml:space="preserve"> </w:t>
      </w:r>
      <w:r w:rsidR="00AB5C9D">
        <w:rPr>
          <w:rFonts w:hint="cs"/>
          <w:rtl/>
          <w:lang w:bidi="ar-EG"/>
        </w:rPr>
        <w:t>الناجمة</w:t>
      </w:r>
      <w:r w:rsidR="002E02B5" w:rsidRPr="002E02B5">
        <w:rPr>
          <w:rFonts w:hint="cs"/>
          <w:rtl/>
          <w:lang w:bidi="ar-EG"/>
        </w:rPr>
        <w:t xml:space="preserve"> </w:t>
      </w:r>
      <w:r w:rsidR="00AB5C9D">
        <w:rPr>
          <w:rFonts w:hint="cs"/>
          <w:rtl/>
          <w:lang w:bidi="ar-EG"/>
        </w:rPr>
        <w:t>عن</w:t>
      </w:r>
      <w:r w:rsidR="002E02B5" w:rsidRPr="002E02B5">
        <w:rPr>
          <w:rFonts w:hint="cs"/>
          <w:rtl/>
          <w:lang w:bidi="ar-EG"/>
        </w:rPr>
        <w:t xml:space="preserve"> </w:t>
      </w:r>
      <w:r w:rsidR="00AB5C9D">
        <w:rPr>
          <w:rFonts w:hint="cs"/>
          <w:rtl/>
          <w:lang w:bidi="ar-EG"/>
        </w:rPr>
        <w:t>جانب</w:t>
      </w:r>
      <w:r w:rsidR="002E02B5" w:rsidRPr="002E02B5">
        <w:rPr>
          <w:rFonts w:hint="cs"/>
          <w:rtl/>
          <w:lang w:bidi="ar-EG"/>
        </w:rPr>
        <w:t xml:space="preserve"> </w:t>
      </w:r>
      <w:r w:rsidR="00AB5C9D">
        <w:rPr>
          <w:rFonts w:hint="cs"/>
          <w:rtl/>
          <w:lang w:bidi="ar-EG"/>
        </w:rPr>
        <w:t>الطلب</w:t>
      </w:r>
      <w:r w:rsidR="002E02B5" w:rsidRPr="002E02B5">
        <w:rPr>
          <w:rFonts w:hint="cs"/>
          <w:rtl/>
          <w:lang w:bidi="ar-EG"/>
        </w:rPr>
        <w:t xml:space="preserve"> </w:t>
      </w:r>
      <w:r w:rsidR="00AB5C9D">
        <w:rPr>
          <w:rFonts w:hint="cs"/>
          <w:rtl/>
          <w:lang w:bidi="ar-EG"/>
        </w:rPr>
        <w:t>وارتفاع</w:t>
      </w:r>
      <w:r w:rsidR="002E02B5" w:rsidRPr="002E02B5">
        <w:rPr>
          <w:rFonts w:hint="cs"/>
          <w:rtl/>
          <w:lang w:bidi="ar-EG"/>
        </w:rPr>
        <w:t xml:space="preserve"> </w:t>
      </w:r>
      <w:r w:rsidR="00AB5C9D">
        <w:rPr>
          <w:rFonts w:hint="cs"/>
          <w:rtl/>
          <w:lang w:bidi="ar-EG"/>
        </w:rPr>
        <w:t>معدل</w:t>
      </w:r>
      <w:r w:rsidR="002E02B5" w:rsidRPr="002E02B5">
        <w:rPr>
          <w:rFonts w:hint="cs"/>
          <w:rtl/>
          <w:lang w:bidi="ar-EG"/>
        </w:rPr>
        <w:t xml:space="preserve"> </w:t>
      </w:r>
      <w:r w:rsidR="00AB5C9D">
        <w:rPr>
          <w:rFonts w:hint="cs"/>
          <w:rtl/>
          <w:lang w:bidi="ar-EG"/>
        </w:rPr>
        <w:t>نمو</w:t>
      </w:r>
      <w:r w:rsidR="002E02B5" w:rsidRPr="002E02B5">
        <w:rPr>
          <w:rFonts w:hint="cs"/>
          <w:rtl/>
          <w:lang w:bidi="ar-EG"/>
        </w:rPr>
        <w:t xml:space="preserve"> </w:t>
      </w:r>
      <w:r w:rsidR="00AB5C9D">
        <w:rPr>
          <w:rFonts w:hint="cs"/>
          <w:rtl/>
          <w:lang w:bidi="ar-EG"/>
        </w:rPr>
        <w:t>السيولة</w:t>
      </w:r>
      <w:r w:rsidR="002E02B5" w:rsidRPr="002E02B5">
        <w:rPr>
          <w:rFonts w:hint="cs"/>
          <w:rtl/>
          <w:lang w:bidi="ar-EG"/>
        </w:rPr>
        <w:t xml:space="preserve"> </w:t>
      </w:r>
      <w:r w:rsidR="00AB5C9D">
        <w:rPr>
          <w:rFonts w:hint="cs"/>
          <w:rtl/>
          <w:lang w:bidi="ar-EG"/>
        </w:rPr>
        <w:t>المحلية</w:t>
      </w:r>
      <w:r w:rsidR="002E02B5" w:rsidRPr="002E02B5">
        <w:rPr>
          <w:rFonts w:hint="cs"/>
          <w:rtl/>
          <w:lang w:bidi="ar-EG"/>
        </w:rPr>
        <w:t xml:space="preserve"> </w:t>
      </w:r>
      <w:r w:rsidR="00AB5C9D">
        <w:rPr>
          <w:rFonts w:hint="cs"/>
          <w:rtl/>
          <w:lang w:bidi="ar-EG"/>
        </w:rPr>
        <w:t>والتوقعات</w:t>
      </w:r>
      <w:r w:rsidR="002E02B5" w:rsidRPr="002E02B5">
        <w:rPr>
          <w:rFonts w:hint="cs"/>
          <w:rtl/>
          <w:lang w:bidi="ar-EG"/>
        </w:rPr>
        <w:t xml:space="preserve"> </w:t>
      </w:r>
      <w:r w:rsidR="00AB5C9D">
        <w:rPr>
          <w:rFonts w:hint="cs"/>
          <w:rtl/>
          <w:lang w:bidi="ar-EG"/>
        </w:rPr>
        <w:t>التضخمية</w:t>
      </w:r>
      <w:r w:rsidR="002E02B5" w:rsidRPr="002E02B5">
        <w:rPr>
          <w:rFonts w:hint="cs"/>
          <w:rtl/>
          <w:lang w:bidi="ar-EG"/>
        </w:rPr>
        <w:t xml:space="preserve"> </w:t>
      </w:r>
      <w:r w:rsidR="00AB5C9D">
        <w:rPr>
          <w:rFonts w:hint="cs"/>
          <w:rtl/>
          <w:lang w:bidi="ar-EG"/>
        </w:rPr>
        <w:t>والآثار</w:t>
      </w:r>
      <w:r w:rsidR="002E02B5" w:rsidRPr="002E02B5">
        <w:rPr>
          <w:rFonts w:hint="cs"/>
          <w:rtl/>
          <w:lang w:bidi="ar-EG"/>
        </w:rPr>
        <w:t xml:space="preserve"> </w:t>
      </w:r>
      <w:r w:rsidR="00AB5C9D">
        <w:rPr>
          <w:rFonts w:hint="cs"/>
          <w:rtl/>
          <w:lang w:bidi="ar-EG"/>
        </w:rPr>
        <w:t>الثانوية</w:t>
      </w:r>
      <w:r w:rsidR="002E02B5" w:rsidRPr="002E02B5">
        <w:rPr>
          <w:rFonts w:hint="cs"/>
          <w:rtl/>
          <w:lang w:bidi="ar-EG"/>
        </w:rPr>
        <w:t xml:space="preserve"> </w:t>
      </w:r>
      <w:r w:rsidR="00AB5C9D">
        <w:rPr>
          <w:rFonts w:hint="cs"/>
          <w:rtl/>
          <w:lang w:bidi="ar-EG"/>
        </w:rPr>
        <w:t>لصدمات</w:t>
      </w:r>
      <w:r w:rsidR="002E02B5" w:rsidRPr="002E02B5">
        <w:rPr>
          <w:rFonts w:hint="cs"/>
          <w:rtl/>
          <w:lang w:bidi="ar-EG"/>
        </w:rPr>
        <w:t xml:space="preserve"> </w:t>
      </w:r>
      <w:r w:rsidR="00AB5C9D">
        <w:rPr>
          <w:rFonts w:hint="cs"/>
          <w:rtl/>
          <w:lang w:bidi="ar-EG"/>
        </w:rPr>
        <w:t>العرض.</w:t>
      </w:r>
    </w:p>
    <w:p w14:paraId="47929A66" w14:textId="0A4FD95E" w:rsidR="00AB5C9D" w:rsidRDefault="00AB5C9D">
      <w:pPr>
        <w:pStyle w:val="ListParagraph"/>
        <w:numPr>
          <w:ilvl w:val="0"/>
          <w:numId w:val="80"/>
        </w:numPr>
        <w:ind w:left="567" w:hanging="567"/>
        <w:rPr>
          <w:lang w:bidi="ar-EG"/>
        </w:rPr>
      </w:pPr>
      <w:r w:rsidRPr="00AB5C9D">
        <w:rPr>
          <w:rFonts w:hint="cs"/>
          <w:b/>
          <w:bCs/>
          <w:rtl/>
          <w:lang w:bidi="ar-EG"/>
        </w:rPr>
        <w:t>العمل</w:t>
      </w:r>
      <w:r w:rsidR="002E02B5" w:rsidRPr="002E02B5">
        <w:rPr>
          <w:rFonts w:hint="cs"/>
          <w:b/>
          <w:bCs/>
          <w:rtl/>
          <w:lang w:bidi="ar-EG"/>
        </w:rPr>
        <w:t xml:space="preserve"> </w:t>
      </w:r>
      <w:r w:rsidRPr="00AB5C9D">
        <w:rPr>
          <w:rFonts w:hint="cs"/>
          <w:b/>
          <w:bCs/>
          <w:rtl/>
          <w:lang w:bidi="ar-EG"/>
        </w:rPr>
        <w:t>على</w:t>
      </w:r>
      <w:r w:rsidR="002E02B5" w:rsidRPr="002E02B5">
        <w:rPr>
          <w:rFonts w:hint="cs"/>
          <w:b/>
          <w:bCs/>
          <w:rtl/>
          <w:lang w:bidi="ar-EG"/>
        </w:rPr>
        <w:t xml:space="preserve"> </w:t>
      </w:r>
      <w:r w:rsidRPr="00AB5C9D">
        <w:rPr>
          <w:rFonts w:hint="cs"/>
          <w:b/>
          <w:bCs/>
          <w:rtl/>
          <w:lang w:bidi="ar-EG"/>
        </w:rPr>
        <w:t>بناء</w:t>
      </w:r>
      <w:r w:rsidR="002E02B5" w:rsidRPr="002E02B5">
        <w:rPr>
          <w:rFonts w:hint="cs"/>
          <w:b/>
          <w:bCs/>
          <w:rtl/>
          <w:lang w:bidi="ar-EG"/>
        </w:rPr>
        <w:t xml:space="preserve"> </w:t>
      </w:r>
      <w:r w:rsidRPr="00AB5C9D">
        <w:rPr>
          <w:rFonts w:hint="cs"/>
          <w:b/>
          <w:bCs/>
          <w:rtl/>
          <w:lang w:bidi="ar-EG"/>
        </w:rPr>
        <w:t>وتطوير</w:t>
      </w:r>
      <w:r w:rsidR="002E02B5" w:rsidRPr="002E02B5">
        <w:rPr>
          <w:rFonts w:hint="cs"/>
          <w:b/>
          <w:bCs/>
          <w:rtl/>
          <w:lang w:bidi="ar-EG"/>
        </w:rPr>
        <w:t xml:space="preserve"> </w:t>
      </w:r>
      <w:r w:rsidRPr="00AB5C9D">
        <w:rPr>
          <w:rFonts w:hint="cs"/>
          <w:b/>
          <w:bCs/>
          <w:rtl/>
          <w:lang w:bidi="ar-EG"/>
        </w:rPr>
        <w:t>سوق</w:t>
      </w:r>
      <w:r w:rsidR="002E02B5" w:rsidRPr="002E02B5">
        <w:rPr>
          <w:rFonts w:hint="cs"/>
          <w:b/>
          <w:bCs/>
          <w:rtl/>
          <w:lang w:bidi="ar-EG"/>
        </w:rPr>
        <w:t xml:space="preserve"> </w:t>
      </w:r>
      <w:r w:rsidRPr="00AB5C9D">
        <w:rPr>
          <w:rFonts w:hint="cs"/>
          <w:b/>
          <w:bCs/>
          <w:rtl/>
          <w:lang w:bidi="ar-EG"/>
        </w:rPr>
        <w:t>المشتقات</w:t>
      </w:r>
      <w:r w:rsidR="002E02B5" w:rsidRPr="002E02B5">
        <w:rPr>
          <w:rFonts w:hint="cs"/>
          <w:b/>
          <w:bCs/>
          <w:rtl/>
          <w:lang w:bidi="ar-EG"/>
        </w:rPr>
        <w:t xml:space="preserve"> </w:t>
      </w:r>
      <w:r w:rsidRPr="00AB5C9D">
        <w:rPr>
          <w:rFonts w:hint="cs"/>
          <w:b/>
          <w:bCs/>
          <w:rtl/>
          <w:lang w:bidi="ar-EG"/>
        </w:rPr>
        <w:t>المالية</w:t>
      </w:r>
      <w:r w:rsidR="002E02B5" w:rsidRPr="002E02B5">
        <w:rPr>
          <w:rFonts w:hint="cs"/>
          <w:rtl/>
          <w:lang w:bidi="ar-EG"/>
        </w:rPr>
        <w:t xml:space="preserve"> </w:t>
      </w:r>
      <w:r>
        <w:rPr>
          <w:rFonts w:hint="cs"/>
          <w:rtl/>
          <w:lang w:bidi="ar-EG"/>
        </w:rPr>
        <w:t>بهدف</w:t>
      </w:r>
      <w:r w:rsidR="002E02B5" w:rsidRPr="002E02B5">
        <w:rPr>
          <w:rFonts w:hint="cs"/>
          <w:rtl/>
          <w:lang w:bidi="ar-EG"/>
        </w:rPr>
        <w:t xml:space="preserve"> </w:t>
      </w:r>
      <w:r>
        <w:rPr>
          <w:rFonts w:hint="cs"/>
          <w:rtl/>
          <w:lang w:bidi="ar-EG"/>
        </w:rPr>
        <w:t>تعميق</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بالعملة</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ومضمون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الإجراء</w:t>
      </w:r>
      <w:r w:rsidR="002E02B5" w:rsidRPr="002E02B5">
        <w:rPr>
          <w:rFonts w:hint="cs"/>
          <w:rtl/>
          <w:lang w:bidi="ar-EG"/>
        </w:rPr>
        <w:t xml:space="preserve"> </w:t>
      </w:r>
      <w:r>
        <w:rPr>
          <w:rFonts w:hint="cs"/>
          <w:rtl/>
          <w:lang w:bidi="ar-EG"/>
        </w:rPr>
        <w:t>هو:</w:t>
      </w:r>
    </w:p>
    <w:p w14:paraId="2609EA0C" w14:textId="53A96103" w:rsidR="00AB5C9D" w:rsidRDefault="00AB5C9D" w:rsidP="00AB5C9D">
      <w:pPr>
        <w:rPr>
          <w:rtl/>
          <w:lang w:bidi="ar-EG"/>
        </w:rPr>
      </w:pPr>
      <w:r>
        <w:rPr>
          <w:rFonts w:hint="cs"/>
          <w:rtl/>
          <w:lang w:bidi="ar-EG"/>
        </w:rPr>
        <w:lastRenderedPageBreak/>
        <w:t>أن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يدرس</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مستقبلية</w:t>
      </w:r>
      <w:r w:rsidR="002E02B5" w:rsidRPr="002E02B5">
        <w:rPr>
          <w:rFonts w:hint="cs"/>
          <w:rtl/>
          <w:lang w:bidi="ar-EG"/>
        </w:rPr>
        <w:t xml:space="preserve"> </w:t>
      </w:r>
      <w:r>
        <w:rPr>
          <w:rFonts w:hint="cs"/>
          <w:rtl/>
          <w:lang w:bidi="ar-EG"/>
        </w:rPr>
        <w:t>للتحوّط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أخطار</w:t>
      </w:r>
      <w:r w:rsidR="002E02B5" w:rsidRPr="002E02B5">
        <w:rPr>
          <w:rFonts w:hint="cs"/>
          <w:rtl/>
          <w:lang w:bidi="ar-EG"/>
        </w:rPr>
        <w:t xml:space="preserve"> </w:t>
      </w:r>
      <w:r>
        <w:rPr>
          <w:rFonts w:hint="cs"/>
          <w:rtl/>
          <w:lang w:bidi="ar-EG"/>
        </w:rPr>
        <w:t>تقلّب</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ونظرًا</w:t>
      </w:r>
      <w:r w:rsidR="002E02B5" w:rsidRPr="002E02B5">
        <w:rPr>
          <w:rFonts w:hint="cs"/>
          <w:rtl/>
          <w:lang w:bidi="ar-EG"/>
        </w:rPr>
        <w:t xml:space="preserve"> </w:t>
      </w:r>
      <w:r>
        <w:rPr>
          <w:rFonts w:hint="cs"/>
          <w:rtl/>
          <w:lang w:bidi="ar-EG"/>
        </w:rPr>
        <w:t>لحداثة</w:t>
      </w:r>
      <w:r w:rsidR="002E02B5" w:rsidRPr="002E02B5">
        <w:rPr>
          <w:rFonts w:hint="cs"/>
          <w:rtl/>
          <w:lang w:bidi="ar-EG"/>
        </w:rPr>
        <w:t xml:space="preserve"> </w:t>
      </w:r>
      <w:r>
        <w:rPr>
          <w:rFonts w:hint="cs"/>
          <w:rtl/>
          <w:lang w:bidi="ar-EG"/>
        </w:rPr>
        <w:t>وغموض</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sidRPr="00811751">
        <w:rPr>
          <w:rFonts w:hint="cs"/>
          <w:rtl/>
          <w:lang w:bidi="ar-EG"/>
        </w:rPr>
        <w:t>المشتقات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أوراق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فإننا</w:t>
      </w:r>
      <w:r w:rsidR="002E02B5" w:rsidRPr="002E02B5">
        <w:rPr>
          <w:rFonts w:hint="cs"/>
          <w:rtl/>
          <w:lang w:bidi="ar-EG"/>
        </w:rPr>
        <w:t xml:space="preserve"> </w:t>
      </w:r>
      <w:r>
        <w:rPr>
          <w:rFonts w:hint="cs"/>
          <w:rtl/>
          <w:lang w:bidi="ar-EG"/>
        </w:rPr>
        <w:t>سوف</w:t>
      </w:r>
      <w:r w:rsidR="002E02B5" w:rsidRPr="002E02B5">
        <w:rPr>
          <w:rFonts w:hint="cs"/>
          <w:rtl/>
          <w:lang w:bidi="ar-EG"/>
        </w:rPr>
        <w:t xml:space="preserve"> </w:t>
      </w:r>
      <w:r>
        <w:rPr>
          <w:rFonts w:hint="cs"/>
          <w:rtl/>
          <w:lang w:bidi="ar-EG"/>
        </w:rPr>
        <w:t>نخصّها</w:t>
      </w:r>
      <w:r w:rsidR="002E02B5" w:rsidRPr="002E02B5">
        <w:rPr>
          <w:rFonts w:hint="cs"/>
          <w:rtl/>
          <w:lang w:bidi="ar-EG"/>
        </w:rPr>
        <w:t xml:space="preserve"> </w:t>
      </w:r>
      <w:r>
        <w:rPr>
          <w:rFonts w:hint="cs"/>
          <w:rtl/>
          <w:lang w:bidi="ar-EG"/>
        </w:rPr>
        <w:t>بالتفصيل</w:t>
      </w:r>
      <w:r w:rsidR="002E02B5" w:rsidRPr="002E02B5">
        <w:rPr>
          <w:rFonts w:hint="cs"/>
          <w:rtl/>
          <w:lang w:bidi="ar-EG"/>
        </w:rPr>
        <w:t xml:space="preserve"> </w:t>
      </w:r>
      <w:r>
        <w:rPr>
          <w:rFonts w:hint="cs"/>
          <w:rtl/>
          <w:lang w:bidi="ar-EG"/>
        </w:rPr>
        <w:t>التالي:</w:t>
      </w:r>
    </w:p>
    <w:p w14:paraId="1D07F414" w14:textId="4A7522F6" w:rsidR="00AB5C9D" w:rsidRDefault="00AB5C9D" w:rsidP="00AB5C9D">
      <w:pPr>
        <w:pStyle w:val="Heading5"/>
        <w:rPr>
          <w:rtl/>
          <w:lang w:bidi="ar-EG"/>
        </w:rPr>
      </w:pPr>
      <w:r>
        <w:rPr>
          <w:rFonts w:hint="cs"/>
          <w:rtl/>
          <w:lang w:bidi="ar-EG"/>
        </w:rPr>
        <w:t>مفهوم</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p>
    <w:p w14:paraId="61ECC4A9" w14:textId="75081D6D" w:rsidR="00AB5C9D" w:rsidRDefault="00AB5C9D" w:rsidP="00AB5C9D">
      <w:pPr>
        <w:rPr>
          <w:rtl/>
          <w:lang w:bidi="ar-EG"/>
        </w:rPr>
      </w:pPr>
      <w:r>
        <w:rPr>
          <w:rFonts w:hint="cs"/>
          <w:rtl/>
          <w:lang w:bidi="ar-EG"/>
        </w:rPr>
        <w:t>هي</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التغطية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انخفاض</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وبخاصة</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واليورو)</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اتفاقات</w:t>
      </w:r>
      <w:r w:rsidR="002E02B5" w:rsidRPr="002E02B5">
        <w:rPr>
          <w:rFonts w:hint="cs"/>
          <w:rtl/>
          <w:lang w:bidi="ar-EG"/>
        </w:rPr>
        <w:t xml:space="preserve"> </w:t>
      </w:r>
      <w:r>
        <w:rPr>
          <w:rFonts w:hint="cs"/>
          <w:rtl/>
          <w:lang w:bidi="ar-EG"/>
        </w:rPr>
        <w:t>الدفع</w:t>
      </w:r>
      <w:r w:rsidR="002E02B5" w:rsidRPr="002E02B5">
        <w:rPr>
          <w:rFonts w:hint="cs"/>
          <w:rtl/>
          <w:lang w:bidi="ar-EG"/>
        </w:rPr>
        <w:t xml:space="preserve"> </w:t>
      </w:r>
      <w:r>
        <w:rPr>
          <w:rFonts w:hint="cs"/>
          <w:rtl/>
          <w:lang w:bidi="ar-EG"/>
        </w:rPr>
        <w:t>الآجلة</w:t>
      </w:r>
      <w:r w:rsidR="002E02B5" w:rsidRPr="002E02B5">
        <w:rPr>
          <w:rFonts w:hint="cs"/>
          <w:rtl/>
          <w:lang w:bidi="ar-EG"/>
        </w:rPr>
        <w:t xml:space="preserve"> </w:t>
      </w:r>
      <w:r>
        <w:rPr>
          <w:rFonts w:hint="cs"/>
          <w:rtl/>
          <w:lang w:bidi="ar-EG"/>
        </w:rPr>
        <w:t>والمستقبلية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اتفاقات</w:t>
      </w:r>
      <w:r w:rsidR="002E02B5" w:rsidRPr="002E02B5">
        <w:rPr>
          <w:rFonts w:hint="cs"/>
          <w:rtl/>
          <w:lang w:bidi="ar-EG"/>
        </w:rPr>
        <w:t xml:space="preserve"> </w:t>
      </w:r>
      <w:r>
        <w:rPr>
          <w:rFonts w:hint="cs"/>
          <w:rtl/>
          <w:lang w:bidi="ar-EG"/>
        </w:rPr>
        <w:t>المبادلات</w:t>
      </w:r>
      <w:r w:rsidR="002E02B5" w:rsidRPr="002E02B5">
        <w:rPr>
          <w:rFonts w:hint="cs"/>
          <w:rtl/>
          <w:lang w:bidi="ar-EG"/>
        </w:rPr>
        <w:t xml:space="preserve"> </w:t>
      </w:r>
      <w:r>
        <w:rPr>
          <w:rFonts w:hint="cs"/>
          <w:rtl/>
          <w:lang w:bidi="ar-EG"/>
        </w:rPr>
        <w:t>الحاضرة.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p>
    <w:p w14:paraId="5C7455DA" w14:textId="5D683991" w:rsidR="00AB5C9D" w:rsidRDefault="00AB5C9D" w:rsidP="00AB5C9D">
      <w:pPr>
        <w:rPr>
          <w:rtl/>
          <w:lang w:bidi="ar-EG"/>
        </w:rPr>
      </w:pPr>
      <w:r>
        <w:rPr>
          <w:rFonts w:hint="cs"/>
          <w:rtl/>
          <w:lang w:bidi="ar-EG"/>
        </w:rPr>
        <w:t>أحد</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المشتقّة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العقود</w:t>
      </w:r>
      <w:r w:rsidR="002E02B5" w:rsidRPr="002E02B5">
        <w:rPr>
          <w:rFonts w:hint="cs"/>
          <w:rtl/>
          <w:lang w:bidi="ar-EG"/>
        </w:rPr>
        <w:t xml:space="preserve"> </w:t>
      </w:r>
      <w:r>
        <w:rPr>
          <w:rFonts w:hint="cs"/>
          <w:rtl/>
          <w:lang w:bidi="ar-EG"/>
        </w:rPr>
        <w:t>الآجلة</w:t>
      </w:r>
      <w:r w:rsidR="002E02B5" w:rsidRPr="002E02B5">
        <w:rPr>
          <w:rFonts w:hint="cs"/>
          <w:rtl/>
          <w:lang w:bidi="ar-EG"/>
        </w:rPr>
        <w:t xml:space="preserve"> </w:t>
      </w:r>
      <w:r>
        <w:rPr>
          <w:rFonts w:hint="cs"/>
          <w:rtl/>
          <w:lang w:bidi="ar-EG"/>
        </w:rPr>
        <w:t>والمستقبلية</w:t>
      </w:r>
      <w:r w:rsidR="002E02B5" w:rsidRPr="002E02B5">
        <w:rPr>
          <w:rFonts w:hint="cs"/>
          <w:rtl/>
          <w:lang w:bidi="ar-EG"/>
        </w:rPr>
        <w:t xml:space="preserve"> </w:t>
      </w:r>
      <w:r>
        <w:rPr>
          <w:rFonts w:hint="cs"/>
          <w:rtl/>
          <w:lang w:bidi="ar-EG"/>
        </w:rPr>
        <w:t>وعقود</w:t>
      </w:r>
      <w:r w:rsidR="002E02B5" w:rsidRPr="002E02B5">
        <w:rPr>
          <w:rFonts w:hint="cs"/>
          <w:rtl/>
          <w:lang w:bidi="ar-EG"/>
        </w:rPr>
        <w:t xml:space="preserve"> </w:t>
      </w:r>
      <w:r>
        <w:rPr>
          <w:rFonts w:hint="cs"/>
          <w:rtl/>
          <w:lang w:bidi="ar-EG"/>
        </w:rPr>
        <w:t>المبادلة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سميت</w:t>
      </w:r>
      <w:r w:rsidR="002E02B5" w:rsidRPr="002E02B5">
        <w:rPr>
          <w:rFonts w:hint="cs"/>
          <w:rtl/>
          <w:lang w:bidi="ar-EG"/>
        </w:rPr>
        <w:t xml:space="preserve"> </w:t>
      </w:r>
      <w:r>
        <w:rPr>
          <w:rFonts w:hint="cs"/>
          <w:rtl/>
          <w:lang w:bidi="ar-EG"/>
        </w:rPr>
        <w:t>بعقود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قيمتها</w:t>
      </w:r>
      <w:r w:rsidR="002E02B5" w:rsidRPr="002E02B5">
        <w:rPr>
          <w:rFonts w:hint="cs"/>
          <w:rtl/>
          <w:lang w:bidi="ar-EG"/>
        </w:rPr>
        <w:t xml:space="preserve"> </w:t>
      </w:r>
      <w:r>
        <w:rPr>
          <w:rFonts w:hint="cs"/>
          <w:rtl/>
          <w:lang w:bidi="ar-EG"/>
        </w:rPr>
        <w:t>السوقية</w:t>
      </w:r>
      <w:r w:rsidR="002E02B5" w:rsidRPr="002E02B5">
        <w:rPr>
          <w:rFonts w:hint="cs"/>
          <w:rtl/>
          <w:lang w:bidi="ar-EG"/>
        </w:rPr>
        <w:t xml:space="preserve"> </w:t>
      </w:r>
      <w:r>
        <w:rPr>
          <w:rFonts w:hint="cs"/>
          <w:rtl/>
          <w:lang w:bidi="ar-EG"/>
        </w:rPr>
        <w:t>تشتق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تتوقف</w:t>
      </w:r>
      <w:r w:rsidR="002E02B5" w:rsidRPr="002E02B5">
        <w:rPr>
          <w:rFonts w:hint="cs"/>
          <w:rtl/>
          <w:lang w:bidi="ar-EG"/>
        </w:rPr>
        <w:t xml:space="preserve"> </w:t>
      </w:r>
      <w:r>
        <w:rPr>
          <w:rFonts w:hint="cs"/>
          <w:rtl/>
          <w:lang w:bidi="ar-EG"/>
        </w:rPr>
        <w:t>كلّية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السوقية</w:t>
      </w:r>
      <w:r w:rsidR="002E02B5" w:rsidRPr="002E02B5">
        <w:rPr>
          <w:rFonts w:hint="cs"/>
          <w:rtl/>
          <w:lang w:bidi="ar-EG"/>
        </w:rPr>
        <w:t xml:space="preserve"> </w:t>
      </w:r>
      <w:r>
        <w:rPr>
          <w:rFonts w:hint="cs"/>
          <w:rtl/>
          <w:lang w:bidi="ar-EG"/>
        </w:rPr>
        <w:t>لأصل</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تداوله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حاضر.</w:t>
      </w:r>
      <w:r w:rsidR="002E02B5" w:rsidRPr="002E02B5">
        <w:rPr>
          <w:rFonts w:hint="cs"/>
          <w:rtl/>
          <w:lang w:bidi="ar-EG"/>
        </w:rPr>
        <w:t xml:space="preserve"> </w:t>
      </w:r>
      <w:r>
        <w:rPr>
          <w:rFonts w:hint="cs"/>
          <w:rtl/>
          <w:lang w:bidi="ar-EG"/>
        </w:rPr>
        <w:t>وتطبيقًا</w:t>
      </w:r>
      <w:r w:rsidR="002E02B5" w:rsidRPr="002E02B5">
        <w:rPr>
          <w:rFonts w:hint="cs"/>
          <w:rtl/>
          <w:lang w:bidi="ar-EG"/>
        </w:rPr>
        <w:t xml:space="preserve"> </w:t>
      </w:r>
      <w:r>
        <w:rPr>
          <w:rFonts w:hint="cs"/>
          <w:rtl/>
          <w:lang w:bidi="ar-EG"/>
        </w:rPr>
        <w:t>لذلك:</w:t>
      </w:r>
    </w:p>
    <w:p w14:paraId="2887BEFF" w14:textId="3838345C" w:rsidR="00AB5C9D" w:rsidRDefault="00AB5C9D" w:rsidP="00AB5C9D">
      <w:pPr>
        <w:rPr>
          <w:rtl/>
          <w:lang w:bidi="ar-EG"/>
        </w:rPr>
      </w:pPr>
      <w:r>
        <w:rPr>
          <w:rFonts w:hint="cs"/>
          <w:rtl/>
          <w:lang w:bidi="ar-EG"/>
        </w:rPr>
        <w:t>فإن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المستقبلي</w:t>
      </w:r>
      <w:r w:rsidR="002E02B5" w:rsidRPr="002E02B5">
        <w:rPr>
          <w:rFonts w:hint="cs"/>
          <w:rtl/>
          <w:lang w:bidi="ar-EG"/>
        </w:rPr>
        <w:t xml:space="preserve"> </w:t>
      </w:r>
      <w:r>
        <w:rPr>
          <w:rFonts w:hint="cs"/>
          <w:rtl/>
          <w:lang w:bidi="ar-EG"/>
        </w:rPr>
        <w:t>يتوقف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سعره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يتداول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اليورو</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أجنبية</w:t>
      </w:r>
      <w:r w:rsidR="002E02B5" w:rsidRPr="002E02B5">
        <w:rPr>
          <w:rFonts w:hint="cs"/>
          <w:rtl/>
          <w:lang w:bidi="ar-EG"/>
        </w:rPr>
        <w:t xml:space="preserve"> </w:t>
      </w:r>
      <w:r>
        <w:rPr>
          <w:rFonts w:hint="cs"/>
          <w:rtl/>
          <w:lang w:bidi="ar-EG"/>
        </w:rPr>
        <w:t>أخرى.</w:t>
      </w:r>
    </w:p>
    <w:p w14:paraId="055B4AE5" w14:textId="7639E03A" w:rsidR="00AB5C9D" w:rsidRDefault="00AB5C9D" w:rsidP="00AB5C9D">
      <w:pPr>
        <w:pStyle w:val="Heading5"/>
        <w:rPr>
          <w:rtl/>
          <w:lang w:bidi="ar-EG"/>
        </w:rPr>
      </w:pPr>
      <w:r>
        <w:rPr>
          <w:rFonts w:hint="cs"/>
          <w:rtl/>
          <w:lang w:bidi="ar-EG"/>
        </w:rPr>
        <w:t>الأنواع</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لعقود</w:t>
      </w:r>
      <w:r w:rsidR="002E02B5" w:rsidRPr="002E02B5">
        <w:rPr>
          <w:rFonts w:hint="cs"/>
          <w:rtl/>
          <w:lang w:bidi="ar-EG"/>
        </w:rPr>
        <w:t xml:space="preserve"> </w:t>
      </w:r>
      <w:r>
        <w:rPr>
          <w:rFonts w:hint="cs"/>
          <w:rtl/>
          <w:lang w:bidi="ar-EG"/>
        </w:rPr>
        <w:t>المشتقات:</w:t>
      </w:r>
    </w:p>
    <w:p w14:paraId="0F1B3294" w14:textId="74399047" w:rsidR="00AB5C9D" w:rsidRDefault="00AB5C9D" w:rsidP="00AB5C9D">
      <w:pPr>
        <w:rPr>
          <w:rtl/>
          <w:lang w:bidi="ar-EG"/>
        </w:rPr>
      </w:pPr>
      <w:r>
        <w:rPr>
          <w:rFonts w:hint="cs"/>
          <w:rtl/>
          <w:lang w:bidi="ar-EG"/>
        </w:rPr>
        <w:t>تتنوع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العقود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هي:</w:t>
      </w:r>
    </w:p>
    <w:p w14:paraId="215D4CAB" w14:textId="110DE013" w:rsidR="00AB5C9D" w:rsidRDefault="00AB5C9D">
      <w:pPr>
        <w:pStyle w:val="ListParagraph"/>
        <w:numPr>
          <w:ilvl w:val="0"/>
          <w:numId w:val="81"/>
        </w:numPr>
        <w:ind w:left="567" w:hanging="567"/>
        <w:rPr>
          <w:lang w:bidi="ar-EG"/>
        </w:rPr>
      </w:pPr>
      <w:r>
        <w:rPr>
          <w:rFonts w:hint="cs"/>
          <w:rtl/>
          <w:lang w:bidi="ar-EG"/>
        </w:rPr>
        <w:t>العقود</w:t>
      </w:r>
      <w:r w:rsidR="002E02B5" w:rsidRPr="002E02B5">
        <w:rPr>
          <w:rFonts w:hint="cs"/>
          <w:rtl/>
          <w:lang w:bidi="ar-EG"/>
        </w:rPr>
        <w:t xml:space="preserve"> </w:t>
      </w:r>
      <w:r>
        <w:rPr>
          <w:rFonts w:hint="cs"/>
          <w:rtl/>
          <w:lang w:bidi="ar-EG"/>
        </w:rPr>
        <w:t>الآجلة</w:t>
      </w:r>
      <w:r w:rsidR="002E02B5" w:rsidRPr="002E02B5">
        <w:rPr>
          <w:rFonts w:hint="cs"/>
          <w:rtl/>
          <w:lang w:bidi="ar-EG"/>
        </w:rPr>
        <w:t xml:space="preserve"> </w:t>
      </w:r>
      <w:r>
        <w:rPr>
          <w:rFonts w:hint="cs"/>
          <w:rtl/>
          <w:lang w:bidi="ar-EG"/>
        </w:rPr>
        <w:t>والعقود</w:t>
      </w:r>
      <w:r w:rsidR="002E02B5" w:rsidRPr="002E02B5">
        <w:rPr>
          <w:rFonts w:hint="cs"/>
          <w:rtl/>
          <w:lang w:bidi="ar-EG"/>
        </w:rPr>
        <w:t xml:space="preserve"> </w:t>
      </w:r>
      <w:r>
        <w:rPr>
          <w:rFonts w:hint="cs"/>
          <w:rtl/>
          <w:lang w:bidi="ar-EG"/>
        </w:rPr>
        <w:t>المستقبلية.</w:t>
      </w:r>
    </w:p>
    <w:p w14:paraId="3EB0D70C" w14:textId="0097795F" w:rsidR="00AB5C9D" w:rsidRDefault="00AB5C9D">
      <w:pPr>
        <w:pStyle w:val="ListParagraph"/>
        <w:numPr>
          <w:ilvl w:val="0"/>
          <w:numId w:val="81"/>
        </w:numPr>
        <w:ind w:left="567" w:hanging="567"/>
        <w:rPr>
          <w:lang w:bidi="ar-EG"/>
        </w:rPr>
      </w:pPr>
      <w:r>
        <w:rPr>
          <w:rFonts w:hint="cs"/>
          <w:rtl/>
          <w:lang w:bidi="ar-EG"/>
        </w:rPr>
        <w:t>عقود</w:t>
      </w:r>
      <w:r w:rsidR="002E02B5" w:rsidRPr="002E02B5">
        <w:rPr>
          <w:rFonts w:hint="cs"/>
          <w:rtl/>
          <w:lang w:bidi="ar-EG"/>
        </w:rPr>
        <w:t xml:space="preserve"> </w:t>
      </w:r>
      <w:r>
        <w:rPr>
          <w:rFonts w:hint="cs"/>
          <w:rtl/>
          <w:lang w:bidi="ar-EG"/>
        </w:rPr>
        <w:t>الخيارات.</w:t>
      </w:r>
    </w:p>
    <w:p w14:paraId="68E5FB5D" w14:textId="05E3ADA6" w:rsidR="00AB5C9D" w:rsidRDefault="00AB5C9D">
      <w:pPr>
        <w:pStyle w:val="ListParagraph"/>
        <w:numPr>
          <w:ilvl w:val="0"/>
          <w:numId w:val="81"/>
        </w:numPr>
        <w:ind w:left="567" w:hanging="567"/>
        <w:rPr>
          <w:lang w:bidi="ar-EG"/>
        </w:rPr>
      </w:pPr>
      <w:r>
        <w:rPr>
          <w:rFonts w:hint="cs"/>
          <w:rtl/>
          <w:lang w:bidi="ar-EG"/>
        </w:rPr>
        <w:t>عقود</w:t>
      </w:r>
      <w:r w:rsidR="002E02B5" w:rsidRPr="002E02B5">
        <w:rPr>
          <w:rFonts w:hint="cs"/>
          <w:rtl/>
          <w:lang w:bidi="ar-EG"/>
        </w:rPr>
        <w:t xml:space="preserve"> </w:t>
      </w:r>
      <w:r>
        <w:rPr>
          <w:rFonts w:hint="cs"/>
          <w:rtl/>
          <w:lang w:bidi="ar-EG"/>
        </w:rPr>
        <w:t>المبادلة.</w:t>
      </w:r>
    </w:p>
    <w:p w14:paraId="02B587B2" w14:textId="2B67C9A3" w:rsidR="00AB5C9D" w:rsidRDefault="00AB5C9D" w:rsidP="00AB5C9D">
      <w:pPr>
        <w:rPr>
          <w:rtl/>
          <w:lang w:bidi="ar-EG"/>
        </w:rPr>
      </w:pPr>
      <w:r>
        <w:rPr>
          <w:rFonts w:hint="cs"/>
          <w:rtl/>
          <w:lang w:bidi="ar-EG"/>
        </w:rPr>
        <w:t>وفيما</w:t>
      </w:r>
      <w:r w:rsidR="002E02B5" w:rsidRPr="002E02B5">
        <w:rPr>
          <w:rFonts w:hint="cs"/>
          <w:rtl/>
          <w:lang w:bidi="ar-EG"/>
        </w:rPr>
        <w:t xml:space="preserve"> </w:t>
      </w:r>
      <w:r>
        <w:rPr>
          <w:rFonts w:hint="cs"/>
          <w:rtl/>
          <w:lang w:bidi="ar-EG"/>
        </w:rPr>
        <w:t>يلي</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موجز</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العقود:</w:t>
      </w:r>
    </w:p>
    <w:p w14:paraId="5E69791B" w14:textId="5F31E0DB" w:rsidR="00AB5C9D" w:rsidRPr="00AB5C9D" w:rsidRDefault="00AB5C9D" w:rsidP="00AB5C9D">
      <w:pPr>
        <w:ind w:firstLine="0"/>
        <w:rPr>
          <w:b/>
          <w:bCs/>
          <w:u w:val="single"/>
          <w:rtl/>
          <w:lang w:bidi="ar-EG"/>
        </w:rPr>
      </w:pPr>
      <w:r w:rsidRPr="00AB5C9D">
        <w:rPr>
          <w:rFonts w:hint="cs"/>
          <w:b/>
          <w:bCs/>
          <w:u w:val="single"/>
          <w:rtl/>
          <w:lang w:bidi="ar-EG"/>
        </w:rPr>
        <w:t>أولًا:</w:t>
      </w:r>
      <w:r w:rsidR="002E02B5" w:rsidRPr="002E02B5">
        <w:rPr>
          <w:rFonts w:hint="cs"/>
          <w:b/>
          <w:bCs/>
          <w:u w:val="single"/>
          <w:rtl/>
          <w:lang w:bidi="ar-EG"/>
        </w:rPr>
        <w:t xml:space="preserve"> </w:t>
      </w:r>
      <w:r w:rsidRPr="00AB5C9D">
        <w:rPr>
          <w:rFonts w:hint="cs"/>
          <w:b/>
          <w:bCs/>
          <w:u w:val="single"/>
          <w:rtl/>
          <w:lang w:bidi="ar-EG"/>
        </w:rPr>
        <w:t>العقود</w:t>
      </w:r>
      <w:r w:rsidR="002E02B5" w:rsidRPr="002E02B5">
        <w:rPr>
          <w:rFonts w:hint="cs"/>
          <w:b/>
          <w:bCs/>
          <w:u w:val="single"/>
          <w:rtl/>
          <w:lang w:bidi="ar-EG"/>
        </w:rPr>
        <w:t xml:space="preserve"> </w:t>
      </w:r>
      <w:r w:rsidRPr="00AB5C9D">
        <w:rPr>
          <w:rFonts w:hint="cs"/>
          <w:b/>
          <w:bCs/>
          <w:u w:val="single"/>
          <w:rtl/>
          <w:lang w:bidi="ar-EG"/>
        </w:rPr>
        <w:t>الآجلة</w:t>
      </w:r>
      <w:r w:rsidR="002E02B5" w:rsidRPr="002E02B5">
        <w:rPr>
          <w:rFonts w:hint="cs"/>
          <w:b/>
          <w:bCs/>
          <w:u w:val="single"/>
          <w:rtl/>
          <w:lang w:bidi="ar-EG"/>
        </w:rPr>
        <w:t xml:space="preserve"> </w:t>
      </w:r>
      <w:r w:rsidRPr="00AB5C9D">
        <w:rPr>
          <w:rFonts w:hint="cs"/>
          <w:b/>
          <w:bCs/>
          <w:u w:val="single"/>
          <w:rtl/>
          <w:lang w:bidi="ar-EG"/>
        </w:rPr>
        <w:t>والعقود</w:t>
      </w:r>
      <w:r w:rsidR="002E02B5" w:rsidRPr="002E02B5">
        <w:rPr>
          <w:rFonts w:hint="cs"/>
          <w:b/>
          <w:bCs/>
          <w:u w:val="single"/>
          <w:rtl/>
          <w:lang w:bidi="ar-EG"/>
        </w:rPr>
        <w:t xml:space="preserve"> </w:t>
      </w:r>
      <w:r w:rsidRPr="00AB5C9D">
        <w:rPr>
          <w:rFonts w:hint="cs"/>
          <w:b/>
          <w:bCs/>
          <w:u w:val="single"/>
          <w:rtl/>
          <w:lang w:bidi="ar-EG"/>
        </w:rPr>
        <w:t>المستقبلية:</w:t>
      </w:r>
    </w:p>
    <w:p w14:paraId="023A887E" w14:textId="1983D65C" w:rsidR="00AB5C9D" w:rsidRDefault="00AB5C9D" w:rsidP="00AB5C9D">
      <w:pPr>
        <w:rPr>
          <w:rtl/>
          <w:lang w:bidi="ar-EG"/>
        </w:rPr>
      </w:pPr>
      <w:r>
        <w:rPr>
          <w:rFonts w:hint="cs"/>
          <w:rtl/>
          <w:lang w:bidi="ar-EG"/>
        </w:rPr>
        <w:t>هي</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يبرم</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طرفين:</w:t>
      </w:r>
      <w:r w:rsidR="002E02B5" w:rsidRPr="002E02B5">
        <w:rPr>
          <w:rFonts w:hint="cs"/>
          <w:rtl/>
          <w:lang w:bidi="ar-EG"/>
        </w:rPr>
        <w:t xml:space="preserve"> </w:t>
      </w:r>
      <w:r>
        <w:rPr>
          <w:rFonts w:hint="cs"/>
          <w:rtl/>
          <w:lang w:bidi="ar-EG"/>
        </w:rPr>
        <w:t>مشتري</w:t>
      </w:r>
      <w:r w:rsidR="002E02B5" w:rsidRPr="002E02B5">
        <w:rPr>
          <w:rFonts w:hint="cs"/>
          <w:rtl/>
          <w:lang w:bidi="ar-EG"/>
        </w:rPr>
        <w:t xml:space="preserve"> </w:t>
      </w:r>
      <w:r>
        <w:rPr>
          <w:rFonts w:hint="cs"/>
          <w:rtl/>
          <w:lang w:bidi="ar-EG"/>
        </w:rPr>
        <w:t>للجنيه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وبائع</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للجنيه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تحديده</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التسليم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لاحق.</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أغلب</w:t>
      </w:r>
      <w:r w:rsidR="002E02B5" w:rsidRPr="002E02B5">
        <w:rPr>
          <w:rFonts w:hint="cs"/>
          <w:rtl/>
          <w:lang w:bidi="ar-EG"/>
        </w:rPr>
        <w:t xml:space="preserve"> </w:t>
      </w:r>
      <w:r>
        <w:rPr>
          <w:rFonts w:hint="cs"/>
          <w:rtl/>
          <w:lang w:bidi="ar-EG"/>
        </w:rPr>
        <w:t>الأحيان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النادر</w:t>
      </w:r>
      <w:r w:rsidR="002E02B5" w:rsidRPr="002E02B5">
        <w:rPr>
          <w:rFonts w:hint="cs"/>
          <w:rtl/>
          <w:lang w:bidi="ar-EG"/>
        </w:rPr>
        <w:t xml:space="preserve"> </w:t>
      </w:r>
      <w:r>
        <w:rPr>
          <w:rFonts w:hint="cs"/>
          <w:rtl/>
          <w:lang w:bidi="ar-EG"/>
        </w:rPr>
        <w:t>إتمام</w:t>
      </w:r>
      <w:r w:rsidR="002E02B5" w:rsidRPr="002E02B5">
        <w:rPr>
          <w:rFonts w:hint="cs"/>
          <w:rtl/>
          <w:lang w:bidi="ar-EG"/>
        </w:rPr>
        <w:t xml:space="preserve"> </w:t>
      </w:r>
      <w:r>
        <w:rPr>
          <w:rFonts w:hint="cs"/>
          <w:rtl/>
          <w:lang w:bidi="ar-EG"/>
        </w:rPr>
        <w:t>عملية</w:t>
      </w:r>
      <w:r w:rsidR="002E02B5" w:rsidRPr="002E02B5">
        <w:rPr>
          <w:rFonts w:hint="cs"/>
          <w:rtl/>
          <w:lang w:bidi="ar-EG"/>
        </w:rPr>
        <w:t xml:space="preserve"> </w:t>
      </w:r>
      <w:r>
        <w:rPr>
          <w:rFonts w:hint="cs"/>
          <w:rtl/>
          <w:lang w:bidi="ar-EG"/>
        </w:rPr>
        <w:t>التسليم</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للجنيه</w:t>
      </w:r>
      <w:r w:rsidR="002E02B5" w:rsidRPr="002E02B5">
        <w:rPr>
          <w:rFonts w:hint="cs"/>
          <w:rtl/>
          <w:lang w:bidi="ar-EG"/>
        </w:rPr>
        <w:t xml:space="preserve"> </w:t>
      </w:r>
      <w:r>
        <w:rPr>
          <w:rFonts w:hint="cs"/>
          <w:rtl/>
          <w:lang w:bidi="ar-EG"/>
        </w:rPr>
        <w:t>محل</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تتم</w:t>
      </w:r>
      <w:r w:rsidR="002E02B5" w:rsidRPr="002E02B5">
        <w:rPr>
          <w:rFonts w:hint="cs"/>
          <w:rtl/>
          <w:lang w:bidi="ar-EG"/>
        </w:rPr>
        <w:t xml:space="preserve"> </w:t>
      </w:r>
      <w:r>
        <w:rPr>
          <w:rFonts w:hint="cs"/>
          <w:rtl/>
          <w:lang w:bidi="ar-EG"/>
        </w:rPr>
        <w:t>التسوية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المقاصة.</w:t>
      </w:r>
      <w:r w:rsidR="002E02B5" w:rsidRPr="002E02B5">
        <w:rPr>
          <w:rFonts w:hint="cs"/>
          <w:rtl/>
          <w:lang w:bidi="ar-EG"/>
        </w:rPr>
        <w:t xml:space="preserve"> </w:t>
      </w:r>
      <w:r>
        <w:rPr>
          <w:rFonts w:hint="cs"/>
          <w:rtl/>
          <w:lang w:bidi="ar-EG"/>
        </w:rPr>
        <w:t>وتطبيقًا</w:t>
      </w:r>
      <w:r w:rsidR="002E02B5" w:rsidRPr="002E02B5">
        <w:rPr>
          <w:rFonts w:hint="cs"/>
          <w:rtl/>
          <w:lang w:bidi="ar-EG"/>
        </w:rPr>
        <w:t xml:space="preserve"> </w:t>
      </w:r>
      <w:r>
        <w:rPr>
          <w:rFonts w:hint="cs"/>
          <w:rtl/>
          <w:lang w:bidi="ar-EG"/>
        </w:rPr>
        <w:t>لذلك:</w:t>
      </w:r>
    </w:p>
    <w:p w14:paraId="67F4FC60" w14:textId="55224813" w:rsidR="00AB5C9D" w:rsidRDefault="00AB5C9D" w:rsidP="00D86581">
      <w:pPr>
        <w:spacing w:line="240" w:lineRule="auto"/>
        <w:rPr>
          <w:rtl/>
          <w:lang w:bidi="ar-EG"/>
        </w:rPr>
      </w:pPr>
      <w:r>
        <w:rPr>
          <w:rFonts w:hint="cs"/>
          <w:rtl/>
          <w:lang w:bidi="ar-EG"/>
        </w:rPr>
        <w:lastRenderedPageBreak/>
        <w:t>لو</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إبرام</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طرفين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وشراء</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مصري،</w:t>
      </w:r>
      <w:r w:rsidR="002E02B5" w:rsidRPr="002E02B5">
        <w:rPr>
          <w:rFonts w:hint="cs"/>
          <w:rtl/>
          <w:lang w:bidi="ar-EG"/>
        </w:rPr>
        <w:t xml:space="preserve"> </w:t>
      </w:r>
      <w:r>
        <w:rPr>
          <w:rFonts w:hint="cs"/>
          <w:rtl/>
          <w:lang w:bidi="ar-EG"/>
        </w:rPr>
        <w:t>وكان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m:oMath>
        <m:f>
          <m:fPr>
            <m:ctrlPr>
              <w:rPr>
                <w:rFonts w:ascii="Cambria Math" w:hAnsi="Cambria Math"/>
                <w:i/>
                <w:rtl/>
                <w:lang w:bidi="ar-EG"/>
              </w:rPr>
            </m:ctrlPr>
          </m:fPr>
          <m:num>
            <m:r>
              <w:rPr>
                <w:rFonts w:ascii="Cambria Math" w:hAnsi="Cambria Math"/>
                <w:rtl/>
                <w:lang w:bidi="ar-EG"/>
              </w:rPr>
              <m:t>1</m:t>
            </m:r>
          </m:num>
          <m:den>
            <m:r>
              <w:rPr>
                <w:rFonts w:ascii="Cambria Math" w:hAnsi="Cambria Math"/>
                <w:rtl/>
                <w:lang w:bidi="ar-EG"/>
              </w:rPr>
              <m:t>20</m:t>
            </m:r>
          </m:den>
        </m:f>
      </m:oMath>
      <w:r w:rsidR="002E02B5" w:rsidRPr="002E02B5">
        <w:rPr>
          <w:rFonts w:hint="cs"/>
          <w:rtl/>
          <w:lang w:bidi="ar-EG"/>
        </w:rPr>
        <w:t xml:space="preserve"> </w:t>
      </w:r>
      <w:r w:rsidR="00D86581">
        <w:rPr>
          <w:rFonts w:hint="cs"/>
          <w:rtl/>
          <w:lang w:bidi="ar-EG"/>
        </w:rPr>
        <w:t>أي</w:t>
      </w:r>
      <w:r w:rsidR="002E02B5" w:rsidRPr="002E02B5">
        <w:rPr>
          <w:rFonts w:hint="cs"/>
          <w:rtl/>
          <w:lang w:bidi="ar-EG"/>
        </w:rPr>
        <w:t xml:space="preserve"> </w:t>
      </w:r>
      <w:r w:rsidR="00D86581">
        <w:rPr>
          <w:rFonts w:hint="cs"/>
          <w:rtl/>
          <w:lang w:bidi="ar-EG"/>
        </w:rPr>
        <w:t>عشرين</w:t>
      </w:r>
      <w:r w:rsidR="002E02B5" w:rsidRPr="002E02B5">
        <w:rPr>
          <w:rFonts w:hint="cs"/>
          <w:rtl/>
          <w:lang w:bidi="ar-EG"/>
        </w:rPr>
        <w:t xml:space="preserve"> </w:t>
      </w:r>
      <w:r w:rsidR="00D86581">
        <w:rPr>
          <w:rFonts w:hint="cs"/>
          <w:rtl/>
          <w:lang w:bidi="ar-EG"/>
        </w:rPr>
        <w:t>جنيهًا</w:t>
      </w:r>
      <w:r w:rsidR="002E02B5" w:rsidRPr="002E02B5">
        <w:rPr>
          <w:rFonts w:hint="cs"/>
          <w:rtl/>
          <w:lang w:bidi="ar-EG"/>
        </w:rPr>
        <w:t xml:space="preserve"> </w:t>
      </w:r>
      <w:r w:rsidR="00D86581">
        <w:rPr>
          <w:rFonts w:hint="cs"/>
          <w:rtl/>
          <w:lang w:bidi="ar-EG"/>
        </w:rPr>
        <w:t>لكل</w:t>
      </w:r>
      <w:r w:rsidR="002E02B5" w:rsidRPr="002E02B5">
        <w:rPr>
          <w:rFonts w:hint="cs"/>
          <w:rtl/>
          <w:lang w:bidi="ar-EG"/>
        </w:rPr>
        <w:t xml:space="preserve"> </w:t>
      </w:r>
      <w:r w:rsidR="00D86581">
        <w:rPr>
          <w:rFonts w:hint="cs"/>
          <w:rtl/>
          <w:lang w:bidi="ar-EG"/>
        </w:rPr>
        <w:t>دولار</w:t>
      </w:r>
      <w:r w:rsidR="002E02B5" w:rsidRPr="002E02B5">
        <w:rPr>
          <w:rFonts w:hint="cs"/>
          <w:rtl/>
          <w:lang w:bidi="ar-EG"/>
        </w:rPr>
        <w:t xml:space="preserve"> </w:t>
      </w:r>
      <w:r w:rsidR="00D86581">
        <w:rPr>
          <w:rFonts w:hint="cs"/>
          <w:rtl/>
          <w:lang w:bidi="ar-EG"/>
        </w:rPr>
        <w:t>واحد</w:t>
      </w:r>
      <w:r w:rsidR="00811751">
        <w:rPr>
          <w:rFonts w:hint="cs"/>
          <w:rtl/>
          <w:lang w:bidi="ar-EG"/>
        </w:rPr>
        <w:t>،</w:t>
      </w:r>
      <w:r w:rsidR="002E02B5" w:rsidRPr="002E02B5">
        <w:rPr>
          <w:rFonts w:hint="cs"/>
          <w:rtl/>
          <w:lang w:bidi="ar-EG"/>
        </w:rPr>
        <w:t xml:space="preserve"> </w:t>
      </w:r>
      <w:r w:rsidR="00D86581">
        <w:rPr>
          <w:rFonts w:hint="cs"/>
          <w:rtl/>
          <w:lang w:bidi="ar-EG"/>
        </w:rPr>
        <w:t>ثم</w:t>
      </w:r>
      <w:r w:rsidR="002E02B5" w:rsidRPr="002E02B5">
        <w:rPr>
          <w:rFonts w:hint="cs"/>
          <w:rtl/>
          <w:lang w:bidi="ar-EG"/>
        </w:rPr>
        <w:t xml:space="preserve"> </w:t>
      </w:r>
      <w:r w:rsidR="00D86581">
        <w:rPr>
          <w:rFonts w:hint="cs"/>
          <w:rtl/>
          <w:lang w:bidi="ar-EG"/>
        </w:rPr>
        <w:t>ارتفع</w:t>
      </w:r>
      <w:r w:rsidR="002E02B5" w:rsidRPr="002E02B5">
        <w:rPr>
          <w:rFonts w:hint="cs"/>
          <w:rtl/>
          <w:lang w:bidi="ar-EG"/>
        </w:rPr>
        <w:t xml:space="preserve"> </w:t>
      </w:r>
      <w:r w:rsidR="00D86581">
        <w:rPr>
          <w:rFonts w:hint="cs"/>
          <w:rtl/>
          <w:lang w:bidi="ar-EG"/>
        </w:rPr>
        <w:t>سعر</w:t>
      </w:r>
      <w:r w:rsidR="002E02B5" w:rsidRPr="002E02B5">
        <w:rPr>
          <w:rFonts w:hint="cs"/>
          <w:rtl/>
          <w:lang w:bidi="ar-EG"/>
        </w:rPr>
        <w:t xml:space="preserve"> </w:t>
      </w:r>
      <w:r w:rsidR="00D86581">
        <w:rPr>
          <w:rFonts w:hint="cs"/>
          <w:rtl/>
          <w:lang w:bidi="ar-EG"/>
        </w:rPr>
        <w:t>صرف</w:t>
      </w:r>
      <w:r w:rsidR="002E02B5" w:rsidRPr="002E02B5">
        <w:rPr>
          <w:rFonts w:hint="cs"/>
          <w:rtl/>
          <w:lang w:bidi="ar-EG"/>
        </w:rPr>
        <w:t xml:space="preserve"> </w:t>
      </w:r>
      <w:r w:rsidR="00D86581">
        <w:rPr>
          <w:rFonts w:hint="cs"/>
          <w:rtl/>
          <w:lang w:bidi="ar-EG"/>
        </w:rPr>
        <w:t>الجنيه</w:t>
      </w:r>
      <w:r w:rsidR="002E02B5" w:rsidRPr="002E02B5">
        <w:rPr>
          <w:rFonts w:hint="cs"/>
          <w:rtl/>
          <w:lang w:bidi="ar-EG"/>
        </w:rPr>
        <w:t xml:space="preserve"> </w:t>
      </w:r>
      <w:r w:rsidR="00D86581">
        <w:rPr>
          <w:rFonts w:hint="cs"/>
          <w:rtl/>
          <w:lang w:bidi="ar-EG"/>
        </w:rPr>
        <w:t>في</w:t>
      </w:r>
      <w:r w:rsidR="002E02B5" w:rsidRPr="002E02B5">
        <w:rPr>
          <w:rFonts w:hint="cs"/>
          <w:rtl/>
          <w:lang w:bidi="ar-EG"/>
        </w:rPr>
        <w:t xml:space="preserve"> </w:t>
      </w:r>
      <w:r w:rsidR="00D86581">
        <w:rPr>
          <w:rFonts w:hint="cs"/>
          <w:rtl/>
          <w:lang w:bidi="ar-EG"/>
        </w:rPr>
        <w:t>مقابل</w:t>
      </w:r>
      <w:r w:rsidR="002E02B5" w:rsidRPr="002E02B5">
        <w:rPr>
          <w:rFonts w:hint="cs"/>
          <w:rtl/>
          <w:lang w:bidi="ar-EG"/>
        </w:rPr>
        <w:t xml:space="preserve"> </w:t>
      </w:r>
      <w:r w:rsidR="00D86581">
        <w:rPr>
          <w:rFonts w:hint="cs"/>
          <w:rtl/>
          <w:lang w:bidi="ar-EG"/>
        </w:rPr>
        <w:t>الدولار</w:t>
      </w:r>
      <w:r w:rsidR="002E02B5" w:rsidRPr="002E02B5">
        <w:rPr>
          <w:rFonts w:hint="cs"/>
          <w:rtl/>
          <w:lang w:bidi="ar-EG"/>
        </w:rPr>
        <w:t xml:space="preserve"> </w:t>
      </w:r>
      <w:r w:rsidR="00D86581">
        <w:rPr>
          <w:rFonts w:hint="cs"/>
          <w:rtl/>
          <w:lang w:bidi="ar-EG"/>
        </w:rPr>
        <w:t>إلى</w:t>
      </w:r>
      <w:r w:rsidR="002E02B5" w:rsidRPr="002E02B5">
        <w:rPr>
          <w:rFonts w:hint="cs"/>
          <w:rtl/>
          <w:lang w:bidi="ar-EG"/>
        </w:rPr>
        <w:t xml:space="preserve"> </w:t>
      </w:r>
      <m:oMath>
        <m:f>
          <m:fPr>
            <m:ctrlPr>
              <w:rPr>
                <w:rFonts w:ascii="Cambria Math" w:hAnsi="Cambria Math"/>
                <w:i/>
                <w:rtl/>
                <w:lang w:bidi="ar-EG"/>
              </w:rPr>
            </m:ctrlPr>
          </m:fPr>
          <m:num>
            <m:r>
              <w:rPr>
                <w:rFonts w:ascii="Cambria Math" w:hAnsi="Cambria Math"/>
                <w:rtl/>
                <w:lang w:bidi="ar-EG"/>
              </w:rPr>
              <m:t>1</m:t>
            </m:r>
          </m:num>
          <m:den>
            <m:r>
              <w:rPr>
                <w:rFonts w:ascii="Cambria Math" w:hAnsi="Cambria Math"/>
                <w:rtl/>
                <w:lang w:bidi="ar-EG"/>
              </w:rPr>
              <m:t>15</m:t>
            </m:r>
          </m:den>
        </m:f>
        <m:r>
          <w:rPr>
            <w:rFonts w:ascii="Cambria Math" w:hAnsi="Cambria Math"/>
            <w:rtl/>
            <w:lang w:bidi="ar-EG"/>
          </w:rPr>
          <m:t xml:space="preserve"> </m:t>
        </m:r>
      </m:oMath>
      <w:r w:rsidR="002E02B5" w:rsidRPr="002E02B5">
        <w:rPr>
          <w:rFonts w:hint="cs"/>
          <w:rtl/>
          <w:lang w:bidi="ar-EG"/>
        </w:rPr>
        <w:t xml:space="preserve"> </w:t>
      </w:r>
      <w:r w:rsidR="00D86581">
        <w:rPr>
          <w:rFonts w:hint="cs"/>
          <w:rtl/>
          <w:lang w:bidi="ar-EG"/>
        </w:rPr>
        <w:t>أي</w:t>
      </w:r>
      <w:r w:rsidR="002E02B5" w:rsidRPr="002E02B5">
        <w:rPr>
          <w:rFonts w:hint="cs"/>
          <w:rtl/>
          <w:lang w:bidi="ar-EG"/>
        </w:rPr>
        <w:t xml:space="preserve"> </w:t>
      </w:r>
      <w:r w:rsidR="00D86581">
        <w:rPr>
          <w:rFonts w:hint="cs"/>
          <w:rtl/>
          <w:lang w:bidi="ar-EG"/>
        </w:rPr>
        <w:t>خمسة</w:t>
      </w:r>
      <w:r w:rsidR="002E02B5" w:rsidRPr="002E02B5">
        <w:rPr>
          <w:rFonts w:hint="cs"/>
          <w:rtl/>
          <w:lang w:bidi="ar-EG"/>
        </w:rPr>
        <w:t xml:space="preserve"> </w:t>
      </w:r>
      <w:r w:rsidR="00D86581">
        <w:rPr>
          <w:rFonts w:hint="cs"/>
          <w:rtl/>
          <w:lang w:bidi="ar-EG"/>
        </w:rPr>
        <w:t>عشر</w:t>
      </w:r>
      <w:r w:rsidR="002E02B5" w:rsidRPr="002E02B5">
        <w:rPr>
          <w:rFonts w:hint="cs"/>
          <w:rtl/>
          <w:lang w:bidi="ar-EG"/>
        </w:rPr>
        <w:t xml:space="preserve"> </w:t>
      </w:r>
      <w:r w:rsidR="00D86581">
        <w:rPr>
          <w:rFonts w:hint="cs"/>
          <w:rtl/>
          <w:lang w:bidi="ar-EG"/>
        </w:rPr>
        <w:t>جنيهًا</w:t>
      </w:r>
      <w:r w:rsidR="002E02B5" w:rsidRPr="002E02B5">
        <w:rPr>
          <w:rFonts w:hint="cs"/>
          <w:rtl/>
          <w:lang w:bidi="ar-EG"/>
        </w:rPr>
        <w:t xml:space="preserve"> </w:t>
      </w:r>
      <w:r w:rsidR="00D86581">
        <w:rPr>
          <w:rFonts w:hint="cs"/>
          <w:rtl/>
          <w:lang w:bidi="ar-EG"/>
        </w:rPr>
        <w:t>لكل</w:t>
      </w:r>
      <w:r w:rsidR="002E02B5" w:rsidRPr="002E02B5">
        <w:rPr>
          <w:rFonts w:hint="cs"/>
          <w:rtl/>
          <w:lang w:bidi="ar-EG"/>
        </w:rPr>
        <w:t xml:space="preserve"> </w:t>
      </w:r>
      <w:r w:rsidR="00D86581">
        <w:rPr>
          <w:rFonts w:hint="cs"/>
          <w:rtl/>
          <w:lang w:bidi="ar-EG"/>
        </w:rPr>
        <w:t>دولار</w:t>
      </w:r>
      <w:r w:rsidR="002E02B5" w:rsidRPr="002E02B5">
        <w:rPr>
          <w:rFonts w:hint="cs"/>
          <w:rtl/>
          <w:lang w:bidi="ar-EG"/>
        </w:rPr>
        <w:t xml:space="preserve"> </w:t>
      </w:r>
      <w:r w:rsidR="00D86581">
        <w:rPr>
          <w:rFonts w:hint="cs"/>
          <w:rtl/>
          <w:lang w:bidi="ar-EG"/>
        </w:rPr>
        <w:t>واحد</w:t>
      </w:r>
      <w:r w:rsidR="002E02B5" w:rsidRPr="002E02B5">
        <w:rPr>
          <w:rFonts w:hint="cs"/>
          <w:rtl/>
          <w:lang w:bidi="ar-EG"/>
        </w:rPr>
        <w:t xml:space="preserve"> </w:t>
      </w:r>
      <w:r w:rsidR="00D86581">
        <w:rPr>
          <w:rFonts w:hint="cs"/>
          <w:rtl/>
          <w:lang w:bidi="ar-EG"/>
        </w:rPr>
        <w:t>فإن</w:t>
      </w:r>
      <w:r w:rsidR="002E02B5" w:rsidRPr="002E02B5">
        <w:rPr>
          <w:rFonts w:hint="cs"/>
          <w:rtl/>
          <w:lang w:bidi="ar-EG"/>
        </w:rPr>
        <w:t xml:space="preserve"> </w:t>
      </w:r>
      <w:r w:rsidR="00D86581">
        <w:rPr>
          <w:rFonts w:hint="cs"/>
          <w:rtl/>
          <w:lang w:bidi="ar-EG"/>
        </w:rPr>
        <w:t>هذا</w:t>
      </w:r>
      <w:r w:rsidR="002E02B5" w:rsidRPr="002E02B5">
        <w:rPr>
          <w:rFonts w:hint="cs"/>
          <w:rtl/>
          <w:lang w:bidi="ar-EG"/>
        </w:rPr>
        <w:t xml:space="preserve"> </w:t>
      </w:r>
      <w:r w:rsidR="00D86581">
        <w:rPr>
          <w:rFonts w:hint="cs"/>
          <w:rtl/>
          <w:lang w:bidi="ar-EG"/>
        </w:rPr>
        <w:t>يعني</w:t>
      </w:r>
      <w:r w:rsidR="002E02B5" w:rsidRPr="002E02B5">
        <w:rPr>
          <w:rFonts w:hint="cs"/>
          <w:rtl/>
          <w:lang w:bidi="ar-EG"/>
        </w:rPr>
        <w:t xml:space="preserve"> </w:t>
      </w:r>
      <w:r w:rsidR="00D86581">
        <w:rPr>
          <w:rFonts w:hint="cs"/>
          <w:rtl/>
          <w:lang w:bidi="ar-EG"/>
        </w:rPr>
        <w:t>خسارة</w:t>
      </w:r>
      <w:r w:rsidR="002E02B5" w:rsidRPr="002E02B5">
        <w:rPr>
          <w:rFonts w:hint="cs"/>
          <w:rtl/>
          <w:lang w:bidi="ar-EG"/>
        </w:rPr>
        <w:t xml:space="preserve"> </w:t>
      </w:r>
      <w:r w:rsidR="00D86581">
        <w:rPr>
          <w:rFonts w:hint="cs"/>
          <w:rtl/>
          <w:lang w:bidi="ar-EG"/>
        </w:rPr>
        <w:t>للبائع</w:t>
      </w:r>
      <w:r w:rsidR="002E02B5" w:rsidRPr="002E02B5">
        <w:rPr>
          <w:rFonts w:hint="cs"/>
          <w:rtl/>
          <w:lang w:bidi="ar-EG"/>
        </w:rPr>
        <w:t xml:space="preserve"> </w:t>
      </w:r>
      <w:r w:rsidR="00D86581">
        <w:rPr>
          <w:rFonts w:hint="cs"/>
          <w:rtl/>
          <w:lang w:bidi="ar-EG"/>
        </w:rPr>
        <w:t>بمقدار</w:t>
      </w:r>
      <w:r w:rsidR="002E02B5" w:rsidRPr="002E02B5">
        <w:rPr>
          <w:rFonts w:hint="cs"/>
          <w:rtl/>
          <w:lang w:bidi="ar-EG"/>
        </w:rPr>
        <w:t xml:space="preserve"> </w:t>
      </w:r>
      <w:r w:rsidR="00D86581">
        <w:rPr>
          <w:rFonts w:hint="cs"/>
          <w:rtl/>
          <w:lang w:bidi="ar-EG"/>
        </w:rPr>
        <w:t>خمسة</w:t>
      </w:r>
      <w:r w:rsidR="002E02B5" w:rsidRPr="002E02B5">
        <w:rPr>
          <w:rFonts w:hint="cs"/>
          <w:rtl/>
          <w:lang w:bidi="ar-EG"/>
        </w:rPr>
        <w:t xml:space="preserve"> </w:t>
      </w:r>
      <w:r w:rsidR="00D86581">
        <w:rPr>
          <w:rFonts w:hint="cs"/>
          <w:rtl/>
          <w:lang w:bidi="ar-EG"/>
        </w:rPr>
        <w:t>جنيهات</w:t>
      </w:r>
      <w:r w:rsidR="002E02B5" w:rsidRPr="002E02B5">
        <w:rPr>
          <w:rFonts w:hint="cs"/>
          <w:rtl/>
          <w:lang w:bidi="ar-EG"/>
        </w:rPr>
        <w:t xml:space="preserve"> </w:t>
      </w:r>
      <w:r w:rsidR="00D86581">
        <w:rPr>
          <w:rFonts w:hint="cs"/>
          <w:rtl/>
          <w:lang w:bidi="ar-EG"/>
        </w:rPr>
        <w:t>للدولار</w:t>
      </w:r>
      <w:r w:rsidR="002E02B5" w:rsidRPr="002E02B5">
        <w:rPr>
          <w:rFonts w:hint="cs"/>
          <w:rtl/>
          <w:lang w:bidi="ar-EG"/>
        </w:rPr>
        <w:t xml:space="preserve"> </w:t>
      </w:r>
      <w:r w:rsidR="00D86581">
        <w:rPr>
          <w:rFonts w:hint="cs"/>
          <w:rtl/>
          <w:lang w:bidi="ar-EG"/>
        </w:rPr>
        <w:t>الواحد،</w:t>
      </w:r>
      <w:r w:rsidR="002E02B5" w:rsidRPr="002E02B5">
        <w:rPr>
          <w:rFonts w:hint="cs"/>
          <w:rtl/>
          <w:lang w:bidi="ar-EG"/>
        </w:rPr>
        <w:t xml:space="preserve"> </w:t>
      </w:r>
      <w:r w:rsidR="00D86581">
        <w:rPr>
          <w:rFonts w:hint="cs"/>
          <w:rtl/>
          <w:lang w:bidi="ar-EG"/>
        </w:rPr>
        <w:t>كما</w:t>
      </w:r>
      <w:r w:rsidR="002E02B5" w:rsidRPr="002E02B5">
        <w:rPr>
          <w:rFonts w:hint="cs"/>
          <w:rtl/>
          <w:lang w:bidi="ar-EG"/>
        </w:rPr>
        <w:t xml:space="preserve"> </w:t>
      </w:r>
      <w:r w:rsidR="00D86581">
        <w:rPr>
          <w:rFonts w:hint="cs"/>
          <w:rtl/>
          <w:lang w:bidi="ar-EG"/>
        </w:rPr>
        <w:t>يعني</w:t>
      </w:r>
      <w:r w:rsidR="002E02B5" w:rsidRPr="002E02B5">
        <w:rPr>
          <w:rFonts w:hint="cs"/>
          <w:rtl/>
          <w:lang w:bidi="ar-EG"/>
        </w:rPr>
        <w:t xml:space="preserve"> </w:t>
      </w:r>
      <w:r w:rsidR="00D86581">
        <w:rPr>
          <w:rFonts w:hint="cs"/>
          <w:rtl/>
          <w:lang w:bidi="ar-EG"/>
        </w:rPr>
        <w:t>ربح</w:t>
      </w:r>
      <w:r w:rsidR="00811751">
        <w:rPr>
          <w:rFonts w:hint="cs"/>
          <w:rtl/>
          <w:lang w:bidi="ar-EG"/>
        </w:rPr>
        <w:t>ً</w:t>
      </w:r>
      <w:r w:rsidR="00D86581">
        <w:rPr>
          <w:rFonts w:hint="cs"/>
          <w:rtl/>
          <w:lang w:bidi="ar-EG"/>
        </w:rPr>
        <w:t>ا</w:t>
      </w:r>
      <w:r w:rsidR="002E02B5" w:rsidRPr="002E02B5">
        <w:rPr>
          <w:rFonts w:hint="cs"/>
          <w:rtl/>
          <w:lang w:bidi="ar-EG"/>
        </w:rPr>
        <w:t xml:space="preserve"> </w:t>
      </w:r>
      <w:r w:rsidR="00D86581">
        <w:rPr>
          <w:rFonts w:hint="cs"/>
          <w:rtl/>
          <w:lang w:bidi="ar-EG"/>
        </w:rPr>
        <w:t>للمشتري</w:t>
      </w:r>
      <w:r w:rsidR="002E02B5" w:rsidRPr="002E02B5">
        <w:rPr>
          <w:rFonts w:hint="cs"/>
          <w:rtl/>
          <w:lang w:bidi="ar-EG"/>
        </w:rPr>
        <w:t xml:space="preserve"> </w:t>
      </w:r>
      <w:r w:rsidR="00D86581">
        <w:rPr>
          <w:rFonts w:hint="cs"/>
          <w:rtl/>
          <w:lang w:bidi="ar-EG"/>
        </w:rPr>
        <w:t>بنفس</w:t>
      </w:r>
      <w:r w:rsidR="002E02B5" w:rsidRPr="002E02B5">
        <w:rPr>
          <w:rFonts w:hint="cs"/>
          <w:rtl/>
          <w:lang w:bidi="ar-EG"/>
        </w:rPr>
        <w:t xml:space="preserve"> </w:t>
      </w:r>
      <w:r w:rsidR="00D86581">
        <w:rPr>
          <w:rFonts w:hint="cs"/>
          <w:rtl/>
          <w:lang w:bidi="ar-EG"/>
        </w:rPr>
        <w:t>القيمة،</w:t>
      </w:r>
      <w:r w:rsidR="002E02B5" w:rsidRPr="002E02B5">
        <w:rPr>
          <w:rFonts w:hint="cs"/>
          <w:rtl/>
          <w:lang w:bidi="ar-EG"/>
        </w:rPr>
        <w:t xml:space="preserve"> </w:t>
      </w:r>
      <w:r w:rsidR="00D86581">
        <w:rPr>
          <w:rFonts w:hint="cs"/>
          <w:rtl/>
          <w:lang w:bidi="ar-EG"/>
        </w:rPr>
        <w:t>والعكس</w:t>
      </w:r>
      <w:r w:rsidR="002E02B5" w:rsidRPr="002E02B5">
        <w:rPr>
          <w:rFonts w:hint="cs"/>
          <w:rtl/>
          <w:lang w:bidi="ar-EG"/>
        </w:rPr>
        <w:t xml:space="preserve"> </w:t>
      </w:r>
      <w:r w:rsidR="00D86581">
        <w:rPr>
          <w:rFonts w:hint="cs"/>
          <w:rtl/>
          <w:lang w:bidi="ar-EG"/>
        </w:rPr>
        <w:t>في</w:t>
      </w:r>
      <w:r w:rsidR="002E02B5" w:rsidRPr="002E02B5">
        <w:rPr>
          <w:rFonts w:hint="cs"/>
          <w:rtl/>
          <w:lang w:bidi="ar-EG"/>
        </w:rPr>
        <w:t xml:space="preserve"> </w:t>
      </w:r>
      <w:r w:rsidR="00D86581">
        <w:rPr>
          <w:rFonts w:hint="cs"/>
          <w:rtl/>
          <w:lang w:bidi="ar-EG"/>
        </w:rPr>
        <w:t>ذلك</w:t>
      </w:r>
      <w:r w:rsidR="002E02B5" w:rsidRPr="002E02B5">
        <w:rPr>
          <w:rFonts w:hint="cs"/>
          <w:rtl/>
          <w:lang w:bidi="ar-EG"/>
        </w:rPr>
        <w:t xml:space="preserve"> </w:t>
      </w:r>
      <w:r w:rsidR="00D86581">
        <w:rPr>
          <w:rFonts w:hint="cs"/>
          <w:rtl/>
          <w:lang w:bidi="ar-EG"/>
        </w:rPr>
        <w:t>صحيح.</w:t>
      </w:r>
      <w:r w:rsidR="002E02B5" w:rsidRPr="002E02B5">
        <w:rPr>
          <w:rFonts w:hint="cs"/>
          <w:rtl/>
          <w:lang w:bidi="ar-EG"/>
        </w:rPr>
        <w:t xml:space="preserve"> </w:t>
      </w:r>
      <w:r w:rsidR="00D86581">
        <w:rPr>
          <w:rFonts w:hint="cs"/>
          <w:rtl/>
          <w:lang w:bidi="ar-EG"/>
        </w:rPr>
        <w:t>وبذلك:</w:t>
      </w:r>
    </w:p>
    <w:p w14:paraId="4156BE78" w14:textId="18A4FB61" w:rsidR="00D86581" w:rsidRDefault="00D86581" w:rsidP="00D86581">
      <w:pPr>
        <w:rPr>
          <w:rtl/>
          <w:lang w:bidi="ar-EG"/>
        </w:rPr>
      </w:pPr>
      <w:r>
        <w:rPr>
          <w:rFonts w:hint="cs"/>
          <w:rtl/>
          <w:lang w:bidi="ar-EG"/>
        </w:rPr>
        <w:t>يكون</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المستقبلي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جنيهات</w:t>
      </w:r>
      <w:r w:rsidR="002E02B5" w:rsidRPr="002E02B5">
        <w:rPr>
          <w:rFonts w:hint="cs"/>
          <w:rtl/>
          <w:lang w:bidi="ar-EG"/>
        </w:rPr>
        <w:t xml:space="preserve"> </w:t>
      </w:r>
      <w:r>
        <w:rPr>
          <w:rFonts w:hint="cs"/>
          <w:rtl/>
          <w:lang w:bidi="ar-EG"/>
        </w:rPr>
        <w:t>للدولار</w:t>
      </w:r>
      <w:r w:rsidR="002E02B5" w:rsidRPr="002E02B5">
        <w:rPr>
          <w:rFonts w:hint="cs"/>
          <w:rtl/>
          <w:lang w:bidi="ar-EG"/>
        </w:rPr>
        <w:t xml:space="preserve"> </w:t>
      </w:r>
      <w:r>
        <w:rPr>
          <w:rFonts w:hint="cs"/>
          <w:rtl/>
          <w:lang w:bidi="ar-EG"/>
        </w:rPr>
        <w:t>الواحد،</w:t>
      </w:r>
      <w:r w:rsidR="002E02B5" w:rsidRPr="002E02B5">
        <w:rPr>
          <w:rFonts w:hint="cs"/>
          <w:rtl/>
          <w:lang w:bidi="ar-EG"/>
        </w:rPr>
        <w:t xml:space="preserve"> </w:t>
      </w:r>
      <w:r>
        <w:rPr>
          <w:rFonts w:hint="cs"/>
          <w:rtl/>
          <w:lang w:bidi="ar-EG"/>
        </w:rPr>
        <w:t>مستمدة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أساسها</w:t>
      </w:r>
      <w:r w:rsidR="002E02B5" w:rsidRPr="002E02B5">
        <w:rPr>
          <w:rFonts w:hint="cs"/>
          <w:rtl/>
          <w:lang w:bidi="ar-EG"/>
        </w:rPr>
        <w:t xml:space="preserve"> </w:t>
      </w:r>
      <w:r>
        <w:rPr>
          <w:rFonts w:hint="cs"/>
          <w:rtl/>
          <w:lang w:bidi="ar-EG"/>
        </w:rPr>
        <w:t>تتحدد</w:t>
      </w:r>
      <w:r w:rsidR="002E02B5" w:rsidRPr="002E02B5">
        <w:rPr>
          <w:rFonts w:hint="cs"/>
          <w:rtl/>
          <w:lang w:bidi="ar-EG"/>
        </w:rPr>
        <w:t xml:space="preserve"> </w:t>
      </w:r>
      <w:r>
        <w:rPr>
          <w:rFonts w:hint="cs"/>
          <w:rtl/>
          <w:lang w:bidi="ar-EG"/>
        </w:rPr>
        <w:t>أرباح</w:t>
      </w:r>
      <w:r w:rsidR="002E02B5" w:rsidRPr="002E02B5">
        <w:rPr>
          <w:rFonts w:hint="cs"/>
          <w:rtl/>
          <w:lang w:bidi="ar-EG"/>
        </w:rPr>
        <w:t xml:space="preserve"> </w:t>
      </w:r>
      <w:r>
        <w:rPr>
          <w:rFonts w:hint="cs"/>
          <w:rtl/>
          <w:lang w:bidi="ar-EG"/>
        </w:rPr>
        <w:t>وخسائر</w:t>
      </w:r>
      <w:r w:rsidR="002E02B5" w:rsidRPr="002E02B5">
        <w:rPr>
          <w:rFonts w:hint="cs"/>
          <w:rtl/>
          <w:lang w:bidi="ar-EG"/>
        </w:rPr>
        <w:t xml:space="preserve"> </w:t>
      </w:r>
      <w:r>
        <w:rPr>
          <w:rFonts w:hint="cs"/>
          <w:rtl/>
          <w:lang w:bidi="ar-EG"/>
        </w:rPr>
        <w:t>طرفي</w:t>
      </w:r>
      <w:r w:rsidR="002E02B5" w:rsidRPr="002E02B5">
        <w:rPr>
          <w:rFonts w:hint="cs"/>
          <w:rtl/>
          <w:lang w:bidi="ar-EG"/>
        </w:rPr>
        <w:t xml:space="preserve"> </w:t>
      </w:r>
      <w:r>
        <w:rPr>
          <w:rFonts w:hint="cs"/>
          <w:rtl/>
          <w:lang w:bidi="ar-EG"/>
        </w:rPr>
        <w:t>العقد.</w:t>
      </w:r>
    </w:p>
    <w:p w14:paraId="6AF8AB5C" w14:textId="5D1C6ECD" w:rsidR="00D86581" w:rsidRDefault="00D86581" w:rsidP="00D86581">
      <w:pPr>
        <w:rPr>
          <w:rtl/>
          <w:lang w:bidi="ar-EG"/>
        </w:rPr>
      </w:pPr>
      <w:r>
        <w:rPr>
          <w:rFonts w:hint="cs"/>
          <w:rtl/>
          <w:lang w:bidi="ar-EG"/>
        </w:rPr>
        <w:t>وتضمن</w:t>
      </w:r>
      <w:r w:rsidR="002E02B5" w:rsidRPr="002E02B5">
        <w:rPr>
          <w:rFonts w:hint="cs"/>
          <w:rtl/>
          <w:lang w:bidi="ar-EG"/>
        </w:rPr>
        <w:t xml:space="preserve"> </w:t>
      </w:r>
      <w:r>
        <w:rPr>
          <w:rFonts w:hint="cs"/>
          <w:rtl/>
          <w:lang w:bidi="ar-EG"/>
        </w:rPr>
        <w:t>التسوية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تنطوي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تسليم</w:t>
      </w:r>
      <w:r w:rsidR="002E02B5" w:rsidRPr="002E02B5">
        <w:rPr>
          <w:rFonts w:hint="cs"/>
          <w:rtl/>
          <w:lang w:bidi="ar-EG"/>
        </w:rPr>
        <w:t xml:space="preserve"> </w:t>
      </w:r>
      <w:r>
        <w:rPr>
          <w:rFonts w:hint="cs"/>
          <w:rtl/>
          <w:lang w:bidi="ar-EG"/>
        </w:rPr>
        <w:t>فعلي</w:t>
      </w:r>
      <w:r w:rsidR="002E02B5" w:rsidRPr="002E02B5">
        <w:rPr>
          <w:rFonts w:hint="cs"/>
          <w:rtl/>
          <w:lang w:bidi="ar-EG"/>
        </w:rPr>
        <w:t xml:space="preserve"> </w:t>
      </w:r>
      <w:r>
        <w:rPr>
          <w:rFonts w:hint="cs"/>
          <w:rtl/>
          <w:lang w:bidi="ar-EG"/>
        </w:rPr>
        <w:t>للجنيهات</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المُتعاقد</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صلاحية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العقود</w:t>
      </w:r>
      <w:r w:rsidR="002E02B5" w:rsidRPr="002E02B5">
        <w:rPr>
          <w:rFonts w:hint="cs"/>
          <w:rtl/>
          <w:lang w:bidi="ar-EG"/>
        </w:rPr>
        <w:t xml:space="preserve"> </w:t>
      </w:r>
      <w:r>
        <w:rPr>
          <w:rFonts w:hint="cs"/>
          <w:rtl/>
          <w:lang w:bidi="ar-EG"/>
        </w:rPr>
        <w:t>للتغطية</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السعرية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والدولار.</w:t>
      </w:r>
    </w:p>
    <w:p w14:paraId="7B2E53EF" w14:textId="72B184C6" w:rsidR="00D86581" w:rsidRPr="00D86581" w:rsidRDefault="00D86581" w:rsidP="00D86581">
      <w:pPr>
        <w:ind w:firstLine="0"/>
        <w:rPr>
          <w:b/>
          <w:bCs/>
          <w:u w:val="single"/>
          <w:rtl/>
          <w:lang w:bidi="ar-EG"/>
        </w:rPr>
      </w:pPr>
      <w:r w:rsidRPr="00D86581">
        <w:rPr>
          <w:rFonts w:hint="cs"/>
          <w:b/>
          <w:bCs/>
          <w:u w:val="single"/>
          <w:rtl/>
          <w:lang w:bidi="ar-EG"/>
        </w:rPr>
        <w:t>ثانيًا:</w:t>
      </w:r>
      <w:r w:rsidR="002E02B5" w:rsidRPr="002E02B5">
        <w:rPr>
          <w:rFonts w:hint="cs"/>
          <w:b/>
          <w:bCs/>
          <w:u w:val="single"/>
          <w:rtl/>
          <w:lang w:bidi="ar-EG"/>
        </w:rPr>
        <w:t xml:space="preserve"> </w:t>
      </w:r>
      <w:r w:rsidRPr="00D86581">
        <w:rPr>
          <w:rFonts w:hint="cs"/>
          <w:b/>
          <w:bCs/>
          <w:u w:val="single"/>
          <w:rtl/>
          <w:lang w:bidi="ar-EG"/>
        </w:rPr>
        <w:t>عقود</w:t>
      </w:r>
      <w:r w:rsidR="002E02B5" w:rsidRPr="002E02B5">
        <w:rPr>
          <w:rFonts w:hint="cs"/>
          <w:b/>
          <w:bCs/>
          <w:u w:val="single"/>
          <w:rtl/>
          <w:lang w:bidi="ar-EG"/>
        </w:rPr>
        <w:t xml:space="preserve"> </w:t>
      </w:r>
      <w:r w:rsidRPr="00D86581">
        <w:rPr>
          <w:rFonts w:hint="cs"/>
          <w:b/>
          <w:bCs/>
          <w:u w:val="single"/>
          <w:rtl/>
          <w:lang w:bidi="ar-EG"/>
        </w:rPr>
        <w:t>الخيارات:</w:t>
      </w:r>
    </w:p>
    <w:p w14:paraId="1DA7EFAE" w14:textId="0D803E40" w:rsidR="00D86581" w:rsidRDefault="00D86581" w:rsidP="00D86581">
      <w:pPr>
        <w:rPr>
          <w:rtl/>
          <w:lang w:bidi="ar-EG"/>
        </w:rPr>
      </w:pPr>
      <w:r>
        <w:rPr>
          <w:rFonts w:hint="cs"/>
          <w:rtl/>
          <w:lang w:bidi="ar-EG"/>
        </w:rPr>
        <w:t>تتنوع</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الخيارات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نوعين:</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وخيار</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أما</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فهو</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5"/>
      </w:r>
      <w:r w:rsidRPr="00CB077D">
        <w:rPr>
          <w:rFonts w:ascii="Cambria" w:hAnsi="Cambria" w:hint="cs"/>
          <w:sz w:val="27"/>
          <w:szCs w:val="27"/>
          <w:vertAlign w:val="superscript"/>
          <w:rtl/>
          <w:lang w:bidi="ar-EG"/>
        </w:rPr>
        <w:t>)</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يبرم</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طرفين</w:t>
      </w:r>
      <w:r w:rsidR="002E02B5" w:rsidRPr="002E02B5">
        <w:rPr>
          <w:rFonts w:hint="cs"/>
          <w:rtl/>
          <w:lang w:bidi="ar-EG"/>
        </w:rPr>
        <w:t xml:space="preserve"> </w:t>
      </w:r>
      <w:r>
        <w:rPr>
          <w:rFonts w:hint="cs"/>
          <w:rtl/>
          <w:lang w:bidi="ar-EG"/>
        </w:rPr>
        <w:t>هما:</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ومحرّر</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يعطى</w:t>
      </w:r>
      <w:r w:rsidR="002E02B5" w:rsidRPr="002E02B5">
        <w:rPr>
          <w:rFonts w:hint="cs"/>
          <w:rtl/>
          <w:lang w:bidi="ar-EG"/>
        </w:rPr>
        <w:t xml:space="preserve"> </w:t>
      </w:r>
      <w:r>
        <w:rPr>
          <w:rFonts w:hint="cs"/>
          <w:rtl/>
          <w:lang w:bidi="ar-EG"/>
        </w:rPr>
        <w:t>للمشتري</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أمريكي</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قدره</w:t>
      </w:r>
      <w:r w:rsidR="002E02B5" w:rsidRPr="002E02B5">
        <w:rPr>
          <w:rFonts w:hint="cs"/>
          <w:rtl/>
          <w:lang w:bidi="ar-EG"/>
        </w:rPr>
        <w:t xml:space="preserve"> </w:t>
      </w:r>
      <w:r>
        <w:rPr>
          <w:rFonts w:hint="cs"/>
          <w:rtl/>
          <w:lang w:bidi="ar-EG"/>
        </w:rPr>
        <w:t>عشرون</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أمريكي</w:t>
      </w:r>
      <w:r w:rsidR="002E02B5" w:rsidRPr="002E02B5">
        <w:rPr>
          <w:rFonts w:hint="cs"/>
          <w:rtl/>
          <w:lang w:bidi="ar-EG"/>
        </w:rPr>
        <w:t xml:space="preserve"> </w:t>
      </w:r>
      <w:r>
        <w:rPr>
          <w:rFonts w:hint="cs"/>
          <w:rtl/>
          <w:lang w:bidi="ar-EG"/>
        </w:rPr>
        <w:t>لحظة</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صفقة</w:t>
      </w:r>
      <w:r w:rsidR="002E02B5" w:rsidRPr="002E02B5">
        <w:rPr>
          <w:rFonts w:hint="cs"/>
          <w:rtl/>
          <w:lang w:bidi="ar-EG"/>
        </w:rPr>
        <w:t xml:space="preserve"> </w:t>
      </w:r>
      <w:r>
        <w:rPr>
          <w:rFonts w:hint="cs"/>
          <w:rtl/>
          <w:lang w:bidi="ar-EG"/>
        </w:rPr>
        <w:t>الشراء</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لاحق،</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إعطاء</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تنفيذه</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رغبته،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لمحرر</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ف</w:t>
      </w:r>
      <w:r w:rsidR="00811751">
        <w:rPr>
          <w:rFonts w:hint="cs"/>
          <w:rtl/>
          <w:lang w:bidi="ar-EG"/>
        </w:rPr>
        <w:t>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حق</w:t>
      </w:r>
      <w:r w:rsidR="002E02B5" w:rsidRPr="002E02B5">
        <w:rPr>
          <w:rFonts w:hint="cs"/>
          <w:rtl/>
          <w:lang w:bidi="ar-EG"/>
        </w:rPr>
        <w:t xml:space="preserve"> </w:t>
      </w:r>
      <w:r>
        <w:rPr>
          <w:rFonts w:hint="cs"/>
          <w:rtl/>
          <w:lang w:bidi="ar-EG"/>
        </w:rPr>
        <w:t>الخيار</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مكافأة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قابلة</w:t>
      </w:r>
      <w:r w:rsidR="002E02B5" w:rsidRPr="002E02B5">
        <w:rPr>
          <w:rFonts w:hint="cs"/>
          <w:rtl/>
          <w:lang w:bidi="ar-EG"/>
        </w:rPr>
        <w:t xml:space="preserve"> </w:t>
      </w:r>
      <w:r>
        <w:rPr>
          <w:rFonts w:hint="cs"/>
          <w:rtl/>
          <w:lang w:bidi="ar-EG"/>
        </w:rPr>
        <w:t>للرد</w:t>
      </w:r>
      <w:r w:rsidR="002E02B5" w:rsidRPr="002E02B5">
        <w:rPr>
          <w:rFonts w:hint="cs"/>
          <w:rtl/>
          <w:lang w:bidi="ar-EG"/>
        </w:rPr>
        <w:t xml:space="preserve"> </w:t>
      </w:r>
      <w:r>
        <w:rPr>
          <w:rFonts w:hint="cs"/>
          <w:rtl/>
          <w:lang w:bidi="ar-EG"/>
        </w:rPr>
        <w:t>وليست</w:t>
      </w:r>
      <w:r w:rsidR="002E02B5" w:rsidRPr="002E02B5">
        <w:rPr>
          <w:rFonts w:hint="cs"/>
          <w:rtl/>
          <w:lang w:bidi="ar-EG"/>
        </w:rPr>
        <w:t xml:space="preserve"> </w:t>
      </w:r>
      <w:r>
        <w:rPr>
          <w:rFonts w:hint="cs"/>
          <w:rtl/>
          <w:lang w:bidi="ar-EG"/>
        </w:rPr>
        <w:t>جزءًا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الصفقة،</w:t>
      </w:r>
      <w:r w:rsidR="002E02B5" w:rsidRPr="002E02B5">
        <w:rPr>
          <w:rFonts w:hint="cs"/>
          <w:rtl/>
          <w:lang w:bidi="ar-EG"/>
        </w:rPr>
        <w:t xml:space="preserve"> </w:t>
      </w:r>
      <w:r>
        <w:rPr>
          <w:rFonts w:hint="cs"/>
          <w:rtl/>
          <w:lang w:bidi="ar-EG"/>
        </w:rPr>
        <w:t>سواء</w:t>
      </w:r>
      <w:r w:rsidR="002E02B5" w:rsidRPr="002E02B5">
        <w:rPr>
          <w:rFonts w:hint="cs"/>
          <w:rtl/>
          <w:lang w:bidi="ar-EG"/>
        </w:rPr>
        <w:t xml:space="preserve"> </w:t>
      </w:r>
      <w:r>
        <w:rPr>
          <w:rFonts w:hint="cs"/>
          <w:rtl/>
          <w:lang w:bidi="ar-EG"/>
        </w:rPr>
        <w:t>نفذ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ينفذه.</w:t>
      </w:r>
    </w:p>
    <w:p w14:paraId="03DFED65" w14:textId="5F66C21C" w:rsidR="00D86581" w:rsidRDefault="00D86581" w:rsidP="00D86581">
      <w:pPr>
        <w:rPr>
          <w:rtl/>
          <w:lang w:bidi="ar-EG"/>
        </w:rPr>
      </w:pPr>
      <w:r>
        <w:rPr>
          <w:rFonts w:hint="cs"/>
          <w:rtl/>
          <w:lang w:bidi="ar-EG"/>
        </w:rPr>
        <w:lastRenderedPageBreak/>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الحالة</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ارتفع</w:t>
      </w:r>
      <w:r w:rsidR="002E02B5" w:rsidRPr="002E02B5">
        <w:rPr>
          <w:rFonts w:hint="cs"/>
          <w:rtl/>
          <w:lang w:bidi="ar-EG"/>
        </w:rPr>
        <w:t xml:space="preserve"> </w:t>
      </w:r>
      <w:r>
        <w:rPr>
          <w:rFonts w:hint="cs"/>
          <w:rtl/>
          <w:lang w:bidi="ar-EG"/>
        </w:rPr>
        <w:t>ليصبح</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وعشرون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ينفذ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ربحه</w:t>
      </w:r>
      <w:r w:rsidR="002E02B5" w:rsidRPr="002E02B5">
        <w:rPr>
          <w:rFonts w:hint="cs"/>
          <w:rtl/>
          <w:lang w:bidi="ar-EG"/>
        </w:rPr>
        <w:t xml:space="preserve"> </w:t>
      </w:r>
      <w:r>
        <w:rPr>
          <w:rFonts w:hint="cs"/>
          <w:rtl/>
          <w:lang w:bidi="ar-EG"/>
        </w:rPr>
        <w:t>الصافي</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ملايين</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استبعاد</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المكافأة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قابلة</w:t>
      </w:r>
      <w:r w:rsidR="002E02B5" w:rsidRPr="002E02B5">
        <w:rPr>
          <w:rFonts w:hint="cs"/>
          <w:rtl/>
          <w:lang w:bidi="ar-EG"/>
        </w:rPr>
        <w:t xml:space="preserve"> </w:t>
      </w:r>
      <w:r>
        <w:rPr>
          <w:rFonts w:hint="cs"/>
          <w:rtl/>
          <w:lang w:bidi="ar-EG"/>
        </w:rPr>
        <w:t>للرد.</w:t>
      </w:r>
    </w:p>
    <w:p w14:paraId="2AA82A33" w14:textId="790874D0" w:rsidR="00D86581" w:rsidRDefault="00D86581" w:rsidP="00D86581">
      <w:pPr>
        <w:rPr>
          <w:rtl/>
          <w:lang w:bidi="ar-EG"/>
        </w:rPr>
      </w:pPr>
      <w:r>
        <w:rPr>
          <w:rFonts w:hint="cs"/>
          <w:rtl/>
          <w:lang w:bidi="ar-EG"/>
        </w:rPr>
        <w:t>أما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انخفض</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إذ</w:t>
      </w:r>
      <w:r w:rsidR="002E02B5" w:rsidRPr="002E02B5">
        <w:rPr>
          <w:rFonts w:hint="cs"/>
          <w:rtl/>
          <w:lang w:bidi="ar-EG"/>
        </w:rPr>
        <w:t xml:space="preserve"> </w:t>
      </w:r>
      <w:r>
        <w:rPr>
          <w:rFonts w:hint="cs"/>
          <w:rtl/>
          <w:lang w:bidi="ar-EG"/>
        </w:rPr>
        <w:t>لماذا</w:t>
      </w:r>
      <w:r w:rsidR="002E02B5" w:rsidRPr="002E02B5">
        <w:rPr>
          <w:rFonts w:hint="cs"/>
          <w:rtl/>
          <w:lang w:bidi="ar-EG"/>
        </w:rPr>
        <w:t xml:space="preserve"> </w:t>
      </w:r>
      <w:r>
        <w:rPr>
          <w:rFonts w:hint="cs"/>
          <w:rtl/>
          <w:lang w:bidi="ar-EG"/>
        </w:rPr>
        <w:t>يشتري</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بعشرين</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بينما</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Pr>
          <w:rFonts w:hint="cs"/>
          <w:rtl/>
          <w:lang w:bidi="ar-EG"/>
        </w:rPr>
        <w:t>عشر</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بمقتضى</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يملك</w:t>
      </w:r>
      <w:r w:rsidR="002E02B5" w:rsidRPr="002E02B5">
        <w:rPr>
          <w:rFonts w:hint="cs"/>
          <w:rtl/>
          <w:lang w:bidi="ar-EG"/>
        </w:rPr>
        <w:t xml:space="preserve"> </w:t>
      </w:r>
      <w:r>
        <w:rPr>
          <w:rFonts w:hint="cs"/>
          <w:rtl/>
          <w:lang w:bidi="ar-EG"/>
        </w:rPr>
        <w:t>الحق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نفس</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يملك</w:t>
      </w:r>
      <w:r w:rsidR="002E02B5" w:rsidRPr="002E02B5">
        <w:rPr>
          <w:rFonts w:hint="cs"/>
          <w:rtl/>
          <w:lang w:bidi="ar-EG"/>
        </w:rPr>
        <w:t xml:space="preserve"> </w:t>
      </w:r>
      <w:r>
        <w:rPr>
          <w:rFonts w:hint="cs"/>
          <w:rtl/>
          <w:lang w:bidi="ar-EG"/>
        </w:rPr>
        <w:t>استرداد</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المكافأة</w:t>
      </w:r>
      <w:r w:rsidR="002E02B5" w:rsidRPr="002E02B5">
        <w:rPr>
          <w:rFonts w:hint="cs"/>
          <w:rtl/>
          <w:lang w:bidi="ar-EG"/>
        </w:rPr>
        <w:t xml:space="preserve"> </w:t>
      </w:r>
      <w:r>
        <w:rPr>
          <w:rFonts w:hint="cs"/>
          <w:rtl/>
          <w:lang w:bidi="ar-EG"/>
        </w:rPr>
        <w:t>لأنه</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قابل</w:t>
      </w:r>
      <w:r w:rsidR="002E02B5" w:rsidRPr="002E02B5">
        <w:rPr>
          <w:rFonts w:hint="cs"/>
          <w:rtl/>
          <w:lang w:bidi="ar-EG"/>
        </w:rPr>
        <w:t xml:space="preserve"> </w:t>
      </w:r>
      <w:r>
        <w:rPr>
          <w:rFonts w:hint="cs"/>
          <w:rtl/>
          <w:lang w:bidi="ar-EG"/>
        </w:rPr>
        <w:t>للرد.</w:t>
      </w:r>
    </w:p>
    <w:p w14:paraId="56C39E96" w14:textId="4B4938CC" w:rsidR="00D86581" w:rsidRDefault="00D86581" w:rsidP="00D86581">
      <w:pPr>
        <w:rPr>
          <w:rtl/>
          <w:lang w:bidi="ar-EG"/>
        </w:rPr>
      </w:pPr>
      <w:r>
        <w:rPr>
          <w:rFonts w:hint="cs"/>
          <w:rtl/>
          <w:lang w:bidi="ar-EG"/>
        </w:rPr>
        <w:t>وهنا</w:t>
      </w:r>
      <w:r w:rsidR="002E02B5" w:rsidRPr="002E02B5">
        <w:rPr>
          <w:rFonts w:hint="cs"/>
          <w:rtl/>
          <w:lang w:bidi="ar-EG"/>
        </w:rPr>
        <w:t xml:space="preserve"> </w:t>
      </w:r>
      <w:r>
        <w:rPr>
          <w:rFonts w:hint="cs"/>
          <w:rtl/>
          <w:lang w:bidi="ar-EG"/>
        </w:rPr>
        <w:t>تبدو</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الخيار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sidR="00811751">
        <w:rPr>
          <w:rFonts w:hint="cs"/>
          <w:rtl/>
          <w:lang w:bidi="ar-EG"/>
        </w:rPr>
        <w:t>ح</w:t>
      </w:r>
      <w:r>
        <w:rPr>
          <w:rFonts w:hint="cs"/>
          <w:rtl/>
          <w:lang w:bidi="ar-EG"/>
        </w:rPr>
        <w:t>صر</w:t>
      </w:r>
      <w:r w:rsidR="002E02B5" w:rsidRPr="002E02B5">
        <w:rPr>
          <w:rFonts w:hint="cs"/>
          <w:rtl/>
          <w:lang w:bidi="ar-EG"/>
        </w:rPr>
        <w:t xml:space="preserve"> </w:t>
      </w:r>
      <w:r>
        <w:rPr>
          <w:rFonts w:hint="cs"/>
          <w:rtl/>
          <w:lang w:bidi="ar-EG"/>
        </w:rPr>
        <w:t>خسارة</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للدولار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المكافأة</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مهما</w:t>
      </w:r>
      <w:r w:rsidR="002E02B5" w:rsidRPr="002E02B5">
        <w:rPr>
          <w:rFonts w:hint="cs"/>
          <w:rtl/>
          <w:lang w:bidi="ar-EG"/>
        </w:rPr>
        <w:t xml:space="preserve"> </w:t>
      </w:r>
      <w:r>
        <w:rPr>
          <w:rFonts w:hint="cs"/>
          <w:rtl/>
          <w:lang w:bidi="ar-EG"/>
        </w:rPr>
        <w:t>انخفضت</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تبدو</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يعود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المشتري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مكسب</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ارتفع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عشرين</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وبمقدار</w:t>
      </w:r>
      <w:r w:rsidR="002E02B5" w:rsidRPr="002E02B5">
        <w:rPr>
          <w:rFonts w:hint="cs"/>
          <w:rtl/>
          <w:lang w:bidi="ar-EG"/>
        </w:rPr>
        <w:t xml:space="preserve"> </w:t>
      </w:r>
      <w:r>
        <w:rPr>
          <w:rFonts w:hint="cs"/>
          <w:rtl/>
          <w:lang w:bidi="ar-EG"/>
        </w:rPr>
        <w:t>يزيد</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المكافأة.</w:t>
      </w:r>
      <w:r w:rsidR="002E02B5" w:rsidRPr="002E02B5">
        <w:rPr>
          <w:rFonts w:hint="cs"/>
          <w:rtl/>
          <w:lang w:bidi="ar-EG"/>
        </w:rPr>
        <w:t xml:space="preserve"> </w:t>
      </w:r>
      <w:r>
        <w:rPr>
          <w:rFonts w:hint="cs"/>
          <w:rtl/>
          <w:lang w:bidi="ar-EG"/>
        </w:rPr>
        <w:t>وهذا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إبرامه</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وأحد</w:t>
      </w:r>
      <w:r w:rsidR="002E02B5" w:rsidRPr="002E02B5">
        <w:rPr>
          <w:rFonts w:hint="cs"/>
          <w:rtl/>
          <w:lang w:bidi="ar-EG"/>
        </w:rPr>
        <w:t xml:space="preserve"> </w:t>
      </w:r>
      <w:r>
        <w:rPr>
          <w:rFonts w:hint="cs"/>
          <w:rtl/>
          <w:lang w:bidi="ar-EG"/>
        </w:rPr>
        <w:t>المستوردين،</w:t>
      </w:r>
      <w:r w:rsidR="002E02B5" w:rsidRPr="002E02B5">
        <w:rPr>
          <w:rFonts w:hint="cs"/>
          <w:rtl/>
          <w:lang w:bidi="ar-EG"/>
        </w:rPr>
        <w:t xml:space="preserve"> </w:t>
      </w:r>
      <w:r>
        <w:rPr>
          <w:rFonts w:hint="cs"/>
          <w:rtl/>
          <w:lang w:bidi="ar-EG"/>
        </w:rPr>
        <w:t>بناءً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توقّع</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طرف</w:t>
      </w:r>
      <w:r w:rsidR="002E02B5" w:rsidRPr="002E02B5">
        <w:rPr>
          <w:rFonts w:hint="cs"/>
          <w:rtl/>
          <w:lang w:bidi="ar-EG"/>
        </w:rPr>
        <w:t xml:space="preserve"> </w:t>
      </w:r>
      <w:r>
        <w:rPr>
          <w:rFonts w:hint="cs"/>
          <w:rtl/>
          <w:lang w:bidi="ar-EG"/>
        </w:rPr>
        <w:t>لأسعار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ف</w:t>
      </w:r>
      <w:r w:rsidR="00811751">
        <w:rPr>
          <w:rFonts w:hint="cs"/>
          <w:rtl/>
          <w:lang w:bidi="ar-EG"/>
        </w:rPr>
        <w:t>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حرة/مرنة</w:t>
      </w:r>
      <w:r w:rsidR="002E02B5" w:rsidRPr="002E02B5">
        <w:rPr>
          <w:rFonts w:hint="cs"/>
          <w:rtl/>
          <w:lang w:bidi="ar-EG"/>
        </w:rPr>
        <w:t xml:space="preserve"> </w:t>
      </w:r>
      <w:r>
        <w:rPr>
          <w:rFonts w:hint="cs"/>
          <w:rtl/>
          <w:lang w:bidi="ar-EG"/>
        </w:rPr>
        <w:t>للجنيه</w:t>
      </w:r>
      <w:r w:rsidR="002E02B5" w:rsidRPr="002E02B5">
        <w:rPr>
          <w:rFonts w:hint="cs"/>
          <w:rtl/>
          <w:lang w:bidi="ar-EG"/>
        </w:rPr>
        <w:t xml:space="preserve"> </w:t>
      </w:r>
      <w:r>
        <w:rPr>
          <w:rFonts w:hint="cs"/>
          <w:rtl/>
          <w:lang w:bidi="ar-EG"/>
        </w:rPr>
        <w:t>المصري.</w:t>
      </w:r>
    </w:p>
    <w:p w14:paraId="455330D1" w14:textId="171EF914" w:rsidR="00D86581" w:rsidRDefault="00D86581" w:rsidP="00D86581">
      <w:pPr>
        <w:rPr>
          <w:rtl/>
          <w:lang w:bidi="ar-EG"/>
        </w:rPr>
      </w:pPr>
      <w:r>
        <w:rPr>
          <w:rFonts w:hint="cs"/>
          <w:rtl/>
          <w:lang w:bidi="ar-EG"/>
        </w:rPr>
        <w:t>وأما</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البيع</w:t>
      </w:r>
      <w:r w:rsidR="002E02B5" w:rsidRPr="002E02B5">
        <w:rPr>
          <w:rFonts w:hint="cs"/>
          <w:rtl/>
          <w:lang w:bidi="ar-EG"/>
        </w:rPr>
        <w:t xml:space="preserve"> </w:t>
      </w:r>
      <w:r>
        <w:rPr>
          <w:rFonts w:hint="cs"/>
          <w:rtl/>
          <w:lang w:bidi="ar-EG"/>
        </w:rPr>
        <w:t>فهو</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يبرم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الأهلي</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sidR="003037BF">
        <w:rPr>
          <w:rFonts w:hint="cs"/>
          <w:rtl/>
          <w:lang w:bidi="ar-EG"/>
        </w:rPr>
        <w:t>إلى</w:t>
      </w:r>
      <w:r w:rsidR="002E02B5" w:rsidRPr="002E02B5">
        <w:rPr>
          <w:rFonts w:hint="cs"/>
          <w:rtl/>
          <w:lang w:bidi="ar-EG"/>
        </w:rPr>
        <w:t xml:space="preserve"> </w:t>
      </w:r>
      <w:r w:rsidR="003037BF">
        <w:rPr>
          <w:rFonts w:hint="cs"/>
          <w:rtl/>
          <w:lang w:bidi="ar-EG"/>
        </w:rPr>
        <w:t>أحد</w:t>
      </w:r>
      <w:r w:rsidR="002E02B5" w:rsidRPr="002E02B5">
        <w:rPr>
          <w:rFonts w:hint="cs"/>
          <w:rtl/>
          <w:lang w:bidi="ar-EG"/>
        </w:rPr>
        <w:t xml:space="preserve"> </w:t>
      </w:r>
      <w:r w:rsidR="003037BF">
        <w:rPr>
          <w:rFonts w:hint="cs"/>
          <w:rtl/>
          <w:lang w:bidi="ar-EG"/>
        </w:rPr>
        <w:t>المستوردين</w:t>
      </w:r>
      <w:r w:rsidR="002E02B5" w:rsidRPr="002E02B5">
        <w:rPr>
          <w:rFonts w:hint="cs"/>
          <w:rtl/>
          <w:lang w:bidi="ar-EG"/>
        </w:rPr>
        <w:t xml:space="preserve"> </w:t>
      </w:r>
      <w:r w:rsidR="009F5BE8">
        <w:rPr>
          <w:rFonts w:hint="cs"/>
          <w:rtl/>
          <w:lang w:bidi="ar-EG"/>
        </w:rPr>
        <w:t>في</w:t>
      </w:r>
      <w:r w:rsidR="002E02B5" w:rsidRPr="002E02B5">
        <w:rPr>
          <w:rFonts w:hint="cs"/>
          <w:rtl/>
          <w:lang w:bidi="ar-EG"/>
        </w:rPr>
        <w:t xml:space="preserve"> </w:t>
      </w:r>
      <w:r w:rsidR="009F5BE8">
        <w:rPr>
          <w:rFonts w:hint="cs"/>
          <w:rtl/>
          <w:lang w:bidi="ar-EG"/>
        </w:rPr>
        <w:t>أول</w:t>
      </w:r>
      <w:r w:rsidR="002E02B5" w:rsidRPr="002E02B5">
        <w:rPr>
          <w:rFonts w:hint="cs"/>
          <w:rtl/>
          <w:lang w:bidi="ar-EG"/>
        </w:rPr>
        <w:t xml:space="preserve"> </w:t>
      </w:r>
      <w:r w:rsidR="009F5BE8">
        <w:rPr>
          <w:rFonts w:hint="cs"/>
          <w:rtl/>
          <w:lang w:bidi="ar-EG"/>
        </w:rPr>
        <w:t>يناير</w:t>
      </w:r>
      <w:r w:rsidR="002E02B5" w:rsidRPr="002E02B5">
        <w:rPr>
          <w:rFonts w:hint="cs"/>
          <w:rtl/>
          <w:lang w:bidi="ar-EG"/>
        </w:rPr>
        <w:t xml:space="preserve"> </w:t>
      </w:r>
      <w:r w:rsidR="009F5BE8">
        <w:rPr>
          <w:rFonts w:hint="cs"/>
          <w:rtl/>
          <w:lang w:bidi="ar-EG"/>
        </w:rPr>
        <w:t>2024</w:t>
      </w:r>
      <w:r w:rsidR="002E02B5" w:rsidRPr="002E02B5">
        <w:rPr>
          <w:rFonts w:hint="cs"/>
          <w:rtl/>
          <w:lang w:bidi="ar-EG"/>
        </w:rPr>
        <w:t xml:space="preserve"> </w:t>
      </w:r>
      <w:r w:rsidR="009F5BE8">
        <w:rPr>
          <w:rFonts w:hint="cs"/>
          <w:rtl/>
          <w:lang w:bidi="ar-EG"/>
        </w:rPr>
        <w:t>إذا</w:t>
      </w:r>
      <w:r w:rsidR="002E02B5" w:rsidRPr="002E02B5">
        <w:rPr>
          <w:rFonts w:hint="cs"/>
          <w:rtl/>
          <w:lang w:bidi="ar-EG"/>
        </w:rPr>
        <w:t xml:space="preserve"> </w:t>
      </w:r>
      <w:r w:rsidR="009F5BE8">
        <w:rPr>
          <w:rFonts w:hint="cs"/>
          <w:rtl/>
          <w:lang w:bidi="ar-EG"/>
        </w:rPr>
        <w:t>كان</w:t>
      </w:r>
      <w:r w:rsidR="002E02B5" w:rsidRPr="002E02B5">
        <w:rPr>
          <w:rFonts w:hint="cs"/>
          <w:rtl/>
          <w:lang w:bidi="ar-EG"/>
        </w:rPr>
        <w:t xml:space="preserve"> </w:t>
      </w:r>
      <w:r w:rsidR="009F5BE8">
        <w:rPr>
          <w:rFonts w:hint="cs"/>
          <w:rtl/>
          <w:lang w:bidi="ar-EG"/>
        </w:rPr>
        <w:t>سعر</w:t>
      </w:r>
      <w:r w:rsidR="002E02B5" w:rsidRPr="002E02B5">
        <w:rPr>
          <w:rFonts w:hint="cs"/>
          <w:rtl/>
          <w:lang w:bidi="ar-EG"/>
        </w:rPr>
        <w:t xml:space="preserve"> </w:t>
      </w:r>
      <w:r w:rsidR="009F5BE8">
        <w:rPr>
          <w:rFonts w:hint="cs"/>
          <w:rtl/>
          <w:lang w:bidi="ar-EG"/>
        </w:rPr>
        <w:t>صرف</w:t>
      </w:r>
      <w:r w:rsidR="002E02B5" w:rsidRPr="002E02B5">
        <w:rPr>
          <w:rFonts w:hint="cs"/>
          <w:rtl/>
          <w:lang w:bidi="ar-EG"/>
        </w:rPr>
        <w:t xml:space="preserve"> </w:t>
      </w:r>
      <w:r w:rsidR="009F5BE8">
        <w:rPr>
          <w:rFonts w:hint="cs"/>
          <w:rtl/>
          <w:lang w:bidi="ar-EG"/>
        </w:rPr>
        <w:t>الدولار</w:t>
      </w:r>
      <w:r w:rsidR="002E02B5" w:rsidRPr="002E02B5">
        <w:rPr>
          <w:rFonts w:hint="cs"/>
          <w:rtl/>
          <w:lang w:bidi="ar-EG"/>
        </w:rPr>
        <w:t xml:space="preserve"> </w:t>
      </w:r>
      <w:r w:rsidR="009F5BE8">
        <w:rPr>
          <w:rFonts w:hint="cs"/>
          <w:rtl/>
          <w:lang w:bidi="ar-EG"/>
        </w:rPr>
        <w:t>26</w:t>
      </w:r>
      <w:r w:rsidR="002E02B5" w:rsidRPr="002E02B5">
        <w:rPr>
          <w:rFonts w:hint="cs"/>
          <w:rtl/>
          <w:lang w:bidi="ar-EG"/>
        </w:rPr>
        <w:t xml:space="preserve"> </w:t>
      </w:r>
      <w:r w:rsidR="009F5BE8">
        <w:rPr>
          <w:rFonts w:hint="cs"/>
          <w:rtl/>
          <w:lang w:bidi="ar-EG"/>
        </w:rPr>
        <w:t>ستة</w:t>
      </w:r>
      <w:r w:rsidR="002E02B5" w:rsidRPr="002E02B5">
        <w:rPr>
          <w:rFonts w:hint="cs"/>
          <w:rtl/>
          <w:lang w:bidi="ar-EG"/>
        </w:rPr>
        <w:t xml:space="preserve"> </w:t>
      </w:r>
      <w:r w:rsidR="009F5BE8">
        <w:rPr>
          <w:rFonts w:hint="cs"/>
          <w:rtl/>
          <w:lang w:bidi="ar-EG"/>
        </w:rPr>
        <w:t>وعشرون</w:t>
      </w:r>
      <w:r w:rsidR="002E02B5" w:rsidRPr="002E02B5">
        <w:rPr>
          <w:rFonts w:hint="cs"/>
          <w:rtl/>
          <w:lang w:bidi="ar-EG"/>
        </w:rPr>
        <w:t xml:space="preserve"> </w:t>
      </w:r>
      <w:r w:rsidR="009F5BE8">
        <w:rPr>
          <w:rFonts w:hint="cs"/>
          <w:rtl/>
          <w:lang w:bidi="ar-EG"/>
        </w:rPr>
        <w:t>جنيهًا</w:t>
      </w:r>
      <w:r w:rsidR="002E02B5" w:rsidRPr="002E02B5">
        <w:rPr>
          <w:rFonts w:hint="cs"/>
          <w:rtl/>
          <w:lang w:bidi="ar-EG"/>
        </w:rPr>
        <w:t xml:space="preserve"> </w:t>
      </w:r>
      <w:r w:rsidR="009F5BE8">
        <w:rPr>
          <w:rFonts w:hint="cs"/>
          <w:rtl/>
          <w:lang w:bidi="ar-EG"/>
        </w:rPr>
        <w:t>مصريًا</w:t>
      </w:r>
      <w:r w:rsidR="002E02B5" w:rsidRPr="002E02B5">
        <w:rPr>
          <w:rFonts w:hint="cs"/>
          <w:rtl/>
          <w:lang w:bidi="ar-EG"/>
        </w:rPr>
        <w:t xml:space="preserve"> </w:t>
      </w:r>
      <w:r w:rsidR="009F5BE8">
        <w:rPr>
          <w:rFonts w:hint="cs"/>
          <w:rtl/>
          <w:lang w:bidi="ar-EG"/>
        </w:rPr>
        <w:t>في</w:t>
      </w:r>
      <w:r w:rsidR="002E02B5" w:rsidRPr="002E02B5">
        <w:rPr>
          <w:rFonts w:hint="cs"/>
          <w:rtl/>
          <w:lang w:bidi="ar-EG"/>
        </w:rPr>
        <w:t xml:space="preserve"> </w:t>
      </w:r>
      <w:r w:rsidR="009F5BE8">
        <w:rPr>
          <w:rFonts w:hint="cs"/>
          <w:rtl/>
          <w:lang w:bidi="ar-EG"/>
        </w:rPr>
        <w:t>هذا</w:t>
      </w:r>
      <w:r w:rsidR="002E02B5" w:rsidRPr="002E02B5">
        <w:rPr>
          <w:rFonts w:hint="cs"/>
          <w:rtl/>
          <w:lang w:bidi="ar-EG"/>
        </w:rPr>
        <w:t xml:space="preserve"> </w:t>
      </w:r>
      <w:r w:rsidR="009F5BE8">
        <w:rPr>
          <w:rFonts w:hint="cs"/>
          <w:rtl/>
          <w:lang w:bidi="ar-EG"/>
        </w:rPr>
        <w:t>التاريخ،</w:t>
      </w:r>
      <w:r w:rsidR="002E02B5" w:rsidRPr="002E02B5">
        <w:rPr>
          <w:rFonts w:hint="cs"/>
          <w:rtl/>
          <w:lang w:bidi="ar-EG"/>
        </w:rPr>
        <w:t xml:space="preserve"> </w:t>
      </w:r>
      <w:r w:rsidR="009F5BE8">
        <w:rPr>
          <w:rFonts w:hint="cs"/>
          <w:rtl/>
          <w:lang w:bidi="ar-EG"/>
        </w:rPr>
        <w:t>وذلك</w:t>
      </w:r>
      <w:r w:rsidR="002E02B5" w:rsidRPr="002E02B5">
        <w:rPr>
          <w:rFonts w:hint="cs"/>
          <w:rtl/>
          <w:lang w:bidi="ar-EG"/>
        </w:rPr>
        <w:t xml:space="preserve"> </w:t>
      </w:r>
      <w:r w:rsidR="009F5BE8">
        <w:rPr>
          <w:rFonts w:hint="cs"/>
          <w:rtl/>
          <w:lang w:bidi="ar-EG"/>
        </w:rPr>
        <w:t>حيث</w:t>
      </w:r>
      <w:r w:rsidR="002E02B5" w:rsidRPr="002E02B5">
        <w:rPr>
          <w:rFonts w:hint="cs"/>
          <w:rtl/>
          <w:lang w:bidi="ar-EG"/>
        </w:rPr>
        <w:t xml:space="preserve"> </w:t>
      </w:r>
      <w:r w:rsidR="009F5BE8">
        <w:rPr>
          <w:rFonts w:hint="cs"/>
          <w:rtl/>
          <w:lang w:bidi="ar-EG"/>
        </w:rPr>
        <w:t>يعتبر</w:t>
      </w:r>
      <w:r w:rsidR="002E02B5" w:rsidRPr="002E02B5">
        <w:rPr>
          <w:rFonts w:hint="cs"/>
          <w:rtl/>
          <w:lang w:bidi="ar-EG"/>
        </w:rPr>
        <w:t xml:space="preserve"> </w:t>
      </w:r>
      <w:r w:rsidR="009F5BE8">
        <w:rPr>
          <w:rFonts w:hint="cs"/>
          <w:rtl/>
          <w:lang w:bidi="ar-EG"/>
        </w:rPr>
        <w:t>المستورد</w:t>
      </w:r>
      <w:r w:rsidR="002E02B5" w:rsidRPr="002E02B5">
        <w:rPr>
          <w:rFonts w:hint="cs"/>
          <w:rtl/>
          <w:lang w:bidi="ar-EG"/>
        </w:rPr>
        <w:t xml:space="preserve"> </w:t>
      </w:r>
      <w:r w:rsidR="009F5BE8">
        <w:rPr>
          <w:rFonts w:hint="cs"/>
          <w:rtl/>
          <w:lang w:bidi="ar-EG"/>
        </w:rPr>
        <w:t>محررًّا</w:t>
      </w:r>
      <w:r w:rsidR="002E02B5" w:rsidRPr="002E02B5">
        <w:rPr>
          <w:rFonts w:hint="cs"/>
          <w:rtl/>
          <w:lang w:bidi="ar-EG"/>
        </w:rPr>
        <w:t xml:space="preserve"> </w:t>
      </w:r>
      <w:r w:rsidR="009F5BE8">
        <w:rPr>
          <w:rFonts w:hint="cs"/>
          <w:rtl/>
          <w:lang w:bidi="ar-EG"/>
        </w:rPr>
        <w:t>للع</w:t>
      </w:r>
      <w:r w:rsidR="00811751">
        <w:rPr>
          <w:rFonts w:hint="cs"/>
          <w:rtl/>
          <w:lang w:bidi="ar-EG"/>
        </w:rPr>
        <w:t>ق</w:t>
      </w:r>
      <w:r w:rsidR="009F5BE8">
        <w:rPr>
          <w:rFonts w:hint="cs"/>
          <w:rtl/>
          <w:lang w:bidi="ar-EG"/>
        </w:rPr>
        <w:t>د</w:t>
      </w:r>
      <w:r w:rsidR="002E02B5" w:rsidRPr="002E02B5">
        <w:rPr>
          <w:rFonts w:hint="cs"/>
          <w:rtl/>
          <w:lang w:bidi="ar-EG"/>
        </w:rPr>
        <w:t xml:space="preserve"> </w:t>
      </w:r>
      <w:r w:rsidR="009F5BE8">
        <w:rPr>
          <w:rFonts w:hint="cs"/>
          <w:rtl/>
          <w:lang w:bidi="ar-EG"/>
        </w:rPr>
        <w:t>ويعتبر</w:t>
      </w:r>
      <w:r w:rsidR="002E02B5" w:rsidRPr="002E02B5">
        <w:rPr>
          <w:rFonts w:hint="cs"/>
          <w:rtl/>
          <w:lang w:bidi="ar-EG"/>
        </w:rPr>
        <w:t xml:space="preserve"> </w:t>
      </w:r>
      <w:r w:rsidR="009F5BE8">
        <w:rPr>
          <w:rFonts w:hint="cs"/>
          <w:rtl/>
          <w:lang w:bidi="ar-EG"/>
        </w:rPr>
        <w:t>البنك</w:t>
      </w:r>
      <w:r w:rsidR="002E02B5" w:rsidRPr="002E02B5">
        <w:rPr>
          <w:rFonts w:hint="cs"/>
          <w:rtl/>
          <w:lang w:bidi="ar-EG"/>
        </w:rPr>
        <w:t xml:space="preserve"> </w:t>
      </w:r>
      <w:r w:rsidR="009F5BE8">
        <w:rPr>
          <w:rFonts w:hint="cs"/>
          <w:rtl/>
          <w:lang w:bidi="ar-EG"/>
        </w:rPr>
        <w:t>بائعًا</w:t>
      </w:r>
      <w:r w:rsidR="002E02B5" w:rsidRPr="002E02B5">
        <w:rPr>
          <w:rFonts w:hint="cs"/>
          <w:rtl/>
          <w:lang w:bidi="ar-EG"/>
        </w:rPr>
        <w:t xml:space="preserve"> </w:t>
      </w:r>
      <w:r w:rsidR="009F5BE8">
        <w:rPr>
          <w:rFonts w:hint="cs"/>
          <w:rtl/>
          <w:lang w:bidi="ar-EG"/>
        </w:rPr>
        <w:t>للدولار</w:t>
      </w:r>
      <w:r w:rsidR="002E02B5" w:rsidRPr="002E02B5">
        <w:rPr>
          <w:rFonts w:hint="cs"/>
          <w:rtl/>
          <w:lang w:bidi="ar-EG"/>
        </w:rPr>
        <w:t xml:space="preserve"> </w:t>
      </w:r>
      <w:r w:rsidR="009F5BE8">
        <w:rPr>
          <w:rFonts w:hint="cs"/>
          <w:rtl/>
          <w:lang w:bidi="ar-EG"/>
        </w:rPr>
        <w:t>ويعتبر</w:t>
      </w:r>
      <w:r w:rsidR="002E02B5" w:rsidRPr="002E02B5">
        <w:rPr>
          <w:rFonts w:hint="cs"/>
          <w:rtl/>
          <w:lang w:bidi="ar-EG"/>
        </w:rPr>
        <w:t xml:space="preserve"> </w:t>
      </w:r>
      <w:r w:rsidR="009F5BE8">
        <w:rPr>
          <w:rFonts w:hint="cs"/>
          <w:rtl/>
          <w:lang w:bidi="ar-EG"/>
        </w:rPr>
        <w:t>تاريخ</w:t>
      </w:r>
      <w:r w:rsidR="002E02B5" w:rsidRPr="002E02B5">
        <w:rPr>
          <w:rFonts w:hint="cs"/>
          <w:rtl/>
          <w:lang w:bidi="ar-EG"/>
        </w:rPr>
        <w:t xml:space="preserve"> </w:t>
      </w:r>
      <w:r w:rsidR="009F5BE8">
        <w:rPr>
          <w:rFonts w:hint="cs"/>
          <w:rtl/>
          <w:lang w:bidi="ar-EG"/>
        </w:rPr>
        <w:t>تحرير</w:t>
      </w:r>
      <w:r w:rsidR="002E02B5" w:rsidRPr="002E02B5">
        <w:rPr>
          <w:rFonts w:hint="cs"/>
          <w:rtl/>
          <w:lang w:bidi="ar-EG"/>
        </w:rPr>
        <w:t xml:space="preserve"> </w:t>
      </w:r>
      <w:r w:rsidR="009F5BE8">
        <w:rPr>
          <w:rFonts w:hint="cs"/>
          <w:rtl/>
          <w:lang w:bidi="ar-EG"/>
        </w:rPr>
        <w:t>العقد</w:t>
      </w:r>
      <w:r w:rsidR="002E02B5" w:rsidRPr="002E02B5">
        <w:rPr>
          <w:rFonts w:hint="cs"/>
          <w:rtl/>
          <w:lang w:bidi="ar-EG"/>
        </w:rPr>
        <w:t xml:space="preserve"> </w:t>
      </w:r>
      <w:r w:rsidR="009F5BE8">
        <w:rPr>
          <w:rFonts w:hint="cs"/>
          <w:rtl/>
          <w:lang w:bidi="ar-EG"/>
        </w:rPr>
        <w:t>هو</w:t>
      </w:r>
      <w:r w:rsidR="002E02B5" w:rsidRPr="002E02B5">
        <w:rPr>
          <w:rFonts w:hint="cs"/>
          <w:rtl/>
          <w:lang w:bidi="ar-EG"/>
        </w:rPr>
        <w:t xml:space="preserve"> </w:t>
      </w:r>
      <w:r w:rsidR="009F5BE8">
        <w:rPr>
          <w:rFonts w:hint="cs"/>
          <w:rtl/>
          <w:lang w:bidi="ar-EG"/>
        </w:rPr>
        <w:t>تاريخ</w:t>
      </w:r>
      <w:r w:rsidR="002E02B5" w:rsidRPr="002E02B5">
        <w:rPr>
          <w:rFonts w:hint="cs"/>
          <w:rtl/>
          <w:lang w:bidi="ar-EG"/>
        </w:rPr>
        <w:t xml:space="preserve"> </w:t>
      </w:r>
      <w:r w:rsidR="009F5BE8">
        <w:rPr>
          <w:rFonts w:hint="cs"/>
          <w:rtl/>
          <w:lang w:bidi="ar-EG"/>
        </w:rPr>
        <w:t>إبرام</w:t>
      </w:r>
      <w:r w:rsidR="002E02B5" w:rsidRPr="002E02B5">
        <w:rPr>
          <w:rFonts w:hint="cs"/>
          <w:rtl/>
          <w:lang w:bidi="ar-EG"/>
        </w:rPr>
        <w:t xml:space="preserve"> </w:t>
      </w:r>
      <w:r w:rsidR="009F5BE8">
        <w:rPr>
          <w:rFonts w:hint="cs"/>
          <w:rtl/>
          <w:lang w:bidi="ar-EG"/>
        </w:rPr>
        <w:t>الصفقة</w:t>
      </w:r>
      <w:r w:rsidR="002E02B5" w:rsidRPr="002E02B5">
        <w:rPr>
          <w:rFonts w:hint="cs"/>
          <w:rtl/>
          <w:lang w:bidi="ar-EG"/>
        </w:rPr>
        <w:t xml:space="preserve"> </w:t>
      </w:r>
      <w:r w:rsidR="009F5BE8">
        <w:rPr>
          <w:rFonts w:hint="cs"/>
          <w:rtl/>
          <w:lang w:bidi="ar-EG"/>
        </w:rPr>
        <w:t>على</w:t>
      </w:r>
      <w:r w:rsidR="002E02B5" w:rsidRPr="002E02B5">
        <w:rPr>
          <w:rFonts w:hint="cs"/>
          <w:rtl/>
          <w:lang w:bidi="ar-EG"/>
        </w:rPr>
        <w:t xml:space="preserve"> </w:t>
      </w:r>
      <w:r w:rsidR="009F5BE8">
        <w:rPr>
          <w:rFonts w:hint="cs"/>
          <w:rtl/>
          <w:lang w:bidi="ar-EG"/>
        </w:rPr>
        <w:t>أن</w:t>
      </w:r>
      <w:r w:rsidR="002E02B5" w:rsidRPr="002E02B5">
        <w:rPr>
          <w:rFonts w:hint="cs"/>
          <w:rtl/>
          <w:lang w:bidi="ar-EG"/>
        </w:rPr>
        <w:t xml:space="preserve"> </w:t>
      </w:r>
      <w:r w:rsidR="009F5BE8">
        <w:rPr>
          <w:rFonts w:hint="cs"/>
          <w:rtl/>
          <w:lang w:bidi="ar-EG"/>
        </w:rPr>
        <w:t>يدفع</w:t>
      </w:r>
      <w:r w:rsidR="002E02B5" w:rsidRPr="002E02B5">
        <w:rPr>
          <w:rFonts w:hint="cs"/>
          <w:rtl/>
          <w:lang w:bidi="ar-EG"/>
        </w:rPr>
        <w:t xml:space="preserve"> </w:t>
      </w:r>
      <w:r w:rsidR="009F5BE8">
        <w:rPr>
          <w:rFonts w:hint="cs"/>
          <w:rtl/>
          <w:lang w:bidi="ar-EG"/>
        </w:rPr>
        <w:t>المستورد</w:t>
      </w:r>
      <w:r w:rsidR="002E02B5" w:rsidRPr="002E02B5">
        <w:rPr>
          <w:rFonts w:hint="cs"/>
          <w:rtl/>
          <w:lang w:bidi="ar-EG"/>
        </w:rPr>
        <w:t xml:space="preserve"> </w:t>
      </w:r>
      <w:r w:rsidR="009F5BE8">
        <w:rPr>
          <w:rFonts w:hint="cs"/>
          <w:rtl/>
          <w:lang w:bidi="ar-EG"/>
        </w:rPr>
        <w:t>(المحرر)</w:t>
      </w:r>
      <w:r w:rsidR="002E02B5" w:rsidRPr="002E02B5">
        <w:rPr>
          <w:rFonts w:hint="cs"/>
          <w:rtl/>
          <w:lang w:bidi="ar-EG"/>
        </w:rPr>
        <w:t xml:space="preserve"> </w:t>
      </w:r>
      <w:r w:rsidR="009F5BE8">
        <w:rPr>
          <w:rFonts w:hint="cs"/>
          <w:rtl/>
          <w:lang w:bidi="ar-EG"/>
        </w:rPr>
        <w:t>مبلغ</w:t>
      </w:r>
      <w:r w:rsidR="002E02B5" w:rsidRPr="002E02B5">
        <w:rPr>
          <w:rFonts w:hint="cs"/>
          <w:rtl/>
          <w:lang w:bidi="ar-EG"/>
        </w:rPr>
        <w:t xml:space="preserve"> </w:t>
      </w:r>
      <w:r w:rsidR="009F5BE8">
        <w:rPr>
          <w:rFonts w:hint="cs"/>
          <w:rtl/>
          <w:lang w:bidi="ar-EG"/>
        </w:rPr>
        <w:t>جنيه</w:t>
      </w:r>
      <w:r w:rsidR="002E02B5" w:rsidRPr="002E02B5">
        <w:rPr>
          <w:rFonts w:hint="cs"/>
          <w:rtl/>
          <w:lang w:bidi="ar-EG"/>
        </w:rPr>
        <w:t xml:space="preserve"> </w:t>
      </w:r>
      <w:r w:rsidR="009F5BE8">
        <w:rPr>
          <w:rFonts w:hint="cs"/>
          <w:rtl/>
          <w:lang w:bidi="ar-EG"/>
        </w:rPr>
        <w:t>واحد</w:t>
      </w:r>
      <w:r w:rsidR="002E02B5" w:rsidRPr="002E02B5">
        <w:rPr>
          <w:rFonts w:hint="cs"/>
          <w:rtl/>
          <w:lang w:bidi="ar-EG"/>
        </w:rPr>
        <w:t xml:space="preserve"> </w:t>
      </w:r>
      <w:r w:rsidR="009F5BE8">
        <w:rPr>
          <w:rFonts w:hint="cs"/>
          <w:rtl/>
          <w:lang w:bidi="ar-EG"/>
        </w:rPr>
        <w:t>عن</w:t>
      </w:r>
      <w:r w:rsidR="002E02B5" w:rsidRPr="002E02B5">
        <w:rPr>
          <w:rFonts w:hint="cs"/>
          <w:rtl/>
          <w:lang w:bidi="ar-EG"/>
        </w:rPr>
        <w:t xml:space="preserve"> </w:t>
      </w:r>
      <w:r w:rsidR="009F5BE8">
        <w:rPr>
          <w:rFonts w:hint="cs"/>
          <w:rtl/>
          <w:lang w:bidi="ar-EG"/>
        </w:rPr>
        <w:t>كل</w:t>
      </w:r>
      <w:r w:rsidR="002E02B5" w:rsidRPr="002E02B5">
        <w:rPr>
          <w:rFonts w:hint="cs"/>
          <w:rtl/>
          <w:lang w:bidi="ar-EG"/>
        </w:rPr>
        <w:t xml:space="preserve"> </w:t>
      </w:r>
      <w:r w:rsidR="009F5BE8">
        <w:rPr>
          <w:rFonts w:hint="cs"/>
          <w:rtl/>
          <w:lang w:bidi="ar-EG"/>
        </w:rPr>
        <w:t>دولار</w:t>
      </w:r>
      <w:r w:rsidR="002E02B5" w:rsidRPr="002E02B5">
        <w:rPr>
          <w:rFonts w:hint="cs"/>
          <w:rtl/>
          <w:lang w:bidi="ar-EG"/>
        </w:rPr>
        <w:t xml:space="preserve"> </w:t>
      </w:r>
      <w:r w:rsidR="009F5BE8">
        <w:rPr>
          <w:rFonts w:hint="cs"/>
          <w:rtl/>
          <w:lang w:bidi="ar-EG"/>
        </w:rPr>
        <w:t>في</w:t>
      </w:r>
      <w:r w:rsidR="002E02B5" w:rsidRPr="002E02B5">
        <w:rPr>
          <w:rFonts w:hint="cs"/>
          <w:rtl/>
          <w:lang w:bidi="ar-EG"/>
        </w:rPr>
        <w:t xml:space="preserve"> </w:t>
      </w:r>
      <w:r w:rsidR="009F5BE8">
        <w:rPr>
          <w:rFonts w:hint="cs"/>
          <w:rtl/>
          <w:lang w:bidi="ar-EG"/>
        </w:rPr>
        <w:t>مقابل</w:t>
      </w:r>
      <w:r w:rsidR="002E02B5" w:rsidRPr="002E02B5">
        <w:rPr>
          <w:rFonts w:hint="cs"/>
          <w:rtl/>
          <w:lang w:bidi="ar-EG"/>
        </w:rPr>
        <w:t xml:space="preserve"> </w:t>
      </w:r>
      <w:r w:rsidR="009F5BE8">
        <w:rPr>
          <w:rFonts w:hint="cs"/>
          <w:rtl/>
          <w:lang w:bidi="ar-EG"/>
        </w:rPr>
        <w:t>ما</w:t>
      </w:r>
      <w:r w:rsidR="002E02B5" w:rsidRPr="002E02B5">
        <w:rPr>
          <w:rFonts w:hint="cs"/>
          <w:rtl/>
          <w:lang w:bidi="ar-EG"/>
        </w:rPr>
        <w:t xml:space="preserve"> </w:t>
      </w:r>
      <w:r w:rsidR="009F5BE8">
        <w:rPr>
          <w:rFonts w:hint="cs"/>
          <w:rtl/>
          <w:lang w:bidi="ar-EG"/>
        </w:rPr>
        <w:t>حصل</w:t>
      </w:r>
      <w:r w:rsidR="002E02B5" w:rsidRPr="002E02B5">
        <w:rPr>
          <w:rFonts w:hint="cs"/>
          <w:rtl/>
          <w:lang w:bidi="ar-EG"/>
        </w:rPr>
        <w:t xml:space="preserve"> </w:t>
      </w:r>
      <w:r w:rsidR="009F5BE8">
        <w:rPr>
          <w:rFonts w:hint="cs"/>
          <w:rtl/>
          <w:lang w:bidi="ar-EG"/>
        </w:rPr>
        <w:t>عليه</w:t>
      </w:r>
      <w:r w:rsidR="002E02B5" w:rsidRPr="002E02B5">
        <w:rPr>
          <w:rFonts w:hint="cs"/>
          <w:rtl/>
          <w:lang w:bidi="ar-EG"/>
        </w:rPr>
        <w:t xml:space="preserve"> </w:t>
      </w:r>
      <w:r w:rsidR="009F5BE8">
        <w:rPr>
          <w:rFonts w:hint="cs"/>
          <w:rtl/>
          <w:lang w:bidi="ar-EG"/>
        </w:rPr>
        <w:t>من</w:t>
      </w:r>
      <w:r w:rsidR="002E02B5" w:rsidRPr="002E02B5">
        <w:rPr>
          <w:rFonts w:hint="cs"/>
          <w:rtl/>
          <w:lang w:bidi="ar-EG"/>
        </w:rPr>
        <w:t xml:space="preserve"> </w:t>
      </w:r>
      <w:r w:rsidR="009F5BE8">
        <w:rPr>
          <w:rFonts w:hint="cs"/>
          <w:rtl/>
          <w:lang w:bidi="ar-EG"/>
        </w:rPr>
        <w:t>خيار</w:t>
      </w:r>
      <w:r w:rsidR="002E02B5" w:rsidRPr="002E02B5">
        <w:rPr>
          <w:rFonts w:hint="cs"/>
          <w:rtl/>
          <w:lang w:bidi="ar-EG"/>
        </w:rPr>
        <w:t xml:space="preserve"> </w:t>
      </w:r>
      <w:r w:rsidR="009F5BE8">
        <w:rPr>
          <w:rFonts w:hint="cs"/>
          <w:rtl/>
          <w:lang w:bidi="ar-EG"/>
        </w:rPr>
        <w:t>تنفيذ</w:t>
      </w:r>
      <w:r w:rsidR="002E02B5" w:rsidRPr="002E02B5">
        <w:rPr>
          <w:rFonts w:hint="cs"/>
          <w:rtl/>
          <w:lang w:bidi="ar-EG"/>
        </w:rPr>
        <w:t xml:space="preserve"> </w:t>
      </w:r>
      <w:r w:rsidR="009F5BE8">
        <w:rPr>
          <w:rFonts w:hint="cs"/>
          <w:rtl/>
          <w:lang w:bidi="ar-EG"/>
        </w:rPr>
        <w:t>العقد</w:t>
      </w:r>
      <w:r w:rsidR="002E02B5" w:rsidRPr="002E02B5">
        <w:rPr>
          <w:rFonts w:hint="cs"/>
          <w:rtl/>
          <w:lang w:bidi="ar-EG"/>
        </w:rPr>
        <w:t xml:space="preserve"> </w:t>
      </w:r>
      <w:r w:rsidR="009F5BE8">
        <w:rPr>
          <w:rFonts w:hint="cs"/>
          <w:rtl/>
          <w:lang w:bidi="ar-EG"/>
        </w:rPr>
        <w:t>أو</w:t>
      </w:r>
      <w:r w:rsidR="002E02B5" w:rsidRPr="002E02B5">
        <w:rPr>
          <w:rFonts w:hint="cs"/>
          <w:rtl/>
          <w:lang w:bidi="ar-EG"/>
        </w:rPr>
        <w:t xml:space="preserve"> </w:t>
      </w:r>
      <w:r w:rsidR="009F5BE8">
        <w:rPr>
          <w:rFonts w:hint="cs"/>
          <w:rtl/>
          <w:lang w:bidi="ar-EG"/>
        </w:rPr>
        <w:t>عدم</w:t>
      </w:r>
      <w:r w:rsidR="002E02B5" w:rsidRPr="002E02B5">
        <w:rPr>
          <w:rFonts w:hint="cs"/>
          <w:rtl/>
          <w:lang w:bidi="ar-EG"/>
        </w:rPr>
        <w:t xml:space="preserve"> </w:t>
      </w:r>
      <w:r w:rsidR="009F5BE8">
        <w:rPr>
          <w:rFonts w:hint="cs"/>
          <w:rtl/>
          <w:lang w:bidi="ar-EG"/>
        </w:rPr>
        <w:t>تنفيذه،</w:t>
      </w:r>
      <w:r w:rsidR="002E02B5" w:rsidRPr="002E02B5">
        <w:rPr>
          <w:rFonts w:hint="cs"/>
          <w:rtl/>
          <w:lang w:bidi="ar-EG"/>
        </w:rPr>
        <w:t xml:space="preserve"> </w:t>
      </w:r>
      <w:r w:rsidR="009F5BE8">
        <w:rPr>
          <w:rFonts w:hint="cs"/>
          <w:rtl/>
          <w:lang w:bidi="ar-EG"/>
        </w:rPr>
        <w:t>مكافأة</w:t>
      </w:r>
      <w:r w:rsidR="002E02B5" w:rsidRPr="002E02B5">
        <w:rPr>
          <w:rFonts w:hint="cs"/>
          <w:rtl/>
          <w:lang w:bidi="ar-EG"/>
        </w:rPr>
        <w:t xml:space="preserve"> </w:t>
      </w:r>
      <w:r w:rsidR="009F5BE8">
        <w:rPr>
          <w:rFonts w:hint="cs"/>
          <w:rtl/>
          <w:lang w:bidi="ar-EG"/>
        </w:rPr>
        <w:t>له</w:t>
      </w:r>
      <w:r w:rsidR="002E02B5" w:rsidRPr="002E02B5">
        <w:rPr>
          <w:rFonts w:hint="cs"/>
          <w:rtl/>
          <w:lang w:bidi="ar-EG"/>
        </w:rPr>
        <w:t xml:space="preserve"> </w:t>
      </w:r>
      <w:r w:rsidR="009F5BE8">
        <w:rPr>
          <w:rFonts w:hint="cs"/>
          <w:rtl/>
          <w:lang w:bidi="ar-EG"/>
        </w:rPr>
        <w:t>غير</w:t>
      </w:r>
      <w:r w:rsidR="002E02B5" w:rsidRPr="002E02B5">
        <w:rPr>
          <w:rFonts w:hint="cs"/>
          <w:rtl/>
          <w:lang w:bidi="ar-EG"/>
        </w:rPr>
        <w:t xml:space="preserve"> </w:t>
      </w:r>
      <w:r w:rsidR="009F5BE8">
        <w:rPr>
          <w:rFonts w:hint="cs"/>
          <w:rtl/>
          <w:lang w:bidi="ar-EG"/>
        </w:rPr>
        <w:t>قابلة</w:t>
      </w:r>
      <w:r w:rsidR="002E02B5" w:rsidRPr="002E02B5">
        <w:rPr>
          <w:rFonts w:hint="cs"/>
          <w:rtl/>
          <w:lang w:bidi="ar-EG"/>
        </w:rPr>
        <w:t xml:space="preserve"> </w:t>
      </w:r>
      <w:r w:rsidR="009F5BE8">
        <w:rPr>
          <w:rFonts w:hint="cs"/>
          <w:rtl/>
          <w:lang w:bidi="ar-EG"/>
        </w:rPr>
        <w:t>للرد.</w:t>
      </w:r>
      <w:r w:rsidR="002E02B5" w:rsidRPr="002E02B5">
        <w:rPr>
          <w:rFonts w:hint="cs"/>
          <w:rtl/>
          <w:lang w:bidi="ar-EG"/>
        </w:rPr>
        <w:t xml:space="preserve"> </w:t>
      </w:r>
      <w:r w:rsidR="00811751">
        <w:rPr>
          <w:rFonts w:hint="cs"/>
          <w:rtl/>
          <w:lang w:bidi="ar-EG"/>
        </w:rPr>
        <w:t>و</w:t>
      </w:r>
      <w:r w:rsidR="009F5BE8">
        <w:rPr>
          <w:rFonts w:hint="cs"/>
          <w:rtl/>
          <w:lang w:bidi="ar-EG"/>
        </w:rPr>
        <w:t>عليه:</w:t>
      </w:r>
    </w:p>
    <w:p w14:paraId="06770B61" w14:textId="2B7E3276" w:rsidR="009F5BE8" w:rsidRDefault="009F5BE8" w:rsidP="00D86581">
      <w:pPr>
        <w:rPr>
          <w:rtl/>
          <w:lang w:bidi="ar-EG"/>
        </w:rPr>
      </w:pPr>
      <w:r>
        <w:rPr>
          <w:rFonts w:hint="cs"/>
          <w:rtl/>
          <w:lang w:bidi="ar-EG"/>
        </w:rPr>
        <w:t>فإنه</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جاء</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وكان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عشرين</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حق</w:t>
      </w:r>
      <w:r w:rsidR="002E02B5" w:rsidRPr="002E02B5">
        <w:rPr>
          <w:rFonts w:hint="cs"/>
          <w:rtl/>
          <w:lang w:bidi="ar-EG"/>
        </w:rPr>
        <w:t xml:space="preserve"> </w:t>
      </w:r>
      <w:r>
        <w:rPr>
          <w:rFonts w:hint="cs"/>
          <w:rtl/>
          <w:lang w:bidi="ar-EG"/>
        </w:rPr>
        <w:t>المحرر</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طالما</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يمكنه</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أما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وصل</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ثلاثين</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المحرر</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وعليه</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كاملة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خصم</w:t>
      </w:r>
      <w:r w:rsidR="002E02B5" w:rsidRPr="002E02B5">
        <w:rPr>
          <w:rFonts w:hint="cs"/>
          <w:rtl/>
          <w:lang w:bidi="ar-EG"/>
        </w:rPr>
        <w:t xml:space="preserve"> </w:t>
      </w:r>
      <w:r>
        <w:rPr>
          <w:rFonts w:hint="cs"/>
          <w:rtl/>
          <w:lang w:bidi="ar-EG"/>
        </w:rPr>
        <w:t>للمكافأة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القيمة.</w:t>
      </w:r>
    </w:p>
    <w:p w14:paraId="6CB26477" w14:textId="1ABF9C46" w:rsidR="009F5BE8" w:rsidRPr="009F5BE8" w:rsidRDefault="009F5BE8" w:rsidP="00811751">
      <w:pPr>
        <w:keepNext/>
        <w:ind w:firstLine="0"/>
        <w:rPr>
          <w:b/>
          <w:bCs/>
          <w:u w:val="single"/>
          <w:rtl/>
          <w:lang w:bidi="ar-EG"/>
        </w:rPr>
      </w:pPr>
      <w:r w:rsidRPr="009F5BE8">
        <w:rPr>
          <w:rFonts w:hint="cs"/>
          <w:b/>
          <w:bCs/>
          <w:u w:val="single"/>
          <w:rtl/>
          <w:lang w:bidi="ar-EG"/>
        </w:rPr>
        <w:lastRenderedPageBreak/>
        <w:t>ثالثًا:</w:t>
      </w:r>
      <w:r w:rsidR="002E02B5" w:rsidRPr="002E02B5">
        <w:rPr>
          <w:rFonts w:hint="cs"/>
          <w:b/>
          <w:bCs/>
          <w:u w:val="single"/>
          <w:rtl/>
          <w:lang w:bidi="ar-EG"/>
        </w:rPr>
        <w:t xml:space="preserve"> </w:t>
      </w:r>
      <w:r w:rsidRPr="009F5BE8">
        <w:rPr>
          <w:rFonts w:hint="cs"/>
          <w:b/>
          <w:bCs/>
          <w:u w:val="single"/>
          <w:rtl/>
          <w:lang w:bidi="ar-EG"/>
        </w:rPr>
        <w:t>عقود</w:t>
      </w:r>
      <w:r w:rsidR="002E02B5" w:rsidRPr="002E02B5">
        <w:rPr>
          <w:rFonts w:hint="cs"/>
          <w:b/>
          <w:bCs/>
          <w:u w:val="single"/>
          <w:rtl/>
          <w:lang w:bidi="ar-EG"/>
        </w:rPr>
        <w:t xml:space="preserve"> </w:t>
      </w:r>
      <w:r w:rsidRPr="009F5BE8">
        <w:rPr>
          <w:rFonts w:hint="cs"/>
          <w:b/>
          <w:bCs/>
          <w:u w:val="single"/>
          <w:rtl/>
          <w:lang w:bidi="ar-EG"/>
        </w:rPr>
        <w:t>المبادلات:</w:t>
      </w:r>
    </w:p>
    <w:p w14:paraId="7F323E14" w14:textId="5D96341F" w:rsidR="009F5BE8" w:rsidRDefault="009F5BE8" w:rsidP="00D86581">
      <w:pPr>
        <w:rPr>
          <w:rtl/>
          <w:lang w:bidi="ar-EG"/>
        </w:rPr>
      </w:pPr>
      <w:r>
        <w:rPr>
          <w:rFonts w:hint="cs"/>
          <w:rtl/>
          <w:lang w:bidi="ar-EG"/>
        </w:rPr>
        <w:t>تتنوع</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المبادلات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نوعين</w:t>
      </w:r>
      <w:r w:rsidR="002E02B5" w:rsidRPr="002E02B5">
        <w:rPr>
          <w:rFonts w:hint="cs"/>
          <w:rtl/>
          <w:lang w:bidi="ar-EG"/>
        </w:rPr>
        <w:t xml:space="preserve"> </w:t>
      </w:r>
      <w:r>
        <w:rPr>
          <w:rFonts w:hint="cs"/>
          <w:rtl/>
          <w:lang w:bidi="ar-EG"/>
        </w:rPr>
        <w:t>رئيسين</w:t>
      </w:r>
      <w:r w:rsidR="002E02B5" w:rsidRPr="002E02B5">
        <w:rPr>
          <w:rFonts w:hint="cs"/>
          <w:rtl/>
          <w:lang w:bidi="ar-EG"/>
        </w:rPr>
        <w:t xml:space="preserve"> </w:t>
      </w:r>
      <w:r>
        <w:rPr>
          <w:rFonts w:hint="cs"/>
          <w:rtl/>
          <w:lang w:bidi="ar-EG"/>
        </w:rPr>
        <w:t>هما:</w:t>
      </w:r>
    </w:p>
    <w:p w14:paraId="4ECCBA97" w14:textId="760EA473" w:rsidR="009F5BE8" w:rsidRDefault="009F5BE8" w:rsidP="00260D53">
      <w:pPr>
        <w:pStyle w:val="ListParagraph"/>
        <w:numPr>
          <w:ilvl w:val="0"/>
          <w:numId w:val="82"/>
        </w:numPr>
        <w:spacing w:line="420" w:lineRule="exact"/>
        <w:ind w:left="567" w:hanging="567"/>
        <w:rPr>
          <w:lang w:bidi="ar-EG"/>
        </w:rPr>
      </w:pPr>
      <w:r>
        <w:rPr>
          <w:rFonts w:hint="cs"/>
          <w:rtl/>
          <w:lang w:bidi="ar-EG"/>
        </w:rPr>
        <w:t>عقود</w:t>
      </w:r>
      <w:r w:rsidR="002E02B5" w:rsidRPr="002E02B5">
        <w:rPr>
          <w:rFonts w:hint="cs"/>
          <w:rtl/>
          <w:lang w:bidi="ar-EG"/>
        </w:rPr>
        <w:t xml:space="preserve"> </w:t>
      </w:r>
      <w:r>
        <w:rPr>
          <w:rFonts w:hint="cs"/>
          <w:rtl/>
          <w:lang w:bidi="ar-EG"/>
        </w:rPr>
        <w:t>مبادلة</w:t>
      </w:r>
      <w:r w:rsidR="002E02B5" w:rsidRPr="002E02B5">
        <w:rPr>
          <w:rFonts w:hint="cs"/>
          <w:rtl/>
          <w:lang w:bidi="ar-EG"/>
        </w:rPr>
        <w:t xml:space="preserve"> </w:t>
      </w:r>
      <w:r>
        <w:rPr>
          <w:rFonts w:hint="cs"/>
          <w:rtl/>
          <w:lang w:bidi="ar-EG"/>
        </w:rPr>
        <w:t>عملات.</w:t>
      </w:r>
    </w:p>
    <w:p w14:paraId="6C9E556D" w14:textId="3508FFCD" w:rsidR="009F5BE8" w:rsidRDefault="009F5BE8" w:rsidP="00260D53">
      <w:pPr>
        <w:pStyle w:val="ListParagraph"/>
        <w:numPr>
          <w:ilvl w:val="0"/>
          <w:numId w:val="82"/>
        </w:numPr>
        <w:spacing w:line="420" w:lineRule="exact"/>
        <w:ind w:left="567" w:hanging="567"/>
        <w:rPr>
          <w:lang w:bidi="ar-EG"/>
        </w:rPr>
      </w:pPr>
      <w:r>
        <w:rPr>
          <w:rFonts w:hint="cs"/>
          <w:rtl/>
          <w:lang w:bidi="ar-EG"/>
        </w:rPr>
        <w:t>عقود</w:t>
      </w:r>
      <w:r w:rsidR="002E02B5" w:rsidRPr="002E02B5">
        <w:rPr>
          <w:rFonts w:hint="cs"/>
          <w:rtl/>
          <w:lang w:bidi="ar-EG"/>
        </w:rPr>
        <w:t xml:space="preserve"> </w:t>
      </w:r>
      <w:r>
        <w:rPr>
          <w:rFonts w:hint="cs"/>
          <w:rtl/>
          <w:lang w:bidi="ar-EG"/>
        </w:rPr>
        <w:t>مبادلة</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بالفائدة.</w:t>
      </w:r>
    </w:p>
    <w:p w14:paraId="3A271E25" w14:textId="11FC4577" w:rsidR="009F5BE8" w:rsidRPr="009F5BE8" w:rsidRDefault="009F5BE8" w:rsidP="009F5BE8">
      <w:pPr>
        <w:keepNext/>
        <w:ind w:firstLine="0"/>
        <w:rPr>
          <w:b/>
          <w:bCs/>
          <w:rtl/>
          <w:lang w:bidi="ar-EG"/>
        </w:rPr>
      </w:pPr>
      <w:r w:rsidRPr="009F5BE8">
        <w:rPr>
          <w:rFonts w:hint="cs"/>
          <w:b/>
          <w:bCs/>
          <w:rtl/>
          <w:lang w:bidi="ar-EG"/>
        </w:rPr>
        <w:t>أما</w:t>
      </w:r>
      <w:r w:rsidR="002E02B5" w:rsidRPr="002E02B5">
        <w:rPr>
          <w:rFonts w:hint="cs"/>
          <w:b/>
          <w:bCs/>
          <w:rtl/>
          <w:lang w:bidi="ar-EG"/>
        </w:rPr>
        <w:t xml:space="preserve"> </w:t>
      </w:r>
      <w:r w:rsidRPr="009F5BE8">
        <w:rPr>
          <w:rFonts w:hint="cs"/>
          <w:b/>
          <w:bCs/>
          <w:rtl/>
          <w:lang w:bidi="ar-EG"/>
        </w:rPr>
        <w:t>عقد</w:t>
      </w:r>
      <w:r w:rsidR="002E02B5" w:rsidRPr="002E02B5">
        <w:rPr>
          <w:rFonts w:hint="cs"/>
          <w:b/>
          <w:bCs/>
          <w:rtl/>
          <w:lang w:bidi="ar-EG"/>
        </w:rPr>
        <w:t xml:space="preserve"> </w:t>
      </w:r>
      <w:r w:rsidRPr="009F5BE8">
        <w:rPr>
          <w:rFonts w:hint="cs"/>
          <w:b/>
          <w:bCs/>
          <w:rtl/>
          <w:lang w:bidi="ar-EG"/>
        </w:rPr>
        <w:t>مبادلة</w:t>
      </w:r>
      <w:r w:rsidR="002E02B5" w:rsidRPr="002E02B5">
        <w:rPr>
          <w:rFonts w:hint="cs"/>
          <w:b/>
          <w:bCs/>
          <w:rtl/>
          <w:lang w:bidi="ar-EG"/>
        </w:rPr>
        <w:t xml:space="preserve"> </w:t>
      </w:r>
      <w:r w:rsidRPr="009F5BE8">
        <w:rPr>
          <w:rFonts w:hint="cs"/>
          <w:b/>
          <w:bCs/>
          <w:rtl/>
          <w:lang w:bidi="ar-EG"/>
        </w:rPr>
        <w:t>العملات</w:t>
      </w:r>
      <w:r w:rsidR="002E02B5" w:rsidRPr="002E02B5">
        <w:rPr>
          <w:rFonts w:hint="cs"/>
          <w:b/>
          <w:bCs/>
          <w:rtl/>
          <w:lang w:bidi="ar-EG"/>
        </w:rPr>
        <w:t xml:space="preserve"> </w:t>
      </w:r>
      <w:r w:rsidRPr="009F5BE8">
        <w:rPr>
          <w:rFonts w:hint="cs"/>
          <w:b/>
          <w:bCs/>
          <w:rtl/>
          <w:lang w:bidi="ar-EG"/>
        </w:rPr>
        <w:t>فهو:</w:t>
      </w:r>
    </w:p>
    <w:p w14:paraId="6B29E8D4" w14:textId="5C9532BD" w:rsidR="009F5BE8" w:rsidRDefault="009F5BE8" w:rsidP="00260D53">
      <w:pPr>
        <w:spacing w:line="420" w:lineRule="exact"/>
        <w:rPr>
          <w:rtl/>
          <w:lang w:bidi="ar-EG"/>
        </w:rPr>
      </w:pPr>
      <w:r>
        <w:rPr>
          <w:rFonts w:hint="cs"/>
          <w:rtl/>
          <w:lang w:bidi="ar-EG"/>
        </w:rPr>
        <w:t>عقد</w:t>
      </w:r>
      <w:r w:rsidR="002E02B5" w:rsidRPr="002E02B5">
        <w:rPr>
          <w:rFonts w:hint="cs"/>
          <w:rtl/>
          <w:lang w:bidi="ar-EG"/>
        </w:rPr>
        <w:t xml:space="preserve"> </w:t>
      </w:r>
      <w:r>
        <w:rPr>
          <w:rFonts w:hint="cs"/>
          <w:rtl/>
          <w:lang w:bidi="ar-EG"/>
        </w:rPr>
        <w:t>يبرم</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مصرية</w:t>
      </w:r>
      <w:r w:rsidR="002E02B5" w:rsidRPr="002E02B5">
        <w:rPr>
          <w:rFonts w:hint="cs"/>
          <w:rtl/>
          <w:lang w:bidi="ar-EG"/>
        </w:rPr>
        <w:t xml:space="preserve"> </w:t>
      </w:r>
      <w:r>
        <w:rPr>
          <w:rFonts w:hint="cs"/>
          <w:rtl/>
          <w:lang w:bidi="ar-EG"/>
        </w:rPr>
        <w:t>وشركة</w:t>
      </w:r>
      <w:r w:rsidR="002E02B5" w:rsidRPr="002E02B5">
        <w:rPr>
          <w:rFonts w:hint="cs"/>
          <w:rtl/>
          <w:lang w:bidi="ar-EG"/>
        </w:rPr>
        <w:t xml:space="preserve"> </w:t>
      </w:r>
      <w:r>
        <w:rPr>
          <w:rFonts w:hint="cs"/>
          <w:rtl/>
          <w:lang w:bidi="ar-EG"/>
        </w:rPr>
        <w:t>أمريكية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دولارات</w:t>
      </w:r>
      <w:r w:rsidR="002E02B5" w:rsidRPr="002E02B5">
        <w:rPr>
          <w:rFonts w:hint="cs"/>
          <w:rtl/>
          <w:lang w:bidi="ar-EG"/>
        </w:rPr>
        <w:t xml:space="preserve"> </w:t>
      </w:r>
      <w:r>
        <w:rPr>
          <w:rFonts w:hint="cs"/>
          <w:rtl/>
          <w:lang w:bidi="ar-EG"/>
        </w:rPr>
        <w:t>أمريكية،</w:t>
      </w:r>
      <w:r w:rsidR="002E02B5" w:rsidRPr="002E02B5">
        <w:rPr>
          <w:rFonts w:hint="cs"/>
          <w:rtl/>
          <w:lang w:bidi="ar-EG"/>
        </w:rPr>
        <w:t xml:space="preserve"> </w:t>
      </w:r>
      <w:r>
        <w:rPr>
          <w:rFonts w:hint="cs"/>
          <w:rtl/>
          <w:lang w:bidi="ar-EG"/>
        </w:rPr>
        <w:t>ولديها</w:t>
      </w:r>
      <w:r w:rsidR="002E02B5" w:rsidRPr="002E02B5">
        <w:rPr>
          <w:rFonts w:hint="cs"/>
          <w:rtl/>
          <w:lang w:bidi="ar-EG"/>
        </w:rPr>
        <w:t xml:space="preserve"> </w:t>
      </w:r>
      <w:r>
        <w:rPr>
          <w:rFonts w:hint="cs"/>
          <w:rtl/>
          <w:lang w:bidi="ar-EG"/>
        </w:rPr>
        <w:t>القدرة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اقتراض</w:t>
      </w:r>
      <w:r w:rsidR="002E02B5" w:rsidRPr="002E02B5">
        <w:rPr>
          <w:rFonts w:hint="cs"/>
          <w:rtl/>
          <w:lang w:bidi="ar-EG"/>
        </w:rPr>
        <w:t xml:space="preserve"> </w:t>
      </w:r>
      <w:r>
        <w:rPr>
          <w:rFonts w:hint="cs"/>
          <w:rtl/>
          <w:lang w:bidi="ar-EG"/>
        </w:rPr>
        <w:t>الجنيهات</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وحيث</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الجنيهات</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ولديها</w:t>
      </w:r>
      <w:r w:rsidR="002E02B5" w:rsidRPr="002E02B5">
        <w:rPr>
          <w:rFonts w:hint="cs"/>
          <w:rtl/>
          <w:lang w:bidi="ar-EG"/>
        </w:rPr>
        <w:t xml:space="preserve"> </w:t>
      </w:r>
      <w:r>
        <w:rPr>
          <w:rFonts w:hint="cs"/>
          <w:rtl/>
          <w:lang w:bidi="ar-EG"/>
        </w:rPr>
        <w:t>القدرة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اقتراض</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وبمقتضى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باقتراض</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تحتاجه</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الجنيهات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المقابل</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باقتراض</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تحتاجه</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دولارات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الشركتان</w:t>
      </w:r>
      <w:r w:rsidR="002E02B5" w:rsidRPr="002E02B5">
        <w:rPr>
          <w:rFonts w:hint="cs"/>
          <w:rtl/>
          <w:lang w:bidi="ar-EG"/>
        </w:rPr>
        <w:t xml:space="preserve"> </w:t>
      </w:r>
      <w:r w:rsidR="003F06B0">
        <w:rPr>
          <w:rFonts w:hint="cs"/>
          <w:rtl/>
          <w:lang w:bidi="ar-EG"/>
        </w:rPr>
        <w:t>بتبادل</w:t>
      </w:r>
      <w:r w:rsidR="002E02B5" w:rsidRPr="002E02B5">
        <w:rPr>
          <w:rFonts w:hint="cs"/>
          <w:rtl/>
          <w:lang w:bidi="ar-EG"/>
        </w:rPr>
        <w:t xml:space="preserve"> </w:t>
      </w:r>
      <w:r w:rsidR="003F06B0">
        <w:rPr>
          <w:rFonts w:hint="cs"/>
          <w:rtl/>
          <w:lang w:bidi="ar-EG"/>
        </w:rPr>
        <w:t>هذه</w:t>
      </w:r>
      <w:r w:rsidR="002E02B5" w:rsidRPr="002E02B5">
        <w:rPr>
          <w:rFonts w:hint="cs"/>
          <w:rtl/>
          <w:lang w:bidi="ar-EG"/>
        </w:rPr>
        <w:t xml:space="preserve"> </w:t>
      </w:r>
      <w:r w:rsidR="003F06B0">
        <w:rPr>
          <w:rFonts w:hint="cs"/>
          <w:rtl/>
          <w:lang w:bidi="ar-EG"/>
        </w:rPr>
        <w:t>العملات</w:t>
      </w:r>
      <w:r w:rsidR="002E02B5" w:rsidRPr="002E02B5">
        <w:rPr>
          <w:rFonts w:hint="cs"/>
          <w:rtl/>
          <w:lang w:bidi="ar-EG"/>
        </w:rPr>
        <w:t xml:space="preserve"> </w:t>
      </w:r>
      <w:r w:rsidR="003F06B0">
        <w:rPr>
          <w:rFonts w:hint="cs"/>
          <w:rtl/>
          <w:lang w:bidi="ar-EG"/>
        </w:rPr>
        <w:t>فيما</w:t>
      </w:r>
      <w:r w:rsidR="002E02B5" w:rsidRPr="002E02B5">
        <w:rPr>
          <w:rFonts w:hint="cs"/>
          <w:rtl/>
          <w:lang w:bidi="ar-EG"/>
        </w:rPr>
        <w:t xml:space="preserve"> </w:t>
      </w:r>
      <w:r w:rsidR="003F06B0">
        <w:rPr>
          <w:rFonts w:hint="cs"/>
          <w:rtl/>
          <w:lang w:bidi="ar-EG"/>
        </w:rPr>
        <w:t>بينهما</w:t>
      </w:r>
      <w:r w:rsidR="002E02B5" w:rsidRPr="002E02B5">
        <w:rPr>
          <w:rFonts w:hint="cs"/>
          <w:rtl/>
          <w:lang w:bidi="ar-EG"/>
        </w:rPr>
        <w:t xml:space="preserve"> </w:t>
      </w:r>
      <w:r w:rsidR="003F06B0">
        <w:rPr>
          <w:rFonts w:hint="cs"/>
          <w:rtl/>
          <w:lang w:bidi="ar-EG"/>
        </w:rPr>
        <w:t>بسعر</w:t>
      </w:r>
      <w:r w:rsidR="002E02B5" w:rsidRPr="002E02B5">
        <w:rPr>
          <w:rFonts w:hint="cs"/>
          <w:rtl/>
          <w:lang w:bidi="ar-EG"/>
        </w:rPr>
        <w:t xml:space="preserve"> </w:t>
      </w:r>
      <w:r w:rsidR="003F06B0">
        <w:rPr>
          <w:rFonts w:hint="cs"/>
          <w:rtl/>
          <w:lang w:bidi="ar-EG"/>
        </w:rPr>
        <w:t>الصرف</w:t>
      </w:r>
      <w:r w:rsidR="002E02B5" w:rsidRPr="002E02B5">
        <w:rPr>
          <w:rFonts w:hint="cs"/>
          <w:rtl/>
          <w:lang w:bidi="ar-EG"/>
        </w:rPr>
        <w:t xml:space="preserve"> </w:t>
      </w:r>
      <w:r w:rsidR="003F06B0">
        <w:rPr>
          <w:rFonts w:hint="cs"/>
          <w:rtl/>
          <w:lang w:bidi="ar-EG"/>
        </w:rPr>
        <w:t>الرسمي.</w:t>
      </w:r>
    </w:p>
    <w:p w14:paraId="19DB5360" w14:textId="2866C423" w:rsidR="003F06B0" w:rsidRDefault="003F06B0" w:rsidP="00260D53">
      <w:pPr>
        <w:spacing w:line="420" w:lineRule="exact"/>
        <w:rPr>
          <w:rtl/>
          <w:lang w:bidi="ar-EG"/>
        </w:rPr>
      </w:pPr>
      <w:r>
        <w:rPr>
          <w:rFonts w:hint="cs"/>
          <w:rtl/>
          <w:lang w:bidi="ar-EG"/>
        </w:rPr>
        <w:t>وفائدة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لكلتا</w:t>
      </w:r>
      <w:r w:rsidR="002E02B5" w:rsidRPr="002E02B5">
        <w:rPr>
          <w:rFonts w:hint="cs"/>
          <w:rtl/>
          <w:lang w:bidi="ar-EG"/>
        </w:rPr>
        <w:t xml:space="preserve"> </w:t>
      </w:r>
      <w:r>
        <w:rPr>
          <w:rFonts w:hint="cs"/>
          <w:rtl/>
          <w:lang w:bidi="ar-EG"/>
        </w:rPr>
        <w:t>الشركتين</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تجنب</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الموازي</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الرسمي</w:t>
      </w:r>
      <w:r w:rsidR="002E02B5" w:rsidRPr="002E02B5">
        <w:rPr>
          <w:rFonts w:hint="cs"/>
          <w:rtl/>
          <w:lang w:bidi="ar-EG"/>
        </w:rPr>
        <w:t xml:space="preserve"> </w:t>
      </w:r>
      <w:r>
        <w:rPr>
          <w:rFonts w:hint="cs"/>
          <w:rtl/>
          <w:lang w:bidi="ar-EG"/>
        </w:rPr>
        <w:t>للعملتين</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والأمريكية،</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احتياجات</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منهما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المناسب.</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تقليل</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الشركتين.</w:t>
      </w:r>
    </w:p>
    <w:p w14:paraId="14BE0E56" w14:textId="23ABB708" w:rsidR="003F06B0" w:rsidRPr="003F06B0" w:rsidRDefault="003F06B0" w:rsidP="00260D53">
      <w:pPr>
        <w:spacing w:line="420" w:lineRule="exact"/>
        <w:ind w:firstLine="0"/>
        <w:rPr>
          <w:b/>
          <w:bCs/>
          <w:rtl/>
          <w:lang w:bidi="ar-EG"/>
        </w:rPr>
      </w:pPr>
      <w:r w:rsidRPr="003F06B0">
        <w:rPr>
          <w:rFonts w:hint="cs"/>
          <w:b/>
          <w:bCs/>
          <w:rtl/>
          <w:lang w:bidi="ar-EG"/>
        </w:rPr>
        <w:t>وإما</w:t>
      </w:r>
      <w:r w:rsidR="002E02B5" w:rsidRPr="002E02B5">
        <w:rPr>
          <w:rFonts w:hint="cs"/>
          <w:b/>
          <w:bCs/>
          <w:rtl/>
          <w:lang w:bidi="ar-EG"/>
        </w:rPr>
        <w:t xml:space="preserve"> </w:t>
      </w:r>
      <w:r w:rsidRPr="003F06B0">
        <w:rPr>
          <w:rFonts w:hint="cs"/>
          <w:b/>
          <w:bCs/>
          <w:rtl/>
          <w:lang w:bidi="ar-EG"/>
        </w:rPr>
        <w:t>عقد</w:t>
      </w:r>
      <w:r w:rsidR="002E02B5" w:rsidRPr="002E02B5">
        <w:rPr>
          <w:rFonts w:hint="cs"/>
          <w:b/>
          <w:bCs/>
          <w:rtl/>
          <w:lang w:bidi="ar-EG"/>
        </w:rPr>
        <w:t xml:space="preserve"> </w:t>
      </w:r>
      <w:r w:rsidRPr="003F06B0">
        <w:rPr>
          <w:rFonts w:hint="cs"/>
          <w:b/>
          <w:bCs/>
          <w:rtl/>
          <w:lang w:bidi="ar-EG"/>
        </w:rPr>
        <w:t>مبادلة</w:t>
      </w:r>
      <w:r w:rsidR="002E02B5" w:rsidRPr="002E02B5">
        <w:rPr>
          <w:rFonts w:hint="cs"/>
          <w:b/>
          <w:bCs/>
          <w:rtl/>
          <w:lang w:bidi="ar-EG"/>
        </w:rPr>
        <w:t xml:space="preserve"> </w:t>
      </w:r>
      <w:r w:rsidRPr="003F06B0">
        <w:rPr>
          <w:rFonts w:hint="cs"/>
          <w:b/>
          <w:bCs/>
          <w:rtl/>
          <w:lang w:bidi="ar-EG"/>
        </w:rPr>
        <w:t>أسعار</w:t>
      </w:r>
      <w:r w:rsidR="002E02B5" w:rsidRPr="002E02B5">
        <w:rPr>
          <w:rFonts w:hint="cs"/>
          <w:b/>
          <w:bCs/>
          <w:rtl/>
          <w:lang w:bidi="ar-EG"/>
        </w:rPr>
        <w:t xml:space="preserve"> </w:t>
      </w:r>
      <w:r w:rsidRPr="003F06B0">
        <w:rPr>
          <w:rFonts w:hint="cs"/>
          <w:b/>
          <w:bCs/>
          <w:rtl/>
          <w:lang w:bidi="ar-EG"/>
        </w:rPr>
        <w:t>الفائدة:</w:t>
      </w:r>
    </w:p>
    <w:p w14:paraId="5417F811" w14:textId="5796EA5B" w:rsidR="003F06B0" w:rsidRDefault="003F06B0" w:rsidP="00260D53">
      <w:pPr>
        <w:spacing w:line="420" w:lineRule="exact"/>
        <w:rPr>
          <w:rtl/>
          <w:lang w:bidi="ar-EG"/>
        </w:rPr>
      </w:pPr>
      <w:r>
        <w:rPr>
          <w:rFonts w:hint="cs"/>
          <w:rtl/>
          <w:lang w:bidi="ar-EG"/>
        </w:rPr>
        <w:t>فهو</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يبرم</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وإحدى</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يلتزم</w:t>
      </w:r>
      <w:r w:rsidR="002E02B5" w:rsidRPr="002E02B5">
        <w:rPr>
          <w:rFonts w:hint="cs"/>
          <w:rtl/>
          <w:lang w:bidi="ar-EG"/>
        </w:rPr>
        <w:t xml:space="preserve"> </w:t>
      </w:r>
      <w:r>
        <w:rPr>
          <w:rFonts w:hint="cs"/>
          <w:rtl/>
          <w:lang w:bidi="ar-EG"/>
        </w:rPr>
        <w:t>بالبنك</w:t>
      </w:r>
      <w:r w:rsidR="002E02B5" w:rsidRPr="002E02B5">
        <w:rPr>
          <w:rFonts w:hint="cs"/>
          <w:rtl/>
          <w:lang w:bidi="ar-EG"/>
        </w:rPr>
        <w:t xml:space="preserve"> </w:t>
      </w:r>
      <w:r>
        <w:rPr>
          <w:rFonts w:hint="cs"/>
          <w:rtl/>
          <w:lang w:bidi="ar-EG"/>
        </w:rPr>
        <w:t>بموجبه</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لشركة</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اقتراض</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بينهما</w:t>
      </w:r>
      <w:r w:rsidR="002E02B5" w:rsidRPr="002E02B5">
        <w:rPr>
          <w:rFonts w:hint="cs"/>
          <w:rtl/>
          <w:lang w:bidi="ar-EG"/>
        </w:rPr>
        <w:t xml:space="preserve"> </w:t>
      </w:r>
      <w:r>
        <w:rPr>
          <w:rFonts w:hint="cs"/>
          <w:rtl/>
          <w:lang w:bidi="ar-EG"/>
        </w:rPr>
        <w:t>وليكن</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أمريكي،</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ثابت</w:t>
      </w:r>
      <w:r w:rsidR="002E02B5" w:rsidRPr="002E02B5">
        <w:rPr>
          <w:rFonts w:hint="cs"/>
          <w:rtl/>
          <w:lang w:bidi="ar-EG"/>
        </w:rPr>
        <w:t xml:space="preserve"> </w:t>
      </w:r>
      <w:r>
        <w:rPr>
          <w:rFonts w:hint="cs"/>
          <w:rtl/>
          <w:lang w:bidi="ar-EG"/>
        </w:rPr>
        <w:t>وليكن</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3%</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تدفع</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متغير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3%</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7%</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تعويض</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الطرفين</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التأمين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يقبل</w:t>
      </w:r>
      <w:r w:rsidR="002E02B5" w:rsidRPr="002E02B5">
        <w:rPr>
          <w:rFonts w:hint="cs"/>
          <w:rtl/>
          <w:lang w:bidi="ar-EG"/>
        </w:rPr>
        <w:t xml:space="preserve"> </w:t>
      </w:r>
      <w:r>
        <w:rPr>
          <w:rFonts w:hint="cs"/>
          <w:rtl/>
          <w:lang w:bidi="ar-EG"/>
        </w:rPr>
        <w:t>الردّ.</w:t>
      </w:r>
      <w:r w:rsidR="002E02B5" w:rsidRPr="002E02B5">
        <w:rPr>
          <w:rFonts w:hint="cs"/>
          <w:rtl/>
          <w:lang w:bidi="ar-EG"/>
        </w:rPr>
        <w:t xml:space="preserve"> </w:t>
      </w:r>
    </w:p>
    <w:p w14:paraId="527F4DC4" w14:textId="027E168D" w:rsidR="003F06B0" w:rsidRPr="00AB5C9D" w:rsidRDefault="003F06B0" w:rsidP="00260D53">
      <w:pPr>
        <w:spacing w:line="420" w:lineRule="exact"/>
        <w:rPr>
          <w:rtl/>
          <w:lang w:bidi="ar-EG"/>
        </w:rPr>
      </w:pPr>
      <w:r>
        <w:rPr>
          <w:rFonts w:hint="cs"/>
          <w:rtl/>
          <w:lang w:bidi="ar-EG"/>
        </w:rPr>
        <w:t>ويعتبر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التغطية</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تغير</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p>
    <w:p w14:paraId="2D9681FC" w14:textId="6E9E81CD" w:rsidR="00FF4D2B" w:rsidRDefault="003F06B0" w:rsidP="003F06B0">
      <w:pPr>
        <w:pStyle w:val="Heading5"/>
        <w:rPr>
          <w:rtl/>
          <w:lang w:bidi="ar-EG"/>
        </w:rPr>
      </w:pPr>
      <w:r>
        <w:rPr>
          <w:rFonts w:hint="cs"/>
          <w:rtl/>
          <w:lang w:bidi="ar-EG"/>
        </w:rPr>
        <w:lastRenderedPageBreak/>
        <w:t>أهمية</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واستخداماتها:</w:t>
      </w:r>
    </w:p>
    <w:p w14:paraId="7E5699BF" w14:textId="4E576959" w:rsidR="003F06B0" w:rsidRDefault="003F06B0" w:rsidP="003F06B0">
      <w:pPr>
        <w:rPr>
          <w:rtl/>
          <w:lang w:bidi="ar-EG"/>
        </w:rPr>
      </w:pPr>
      <w:r>
        <w:rPr>
          <w:rFonts w:hint="cs"/>
          <w:rtl/>
          <w:lang w:bidi="ar-EG"/>
        </w:rPr>
        <w:t>تبدو</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وجو</w:t>
      </w:r>
      <w:r w:rsidR="00260D53">
        <w:rPr>
          <w:rFonts w:hint="cs"/>
          <w:rtl/>
          <w:lang w:bidi="ar-EG"/>
        </w:rPr>
        <w:t>ه</w:t>
      </w:r>
      <w:r w:rsidR="002E02B5" w:rsidRPr="002E02B5">
        <w:rPr>
          <w:rFonts w:hint="cs"/>
          <w:rtl/>
          <w:lang w:bidi="ar-EG"/>
        </w:rPr>
        <w:t xml:space="preserve"> </w:t>
      </w:r>
      <w:r>
        <w:rPr>
          <w:rFonts w:hint="cs"/>
          <w:rtl/>
          <w:lang w:bidi="ar-EG"/>
        </w:rPr>
        <w:t>منها:</w:t>
      </w:r>
    </w:p>
    <w:p w14:paraId="770D1C53" w14:textId="0D04EB8A" w:rsidR="003F06B0" w:rsidRDefault="003F06B0">
      <w:pPr>
        <w:pStyle w:val="ListParagraph"/>
        <w:numPr>
          <w:ilvl w:val="0"/>
          <w:numId w:val="83"/>
        </w:numPr>
        <w:ind w:left="567" w:hanging="567"/>
        <w:rPr>
          <w:lang w:bidi="ar-EG"/>
        </w:rPr>
      </w:pPr>
      <w:r>
        <w:rPr>
          <w:rFonts w:hint="cs"/>
          <w:rtl/>
          <w:lang w:bidi="ar-EG"/>
        </w:rPr>
        <w:t>التغطية</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تقلّب</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وبيان</w:t>
      </w:r>
      <w:r w:rsidR="002E02B5" w:rsidRPr="002E02B5">
        <w:rPr>
          <w:rFonts w:hint="cs"/>
          <w:rtl/>
          <w:lang w:bidi="ar-EG"/>
        </w:rPr>
        <w:t xml:space="preserve"> </w:t>
      </w:r>
      <w:r>
        <w:rPr>
          <w:rFonts w:hint="cs"/>
          <w:rtl/>
          <w:lang w:bidi="ar-EG"/>
        </w:rPr>
        <w:t>ذلك:</w:t>
      </w:r>
    </w:p>
    <w:p w14:paraId="1DFEC73D" w14:textId="6D38DEC2" w:rsidR="003F06B0" w:rsidRDefault="003F06B0" w:rsidP="003F06B0">
      <w:pPr>
        <w:rPr>
          <w:rtl/>
          <w:lang w:bidi="ar-EG"/>
        </w:rPr>
      </w:pPr>
      <w:r>
        <w:rPr>
          <w:rFonts w:hint="cs"/>
          <w:rtl/>
          <w:lang w:bidi="ar-EG"/>
        </w:rPr>
        <w:t>إننا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افترضنا</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مدّخر</w:t>
      </w:r>
      <w:r w:rsidR="002E02B5" w:rsidRPr="002E02B5">
        <w:rPr>
          <w:rFonts w:hint="cs"/>
          <w:rtl/>
          <w:lang w:bidi="ar-EG"/>
        </w:rPr>
        <w:t xml:space="preserve"> </w:t>
      </w:r>
      <w:r>
        <w:rPr>
          <w:rFonts w:hint="cs"/>
          <w:rtl/>
          <w:lang w:bidi="ar-EG"/>
        </w:rPr>
        <w:t>مصري</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وكان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المبلغ</w:t>
      </w:r>
      <w:r w:rsidR="002E02B5" w:rsidRPr="002E02B5">
        <w:rPr>
          <w:rFonts w:hint="cs"/>
          <w:rtl/>
          <w:lang w:bidi="ar-EG"/>
        </w:rPr>
        <w:t xml:space="preserve"> </w:t>
      </w:r>
      <w:r w:rsidR="000E1469">
        <w:rPr>
          <w:rFonts w:hint="cs"/>
          <w:rtl/>
          <w:lang w:bidi="ar-EG"/>
        </w:rPr>
        <w:t>يعادل</w:t>
      </w:r>
      <w:r w:rsidR="002E02B5" w:rsidRPr="002E02B5">
        <w:rPr>
          <w:rFonts w:hint="cs"/>
          <w:rtl/>
          <w:lang w:bidi="ar-EG"/>
        </w:rPr>
        <w:t xml:space="preserve"> </w:t>
      </w:r>
      <w:r w:rsidR="000E1469">
        <w:rPr>
          <w:rFonts w:hint="cs"/>
          <w:rtl/>
          <w:lang w:bidi="ar-EG"/>
        </w:rPr>
        <w:t>مائة</w:t>
      </w:r>
      <w:r w:rsidR="002E02B5" w:rsidRPr="002E02B5">
        <w:rPr>
          <w:rFonts w:hint="cs"/>
          <w:rtl/>
          <w:lang w:bidi="ar-EG"/>
        </w:rPr>
        <w:t xml:space="preserve"> </w:t>
      </w:r>
      <w:r w:rsidR="000E1469">
        <w:rPr>
          <w:rFonts w:hint="cs"/>
          <w:rtl/>
          <w:lang w:bidi="ar-EG"/>
        </w:rPr>
        <w:t>ألف</w:t>
      </w:r>
      <w:r w:rsidR="002E02B5" w:rsidRPr="002E02B5">
        <w:rPr>
          <w:rFonts w:hint="cs"/>
          <w:rtl/>
          <w:lang w:bidi="ar-EG"/>
        </w:rPr>
        <w:t xml:space="preserve"> </w:t>
      </w:r>
      <w:r w:rsidR="000E1469">
        <w:rPr>
          <w:rFonts w:hint="cs"/>
          <w:rtl/>
          <w:lang w:bidi="ar-EG"/>
        </w:rPr>
        <w:t>دولار</w:t>
      </w:r>
      <w:r w:rsidR="002E02B5" w:rsidRPr="002E02B5">
        <w:rPr>
          <w:rFonts w:hint="cs"/>
          <w:rtl/>
          <w:lang w:bidi="ar-EG"/>
        </w:rPr>
        <w:t xml:space="preserve"> </w:t>
      </w:r>
      <w:r w:rsidR="000E1469">
        <w:rPr>
          <w:rFonts w:hint="cs"/>
          <w:rtl/>
          <w:lang w:bidi="ar-EG"/>
        </w:rPr>
        <w:t>أمريكي،</w:t>
      </w:r>
      <w:r w:rsidR="002E02B5" w:rsidRPr="002E02B5">
        <w:rPr>
          <w:rFonts w:hint="cs"/>
          <w:rtl/>
          <w:lang w:bidi="ar-EG"/>
        </w:rPr>
        <w:t xml:space="preserve"> </w:t>
      </w:r>
      <w:r w:rsidR="000E1469">
        <w:rPr>
          <w:rFonts w:hint="cs"/>
          <w:rtl/>
          <w:lang w:bidi="ar-EG"/>
        </w:rPr>
        <w:t>لكن</w:t>
      </w:r>
      <w:r w:rsidR="002E02B5" w:rsidRPr="002E02B5">
        <w:rPr>
          <w:rFonts w:hint="cs"/>
          <w:rtl/>
          <w:lang w:bidi="ar-EG"/>
        </w:rPr>
        <w:t xml:space="preserve"> </w:t>
      </w:r>
      <w:r w:rsidR="000E1469">
        <w:rPr>
          <w:rFonts w:hint="cs"/>
          <w:rtl/>
          <w:lang w:bidi="ar-EG"/>
        </w:rPr>
        <w:t>هذا</w:t>
      </w:r>
      <w:r w:rsidR="002E02B5" w:rsidRPr="002E02B5">
        <w:rPr>
          <w:rFonts w:hint="cs"/>
          <w:rtl/>
          <w:lang w:bidi="ar-EG"/>
        </w:rPr>
        <w:t xml:space="preserve"> </w:t>
      </w:r>
      <w:r w:rsidR="000E1469">
        <w:rPr>
          <w:rFonts w:hint="cs"/>
          <w:rtl/>
          <w:lang w:bidi="ar-EG"/>
        </w:rPr>
        <w:t>المدخر</w:t>
      </w:r>
      <w:r w:rsidR="002E02B5" w:rsidRPr="002E02B5">
        <w:rPr>
          <w:rFonts w:hint="cs"/>
          <w:rtl/>
          <w:lang w:bidi="ar-EG"/>
        </w:rPr>
        <w:t xml:space="preserve"> </w:t>
      </w:r>
      <w:r w:rsidR="000E1469">
        <w:rPr>
          <w:rFonts w:hint="cs"/>
          <w:rtl/>
          <w:lang w:bidi="ar-EG"/>
        </w:rPr>
        <w:t>يخشى</w:t>
      </w:r>
      <w:r w:rsidR="002E02B5" w:rsidRPr="002E02B5">
        <w:rPr>
          <w:rFonts w:hint="cs"/>
          <w:rtl/>
          <w:lang w:bidi="ar-EG"/>
        </w:rPr>
        <w:t xml:space="preserve"> </w:t>
      </w:r>
      <w:r w:rsidR="000E1469">
        <w:rPr>
          <w:rFonts w:hint="cs"/>
          <w:rtl/>
          <w:lang w:bidi="ar-EG"/>
        </w:rPr>
        <w:t>أن</w:t>
      </w:r>
      <w:r w:rsidR="002E02B5" w:rsidRPr="002E02B5">
        <w:rPr>
          <w:rFonts w:hint="cs"/>
          <w:rtl/>
          <w:lang w:bidi="ar-EG"/>
        </w:rPr>
        <w:t xml:space="preserve"> </w:t>
      </w:r>
      <w:r w:rsidR="000E1469">
        <w:rPr>
          <w:rFonts w:hint="cs"/>
          <w:rtl/>
          <w:lang w:bidi="ar-EG"/>
        </w:rPr>
        <w:t>تنخفض</w:t>
      </w:r>
      <w:r w:rsidR="002E02B5" w:rsidRPr="002E02B5">
        <w:rPr>
          <w:rFonts w:hint="cs"/>
          <w:rtl/>
          <w:lang w:bidi="ar-EG"/>
        </w:rPr>
        <w:t xml:space="preserve"> </w:t>
      </w:r>
      <w:r w:rsidR="000E1469">
        <w:rPr>
          <w:rFonts w:hint="cs"/>
          <w:rtl/>
          <w:lang w:bidi="ar-EG"/>
        </w:rPr>
        <w:t>قيمة</w:t>
      </w:r>
      <w:r w:rsidR="002E02B5" w:rsidRPr="002E02B5">
        <w:rPr>
          <w:rFonts w:hint="cs"/>
          <w:rtl/>
          <w:lang w:bidi="ar-EG"/>
        </w:rPr>
        <w:t xml:space="preserve"> </w:t>
      </w:r>
      <w:r w:rsidR="000E1469">
        <w:rPr>
          <w:rFonts w:hint="cs"/>
          <w:rtl/>
          <w:lang w:bidi="ar-EG"/>
        </w:rPr>
        <w:t>الجنيه،</w:t>
      </w:r>
      <w:r w:rsidR="002E02B5" w:rsidRPr="002E02B5">
        <w:rPr>
          <w:rFonts w:hint="cs"/>
          <w:rtl/>
          <w:lang w:bidi="ar-EG"/>
        </w:rPr>
        <w:t xml:space="preserve"> </w:t>
      </w:r>
      <w:r w:rsidR="000E1469">
        <w:rPr>
          <w:rFonts w:hint="cs"/>
          <w:rtl/>
          <w:lang w:bidi="ar-EG"/>
        </w:rPr>
        <w:t>عندما</w:t>
      </w:r>
      <w:r w:rsidR="002E02B5" w:rsidRPr="002E02B5">
        <w:rPr>
          <w:rFonts w:hint="cs"/>
          <w:rtl/>
          <w:lang w:bidi="ar-EG"/>
        </w:rPr>
        <w:t xml:space="preserve"> </w:t>
      </w:r>
      <w:r w:rsidR="000E1469">
        <w:rPr>
          <w:rFonts w:hint="cs"/>
          <w:rtl/>
          <w:lang w:bidi="ar-EG"/>
        </w:rPr>
        <w:t>يقرر</w:t>
      </w:r>
      <w:r w:rsidR="002E02B5" w:rsidRPr="002E02B5">
        <w:rPr>
          <w:rFonts w:hint="cs"/>
          <w:rtl/>
          <w:lang w:bidi="ar-EG"/>
        </w:rPr>
        <w:t xml:space="preserve"> </w:t>
      </w:r>
      <w:r w:rsidR="000E1469">
        <w:rPr>
          <w:rFonts w:hint="cs"/>
          <w:rtl/>
          <w:lang w:bidi="ar-EG"/>
        </w:rPr>
        <w:t>صرفه</w:t>
      </w:r>
      <w:r w:rsidR="002E02B5" w:rsidRPr="002E02B5">
        <w:rPr>
          <w:rFonts w:hint="cs"/>
          <w:rtl/>
          <w:lang w:bidi="ar-EG"/>
        </w:rPr>
        <w:t xml:space="preserve"> </w:t>
      </w:r>
      <w:r w:rsidR="000E1469">
        <w:rPr>
          <w:rFonts w:hint="cs"/>
          <w:rtl/>
          <w:lang w:bidi="ar-EG"/>
        </w:rPr>
        <w:t>(استبداله)</w:t>
      </w:r>
      <w:r w:rsidR="002E02B5" w:rsidRPr="002E02B5">
        <w:rPr>
          <w:rFonts w:hint="cs"/>
          <w:rtl/>
          <w:lang w:bidi="ar-EG"/>
        </w:rPr>
        <w:t xml:space="preserve"> </w:t>
      </w:r>
      <w:r w:rsidR="000E1469">
        <w:rPr>
          <w:rFonts w:hint="cs"/>
          <w:rtl/>
          <w:lang w:bidi="ar-EG"/>
        </w:rPr>
        <w:t>بالدولار</w:t>
      </w:r>
      <w:r w:rsidR="002E02B5" w:rsidRPr="002E02B5">
        <w:rPr>
          <w:rFonts w:hint="cs"/>
          <w:rtl/>
          <w:lang w:bidi="ar-EG"/>
        </w:rPr>
        <w:t xml:space="preserve"> </w:t>
      </w:r>
      <w:r w:rsidR="000E1469">
        <w:rPr>
          <w:rFonts w:hint="cs"/>
          <w:rtl/>
          <w:lang w:bidi="ar-EG"/>
        </w:rPr>
        <w:t>وقت</w:t>
      </w:r>
      <w:r w:rsidR="002E02B5" w:rsidRPr="002E02B5">
        <w:rPr>
          <w:rFonts w:hint="cs"/>
          <w:rtl/>
          <w:lang w:bidi="ar-EG"/>
        </w:rPr>
        <w:t xml:space="preserve"> </w:t>
      </w:r>
      <w:r w:rsidR="000E1469">
        <w:rPr>
          <w:rFonts w:hint="cs"/>
          <w:rtl/>
          <w:lang w:bidi="ar-EG"/>
        </w:rPr>
        <w:t>حاجته</w:t>
      </w:r>
      <w:r w:rsidR="002E02B5" w:rsidRPr="002E02B5">
        <w:rPr>
          <w:rFonts w:hint="cs"/>
          <w:rtl/>
          <w:lang w:bidi="ar-EG"/>
        </w:rPr>
        <w:t xml:space="preserve"> </w:t>
      </w:r>
      <w:r w:rsidR="000E1469">
        <w:rPr>
          <w:rFonts w:hint="cs"/>
          <w:rtl/>
          <w:lang w:bidi="ar-EG"/>
        </w:rPr>
        <w:t>إلى</w:t>
      </w:r>
      <w:r w:rsidR="002E02B5" w:rsidRPr="002E02B5">
        <w:rPr>
          <w:rFonts w:hint="cs"/>
          <w:rtl/>
          <w:lang w:bidi="ar-EG"/>
        </w:rPr>
        <w:t xml:space="preserve"> </w:t>
      </w:r>
      <w:r w:rsidR="000E1469">
        <w:rPr>
          <w:rFonts w:hint="cs"/>
          <w:rtl/>
          <w:lang w:bidi="ar-EG"/>
        </w:rPr>
        <w:t>الدولار.</w:t>
      </w:r>
    </w:p>
    <w:p w14:paraId="16A39738" w14:textId="1B2DEE0C" w:rsidR="000E1469" w:rsidRDefault="000E1469" w:rsidP="003F06B0">
      <w:pPr>
        <w:rPr>
          <w:rtl/>
          <w:lang w:bidi="ar-EG"/>
        </w:rPr>
      </w:pPr>
      <w:r>
        <w:rPr>
          <w:rFonts w:hint="cs"/>
          <w:rtl/>
          <w:lang w:bidi="ar-EG"/>
        </w:rPr>
        <w:t>فإذا</w:t>
      </w:r>
      <w:r w:rsidR="002E02B5" w:rsidRPr="002E02B5">
        <w:rPr>
          <w:rFonts w:hint="cs"/>
          <w:rtl/>
          <w:lang w:bidi="ar-EG"/>
        </w:rPr>
        <w:t xml:space="preserve"> </w:t>
      </w:r>
      <w:r>
        <w:rPr>
          <w:rFonts w:hint="cs"/>
          <w:rtl/>
          <w:lang w:bidi="ar-EG"/>
        </w:rPr>
        <w:t>تحققت</w:t>
      </w:r>
      <w:r w:rsidR="002E02B5" w:rsidRPr="002E02B5">
        <w:rPr>
          <w:rFonts w:hint="cs"/>
          <w:rtl/>
          <w:lang w:bidi="ar-EG"/>
        </w:rPr>
        <w:t xml:space="preserve"> </w:t>
      </w:r>
      <w:r>
        <w:rPr>
          <w:rFonts w:hint="cs"/>
          <w:rtl/>
          <w:lang w:bidi="ar-EG"/>
        </w:rPr>
        <w:t>خشية</w:t>
      </w:r>
      <w:r w:rsidR="002E02B5" w:rsidRPr="002E02B5">
        <w:rPr>
          <w:rFonts w:hint="cs"/>
          <w:rtl/>
          <w:lang w:bidi="ar-EG"/>
        </w:rPr>
        <w:t xml:space="preserve"> </w:t>
      </w:r>
      <w:r>
        <w:rPr>
          <w:rFonts w:hint="cs"/>
          <w:rtl/>
          <w:lang w:bidi="ar-EG"/>
        </w:rPr>
        <w:t>المدخر</w:t>
      </w:r>
      <w:r w:rsidR="002E02B5" w:rsidRPr="002E02B5">
        <w:rPr>
          <w:rFonts w:hint="cs"/>
          <w:rtl/>
          <w:lang w:bidi="ar-EG"/>
        </w:rPr>
        <w:t xml:space="preserve"> </w:t>
      </w:r>
      <w:r>
        <w:rPr>
          <w:rFonts w:hint="cs"/>
          <w:rtl/>
          <w:lang w:bidi="ar-EG"/>
        </w:rPr>
        <w:t>وانخفض</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اثنى</w:t>
      </w:r>
      <w:r w:rsidR="002E02B5" w:rsidRPr="002E02B5">
        <w:rPr>
          <w:rFonts w:hint="cs"/>
          <w:rtl/>
          <w:lang w:bidi="ar-EG"/>
        </w:rPr>
        <w:t xml:space="preserve"> </w:t>
      </w:r>
      <w:r>
        <w:rPr>
          <w:rFonts w:hint="cs"/>
          <w:rtl/>
          <w:lang w:bidi="ar-EG"/>
        </w:rPr>
        <w:t>عشر</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بدلًا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عشرة</w:t>
      </w:r>
      <w:r w:rsidR="002E02B5" w:rsidRPr="002E02B5">
        <w:rPr>
          <w:rFonts w:hint="cs"/>
          <w:rtl/>
          <w:lang w:bidi="ar-EG"/>
        </w:rPr>
        <w:t xml:space="preserve"> </w:t>
      </w:r>
      <w:r>
        <w:rPr>
          <w:rFonts w:hint="cs"/>
          <w:rtl/>
          <w:lang w:bidi="ar-EG"/>
        </w:rPr>
        <w:t>جنيهات،</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مُني</w:t>
      </w:r>
      <w:r w:rsidR="002E02B5" w:rsidRPr="002E02B5">
        <w:rPr>
          <w:rFonts w:hint="cs"/>
          <w:rtl/>
          <w:lang w:bidi="ar-EG"/>
        </w:rPr>
        <w:t xml:space="preserve"> </w:t>
      </w:r>
      <w:r>
        <w:rPr>
          <w:rFonts w:hint="cs"/>
          <w:rtl/>
          <w:lang w:bidi="ar-EG"/>
        </w:rPr>
        <w:t>بخسائر</w:t>
      </w:r>
      <w:r w:rsidR="002E02B5" w:rsidRPr="002E02B5">
        <w:rPr>
          <w:rFonts w:hint="cs"/>
          <w:rtl/>
          <w:lang w:bidi="ar-EG"/>
        </w:rPr>
        <w:t xml:space="preserve"> </w:t>
      </w:r>
      <w:r>
        <w:rPr>
          <w:rFonts w:hint="cs"/>
          <w:rtl/>
          <w:lang w:bidi="ar-EG"/>
        </w:rPr>
        <w:t>مقدارها</w:t>
      </w:r>
      <w:r w:rsidR="002E02B5" w:rsidRPr="002E02B5">
        <w:rPr>
          <w:rFonts w:hint="cs"/>
          <w:rtl/>
          <w:lang w:bidi="ar-EG"/>
        </w:rPr>
        <w:t xml:space="preserve"> </w:t>
      </w:r>
      <w:r>
        <w:rPr>
          <w:rFonts w:hint="cs"/>
          <w:rtl/>
          <w:lang w:bidi="ar-EG"/>
        </w:rPr>
        <w:t>مائتي</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شرائه</w:t>
      </w:r>
      <w:r w:rsidR="002E02B5" w:rsidRPr="002E02B5">
        <w:rPr>
          <w:rFonts w:hint="cs"/>
          <w:rtl/>
          <w:lang w:bidi="ar-EG"/>
        </w:rPr>
        <w:t xml:space="preserve"> </w:t>
      </w:r>
      <w:r>
        <w:rPr>
          <w:rFonts w:hint="cs"/>
          <w:rtl/>
          <w:lang w:bidi="ar-EG"/>
        </w:rPr>
        <w:t>لمبلغ</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دولار.</w:t>
      </w:r>
    </w:p>
    <w:p w14:paraId="2731DC79" w14:textId="270C7672" w:rsidR="000E1469" w:rsidRDefault="000E1469" w:rsidP="003F06B0">
      <w:pPr>
        <w:rPr>
          <w:rtl/>
          <w:lang w:bidi="ar-EG"/>
        </w:rPr>
      </w:pPr>
      <w:r>
        <w:rPr>
          <w:rFonts w:hint="cs"/>
          <w:rtl/>
          <w:lang w:bidi="ar-EG"/>
        </w:rPr>
        <w:t>فإذا</w:t>
      </w:r>
      <w:r w:rsidR="002E02B5" w:rsidRPr="002E02B5">
        <w:rPr>
          <w:rFonts w:hint="cs"/>
          <w:rtl/>
          <w:lang w:bidi="ar-EG"/>
        </w:rPr>
        <w:t xml:space="preserve"> </w:t>
      </w:r>
      <w:r>
        <w:rPr>
          <w:rFonts w:hint="cs"/>
          <w:rtl/>
          <w:lang w:bidi="ar-EG"/>
        </w:rPr>
        <w:t>افترضنا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المدخر</w:t>
      </w:r>
      <w:r w:rsidR="002E02B5" w:rsidRPr="002E02B5">
        <w:rPr>
          <w:rFonts w:hint="cs"/>
          <w:rtl/>
          <w:lang w:bidi="ar-EG"/>
        </w:rPr>
        <w:t xml:space="preserve"> </w:t>
      </w:r>
      <w:r>
        <w:rPr>
          <w:rFonts w:hint="cs"/>
          <w:rtl/>
          <w:lang w:bidi="ar-EG"/>
        </w:rPr>
        <w:t>تعاقد</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لمبلغ</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قدره</w:t>
      </w:r>
      <w:r w:rsidR="002E02B5" w:rsidRPr="002E02B5">
        <w:rPr>
          <w:rFonts w:hint="cs"/>
          <w:rtl/>
          <w:lang w:bidi="ar-EG"/>
        </w:rPr>
        <w:t xml:space="preserve"> </w:t>
      </w:r>
      <w:r>
        <w:rPr>
          <w:rFonts w:hint="cs"/>
          <w:rtl/>
          <w:lang w:bidi="ar-EG"/>
        </w:rPr>
        <w:t>عشرة</w:t>
      </w:r>
      <w:r w:rsidR="002E02B5" w:rsidRPr="002E02B5">
        <w:rPr>
          <w:rFonts w:hint="cs"/>
          <w:rtl/>
          <w:lang w:bidi="ar-EG"/>
        </w:rPr>
        <w:t xml:space="preserve"> </w:t>
      </w:r>
      <w:r>
        <w:rPr>
          <w:rFonts w:hint="cs"/>
          <w:rtl/>
          <w:lang w:bidi="ar-EG"/>
        </w:rPr>
        <w:t>جنيهات</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التنفيذ</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يوم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مكافأة</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مقدارها</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واحدًا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دولار.</w:t>
      </w:r>
    </w:p>
    <w:p w14:paraId="72CA69DF" w14:textId="4D0AA42E" w:rsidR="000E1469" w:rsidRDefault="000E1469" w:rsidP="003F06B0">
      <w:pPr>
        <w:rPr>
          <w:rtl/>
          <w:lang w:bidi="ar-EG"/>
        </w:rPr>
      </w:pPr>
      <w:r>
        <w:rPr>
          <w:rFonts w:hint="cs"/>
          <w:rtl/>
          <w:lang w:bidi="ar-EG"/>
        </w:rPr>
        <w:t>فإذا</w:t>
      </w:r>
      <w:r w:rsidR="002E02B5" w:rsidRPr="002E02B5">
        <w:rPr>
          <w:rFonts w:hint="cs"/>
          <w:rtl/>
          <w:lang w:bidi="ar-EG"/>
        </w:rPr>
        <w:t xml:space="preserve"> </w:t>
      </w:r>
      <w:r>
        <w:rPr>
          <w:rFonts w:hint="cs"/>
          <w:rtl/>
          <w:lang w:bidi="ar-EG"/>
        </w:rPr>
        <w:t>افترضنا</w:t>
      </w:r>
      <w:r w:rsidR="002E02B5" w:rsidRPr="002E02B5">
        <w:rPr>
          <w:rFonts w:hint="cs"/>
          <w:rtl/>
          <w:lang w:bidi="ar-EG"/>
        </w:rPr>
        <w:t xml:space="preserve"> </w:t>
      </w:r>
      <w:r>
        <w:rPr>
          <w:rFonts w:hint="cs"/>
          <w:rtl/>
          <w:lang w:bidi="ar-EG"/>
        </w:rPr>
        <w:t>بقاء</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عشرة</w:t>
      </w:r>
      <w:r w:rsidR="002E02B5" w:rsidRPr="002E02B5">
        <w:rPr>
          <w:rFonts w:hint="cs"/>
          <w:rtl/>
          <w:lang w:bidi="ar-EG"/>
        </w:rPr>
        <w:t xml:space="preserve"> </w:t>
      </w:r>
      <w:r>
        <w:rPr>
          <w:rFonts w:hint="cs"/>
          <w:rtl/>
          <w:lang w:bidi="ar-EG"/>
        </w:rPr>
        <w:t>جنيهات</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التاريخ</w:t>
      </w:r>
      <w:r w:rsidR="002E02B5" w:rsidRPr="002E02B5">
        <w:rPr>
          <w:rFonts w:hint="cs"/>
          <w:rtl/>
          <w:lang w:bidi="ar-EG"/>
        </w:rPr>
        <w:t xml:space="preserve"> </w:t>
      </w:r>
      <w:r>
        <w:rPr>
          <w:rFonts w:hint="cs"/>
          <w:rtl/>
          <w:lang w:bidi="ar-EG"/>
        </w:rPr>
        <w:t>المتفق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لتنفيذ</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الخيار،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خسارة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المدّخر</w:t>
      </w:r>
      <w:r w:rsidR="002E02B5" w:rsidRPr="002E02B5">
        <w:rPr>
          <w:rFonts w:hint="cs"/>
          <w:rtl/>
          <w:lang w:bidi="ar-EG"/>
        </w:rPr>
        <w:t xml:space="preserve"> </w:t>
      </w:r>
      <w:r>
        <w:rPr>
          <w:rFonts w:hint="cs"/>
          <w:rtl/>
          <w:lang w:bidi="ar-EG"/>
        </w:rPr>
        <w:t>تقتصر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وانخفاض</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عشر</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صافي</w:t>
      </w:r>
      <w:r w:rsidR="002E02B5" w:rsidRPr="002E02B5">
        <w:rPr>
          <w:rFonts w:hint="cs"/>
          <w:rtl/>
          <w:lang w:bidi="ar-EG"/>
        </w:rPr>
        <w:t xml:space="preserve"> </w:t>
      </w:r>
      <w:r>
        <w:rPr>
          <w:rFonts w:hint="cs"/>
          <w:rtl/>
          <w:lang w:bidi="ar-EG"/>
        </w:rPr>
        <w:t>أرباح</w:t>
      </w:r>
      <w:r w:rsidR="002E02B5" w:rsidRPr="002E02B5">
        <w:rPr>
          <w:rFonts w:hint="cs"/>
          <w:rtl/>
          <w:lang w:bidi="ar-EG"/>
        </w:rPr>
        <w:t xml:space="preserve"> </w:t>
      </w:r>
      <w:r>
        <w:rPr>
          <w:rFonts w:hint="cs"/>
          <w:rtl/>
          <w:lang w:bidi="ar-EG"/>
        </w:rPr>
        <w:t>المدخر</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مائتي</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لأنه</w:t>
      </w:r>
      <w:r w:rsidR="002E02B5" w:rsidRPr="002E02B5">
        <w:rPr>
          <w:rFonts w:hint="cs"/>
          <w:rtl/>
          <w:lang w:bidi="ar-EG"/>
        </w:rPr>
        <w:t xml:space="preserve"> </w:t>
      </w:r>
      <w:r>
        <w:rPr>
          <w:rFonts w:hint="cs"/>
          <w:rtl/>
          <w:lang w:bidi="ar-EG"/>
        </w:rPr>
        <w:t>سوف</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بثمن</w:t>
      </w:r>
      <w:r w:rsidR="002E02B5" w:rsidRPr="002E02B5">
        <w:rPr>
          <w:rFonts w:hint="cs"/>
          <w:rtl/>
          <w:lang w:bidi="ar-EG"/>
        </w:rPr>
        <w:t xml:space="preserve"> </w:t>
      </w:r>
      <w:r>
        <w:rPr>
          <w:rFonts w:hint="cs"/>
          <w:rtl/>
          <w:lang w:bidi="ar-EG"/>
        </w:rPr>
        <w:t>إجمالي</w:t>
      </w:r>
      <w:r w:rsidR="002E02B5" w:rsidRPr="002E02B5">
        <w:rPr>
          <w:rFonts w:hint="cs"/>
          <w:rtl/>
          <w:lang w:bidi="ar-EG"/>
        </w:rPr>
        <w:t xml:space="preserve"> </w:t>
      </w:r>
      <w:r>
        <w:rPr>
          <w:rFonts w:hint="cs"/>
          <w:rtl/>
          <w:lang w:bidi="ar-EG"/>
        </w:rPr>
        <w:t>قدره</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ومائة</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بدلًا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مليون</w:t>
      </w:r>
      <w:r w:rsidR="002E02B5" w:rsidRPr="002E02B5">
        <w:rPr>
          <w:rFonts w:hint="cs"/>
          <w:rtl/>
          <w:lang w:bidi="ar-EG"/>
        </w:rPr>
        <w:t xml:space="preserve"> </w:t>
      </w:r>
      <w:r>
        <w:rPr>
          <w:rFonts w:hint="cs"/>
          <w:rtl/>
          <w:lang w:bidi="ar-EG"/>
        </w:rPr>
        <w:t>وثلاثمائة</w:t>
      </w:r>
      <w:r w:rsidR="002E02B5" w:rsidRPr="002E02B5">
        <w:rPr>
          <w:rFonts w:hint="cs"/>
          <w:rtl/>
          <w:lang w:bidi="ar-EG"/>
        </w:rPr>
        <w:t xml:space="preserve"> </w:t>
      </w:r>
      <w:r>
        <w:rPr>
          <w:rFonts w:hint="cs"/>
          <w:rtl/>
          <w:lang w:bidi="ar-EG"/>
        </w:rPr>
        <w:t>ألف</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وهنا</w:t>
      </w:r>
      <w:r w:rsidR="002E02B5" w:rsidRPr="002E02B5">
        <w:rPr>
          <w:rFonts w:hint="cs"/>
          <w:rtl/>
          <w:lang w:bidi="ar-EG"/>
        </w:rPr>
        <w:t xml:space="preserve"> </w:t>
      </w:r>
      <w:r>
        <w:rPr>
          <w:rFonts w:hint="cs"/>
          <w:rtl/>
          <w:lang w:bidi="ar-EG"/>
        </w:rPr>
        <w:t>نقول:</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خيار</w:t>
      </w:r>
      <w:r w:rsidR="002E02B5" w:rsidRPr="002E02B5">
        <w:rPr>
          <w:rFonts w:hint="cs"/>
          <w:rtl/>
          <w:lang w:bidi="ar-EG"/>
        </w:rPr>
        <w:t xml:space="preserve"> </w:t>
      </w:r>
      <w:r>
        <w:rPr>
          <w:rFonts w:hint="cs"/>
          <w:rtl/>
          <w:lang w:bidi="ar-EG"/>
        </w:rPr>
        <w:t>البيع</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جنّب</w:t>
      </w:r>
      <w:r w:rsidR="002E02B5" w:rsidRPr="002E02B5">
        <w:rPr>
          <w:rFonts w:hint="cs"/>
          <w:rtl/>
          <w:lang w:bidi="ar-EG"/>
        </w:rPr>
        <w:t xml:space="preserve"> </w:t>
      </w:r>
      <w:r>
        <w:rPr>
          <w:rFonts w:hint="cs"/>
          <w:rtl/>
          <w:lang w:bidi="ar-EG"/>
        </w:rPr>
        <w:t>المدخر</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تقلّب</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والدولار،</w:t>
      </w:r>
      <w:r w:rsidR="002E02B5" w:rsidRPr="002E02B5">
        <w:rPr>
          <w:rFonts w:hint="cs"/>
          <w:rtl/>
          <w:lang w:bidi="ar-EG"/>
        </w:rPr>
        <w:t xml:space="preserve"> </w:t>
      </w:r>
      <w:r>
        <w:rPr>
          <w:rFonts w:hint="cs"/>
          <w:rtl/>
          <w:lang w:bidi="ar-EG"/>
        </w:rPr>
        <w:t>والخلاصة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تقدم:</w:t>
      </w:r>
    </w:p>
    <w:p w14:paraId="4495C0C4" w14:textId="3B709DDF" w:rsidR="000E1469" w:rsidRDefault="000E1469" w:rsidP="003F06B0">
      <w:pPr>
        <w:rPr>
          <w:rtl/>
          <w:lang w:bidi="ar-EG"/>
        </w:rPr>
      </w:pPr>
      <w:r>
        <w:rPr>
          <w:rFonts w:hint="cs"/>
          <w:rtl/>
          <w:lang w:bidi="ar-EG"/>
        </w:rPr>
        <w:t>أن</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مستقبلية</w:t>
      </w:r>
      <w:r w:rsidR="002E02B5" w:rsidRPr="002E02B5">
        <w:rPr>
          <w:rFonts w:hint="cs"/>
          <w:rtl/>
          <w:lang w:bidi="ar-EG"/>
        </w:rPr>
        <w:t xml:space="preserve"> </w:t>
      </w:r>
      <w:r>
        <w:rPr>
          <w:rFonts w:hint="cs"/>
          <w:rtl/>
          <w:lang w:bidi="ar-EG"/>
        </w:rPr>
        <w:t>لل</w:t>
      </w:r>
      <w:r w:rsidR="00260D53">
        <w:rPr>
          <w:rFonts w:hint="cs"/>
          <w:rtl/>
          <w:lang w:bidi="ar-EG"/>
        </w:rPr>
        <w:t>ت</w:t>
      </w:r>
      <w:r>
        <w:rPr>
          <w:rFonts w:hint="cs"/>
          <w:rtl/>
          <w:lang w:bidi="ar-EG"/>
        </w:rPr>
        <w:t>ح</w:t>
      </w:r>
      <w:r w:rsidR="00260D53">
        <w:rPr>
          <w:rFonts w:hint="cs"/>
          <w:rtl/>
          <w:lang w:bidi="ar-EG"/>
        </w:rPr>
        <w:t>ّ</w:t>
      </w:r>
      <w:r>
        <w:rPr>
          <w:rFonts w:hint="cs"/>
          <w:rtl/>
          <w:lang w:bidi="ar-EG"/>
        </w:rPr>
        <w:t>وط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أخطار</w:t>
      </w:r>
      <w:r w:rsidR="002E02B5" w:rsidRPr="002E02B5">
        <w:rPr>
          <w:rFonts w:hint="cs"/>
          <w:rtl/>
          <w:lang w:bidi="ar-EG"/>
        </w:rPr>
        <w:t xml:space="preserve"> </w:t>
      </w:r>
      <w:r>
        <w:rPr>
          <w:rFonts w:hint="cs"/>
          <w:rtl/>
          <w:lang w:bidi="ar-EG"/>
        </w:rPr>
        <w:t>تقلّب</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شأنها</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لتدفق</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أوقات</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اليقين،</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إنها</w:t>
      </w:r>
      <w:r w:rsidR="002E02B5" w:rsidRPr="002E02B5">
        <w:rPr>
          <w:rFonts w:hint="cs"/>
          <w:rtl/>
          <w:lang w:bidi="ar-EG"/>
        </w:rPr>
        <w:t xml:space="preserve"> </w:t>
      </w:r>
      <w:r>
        <w:rPr>
          <w:rFonts w:hint="cs"/>
          <w:rtl/>
          <w:lang w:bidi="ar-EG"/>
        </w:rPr>
        <w:t>اتفاقات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أطراف</w:t>
      </w:r>
      <w:r w:rsidR="002E02B5" w:rsidRPr="002E02B5">
        <w:rPr>
          <w:rFonts w:hint="cs"/>
          <w:rtl/>
          <w:lang w:bidi="ar-EG"/>
        </w:rPr>
        <w:t xml:space="preserve"> </w:t>
      </w:r>
      <w:r>
        <w:rPr>
          <w:rFonts w:hint="cs"/>
          <w:rtl/>
          <w:lang w:bidi="ar-EG"/>
        </w:rPr>
        <w:t>متقابلة</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والعميل)</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الاتفاق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مسبق</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مستقبلًا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lastRenderedPageBreak/>
        <w:t>دون</w:t>
      </w:r>
      <w:r w:rsidR="002E02B5" w:rsidRPr="002E02B5">
        <w:rPr>
          <w:rFonts w:hint="cs"/>
          <w:rtl/>
          <w:lang w:bidi="ar-EG"/>
        </w:rPr>
        <w:t xml:space="preserve"> </w:t>
      </w:r>
      <w:r>
        <w:rPr>
          <w:rFonts w:hint="cs"/>
          <w:rtl/>
          <w:lang w:bidi="ar-EG"/>
        </w:rPr>
        <w:t>تبادل</w:t>
      </w:r>
      <w:r w:rsidR="002E02B5" w:rsidRPr="002E02B5">
        <w:rPr>
          <w:rFonts w:hint="cs"/>
          <w:rtl/>
          <w:lang w:bidi="ar-EG"/>
        </w:rPr>
        <w:t xml:space="preserve"> </w:t>
      </w:r>
      <w:r>
        <w:rPr>
          <w:rFonts w:hint="cs"/>
          <w:rtl/>
          <w:lang w:bidi="ar-EG"/>
        </w:rPr>
        <w:t>فعلي</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يقتصر</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الطرفين</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السعر</w:t>
      </w:r>
      <w:r w:rsidR="002E02B5" w:rsidRPr="002E02B5">
        <w:rPr>
          <w:rFonts w:hint="cs"/>
          <w:rtl/>
          <w:lang w:bidi="ar-EG"/>
        </w:rPr>
        <w:t xml:space="preserve"> </w:t>
      </w:r>
      <w:r>
        <w:rPr>
          <w:rFonts w:hint="cs"/>
          <w:rtl/>
          <w:lang w:bidi="ar-EG"/>
        </w:rPr>
        <w:t>الآجل</w:t>
      </w:r>
      <w:r w:rsidR="002E02B5" w:rsidRPr="002E02B5">
        <w:rPr>
          <w:rFonts w:hint="cs"/>
          <w:rtl/>
          <w:lang w:bidi="ar-EG"/>
        </w:rPr>
        <w:t xml:space="preserve"> </w:t>
      </w:r>
      <w:r>
        <w:rPr>
          <w:rFonts w:hint="cs"/>
          <w:rtl/>
          <w:lang w:bidi="ar-EG"/>
        </w:rPr>
        <w:t>وسعر</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الفوري.</w:t>
      </w:r>
    </w:p>
    <w:p w14:paraId="03721F51" w14:textId="4A296439" w:rsidR="000E1469" w:rsidRDefault="000E1469" w:rsidP="003F06B0">
      <w:pPr>
        <w:rPr>
          <w:rtl/>
          <w:lang w:bidi="ar-EG"/>
        </w:rPr>
      </w:pPr>
      <w:r>
        <w:rPr>
          <w:rFonts w:hint="cs"/>
          <w:rtl/>
          <w:lang w:bidi="ar-EG"/>
        </w:rPr>
        <w:t>وبهذا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إ</w:t>
      </w:r>
      <w:r w:rsidR="00260D53">
        <w:rPr>
          <w:rFonts w:hint="cs"/>
          <w:rtl/>
          <w:lang w:bidi="ar-EG"/>
        </w:rPr>
        <w:t>ن</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تهدئة</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وأحد</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مساعدة</w:t>
      </w:r>
      <w:r w:rsidR="002E02B5" w:rsidRPr="002E02B5">
        <w:rPr>
          <w:rFonts w:hint="cs"/>
          <w:rtl/>
          <w:lang w:bidi="ar-EG"/>
        </w:rPr>
        <w:t xml:space="preserve"> </w:t>
      </w:r>
      <w:r>
        <w:rPr>
          <w:rFonts w:hint="cs"/>
          <w:rtl/>
          <w:lang w:bidi="ar-EG"/>
        </w:rPr>
        <w:t>الشركات</w:t>
      </w:r>
      <w:r w:rsidR="002E02B5" w:rsidRPr="002E02B5">
        <w:rPr>
          <w:rFonts w:hint="cs"/>
          <w:rtl/>
          <w:lang w:bidi="ar-EG"/>
        </w:rPr>
        <w:t xml:space="preserve"> </w:t>
      </w:r>
      <w:r>
        <w:rPr>
          <w:rFonts w:hint="cs"/>
          <w:rtl/>
          <w:lang w:bidi="ar-EG"/>
        </w:rPr>
        <w:t>والمستثمرين</w:t>
      </w:r>
      <w:r w:rsidR="002E02B5" w:rsidRPr="002E02B5">
        <w:rPr>
          <w:rFonts w:hint="cs"/>
          <w:rtl/>
          <w:lang w:bidi="ar-EG"/>
        </w:rPr>
        <w:t xml:space="preserve"> </w:t>
      </w:r>
      <w:r>
        <w:rPr>
          <w:rFonts w:hint="cs"/>
          <w:rtl/>
          <w:lang w:bidi="ar-EG"/>
        </w:rPr>
        <w:t>للتحوّط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تقلبات</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المضاربة</w:t>
      </w:r>
      <w:r w:rsidR="002E02B5" w:rsidRPr="002E02B5">
        <w:rPr>
          <w:rFonts w:hint="cs"/>
          <w:rtl/>
          <w:lang w:bidi="ar-EG"/>
        </w:rPr>
        <w:t xml:space="preserve"> </w:t>
      </w:r>
      <w:r>
        <w:rPr>
          <w:rFonts w:hint="cs"/>
          <w:rtl/>
          <w:lang w:bidi="ar-EG"/>
        </w:rPr>
        <w:t>عليها.</w:t>
      </w:r>
    </w:p>
    <w:p w14:paraId="7777CCA6" w14:textId="1649C8BF" w:rsidR="000E1469" w:rsidRDefault="000E1469" w:rsidP="000E1469">
      <w:pPr>
        <w:pStyle w:val="Heading5"/>
        <w:rPr>
          <w:rtl/>
          <w:lang w:bidi="ar-EG"/>
        </w:rPr>
      </w:pPr>
      <w:r>
        <w:rPr>
          <w:rFonts w:hint="cs"/>
          <w:rtl/>
          <w:lang w:bidi="ar-EG"/>
        </w:rPr>
        <w:t>الشرط</w:t>
      </w:r>
      <w:r w:rsidR="002E02B5" w:rsidRPr="002E02B5">
        <w:rPr>
          <w:rFonts w:hint="cs"/>
          <w:rtl/>
          <w:lang w:bidi="ar-EG"/>
        </w:rPr>
        <w:t xml:space="preserve"> </w:t>
      </w:r>
      <w:r>
        <w:rPr>
          <w:rFonts w:hint="cs"/>
          <w:rtl/>
          <w:lang w:bidi="ar-EG"/>
        </w:rPr>
        <w:t>الجوهري</w:t>
      </w:r>
      <w:r w:rsidR="002E02B5" w:rsidRPr="002E02B5">
        <w:rPr>
          <w:rFonts w:hint="cs"/>
          <w:rtl/>
          <w:lang w:bidi="ar-EG"/>
        </w:rPr>
        <w:t xml:space="preserve"> </w:t>
      </w:r>
      <w:r>
        <w:rPr>
          <w:rFonts w:hint="cs"/>
          <w:rtl/>
          <w:lang w:bidi="ar-EG"/>
        </w:rPr>
        <w:t>للتعامل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بعقود</w:t>
      </w:r>
      <w:r w:rsidR="002E02B5" w:rsidRPr="002E02B5">
        <w:rPr>
          <w:rFonts w:hint="cs"/>
          <w:rtl/>
          <w:lang w:bidi="ar-EG"/>
        </w:rPr>
        <w:t xml:space="preserve"> </w:t>
      </w:r>
      <w:r>
        <w:rPr>
          <w:rFonts w:hint="cs"/>
          <w:rtl/>
          <w:lang w:bidi="ar-EG"/>
        </w:rPr>
        <w:t>المشتقات:</w:t>
      </w:r>
    </w:p>
    <w:p w14:paraId="6008F2FC" w14:textId="5954F095" w:rsidR="000E1469" w:rsidRDefault="000E1469" w:rsidP="000E1469">
      <w:pPr>
        <w:rPr>
          <w:rtl/>
          <w:lang w:bidi="ar-EG"/>
        </w:rPr>
      </w:pPr>
      <w:r>
        <w:rPr>
          <w:rFonts w:hint="cs"/>
          <w:rtl/>
          <w:lang w:bidi="ar-EG"/>
        </w:rPr>
        <w:t>الأصل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مثلًا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عملة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لأي</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المستقبلية</w:t>
      </w:r>
      <w:r w:rsidR="002E02B5" w:rsidRPr="002E02B5">
        <w:rPr>
          <w:rFonts w:hint="cs"/>
          <w:rtl/>
          <w:lang w:bidi="ar-EG"/>
        </w:rPr>
        <w:t xml:space="preserve"> </w:t>
      </w:r>
      <w:r>
        <w:rPr>
          <w:rFonts w:hint="cs"/>
          <w:rtl/>
          <w:lang w:bidi="ar-EG"/>
        </w:rPr>
        <w:t>السالفة</w:t>
      </w:r>
      <w:r w:rsidR="002E02B5" w:rsidRPr="002E02B5">
        <w:rPr>
          <w:rFonts w:hint="cs"/>
          <w:rtl/>
          <w:lang w:bidi="ar-EG"/>
        </w:rPr>
        <w:t xml:space="preserve"> </w:t>
      </w:r>
      <w:r>
        <w:rPr>
          <w:rFonts w:hint="cs"/>
          <w:rtl/>
          <w:lang w:bidi="ar-EG"/>
        </w:rPr>
        <w:t>الذكر،</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مشتق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سعره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لذا</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لنجاح</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بأي</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سعرها</w:t>
      </w:r>
      <w:r w:rsidR="002E02B5" w:rsidRPr="002E02B5">
        <w:rPr>
          <w:rFonts w:hint="cs"/>
          <w:rtl/>
          <w:lang w:bidi="ar-EG"/>
        </w:rPr>
        <w:t xml:space="preserve"> </w:t>
      </w:r>
      <w:r>
        <w:rPr>
          <w:rFonts w:hint="cs"/>
          <w:rtl/>
          <w:lang w:bidi="ar-EG"/>
        </w:rPr>
        <w:t>منضبطًا</w:t>
      </w:r>
      <w:r w:rsidR="002E02B5" w:rsidRPr="002E02B5">
        <w:rPr>
          <w:rFonts w:hint="cs"/>
          <w:rtl/>
          <w:lang w:bidi="ar-EG"/>
        </w:rPr>
        <w:t xml:space="preserve"> </w:t>
      </w:r>
      <w:r>
        <w:rPr>
          <w:rFonts w:hint="cs"/>
          <w:rtl/>
          <w:lang w:bidi="ar-EG"/>
        </w:rPr>
        <w:t>انضباطًا</w:t>
      </w:r>
      <w:r w:rsidR="002E02B5" w:rsidRPr="002E02B5">
        <w:rPr>
          <w:rFonts w:hint="cs"/>
          <w:rtl/>
          <w:lang w:bidi="ar-EG"/>
        </w:rPr>
        <w:t xml:space="preserve"> </w:t>
      </w:r>
      <w:r>
        <w:rPr>
          <w:rFonts w:hint="cs"/>
          <w:rtl/>
          <w:lang w:bidi="ar-EG"/>
        </w:rPr>
        <w:t>تامًا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وإلا</w:t>
      </w:r>
      <w:r w:rsidR="002E02B5" w:rsidRPr="002E02B5">
        <w:rPr>
          <w:rFonts w:hint="cs"/>
          <w:rtl/>
          <w:lang w:bidi="ar-EG"/>
        </w:rPr>
        <w:t xml:space="preserve"> </w:t>
      </w:r>
      <w:r>
        <w:rPr>
          <w:rFonts w:hint="cs"/>
          <w:rtl/>
          <w:lang w:bidi="ar-EG"/>
        </w:rPr>
        <w:t>تعرضت</w:t>
      </w:r>
      <w:r w:rsidR="002E02B5" w:rsidRPr="002E02B5">
        <w:rPr>
          <w:rFonts w:hint="cs"/>
          <w:rtl/>
          <w:lang w:bidi="ar-EG"/>
        </w:rPr>
        <w:t xml:space="preserve"> </w:t>
      </w:r>
      <w:r>
        <w:rPr>
          <w:rFonts w:hint="cs"/>
          <w:rtl/>
          <w:lang w:bidi="ar-EG"/>
        </w:rPr>
        <w:t>لتقلبات</w:t>
      </w:r>
      <w:r w:rsidR="002E02B5" w:rsidRPr="002E02B5">
        <w:rPr>
          <w:rFonts w:hint="cs"/>
          <w:rtl/>
          <w:lang w:bidi="ar-EG"/>
        </w:rPr>
        <w:t xml:space="preserve"> </w:t>
      </w:r>
      <w:r>
        <w:rPr>
          <w:rFonts w:hint="cs"/>
          <w:rtl/>
          <w:lang w:bidi="ar-EG"/>
        </w:rPr>
        <w:t>شديدة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التعامل</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بعقود</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الرسمي</w:t>
      </w:r>
      <w:r w:rsidR="002E02B5" w:rsidRPr="002E02B5">
        <w:rPr>
          <w:rFonts w:hint="cs"/>
          <w:rtl/>
          <w:lang w:bidi="ar-EG"/>
        </w:rPr>
        <w:t xml:space="preserve"> </w:t>
      </w:r>
      <w:r>
        <w:rPr>
          <w:rFonts w:hint="cs"/>
          <w:rtl/>
          <w:lang w:bidi="ar-EG"/>
        </w:rPr>
        <w:t>يختلف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سعرها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الموازي.</w:t>
      </w:r>
    </w:p>
    <w:p w14:paraId="02B95CC0" w14:textId="7DFB3061" w:rsidR="000E1469" w:rsidRDefault="000E1469" w:rsidP="000E1469">
      <w:pPr>
        <w:pStyle w:val="Heading5"/>
        <w:rPr>
          <w:rtl/>
          <w:lang w:bidi="ar-EG"/>
        </w:rPr>
      </w:pPr>
      <w:r>
        <w:rPr>
          <w:rFonts w:hint="cs"/>
          <w:rtl/>
          <w:lang w:bidi="ar-EG"/>
        </w:rPr>
        <w:t>سؤالان</w:t>
      </w:r>
      <w:r w:rsidR="002E02B5" w:rsidRPr="002E02B5">
        <w:rPr>
          <w:rFonts w:hint="cs"/>
          <w:rtl/>
          <w:lang w:bidi="ar-EG"/>
        </w:rPr>
        <w:t xml:space="preserve"> </w:t>
      </w:r>
      <w:r>
        <w:rPr>
          <w:rFonts w:hint="cs"/>
          <w:rtl/>
          <w:lang w:bidi="ar-EG"/>
        </w:rPr>
        <w:t>مهمّان</w:t>
      </w:r>
      <w:r w:rsidR="002E02B5" w:rsidRPr="002E02B5">
        <w:rPr>
          <w:rFonts w:hint="cs"/>
          <w:rtl/>
          <w:lang w:bidi="ar-EG"/>
        </w:rPr>
        <w:t xml:space="preserve"> </w:t>
      </w:r>
      <w:r>
        <w:rPr>
          <w:rFonts w:hint="cs"/>
          <w:rtl/>
          <w:lang w:bidi="ar-EG"/>
        </w:rPr>
        <w:t>يثيرهما</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وهما:</w:t>
      </w:r>
    </w:p>
    <w:p w14:paraId="20FDDAF7" w14:textId="73451897" w:rsidR="000E1469" w:rsidRDefault="000E1469" w:rsidP="000E1469">
      <w:pPr>
        <w:pStyle w:val="ListBullet"/>
        <w:rPr>
          <w:lang w:bidi="ar-EG"/>
        </w:rPr>
      </w:pPr>
      <w:r>
        <w:rPr>
          <w:rFonts w:hint="cs"/>
          <w:rtl/>
          <w:lang w:bidi="ar-EG"/>
        </w:rPr>
        <w:t>كيف</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تعميق</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الأجنبي؟</w:t>
      </w:r>
    </w:p>
    <w:p w14:paraId="38E63ED7" w14:textId="7CD57468" w:rsidR="000E1469" w:rsidRPr="000E1469" w:rsidRDefault="000E1469" w:rsidP="000E1469">
      <w:pPr>
        <w:pStyle w:val="ListBullet"/>
        <w:rPr>
          <w:rtl/>
          <w:lang w:bidi="ar-EG"/>
        </w:rPr>
      </w:pPr>
      <w:r>
        <w:rPr>
          <w:rFonts w:hint="cs"/>
          <w:rtl/>
          <w:lang w:bidi="ar-EG"/>
        </w:rPr>
        <w:t>وكيف</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بالعملة</w:t>
      </w:r>
      <w:r w:rsidR="002E02B5" w:rsidRPr="002E02B5">
        <w:rPr>
          <w:rFonts w:hint="cs"/>
          <w:rtl/>
          <w:lang w:bidi="ar-EG"/>
        </w:rPr>
        <w:t xml:space="preserve"> </w:t>
      </w:r>
      <w:r>
        <w:rPr>
          <w:rFonts w:hint="cs"/>
          <w:rtl/>
          <w:lang w:bidi="ar-EG"/>
        </w:rPr>
        <w:t>الأجنبية؟</w:t>
      </w:r>
    </w:p>
    <w:p w14:paraId="7176B936" w14:textId="2CF2AB7E" w:rsidR="003F06B0" w:rsidRDefault="0059326F" w:rsidP="0059326F">
      <w:pPr>
        <w:pStyle w:val="Heading5"/>
        <w:rPr>
          <w:rtl/>
          <w:lang w:bidi="ar-EG"/>
        </w:rPr>
      </w:pPr>
      <w:r>
        <w:rPr>
          <w:rFonts w:hint="cs"/>
          <w:rtl/>
          <w:lang w:bidi="ar-EG"/>
        </w:rPr>
        <w:t>وفي</w:t>
      </w:r>
      <w:r w:rsidR="002E02B5" w:rsidRPr="002E02B5">
        <w:rPr>
          <w:rFonts w:hint="cs"/>
          <w:rtl/>
          <w:lang w:bidi="ar-EG"/>
        </w:rPr>
        <w:t xml:space="preserve"> </w:t>
      </w:r>
      <w:r>
        <w:rPr>
          <w:rFonts w:hint="cs"/>
          <w:rtl/>
          <w:lang w:bidi="ar-EG"/>
        </w:rPr>
        <w:t>الإجابة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السؤال</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نقول:</w:t>
      </w:r>
    </w:p>
    <w:p w14:paraId="6584ADD9" w14:textId="227CBBB2" w:rsidR="0059326F" w:rsidRDefault="0059326F" w:rsidP="0059326F">
      <w:pPr>
        <w:rPr>
          <w:rtl/>
          <w:lang w:bidi="ar-EG"/>
        </w:rPr>
      </w:pPr>
      <w:r>
        <w:rPr>
          <w:rFonts w:hint="cs"/>
          <w:rtl/>
          <w:lang w:bidi="ar-EG"/>
        </w:rPr>
        <w:t>إن</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يعمل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تنظيم</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الآجلة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القابلة</w:t>
      </w:r>
      <w:r w:rsidR="002E02B5" w:rsidRPr="002E02B5">
        <w:rPr>
          <w:rFonts w:hint="cs"/>
          <w:rtl/>
          <w:lang w:bidi="ar-EG"/>
        </w:rPr>
        <w:t xml:space="preserve"> </w:t>
      </w:r>
      <w:r>
        <w:rPr>
          <w:rFonts w:hint="cs"/>
          <w:rtl/>
          <w:lang w:bidi="ar-EG"/>
        </w:rPr>
        <w:t>للتسليم،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w:t>
      </w:r>
      <w:r w:rsidR="002E02B5" w:rsidRPr="002E02B5">
        <w:rPr>
          <w:rFonts w:hint="cs"/>
          <w:rtl/>
          <w:lang w:bidi="ar-EG"/>
        </w:rPr>
        <w:t xml:space="preserve"> </w:t>
      </w:r>
      <w:r>
        <w:rPr>
          <w:rFonts w:hint="cs"/>
          <w:rtl/>
          <w:lang w:bidi="ar-EG"/>
        </w:rPr>
        <w:t>اتفاق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طرفين</w:t>
      </w:r>
      <w:r w:rsidR="002E02B5" w:rsidRPr="002E02B5">
        <w:rPr>
          <w:rFonts w:hint="cs"/>
          <w:rtl/>
          <w:lang w:bidi="ar-EG"/>
        </w:rPr>
        <w:t xml:space="preserve"> </w:t>
      </w:r>
      <w:r>
        <w:rPr>
          <w:rFonts w:hint="cs"/>
          <w:rtl/>
          <w:lang w:bidi="ar-EG"/>
        </w:rPr>
        <w:t>متقابلين</w:t>
      </w:r>
      <w:r w:rsidR="002E02B5" w:rsidRPr="002E02B5">
        <w:rPr>
          <w:rFonts w:hint="cs"/>
          <w:rtl/>
          <w:lang w:bidi="ar-EG"/>
        </w:rPr>
        <w:t xml:space="preserve"> </w:t>
      </w:r>
      <w:r>
        <w:rPr>
          <w:rFonts w:hint="cs"/>
          <w:rtl/>
          <w:lang w:bidi="ar-EG"/>
        </w:rPr>
        <w:t>(</w:t>
      </w:r>
      <w:r w:rsidR="000F0668">
        <w:rPr>
          <w:rFonts w:hint="cs"/>
          <w:rtl/>
          <w:lang w:bidi="ar-EG"/>
        </w:rPr>
        <w:t>البنك</w:t>
      </w:r>
      <w:r w:rsidR="002E02B5" w:rsidRPr="002E02B5">
        <w:rPr>
          <w:rFonts w:hint="cs"/>
          <w:rtl/>
          <w:lang w:bidi="ar-EG"/>
        </w:rPr>
        <w:t xml:space="preserve"> </w:t>
      </w:r>
      <w:r w:rsidR="000F0668">
        <w:rPr>
          <w:rFonts w:hint="cs"/>
          <w:rtl/>
          <w:lang w:bidi="ar-EG"/>
        </w:rPr>
        <w:t>والعميل</w:t>
      </w:r>
      <w:r>
        <w:rPr>
          <w:rFonts w:hint="cs"/>
          <w:rtl/>
          <w:lang w:bidi="ar-EG"/>
        </w:rPr>
        <w:t>)</w:t>
      </w:r>
      <w:r w:rsidR="002E02B5" w:rsidRPr="002E02B5">
        <w:rPr>
          <w:rFonts w:hint="cs"/>
          <w:rtl/>
          <w:lang w:bidi="ar-EG"/>
        </w:rPr>
        <w:t xml:space="preserve"> </w:t>
      </w:r>
      <w:r w:rsidR="000F0668">
        <w:rPr>
          <w:rFonts w:hint="cs"/>
          <w:rtl/>
          <w:lang w:bidi="ar-EG"/>
        </w:rPr>
        <w:t>يتم</w:t>
      </w:r>
      <w:r w:rsidR="002E02B5" w:rsidRPr="002E02B5">
        <w:rPr>
          <w:rFonts w:hint="cs"/>
          <w:rtl/>
          <w:lang w:bidi="ar-EG"/>
        </w:rPr>
        <w:t xml:space="preserve"> </w:t>
      </w:r>
      <w:r w:rsidR="000F0668">
        <w:rPr>
          <w:rFonts w:hint="cs"/>
          <w:rtl/>
          <w:lang w:bidi="ar-EG"/>
        </w:rPr>
        <w:t>م</w:t>
      </w:r>
      <w:r w:rsidR="00260D53">
        <w:rPr>
          <w:rFonts w:hint="cs"/>
          <w:rtl/>
          <w:lang w:bidi="ar-EG"/>
        </w:rPr>
        <w:t>ن</w:t>
      </w:r>
      <w:r w:rsidR="002E02B5" w:rsidRPr="002E02B5">
        <w:rPr>
          <w:rFonts w:hint="cs"/>
          <w:rtl/>
          <w:lang w:bidi="ar-EG"/>
        </w:rPr>
        <w:t xml:space="preserve"> </w:t>
      </w:r>
      <w:r w:rsidR="000F0668">
        <w:rPr>
          <w:rFonts w:hint="cs"/>
          <w:rtl/>
          <w:lang w:bidi="ar-EG"/>
        </w:rPr>
        <w:t>خلاله</w:t>
      </w:r>
      <w:r w:rsidR="002E02B5" w:rsidRPr="002E02B5">
        <w:rPr>
          <w:rFonts w:hint="cs"/>
          <w:rtl/>
          <w:lang w:bidi="ar-EG"/>
        </w:rPr>
        <w:t xml:space="preserve"> </w:t>
      </w:r>
      <w:r w:rsidR="000F0668">
        <w:rPr>
          <w:rFonts w:hint="cs"/>
          <w:rtl/>
          <w:lang w:bidi="ar-EG"/>
        </w:rPr>
        <w:t>تحديد</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محدد</w:t>
      </w:r>
      <w:r w:rsidR="002E02B5" w:rsidRPr="002E02B5">
        <w:rPr>
          <w:rFonts w:hint="cs"/>
          <w:rtl/>
          <w:lang w:bidi="ar-EG"/>
        </w:rPr>
        <w:t xml:space="preserve"> </w:t>
      </w:r>
      <w:r w:rsidR="000F0668">
        <w:rPr>
          <w:rFonts w:hint="cs"/>
          <w:rtl/>
          <w:lang w:bidi="ar-EG"/>
        </w:rPr>
        <w:t>مسبقًا</w:t>
      </w:r>
      <w:r w:rsidR="002E02B5" w:rsidRPr="002E02B5">
        <w:rPr>
          <w:rFonts w:hint="cs"/>
          <w:rtl/>
          <w:lang w:bidi="ar-EG"/>
        </w:rPr>
        <w:t xml:space="preserve"> </w:t>
      </w:r>
      <w:r w:rsidR="000F0668">
        <w:rPr>
          <w:rFonts w:hint="cs"/>
          <w:rtl/>
          <w:lang w:bidi="ar-EG"/>
        </w:rPr>
        <w:t>لشراء</w:t>
      </w:r>
      <w:r w:rsidR="002E02B5" w:rsidRPr="002E02B5">
        <w:rPr>
          <w:rFonts w:hint="cs"/>
          <w:rtl/>
          <w:lang w:bidi="ar-EG"/>
        </w:rPr>
        <w:t xml:space="preserve"> </w:t>
      </w:r>
      <w:r w:rsidR="000F0668">
        <w:rPr>
          <w:rFonts w:hint="cs"/>
          <w:rtl/>
          <w:lang w:bidi="ar-EG"/>
        </w:rPr>
        <w:t>أو</w:t>
      </w:r>
      <w:r w:rsidR="002E02B5" w:rsidRPr="002E02B5">
        <w:rPr>
          <w:rFonts w:hint="cs"/>
          <w:rtl/>
          <w:lang w:bidi="ar-EG"/>
        </w:rPr>
        <w:t xml:space="preserve"> </w:t>
      </w:r>
      <w:r w:rsidR="000F0668">
        <w:rPr>
          <w:rFonts w:hint="cs"/>
          <w:rtl/>
          <w:lang w:bidi="ar-EG"/>
        </w:rPr>
        <w:t>بيع</w:t>
      </w:r>
      <w:r w:rsidR="002E02B5" w:rsidRPr="002E02B5">
        <w:rPr>
          <w:rFonts w:hint="cs"/>
          <w:rtl/>
          <w:lang w:bidi="ar-EG"/>
        </w:rPr>
        <w:t xml:space="preserve"> </w:t>
      </w:r>
      <w:r w:rsidR="000F0668">
        <w:rPr>
          <w:rFonts w:hint="cs"/>
          <w:rtl/>
          <w:lang w:bidi="ar-EG"/>
        </w:rPr>
        <w:t>دولار</w:t>
      </w:r>
      <w:r w:rsidR="002E02B5" w:rsidRPr="002E02B5">
        <w:rPr>
          <w:rFonts w:hint="cs"/>
          <w:rtl/>
          <w:lang w:bidi="ar-EG"/>
        </w:rPr>
        <w:t xml:space="preserve"> </w:t>
      </w:r>
      <w:r w:rsidR="000F0668">
        <w:rPr>
          <w:rFonts w:hint="cs"/>
          <w:rtl/>
          <w:lang w:bidi="ar-EG"/>
        </w:rPr>
        <w:t>أمريكي</w:t>
      </w:r>
      <w:r w:rsidR="002E02B5" w:rsidRPr="002E02B5">
        <w:rPr>
          <w:rFonts w:hint="cs"/>
          <w:rtl/>
          <w:lang w:bidi="ar-EG"/>
        </w:rPr>
        <w:t xml:space="preserve"> </w:t>
      </w:r>
      <w:r w:rsidR="000F0668">
        <w:rPr>
          <w:rFonts w:hint="cs"/>
          <w:rtl/>
          <w:lang w:bidi="ar-EG"/>
        </w:rPr>
        <w:t>مثلًا</w:t>
      </w:r>
      <w:r w:rsidR="002E02B5" w:rsidRPr="002E02B5">
        <w:rPr>
          <w:rFonts w:hint="cs"/>
          <w:rtl/>
          <w:lang w:bidi="ar-EG"/>
        </w:rPr>
        <w:t xml:space="preserve"> </w:t>
      </w:r>
      <w:r w:rsidR="000F0668">
        <w:rPr>
          <w:rFonts w:hint="cs"/>
          <w:rtl/>
          <w:lang w:bidi="ar-EG"/>
        </w:rPr>
        <w:t>في</w:t>
      </w:r>
      <w:r w:rsidR="002E02B5" w:rsidRPr="002E02B5">
        <w:rPr>
          <w:rFonts w:hint="cs"/>
          <w:rtl/>
          <w:lang w:bidi="ar-EG"/>
        </w:rPr>
        <w:t xml:space="preserve"> </w:t>
      </w:r>
      <w:r w:rsidR="000F0668">
        <w:rPr>
          <w:rFonts w:hint="cs"/>
          <w:rtl/>
          <w:lang w:bidi="ar-EG"/>
        </w:rPr>
        <w:t>المستقبل</w:t>
      </w:r>
      <w:r w:rsidR="002E02B5" w:rsidRPr="002E02B5">
        <w:rPr>
          <w:rFonts w:hint="cs"/>
          <w:rtl/>
          <w:lang w:bidi="ar-EG"/>
        </w:rPr>
        <w:t xml:space="preserve"> </w:t>
      </w:r>
      <w:r w:rsidR="000F0668">
        <w:rPr>
          <w:rFonts w:hint="cs"/>
          <w:rtl/>
          <w:lang w:bidi="ar-EG"/>
        </w:rPr>
        <w:t>وذلك</w:t>
      </w:r>
      <w:r w:rsidR="002E02B5" w:rsidRPr="002E02B5">
        <w:rPr>
          <w:rFonts w:hint="cs"/>
          <w:rtl/>
          <w:lang w:bidi="ar-EG"/>
        </w:rPr>
        <w:t xml:space="preserve"> </w:t>
      </w:r>
      <w:r w:rsidR="000F0668">
        <w:rPr>
          <w:rFonts w:hint="cs"/>
          <w:rtl/>
          <w:lang w:bidi="ar-EG"/>
        </w:rPr>
        <w:t>بالجنيه</w:t>
      </w:r>
      <w:r w:rsidR="002E02B5" w:rsidRPr="002E02B5">
        <w:rPr>
          <w:rFonts w:hint="cs"/>
          <w:rtl/>
          <w:lang w:bidi="ar-EG"/>
        </w:rPr>
        <w:t xml:space="preserve"> </w:t>
      </w:r>
      <w:r w:rsidR="000F0668">
        <w:rPr>
          <w:rFonts w:hint="cs"/>
          <w:rtl/>
          <w:lang w:bidi="ar-EG"/>
        </w:rPr>
        <w:t>المصري،</w:t>
      </w:r>
      <w:r w:rsidR="002E02B5" w:rsidRPr="002E02B5">
        <w:rPr>
          <w:rFonts w:hint="cs"/>
          <w:rtl/>
          <w:lang w:bidi="ar-EG"/>
        </w:rPr>
        <w:t xml:space="preserve"> </w:t>
      </w:r>
      <w:r w:rsidR="000F0668">
        <w:rPr>
          <w:rFonts w:hint="cs"/>
          <w:rtl/>
          <w:lang w:bidi="ar-EG"/>
        </w:rPr>
        <w:t>دون</w:t>
      </w:r>
      <w:r w:rsidR="002E02B5" w:rsidRPr="002E02B5">
        <w:rPr>
          <w:rFonts w:hint="cs"/>
          <w:rtl/>
          <w:lang w:bidi="ar-EG"/>
        </w:rPr>
        <w:t xml:space="preserve"> </w:t>
      </w:r>
      <w:r w:rsidR="000F0668">
        <w:rPr>
          <w:rFonts w:hint="cs"/>
          <w:rtl/>
          <w:lang w:bidi="ar-EG"/>
        </w:rPr>
        <w:t>تبادل</w:t>
      </w:r>
      <w:r w:rsidR="002E02B5" w:rsidRPr="002E02B5">
        <w:rPr>
          <w:rFonts w:hint="cs"/>
          <w:rtl/>
          <w:lang w:bidi="ar-EG"/>
        </w:rPr>
        <w:t xml:space="preserve"> </w:t>
      </w:r>
      <w:r w:rsidR="000F0668">
        <w:rPr>
          <w:rFonts w:hint="cs"/>
          <w:rtl/>
          <w:lang w:bidi="ar-EG"/>
        </w:rPr>
        <w:t>فعلي</w:t>
      </w:r>
      <w:r w:rsidR="002E02B5" w:rsidRPr="002E02B5">
        <w:rPr>
          <w:rFonts w:hint="cs"/>
          <w:rtl/>
          <w:lang w:bidi="ar-EG"/>
        </w:rPr>
        <w:t xml:space="preserve"> </w:t>
      </w:r>
      <w:r w:rsidR="000F0668">
        <w:rPr>
          <w:rFonts w:hint="cs"/>
          <w:rtl/>
          <w:lang w:bidi="ar-EG"/>
        </w:rPr>
        <w:t>لأي</w:t>
      </w:r>
      <w:r w:rsidR="002E02B5" w:rsidRPr="002E02B5">
        <w:rPr>
          <w:rFonts w:hint="cs"/>
          <w:rtl/>
          <w:lang w:bidi="ar-EG"/>
        </w:rPr>
        <w:t xml:space="preserve"> </w:t>
      </w:r>
      <w:r w:rsidR="000F0668">
        <w:rPr>
          <w:rFonts w:hint="cs"/>
          <w:rtl/>
          <w:lang w:bidi="ar-EG"/>
        </w:rPr>
        <w:t>من</w:t>
      </w:r>
      <w:r w:rsidR="002E02B5" w:rsidRPr="002E02B5">
        <w:rPr>
          <w:rFonts w:hint="cs"/>
          <w:rtl/>
          <w:lang w:bidi="ar-EG"/>
        </w:rPr>
        <w:t xml:space="preserve"> </w:t>
      </w:r>
      <w:r w:rsidR="000F0668">
        <w:rPr>
          <w:rFonts w:hint="cs"/>
          <w:rtl/>
          <w:lang w:bidi="ar-EG"/>
        </w:rPr>
        <w:t>العملتين،</w:t>
      </w:r>
      <w:r w:rsidR="002E02B5" w:rsidRPr="002E02B5">
        <w:rPr>
          <w:rFonts w:hint="cs"/>
          <w:rtl/>
          <w:lang w:bidi="ar-EG"/>
        </w:rPr>
        <w:t xml:space="preserve"> </w:t>
      </w:r>
      <w:r w:rsidR="000F0668">
        <w:rPr>
          <w:rFonts w:hint="cs"/>
          <w:rtl/>
          <w:lang w:bidi="ar-EG"/>
        </w:rPr>
        <w:t>وفي</w:t>
      </w:r>
      <w:r w:rsidR="002E02B5" w:rsidRPr="002E02B5">
        <w:rPr>
          <w:rFonts w:hint="cs"/>
          <w:rtl/>
          <w:lang w:bidi="ar-EG"/>
        </w:rPr>
        <w:t xml:space="preserve"> </w:t>
      </w:r>
      <w:r w:rsidR="000F0668">
        <w:rPr>
          <w:rFonts w:hint="cs"/>
          <w:rtl/>
          <w:lang w:bidi="ar-EG"/>
        </w:rPr>
        <w:t>تاريخ</w:t>
      </w:r>
      <w:r w:rsidR="002E02B5" w:rsidRPr="002E02B5">
        <w:rPr>
          <w:rFonts w:hint="cs"/>
          <w:rtl/>
          <w:lang w:bidi="ar-EG"/>
        </w:rPr>
        <w:t xml:space="preserve"> </w:t>
      </w:r>
      <w:r w:rsidR="000F0668">
        <w:rPr>
          <w:rFonts w:hint="cs"/>
          <w:rtl/>
          <w:lang w:bidi="ar-EG"/>
        </w:rPr>
        <w:t>تنفيذ</w:t>
      </w:r>
      <w:r w:rsidR="002E02B5" w:rsidRPr="002E02B5">
        <w:rPr>
          <w:rFonts w:hint="cs"/>
          <w:rtl/>
          <w:lang w:bidi="ar-EG"/>
        </w:rPr>
        <w:t xml:space="preserve"> </w:t>
      </w:r>
      <w:r w:rsidR="000F0668">
        <w:rPr>
          <w:rFonts w:hint="cs"/>
          <w:rtl/>
          <w:lang w:bidi="ar-EG"/>
        </w:rPr>
        <w:t>العقد</w:t>
      </w:r>
      <w:r w:rsidR="002E02B5" w:rsidRPr="002E02B5">
        <w:rPr>
          <w:rFonts w:hint="cs"/>
          <w:rtl/>
          <w:lang w:bidi="ar-EG"/>
        </w:rPr>
        <w:t xml:space="preserve"> </w:t>
      </w:r>
      <w:r w:rsidR="000F0668">
        <w:rPr>
          <w:rFonts w:hint="cs"/>
          <w:rtl/>
          <w:lang w:bidi="ar-EG"/>
        </w:rPr>
        <w:t>المتفق</w:t>
      </w:r>
      <w:r w:rsidR="002E02B5" w:rsidRPr="002E02B5">
        <w:rPr>
          <w:rFonts w:hint="cs"/>
          <w:rtl/>
          <w:lang w:bidi="ar-EG"/>
        </w:rPr>
        <w:t xml:space="preserve"> </w:t>
      </w:r>
      <w:r w:rsidR="000F0668">
        <w:rPr>
          <w:rFonts w:hint="cs"/>
          <w:rtl/>
          <w:lang w:bidi="ar-EG"/>
        </w:rPr>
        <w:t>عليه</w:t>
      </w:r>
      <w:r w:rsidR="002E02B5" w:rsidRPr="002E02B5">
        <w:rPr>
          <w:rFonts w:hint="cs"/>
          <w:rtl/>
          <w:lang w:bidi="ar-EG"/>
        </w:rPr>
        <w:t xml:space="preserve"> </w:t>
      </w:r>
      <w:r w:rsidR="000F0668">
        <w:rPr>
          <w:rFonts w:hint="cs"/>
          <w:rtl/>
          <w:lang w:bidi="ar-EG"/>
        </w:rPr>
        <w:t>بين</w:t>
      </w:r>
      <w:r w:rsidR="002E02B5" w:rsidRPr="002E02B5">
        <w:rPr>
          <w:rFonts w:hint="cs"/>
          <w:rtl/>
          <w:lang w:bidi="ar-EG"/>
        </w:rPr>
        <w:t xml:space="preserve"> </w:t>
      </w:r>
      <w:r w:rsidR="000F0668">
        <w:rPr>
          <w:rFonts w:hint="cs"/>
          <w:rtl/>
          <w:lang w:bidi="ar-EG"/>
        </w:rPr>
        <w:t>الطرفين</w:t>
      </w:r>
      <w:r w:rsidR="002E02B5" w:rsidRPr="002E02B5">
        <w:rPr>
          <w:rFonts w:hint="cs"/>
          <w:rtl/>
          <w:lang w:bidi="ar-EG"/>
        </w:rPr>
        <w:t xml:space="preserve"> </w:t>
      </w:r>
      <w:r w:rsidR="000F0668">
        <w:rPr>
          <w:rFonts w:hint="cs"/>
          <w:rtl/>
          <w:lang w:bidi="ar-EG"/>
        </w:rPr>
        <w:t>يدفع</w:t>
      </w:r>
      <w:r w:rsidR="002E02B5" w:rsidRPr="002E02B5">
        <w:rPr>
          <w:rFonts w:hint="cs"/>
          <w:rtl/>
          <w:lang w:bidi="ar-EG"/>
        </w:rPr>
        <w:t xml:space="preserve"> </w:t>
      </w:r>
      <w:r w:rsidR="000F0668">
        <w:rPr>
          <w:rFonts w:hint="cs"/>
          <w:rtl/>
          <w:lang w:bidi="ar-EG"/>
        </w:rPr>
        <w:t>أحد</w:t>
      </w:r>
      <w:r w:rsidR="002E02B5" w:rsidRPr="002E02B5">
        <w:rPr>
          <w:rFonts w:hint="cs"/>
          <w:rtl/>
          <w:lang w:bidi="ar-EG"/>
        </w:rPr>
        <w:t xml:space="preserve"> </w:t>
      </w:r>
      <w:r w:rsidR="000F0668">
        <w:rPr>
          <w:rFonts w:hint="cs"/>
          <w:rtl/>
          <w:lang w:bidi="ar-EG"/>
        </w:rPr>
        <w:t>الطرفين</w:t>
      </w:r>
      <w:r w:rsidR="002E02B5" w:rsidRPr="002E02B5">
        <w:rPr>
          <w:rFonts w:hint="cs"/>
          <w:rtl/>
          <w:lang w:bidi="ar-EG"/>
        </w:rPr>
        <w:t xml:space="preserve"> </w:t>
      </w:r>
      <w:r w:rsidR="000F0668">
        <w:rPr>
          <w:rFonts w:hint="cs"/>
          <w:rtl/>
          <w:lang w:bidi="ar-EG"/>
        </w:rPr>
        <w:t>للآخر</w:t>
      </w:r>
      <w:r w:rsidR="002E02B5" w:rsidRPr="002E02B5">
        <w:rPr>
          <w:rFonts w:hint="cs"/>
          <w:rtl/>
          <w:lang w:bidi="ar-EG"/>
        </w:rPr>
        <w:t xml:space="preserve"> </w:t>
      </w:r>
      <w:r w:rsidR="000F0668">
        <w:rPr>
          <w:rFonts w:hint="cs"/>
          <w:rtl/>
          <w:lang w:bidi="ar-EG"/>
        </w:rPr>
        <w:t>الفرق</w:t>
      </w:r>
      <w:r w:rsidR="002E02B5" w:rsidRPr="002E02B5">
        <w:rPr>
          <w:rFonts w:hint="cs"/>
          <w:rtl/>
          <w:lang w:bidi="ar-EG"/>
        </w:rPr>
        <w:t xml:space="preserve"> </w:t>
      </w:r>
      <w:r w:rsidR="000F0668">
        <w:rPr>
          <w:rFonts w:hint="cs"/>
          <w:rtl/>
          <w:lang w:bidi="ar-EG"/>
        </w:rPr>
        <w:t>في</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العملة</w:t>
      </w:r>
      <w:r w:rsidR="002E02B5" w:rsidRPr="002E02B5">
        <w:rPr>
          <w:rFonts w:hint="cs"/>
          <w:rtl/>
          <w:lang w:bidi="ar-EG"/>
        </w:rPr>
        <w:t xml:space="preserve"> </w:t>
      </w:r>
      <w:r w:rsidR="000F0668">
        <w:rPr>
          <w:rFonts w:hint="cs"/>
          <w:rtl/>
          <w:lang w:bidi="ar-EG"/>
        </w:rPr>
        <w:t>الناتج</w:t>
      </w:r>
      <w:r w:rsidR="002E02B5" w:rsidRPr="002E02B5">
        <w:rPr>
          <w:rFonts w:hint="cs"/>
          <w:rtl/>
          <w:lang w:bidi="ar-EG"/>
        </w:rPr>
        <w:t xml:space="preserve"> </w:t>
      </w:r>
      <w:r w:rsidR="000F0668">
        <w:rPr>
          <w:rFonts w:hint="cs"/>
          <w:rtl/>
          <w:lang w:bidi="ar-EG"/>
        </w:rPr>
        <w:t>عن</w:t>
      </w:r>
      <w:r w:rsidR="002E02B5" w:rsidRPr="002E02B5">
        <w:rPr>
          <w:rFonts w:hint="cs"/>
          <w:rtl/>
          <w:lang w:bidi="ar-EG"/>
        </w:rPr>
        <w:t xml:space="preserve"> </w:t>
      </w:r>
      <w:r w:rsidR="000F0668">
        <w:rPr>
          <w:rFonts w:hint="cs"/>
          <w:rtl/>
          <w:lang w:bidi="ar-EG"/>
        </w:rPr>
        <w:t>الفرق</w:t>
      </w:r>
      <w:r w:rsidR="002E02B5" w:rsidRPr="002E02B5">
        <w:rPr>
          <w:rFonts w:hint="cs"/>
          <w:rtl/>
          <w:lang w:bidi="ar-EG"/>
        </w:rPr>
        <w:t xml:space="preserve"> </w:t>
      </w:r>
      <w:r w:rsidR="000F0668">
        <w:rPr>
          <w:rFonts w:hint="cs"/>
          <w:rtl/>
          <w:lang w:bidi="ar-EG"/>
        </w:rPr>
        <w:t>بين</w:t>
      </w:r>
      <w:r w:rsidR="002E02B5" w:rsidRPr="002E02B5">
        <w:rPr>
          <w:rFonts w:hint="cs"/>
          <w:rtl/>
          <w:lang w:bidi="ar-EG"/>
        </w:rPr>
        <w:t xml:space="preserve"> </w:t>
      </w:r>
      <w:r w:rsidR="000F0668">
        <w:rPr>
          <w:rFonts w:hint="cs"/>
          <w:rtl/>
          <w:lang w:bidi="ar-EG"/>
        </w:rPr>
        <w:t>سعرها</w:t>
      </w:r>
      <w:r w:rsidR="002E02B5" w:rsidRPr="002E02B5">
        <w:rPr>
          <w:rFonts w:hint="cs"/>
          <w:rtl/>
          <w:lang w:bidi="ar-EG"/>
        </w:rPr>
        <w:t xml:space="preserve"> </w:t>
      </w:r>
      <w:r w:rsidR="000F0668">
        <w:rPr>
          <w:rFonts w:hint="cs"/>
          <w:rtl/>
          <w:lang w:bidi="ar-EG"/>
        </w:rPr>
        <w:t>في</w:t>
      </w:r>
      <w:r w:rsidR="002E02B5" w:rsidRPr="002E02B5">
        <w:rPr>
          <w:rFonts w:hint="cs"/>
          <w:rtl/>
          <w:lang w:bidi="ar-EG"/>
        </w:rPr>
        <w:t xml:space="preserve"> </w:t>
      </w:r>
      <w:r w:rsidR="000F0668">
        <w:rPr>
          <w:rFonts w:hint="cs"/>
          <w:rtl/>
          <w:lang w:bidi="ar-EG"/>
        </w:rPr>
        <w:t>السوق</w:t>
      </w:r>
      <w:r w:rsidR="002E02B5" w:rsidRPr="002E02B5">
        <w:rPr>
          <w:rFonts w:hint="cs"/>
          <w:rtl/>
          <w:lang w:bidi="ar-EG"/>
        </w:rPr>
        <w:t xml:space="preserve"> </w:t>
      </w:r>
      <w:r w:rsidR="000F0668">
        <w:rPr>
          <w:rFonts w:hint="cs"/>
          <w:rtl/>
          <w:lang w:bidi="ar-EG"/>
        </w:rPr>
        <w:t>الفوري</w:t>
      </w:r>
      <w:r w:rsidR="002E02B5" w:rsidRPr="002E02B5">
        <w:rPr>
          <w:rFonts w:hint="cs"/>
          <w:rtl/>
          <w:lang w:bidi="ar-EG"/>
        </w:rPr>
        <w:t xml:space="preserve"> </w:t>
      </w:r>
      <w:r w:rsidR="000F0668">
        <w:rPr>
          <w:rFonts w:hint="cs"/>
          <w:rtl/>
          <w:lang w:bidi="ar-EG"/>
        </w:rPr>
        <w:t>وقت</w:t>
      </w:r>
      <w:r w:rsidR="002E02B5" w:rsidRPr="002E02B5">
        <w:rPr>
          <w:rFonts w:hint="cs"/>
          <w:rtl/>
          <w:lang w:bidi="ar-EG"/>
        </w:rPr>
        <w:t xml:space="preserve"> </w:t>
      </w:r>
      <w:r w:rsidR="000F0668">
        <w:rPr>
          <w:rFonts w:hint="cs"/>
          <w:rtl/>
          <w:lang w:bidi="ar-EG"/>
        </w:rPr>
        <w:t>التعاقد</w:t>
      </w:r>
      <w:r w:rsidR="002E02B5" w:rsidRPr="002E02B5">
        <w:rPr>
          <w:rFonts w:hint="cs"/>
          <w:rtl/>
          <w:lang w:bidi="ar-EG"/>
        </w:rPr>
        <w:t xml:space="preserve"> </w:t>
      </w:r>
      <w:r w:rsidR="000F0668">
        <w:rPr>
          <w:rFonts w:hint="cs"/>
          <w:rtl/>
          <w:lang w:bidi="ar-EG"/>
        </w:rPr>
        <w:t>وسعرها</w:t>
      </w:r>
      <w:r w:rsidR="002E02B5" w:rsidRPr="002E02B5">
        <w:rPr>
          <w:rFonts w:hint="cs"/>
          <w:rtl/>
          <w:lang w:bidi="ar-EG"/>
        </w:rPr>
        <w:t xml:space="preserve"> </w:t>
      </w:r>
      <w:r w:rsidR="000F0668">
        <w:rPr>
          <w:rFonts w:hint="cs"/>
          <w:rtl/>
          <w:lang w:bidi="ar-EG"/>
        </w:rPr>
        <w:t>وقت</w:t>
      </w:r>
      <w:r w:rsidR="002E02B5" w:rsidRPr="002E02B5">
        <w:rPr>
          <w:rFonts w:hint="cs"/>
          <w:rtl/>
          <w:lang w:bidi="ar-EG"/>
        </w:rPr>
        <w:t xml:space="preserve"> </w:t>
      </w:r>
      <w:r w:rsidR="000F0668">
        <w:rPr>
          <w:rFonts w:hint="cs"/>
          <w:rtl/>
          <w:lang w:bidi="ar-EG"/>
        </w:rPr>
        <w:t>التنفيذ</w:t>
      </w:r>
      <w:r w:rsidR="002E02B5" w:rsidRPr="002E02B5">
        <w:rPr>
          <w:rFonts w:hint="cs"/>
          <w:rtl/>
          <w:lang w:bidi="ar-EG"/>
        </w:rPr>
        <w:t xml:space="preserve"> </w:t>
      </w:r>
      <w:r w:rsidR="000F0668">
        <w:rPr>
          <w:rFonts w:hint="cs"/>
          <w:rtl/>
          <w:lang w:bidi="ar-EG"/>
        </w:rPr>
        <w:t>وبالمثال</w:t>
      </w:r>
      <w:r w:rsidR="002E02B5" w:rsidRPr="002E02B5">
        <w:rPr>
          <w:rFonts w:hint="cs"/>
          <w:rtl/>
          <w:lang w:bidi="ar-EG"/>
        </w:rPr>
        <w:t xml:space="preserve"> </w:t>
      </w:r>
      <w:r w:rsidR="000F0668">
        <w:rPr>
          <w:rFonts w:hint="cs"/>
          <w:rtl/>
          <w:lang w:bidi="ar-EG"/>
        </w:rPr>
        <w:t>يتضح</w:t>
      </w:r>
      <w:r w:rsidR="002E02B5" w:rsidRPr="002E02B5">
        <w:rPr>
          <w:rFonts w:hint="cs"/>
          <w:rtl/>
          <w:lang w:bidi="ar-EG"/>
        </w:rPr>
        <w:t xml:space="preserve"> </w:t>
      </w:r>
      <w:r w:rsidR="000F0668">
        <w:rPr>
          <w:rFonts w:hint="cs"/>
          <w:rtl/>
          <w:lang w:bidi="ar-EG"/>
        </w:rPr>
        <w:t>المقال:</w:t>
      </w:r>
      <w:r w:rsidR="002E02B5" w:rsidRPr="002E02B5">
        <w:rPr>
          <w:rFonts w:hint="cs"/>
          <w:rtl/>
          <w:lang w:bidi="ar-EG"/>
        </w:rPr>
        <w:t xml:space="preserve"> </w:t>
      </w:r>
      <w:r w:rsidR="000F0668">
        <w:rPr>
          <w:rFonts w:hint="cs"/>
          <w:rtl/>
          <w:lang w:bidi="ar-EG"/>
        </w:rPr>
        <w:t>لنفترض</w:t>
      </w:r>
      <w:r w:rsidR="002E02B5" w:rsidRPr="002E02B5">
        <w:rPr>
          <w:rFonts w:hint="cs"/>
          <w:rtl/>
          <w:lang w:bidi="ar-EG"/>
        </w:rPr>
        <w:t xml:space="preserve"> </w:t>
      </w:r>
      <w:r w:rsidR="000F0668">
        <w:rPr>
          <w:rFonts w:hint="cs"/>
          <w:rtl/>
          <w:lang w:bidi="ar-EG"/>
        </w:rPr>
        <w:t>أن</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الدولار</w:t>
      </w:r>
      <w:r w:rsidR="002E02B5" w:rsidRPr="002E02B5">
        <w:rPr>
          <w:rFonts w:hint="cs"/>
          <w:rtl/>
          <w:lang w:bidi="ar-EG"/>
        </w:rPr>
        <w:t xml:space="preserve"> </w:t>
      </w:r>
      <w:r w:rsidR="000F0668">
        <w:rPr>
          <w:rFonts w:hint="cs"/>
          <w:rtl/>
          <w:lang w:bidi="ar-EG"/>
        </w:rPr>
        <w:t>في</w:t>
      </w:r>
      <w:r w:rsidR="002E02B5" w:rsidRPr="002E02B5">
        <w:rPr>
          <w:rFonts w:hint="cs"/>
          <w:rtl/>
          <w:lang w:bidi="ar-EG"/>
        </w:rPr>
        <w:t xml:space="preserve"> </w:t>
      </w:r>
      <w:r w:rsidR="000F0668">
        <w:rPr>
          <w:rFonts w:hint="cs"/>
          <w:rtl/>
          <w:lang w:bidi="ar-EG"/>
        </w:rPr>
        <w:t>1/11/2022</w:t>
      </w:r>
      <w:r w:rsidR="002E02B5" w:rsidRPr="002E02B5">
        <w:rPr>
          <w:rFonts w:hint="cs"/>
          <w:rtl/>
          <w:lang w:bidi="ar-EG"/>
        </w:rPr>
        <w:t xml:space="preserve"> </w:t>
      </w:r>
      <w:r w:rsidR="000F0668">
        <w:rPr>
          <w:rFonts w:hint="cs"/>
          <w:rtl/>
          <w:lang w:bidi="ar-EG"/>
        </w:rPr>
        <w:t>وقت</w:t>
      </w:r>
      <w:r w:rsidR="002E02B5" w:rsidRPr="002E02B5">
        <w:rPr>
          <w:rFonts w:hint="cs"/>
          <w:rtl/>
          <w:lang w:bidi="ar-EG"/>
        </w:rPr>
        <w:t xml:space="preserve"> </w:t>
      </w:r>
      <w:r w:rsidR="000F0668">
        <w:rPr>
          <w:rFonts w:hint="cs"/>
          <w:rtl/>
          <w:lang w:bidi="ar-EG"/>
        </w:rPr>
        <w:t>التعاقد</w:t>
      </w:r>
      <w:r w:rsidR="002E02B5" w:rsidRPr="002E02B5">
        <w:rPr>
          <w:rFonts w:hint="cs"/>
          <w:rtl/>
          <w:lang w:bidi="ar-EG"/>
        </w:rPr>
        <w:t xml:space="preserve"> </w:t>
      </w:r>
      <w:r w:rsidR="000F0668">
        <w:rPr>
          <w:rFonts w:hint="cs"/>
          <w:rtl/>
          <w:lang w:bidi="ar-EG"/>
        </w:rPr>
        <w:t>يساوي</w:t>
      </w:r>
      <w:r w:rsidR="002E02B5" w:rsidRPr="002E02B5">
        <w:rPr>
          <w:rFonts w:hint="cs"/>
          <w:rtl/>
          <w:lang w:bidi="ar-EG"/>
        </w:rPr>
        <w:t xml:space="preserve"> </w:t>
      </w:r>
      <w:r w:rsidR="000F0668">
        <w:rPr>
          <w:rFonts w:hint="cs"/>
          <w:rtl/>
          <w:lang w:bidi="ar-EG"/>
        </w:rPr>
        <w:t>24</w:t>
      </w:r>
      <w:r w:rsidR="002E02B5" w:rsidRPr="002E02B5">
        <w:rPr>
          <w:rFonts w:hint="cs"/>
          <w:rtl/>
          <w:lang w:bidi="ar-EG"/>
        </w:rPr>
        <w:t xml:space="preserve"> </w:t>
      </w:r>
      <w:r w:rsidR="000F0668">
        <w:rPr>
          <w:rFonts w:hint="cs"/>
          <w:rtl/>
          <w:lang w:bidi="ar-EG"/>
        </w:rPr>
        <w:t>جنيهًا</w:t>
      </w:r>
      <w:r w:rsidR="002E02B5" w:rsidRPr="002E02B5">
        <w:rPr>
          <w:rFonts w:hint="cs"/>
          <w:rtl/>
          <w:lang w:bidi="ar-EG"/>
        </w:rPr>
        <w:t xml:space="preserve"> </w:t>
      </w:r>
      <w:r w:rsidR="000F0668">
        <w:rPr>
          <w:rFonts w:hint="cs"/>
          <w:rtl/>
          <w:lang w:bidi="ar-EG"/>
        </w:rPr>
        <w:t>مصريًا،</w:t>
      </w:r>
      <w:r w:rsidR="002E02B5" w:rsidRPr="002E02B5">
        <w:rPr>
          <w:rFonts w:hint="cs"/>
          <w:rtl/>
          <w:lang w:bidi="ar-EG"/>
        </w:rPr>
        <w:t xml:space="preserve"> </w:t>
      </w:r>
      <w:r w:rsidR="000F0668">
        <w:rPr>
          <w:rFonts w:hint="cs"/>
          <w:rtl/>
          <w:lang w:bidi="ar-EG"/>
        </w:rPr>
        <w:t>وهناك</w:t>
      </w:r>
      <w:r w:rsidR="002E02B5" w:rsidRPr="002E02B5">
        <w:rPr>
          <w:rFonts w:hint="cs"/>
          <w:rtl/>
          <w:lang w:bidi="ar-EG"/>
        </w:rPr>
        <w:t xml:space="preserve"> </w:t>
      </w:r>
      <w:r w:rsidR="000F0668">
        <w:rPr>
          <w:rFonts w:hint="cs"/>
          <w:rtl/>
          <w:lang w:bidi="ar-EG"/>
        </w:rPr>
        <w:t>مستثمر</w:t>
      </w:r>
      <w:r w:rsidR="002E02B5" w:rsidRPr="002E02B5">
        <w:rPr>
          <w:rFonts w:hint="cs"/>
          <w:rtl/>
          <w:lang w:bidi="ar-EG"/>
        </w:rPr>
        <w:t xml:space="preserve"> </w:t>
      </w:r>
      <w:r w:rsidR="000F0668">
        <w:rPr>
          <w:rFonts w:hint="cs"/>
          <w:rtl/>
          <w:lang w:bidi="ar-EG"/>
        </w:rPr>
        <w:t>في</w:t>
      </w:r>
      <w:r w:rsidR="002E02B5" w:rsidRPr="002E02B5">
        <w:rPr>
          <w:rFonts w:hint="cs"/>
          <w:rtl/>
          <w:lang w:bidi="ar-EG"/>
        </w:rPr>
        <w:t xml:space="preserve"> </w:t>
      </w:r>
      <w:r w:rsidR="000F0668">
        <w:rPr>
          <w:rFonts w:hint="cs"/>
          <w:rtl/>
          <w:lang w:bidi="ar-EG"/>
        </w:rPr>
        <w:t>حاجة</w:t>
      </w:r>
      <w:r w:rsidR="002E02B5" w:rsidRPr="002E02B5">
        <w:rPr>
          <w:rFonts w:hint="cs"/>
          <w:rtl/>
          <w:lang w:bidi="ar-EG"/>
        </w:rPr>
        <w:t xml:space="preserve"> </w:t>
      </w:r>
      <w:r w:rsidR="000F0668">
        <w:rPr>
          <w:rFonts w:hint="cs"/>
          <w:rtl/>
          <w:lang w:bidi="ar-EG"/>
        </w:rPr>
        <w:t>إلى</w:t>
      </w:r>
      <w:r w:rsidR="002E02B5" w:rsidRPr="002E02B5">
        <w:rPr>
          <w:rFonts w:hint="cs"/>
          <w:rtl/>
          <w:lang w:bidi="ar-EG"/>
        </w:rPr>
        <w:t xml:space="preserve"> </w:t>
      </w:r>
      <w:r w:rsidR="000F0668">
        <w:rPr>
          <w:rFonts w:hint="cs"/>
          <w:rtl/>
          <w:lang w:bidi="ar-EG"/>
        </w:rPr>
        <w:t>توفير</w:t>
      </w:r>
      <w:r w:rsidR="002E02B5" w:rsidRPr="002E02B5">
        <w:rPr>
          <w:rFonts w:hint="cs"/>
          <w:rtl/>
          <w:lang w:bidi="ar-EG"/>
        </w:rPr>
        <w:t xml:space="preserve"> </w:t>
      </w:r>
      <w:r w:rsidR="000F0668">
        <w:rPr>
          <w:rFonts w:hint="cs"/>
          <w:rtl/>
          <w:lang w:bidi="ar-EG"/>
        </w:rPr>
        <w:t>مليون</w:t>
      </w:r>
      <w:r w:rsidR="002E02B5" w:rsidRPr="002E02B5">
        <w:rPr>
          <w:rFonts w:hint="cs"/>
          <w:rtl/>
          <w:lang w:bidi="ar-EG"/>
        </w:rPr>
        <w:t xml:space="preserve"> </w:t>
      </w:r>
      <w:r w:rsidR="000F0668">
        <w:rPr>
          <w:rFonts w:hint="cs"/>
          <w:rtl/>
          <w:lang w:bidi="ar-EG"/>
        </w:rPr>
        <w:t>دولار</w:t>
      </w:r>
      <w:r w:rsidR="002E02B5" w:rsidRPr="002E02B5">
        <w:rPr>
          <w:rFonts w:hint="cs"/>
          <w:rtl/>
          <w:lang w:bidi="ar-EG"/>
        </w:rPr>
        <w:t xml:space="preserve"> </w:t>
      </w:r>
      <w:r w:rsidR="000F0668">
        <w:rPr>
          <w:rFonts w:hint="cs"/>
          <w:rtl/>
          <w:lang w:bidi="ar-EG"/>
        </w:rPr>
        <w:t>بعد</w:t>
      </w:r>
      <w:r w:rsidR="002E02B5" w:rsidRPr="002E02B5">
        <w:rPr>
          <w:rFonts w:hint="cs"/>
          <w:rtl/>
          <w:lang w:bidi="ar-EG"/>
        </w:rPr>
        <w:t xml:space="preserve"> </w:t>
      </w:r>
      <w:r w:rsidR="000F0668">
        <w:rPr>
          <w:rFonts w:hint="cs"/>
          <w:rtl/>
          <w:lang w:bidi="ar-EG"/>
        </w:rPr>
        <w:t>عام</w:t>
      </w:r>
      <w:r w:rsidR="002E02B5" w:rsidRPr="002E02B5">
        <w:rPr>
          <w:rFonts w:hint="cs"/>
          <w:rtl/>
          <w:lang w:bidi="ar-EG"/>
        </w:rPr>
        <w:t xml:space="preserve"> </w:t>
      </w:r>
      <w:r w:rsidR="000F0668">
        <w:rPr>
          <w:rFonts w:hint="cs"/>
          <w:rtl/>
          <w:lang w:bidi="ar-EG"/>
        </w:rPr>
        <w:t>من</w:t>
      </w:r>
      <w:r w:rsidR="002E02B5" w:rsidRPr="002E02B5">
        <w:rPr>
          <w:rFonts w:hint="cs"/>
          <w:rtl/>
          <w:lang w:bidi="ar-EG"/>
        </w:rPr>
        <w:t xml:space="preserve"> </w:t>
      </w:r>
      <w:r w:rsidR="000F0668">
        <w:rPr>
          <w:rFonts w:hint="cs"/>
          <w:rtl/>
          <w:lang w:bidi="ar-EG"/>
        </w:rPr>
        <w:t>أجل</w:t>
      </w:r>
      <w:r w:rsidR="002E02B5" w:rsidRPr="002E02B5">
        <w:rPr>
          <w:rFonts w:hint="cs"/>
          <w:rtl/>
          <w:lang w:bidi="ar-EG"/>
        </w:rPr>
        <w:t xml:space="preserve"> </w:t>
      </w:r>
      <w:r w:rsidR="000F0668">
        <w:rPr>
          <w:rFonts w:hint="cs"/>
          <w:rtl/>
          <w:lang w:bidi="ar-EG"/>
        </w:rPr>
        <w:t>شراء</w:t>
      </w:r>
      <w:r w:rsidR="002E02B5" w:rsidRPr="002E02B5">
        <w:rPr>
          <w:rFonts w:hint="cs"/>
          <w:rtl/>
          <w:lang w:bidi="ar-EG"/>
        </w:rPr>
        <w:t xml:space="preserve"> </w:t>
      </w:r>
      <w:r w:rsidR="000F0668">
        <w:rPr>
          <w:rFonts w:hint="cs"/>
          <w:rtl/>
          <w:lang w:bidi="ar-EG"/>
        </w:rPr>
        <w:t>مستلزمات</w:t>
      </w:r>
      <w:r w:rsidR="002E02B5" w:rsidRPr="002E02B5">
        <w:rPr>
          <w:rFonts w:hint="cs"/>
          <w:rtl/>
          <w:lang w:bidi="ar-EG"/>
        </w:rPr>
        <w:t xml:space="preserve"> </w:t>
      </w:r>
      <w:r w:rsidR="000F0668">
        <w:rPr>
          <w:rFonts w:hint="cs"/>
          <w:rtl/>
          <w:lang w:bidi="ar-EG"/>
        </w:rPr>
        <w:t>إنتاج،</w:t>
      </w:r>
      <w:r w:rsidR="002E02B5" w:rsidRPr="002E02B5">
        <w:rPr>
          <w:rFonts w:hint="cs"/>
          <w:rtl/>
          <w:lang w:bidi="ar-EG"/>
        </w:rPr>
        <w:t xml:space="preserve"> </w:t>
      </w:r>
      <w:r w:rsidR="000F0668">
        <w:rPr>
          <w:rFonts w:hint="cs"/>
          <w:rtl/>
          <w:lang w:bidi="ar-EG"/>
        </w:rPr>
        <w:t>ونظرًا</w:t>
      </w:r>
      <w:r w:rsidR="002E02B5" w:rsidRPr="002E02B5">
        <w:rPr>
          <w:rFonts w:hint="cs"/>
          <w:rtl/>
          <w:lang w:bidi="ar-EG"/>
        </w:rPr>
        <w:t xml:space="preserve"> </w:t>
      </w:r>
      <w:r w:rsidR="000F0668">
        <w:rPr>
          <w:rFonts w:hint="cs"/>
          <w:rtl/>
          <w:lang w:bidi="ar-EG"/>
        </w:rPr>
        <w:lastRenderedPageBreak/>
        <w:t>لتقلبات</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الصرف</w:t>
      </w:r>
      <w:r w:rsidR="002E02B5" w:rsidRPr="002E02B5">
        <w:rPr>
          <w:rFonts w:hint="cs"/>
          <w:rtl/>
          <w:lang w:bidi="ar-EG"/>
        </w:rPr>
        <w:t xml:space="preserve"> </w:t>
      </w:r>
      <w:r w:rsidR="000F0668">
        <w:rPr>
          <w:rFonts w:hint="cs"/>
          <w:rtl/>
          <w:lang w:bidi="ar-EG"/>
        </w:rPr>
        <w:t>يتخوف</w:t>
      </w:r>
      <w:r w:rsidR="002E02B5" w:rsidRPr="002E02B5">
        <w:rPr>
          <w:rFonts w:hint="cs"/>
          <w:rtl/>
          <w:lang w:bidi="ar-EG"/>
        </w:rPr>
        <w:t xml:space="preserve"> </w:t>
      </w:r>
      <w:r w:rsidR="000F0668">
        <w:rPr>
          <w:rFonts w:hint="cs"/>
          <w:rtl/>
          <w:lang w:bidi="ar-EG"/>
        </w:rPr>
        <w:t>هذا</w:t>
      </w:r>
      <w:r w:rsidR="002E02B5" w:rsidRPr="002E02B5">
        <w:rPr>
          <w:rFonts w:hint="cs"/>
          <w:rtl/>
          <w:lang w:bidi="ar-EG"/>
        </w:rPr>
        <w:t xml:space="preserve"> </w:t>
      </w:r>
      <w:r w:rsidR="000F0668">
        <w:rPr>
          <w:rFonts w:hint="cs"/>
          <w:rtl/>
          <w:lang w:bidi="ar-EG"/>
        </w:rPr>
        <w:t>المستثمر</w:t>
      </w:r>
      <w:r w:rsidR="002E02B5" w:rsidRPr="002E02B5">
        <w:rPr>
          <w:rFonts w:hint="cs"/>
          <w:rtl/>
          <w:lang w:bidi="ar-EG"/>
        </w:rPr>
        <w:t xml:space="preserve"> </w:t>
      </w:r>
      <w:r w:rsidR="000F0668">
        <w:rPr>
          <w:rFonts w:hint="cs"/>
          <w:rtl/>
          <w:lang w:bidi="ar-EG"/>
        </w:rPr>
        <w:t>من</w:t>
      </w:r>
      <w:r w:rsidR="002E02B5" w:rsidRPr="002E02B5">
        <w:rPr>
          <w:rFonts w:hint="cs"/>
          <w:rtl/>
          <w:lang w:bidi="ar-EG"/>
        </w:rPr>
        <w:t xml:space="preserve"> </w:t>
      </w:r>
      <w:r w:rsidR="000F0668">
        <w:rPr>
          <w:rFonts w:hint="cs"/>
          <w:rtl/>
          <w:lang w:bidi="ar-EG"/>
        </w:rPr>
        <w:t>ارتفاع</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صرف</w:t>
      </w:r>
      <w:r w:rsidR="002E02B5" w:rsidRPr="002E02B5">
        <w:rPr>
          <w:rFonts w:hint="cs"/>
          <w:rtl/>
          <w:lang w:bidi="ar-EG"/>
        </w:rPr>
        <w:t xml:space="preserve"> </w:t>
      </w:r>
      <w:r w:rsidR="000F0668">
        <w:rPr>
          <w:rFonts w:hint="cs"/>
          <w:rtl/>
          <w:lang w:bidi="ar-EG"/>
        </w:rPr>
        <w:t>الدولار</w:t>
      </w:r>
      <w:r w:rsidR="002E02B5" w:rsidRPr="002E02B5">
        <w:rPr>
          <w:rFonts w:hint="cs"/>
          <w:rtl/>
          <w:lang w:bidi="ar-EG"/>
        </w:rPr>
        <w:t xml:space="preserve"> </w:t>
      </w:r>
      <w:r w:rsidR="000F0668">
        <w:rPr>
          <w:rFonts w:hint="cs"/>
          <w:rtl/>
          <w:lang w:bidi="ar-EG"/>
        </w:rPr>
        <w:t>إلى</w:t>
      </w:r>
      <w:r w:rsidR="002E02B5" w:rsidRPr="002E02B5">
        <w:rPr>
          <w:rFonts w:hint="cs"/>
          <w:rtl/>
          <w:lang w:bidi="ar-EG"/>
        </w:rPr>
        <w:t xml:space="preserve"> </w:t>
      </w:r>
      <w:r w:rsidR="000F0668">
        <w:rPr>
          <w:rFonts w:hint="cs"/>
          <w:rtl/>
          <w:lang w:bidi="ar-EG"/>
        </w:rPr>
        <w:t>مستويات</w:t>
      </w:r>
      <w:r w:rsidR="002E02B5" w:rsidRPr="002E02B5">
        <w:rPr>
          <w:rFonts w:hint="cs"/>
          <w:rtl/>
          <w:lang w:bidi="ar-EG"/>
        </w:rPr>
        <w:t xml:space="preserve"> </w:t>
      </w:r>
      <w:r w:rsidR="000F0668">
        <w:rPr>
          <w:rFonts w:hint="cs"/>
          <w:rtl/>
          <w:lang w:bidi="ar-EG"/>
        </w:rPr>
        <w:t>مجهولة</w:t>
      </w:r>
      <w:r w:rsidR="002E02B5" w:rsidRPr="002E02B5">
        <w:rPr>
          <w:rFonts w:hint="cs"/>
          <w:rtl/>
          <w:lang w:bidi="ar-EG"/>
        </w:rPr>
        <w:t xml:space="preserve"> </w:t>
      </w:r>
      <w:r w:rsidR="000F0668">
        <w:rPr>
          <w:rFonts w:hint="cs"/>
          <w:rtl/>
          <w:lang w:bidi="ar-EG"/>
        </w:rPr>
        <w:t>وغير</w:t>
      </w:r>
      <w:r w:rsidR="002E02B5" w:rsidRPr="002E02B5">
        <w:rPr>
          <w:rFonts w:hint="cs"/>
          <w:rtl/>
          <w:lang w:bidi="ar-EG"/>
        </w:rPr>
        <w:t xml:space="preserve"> </w:t>
      </w:r>
      <w:r w:rsidR="000F0668">
        <w:rPr>
          <w:rFonts w:hint="cs"/>
          <w:rtl/>
          <w:lang w:bidi="ar-EG"/>
        </w:rPr>
        <w:t>معلومة،</w:t>
      </w:r>
      <w:r w:rsidR="002E02B5" w:rsidRPr="002E02B5">
        <w:rPr>
          <w:rFonts w:hint="cs"/>
          <w:rtl/>
          <w:lang w:bidi="ar-EG"/>
        </w:rPr>
        <w:t xml:space="preserve"> </w:t>
      </w:r>
      <w:r w:rsidR="000F0668">
        <w:rPr>
          <w:rFonts w:hint="cs"/>
          <w:rtl/>
          <w:lang w:bidi="ar-EG"/>
        </w:rPr>
        <w:t>وذلك</w:t>
      </w:r>
      <w:r w:rsidR="002E02B5" w:rsidRPr="002E02B5">
        <w:rPr>
          <w:rFonts w:hint="cs"/>
          <w:rtl/>
          <w:lang w:bidi="ar-EG"/>
        </w:rPr>
        <w:t xml:space="preserve"> </w:t>
      </w:r>
      <w:r w:rsidR="000F0668">
        <w:rPr>
          <w:rFonts w:hint="cs"/>
          <w:rtl/>
          <w:lang w:bidi="ar-EG"/>
        </w:rPr>
        <w:t>بما</w:t>
      </w:r>
      <w:r w:rsidR="002E02B5" w:rsidRPr="002E02B5">
        <w:rPr>
          <w:rFonts w:hint="cs"/>
          <w:rtl/>
          <w:lang w:bidi="ar-EG"/>
        </w:rPr>
        <w:t xml:space="preserve"> </w:t>
      </w:r>
      <w:r w:rsidR="000F0668">
        <w:rPr>
          <w:rFonts w:hint="cs"/>
          <w:rtl/>
          <w:lang w:bidi="ar-EG"/>
        </w:rPr>
        <w:t>يحول</w:t>
      </w:r>
      <w:r w:rsidR="002E02B5" w:rsidRPr="002E02B5">
        <w:rPr>
          <w:rFonts w:hint="cs"/>
          <w:rtl/>
          <w:lang w:bidi="ar-EG"/>
        </w:rPr>
        <w:t xml:space="preserve"> </w:t>
      </w:r>
      <w:r w:rsidR="000F0668">
        <w:rPr>
          <w:rFonts w:hint="cs"/>
          <w:rtl/>
          <w:lang w:bidi="ar-EG"/>
        </w:rPr>
        <w:t>بين</w:t>
      </w:r>
      <w:r w:rsidR="002E02B5" w:rsidRPr="002E02B5">
        <w:rPr>
          <w:rFonts w:hint="cs"/>
          <w:rtl/>
          <w:lang w:bidi="ar-EG"/>
        </w:rPr>
        <w:t xml:space="preserve"> </w:t>
      </w:r>
      <w:r w:rsidR="000F0668">
        <w:rPr>
          <w:rFonts w:hint="cs"/>
          <w:rtl/>
          <w:lang w:bidi="ar-EG"/>
        </w:rPr>
        <w:t>المستثمر</w:t>
      </w:r>
      <w:r w:rsidR="002E02B5" w:rsidRPr="002E02B5">
        <w:rPr>
          <w:rFonts w:hint="cs"/>
          <w:rtl/>
          <w:lang w:bidi="ar-EG"/>
        </w:rPr>
        <w:t xml:space="preserve"> </w:t>
      </w:r>
      <w:r w:rsidR="000F0668">
        <w:rPr>
          <w:rFonts w:hint="cs"/>
          <w:rtl/>
          <w:lang w:bidi="ar-EG"/>
        </w:rPr>
        <w:t>وبين</w:t>
      </w:r>
      <w:r w:rsidR="002E02B5" w:rsidRPr="002E02B5">
        <w:rPr>
          <w:rFonts w:hint="cs"/>
          <w:rtl/>
          <w:lang w:bidi="ar-EG"/>
        </w:rPr>
        <w:t xml:space="preserve"> </w:t>
      </w:r>
      <w:r w:rsidR="000F0668">
        <w:rPr>
          <w:rFonts w:hint="cs"/>
          <w:rtl/>
          <w:lang w:bidi="ar-EG"/>
        </w:rPr>
        <w:t>قدرته</w:t>
      </w:r>
      <w:r w:rsidR="002E02B5" w:rsidRPr="002E02B5">
        <w:rPr>
          <w:rFonts w:hint="cs"/>
          <w:rtl/>
          <w:lang w:bidi="ar-EG"/>
        </w:rPr>
        <w:t xml:space="preserve"> </w:t>
      </w:r>
      <w:r w:rsidR="000F0668">
        <w:rPr>
          <w:rFonts w:hint="cs"/>
          <w:rtl/>
          <w:lang w:bidi="ar-EG"/>
        </w:rPr>
        <w:t>على</w:t>
      </w:r>
      <w:r w:rsidR="002E02B5" w:rsidRPr="002E02B5">
        <w:rPr>
          <w:rFonts w:hint="cs"/>
          <w:rtl/>
          <w:lang w:bidi="ar-EG"/>
        </w:rPr>
        <w:t xml:space="preserve"> </w:t>
      </w:r>
      <w:r w:rsidR="000F0668">
        <w:rPr>
          <w:rFonts w:hint="cs"/>
          <w:rtl/>
          <w:lang w:bidi="ar-EG"/>
        </w:rPr>
        <w:t>تس</w:t>
      </w:r>
      <w:r w:rsidR="00260D53">
        <w:rPr>
          <w:rFonts w:hint="cs"/>
          <w:rtl/>
          <w:lang w:bidi="ar-EG"/>
        </w:rPr>
        <w:t>ع</w:t>
      </w:r>
      <w:r w:rsidR="000F0668">
        <w:rPr>
          <w:rFonts w:hint="cs"/>
          <w:rtl/>
          <w:lang w:bidi="ar-EG"/>
        </w:rPr>
        <w:t>ير</w:t>
      </w:r>
      <w:r w:rsidR="002E02B5" w:rsidRPr="002E02B5">
        <w:rPr>
          <w:rFonts w:hint="cs"/>
          <w:rtl/>
          <w:lang w:bidi="ar-EG"/>
        </w:rPr>
        <w:t xml:space="preserve"> </w:t>
      </w:r>
      <w:r w:rsidR="000F0668">
        <w:rPr>
          <w:rFonts w:hint="cs"/>
          <w:rtl/>
          <w:lang w:bidi="ar-EG"/>
        </w:rPr>
        <w:t>منتجاته.</w:t>
      </w:r>
      <w:r w:rsidR="002E02B5" w:rsidRPr="002E02B5">
        <w:rPr>
          <w:rFonts w:hint="cs"/>
          <w:rtl/>
          <w:lang w:bidi="ar-EG"/>
        </w:rPr>
        <w:t xml:space="preserve"> </w:t>
      </w:r>
      <w:r w:rsidR="000F0668">
        <w:rPr>
          <w:rFonts w:hint="cs"/>
          <w:rtl/>
          <w:lang w:bidi="ar-EG"/>
        </w:rPr>
        <w:t>وفي</w:t>
      </w:r>
      <w:r w:rsidR="002E02B5" w:rsidRPr="002E02B5">
        <w:rPr>
          <w:rFonts w:hint="cs"/>
          <w:rtl/>
          <w:lang w:bidi="ar-EG"/>
        </w:rPr>
        <w:t xml:space="preserve"> </w:t>
      </w:r>
      <w:r w:rsidR="000F0668">
        <w:rPr>
          <w:rFonts w:hint="cs"/>
          <w:rtl/>
          <w:lang w:bidi="ar-EG"/>
        </w:rPr>
        <w:t>ظل</w:t>
      </w:r>
      <w:r w:rsidR="002E02B5" w:rsidRPr="002E02B5">
        <w:rPr>
          <w:rFonts w:hint="cs"/>
          <w:rtl/>
          <w:lang w:bidi="ar-EG"/>
        </w:rPr>
        <w:t xml:space="preserve"> </w:t>
      </w:r>
      <w:r w:rsidR="000F0668">
        <w:rPr>
          <w:rFonts w:hint="cs"/>
          <w:rtl/>
          <w:lang w:bidi="ar-EG"/>
        </w:rPr>
        <w:t>سوق</w:t>
      </w:r>
      <w:r w:rsidR="002E02B5" w:rsidRPr="002E02B5">
        <w:rPr>
          <w:rFonts w:hint="cs"/>
          <w:rtl/>
          <w:lang w:bidi="ar-EG"/>
        </w:rPr>
        <w:t xml:space="preserve"> </w:t>
      </w:r>
      <w:r w:rsidR="000F0668">
        <w:rPr>
          <w:rFonts w:hint="cs"/>
          <w:rtl/>
          <w:lang w:bidi="ar-EG"/>
        </w:rPr>
        <w:t>المشتقات</w:t>
      </w:r>
      <w:r w:rsidR="002E02B5" w:rsidRPr="002E02B5">
        <w:rPr>
          <w:rFonts w:hint="cs"/>
          <w:rtl/>
          <w:lang w:bidi="ar-EG"/>
        </w:rPr>
        <w:t xml:space="preserve"> </w:t>
      </w:r>
      <w:r w:rsidR="000F0668">
        <w:rPr>
          <w:rFonts w:hint="cs"/>
          <w:rtl/>
          <w:lang w:bidi="ar-EG"/>
        </w:rPr>
        <w:t>المالية</w:t>
      </w:r>
      <w:r w:rsidR="002E02B5" w:rsidRPr="002E02B5">
        <w:rPr>
          <w:rFonts w:hint="cs"/>
          <w:rtl/>
          <w:lang w:bidi="ar-EG"/>
        </w:rPr>
        <w:t xml:space="preserve"> </w:t>
      </w:r>
      <w:r w:rsidR="000F0668">
        <w:rPr>
          <w:rFonts w:hint="cs"/>
          <w:rtl/>
          <w:lang w:bidi="ar-EG"/>
        </w:rPr>
        <w:t>يمكن</w:t>
      </w:r>
      <w:r w:rsidR="002E02B5" w:rsidRPr="002E02B5">
        <w:rPr>
          <w:rFonts w:hint="cs"/>
          <w:rtl/>
          <w:lang w:bidi="ar-EG"/>
        </w:rPr>
        <w:t xml:space="preserve"> </w:t>
      </w:r>
      <w:r w:rsidR="000F0668">
        <w:rPr>
          <w:rFonts w:hint="cs"/>
          <w:rtl/>
          <w:lang w:bidi="ar-EG"/>
        </w:rPr>
        <w:t>للمستثمر</w:t>
      </w:r>
      <w:r w:rsidR="002E02B5" w:rsidRPr="002E02B5">
        <w:rPr>
          <w:rFonts w:hint="cs"/>
          <w:rtl/>
          <w:lang w:bidi="ar-EG"/>
        </w:rPr>
        <w:t xml:space="preserve"> </w:t>
      </w:r>
      <w:r w:rsidR="000F0668">
        <w:rPr>
          <w:rFonts w:hint="cs"/>
          <w:rtl/>
          <w:lang w:bidi="ar-EG"/>
        </w:rPr>
        <w:t>الاتفاق</w:t>
      </w:r>
      <w:r w:rsidR="002E02B5" w:rsidRPr="002E02B5">
        <w:rPr>
          <w:rFonts w:hint="cs"/>
          <w:rtl/>
          <w:lang w:bidi="ar-EG"/>
        </w:rPr>
        <w:t xml:space="preserve"> </w:t>
      </w:r>
      <w:r w:rsidR="000F0668">
        <w:rPr>
          <w:rFonts w:hint="cs"/>
          <w:rtl/>
          <w:lang w:bidi="ar-EG"/>
        </w:rPr>
        <w:t>مع</w:t>
      </w:r>
      <w:r w:rsidR="002E02B5" w:rsidRPr="002E02B5">
        <w:rPr>
          <w:rFonts w:hint="cs"/>
          <w:rtl/>
          <w:lang w:bidi="ar-EG"/>
        </w:rPr>
        <w:t xml:space="preserve"> </w:t>
      </w:r>
      <w:r w:rsidR="000F0668">
        <w:rPr>
          <w:rFonts w:hint="cs"/>
          <w:rtl/>
          <w:lang w:bidi="ar-EG"/>
        </w:rPr>
        <w:t>أحد</w:t>
      </w:r>
      <w:r w:rsidR="002E02B5" w:rsidRPr="002E02B5">
        <w:rPr>
          <w:rFonts w:hint="cs"/>
          <w:rtl/>
          <w:lang w:bidi="ar-EG"/>
        </w:rPr>
        <w:t xml:space="preserve"> </w:t>
      </w:r>
      <w:r w:rsidR="000F0668">
        <w:rPr>
          <w:rFonts w:hint="cs"/>
          <w:rtl/>
          <w:lang w:bidi="ar-EG"/>
        </w:rPr>
        <w:t>البنوك</w:t>
      </w:r>
      <w:r w:rsidR="002E02B5" w:rsidRPr="002E02B5">
        <w:rPr>
          <w:rFonts w:hint="cs"/>
          <w:rtl/>
          <w:lang w:bidi="ar-EG"/>
        </w:rPr>
        <w:t xml:space="preserve"> </w:t>
      </w:r>
      <w:r w:rsidR="000F0668">
        <w:rPr>
          <w:rFonts w:hint="cs"/>
          <w:rtl/>
          <w:lang w:bidi="ar-EG"/>
        </w:rPr>
        <w:t>على</w:t>
      </w:r>
      <w:r w:rsidR="002E02B5" w:rsidRPr="002E02B5">
        <w:rPr>
          <w:rFonts w:hint="cs"/>
          <w:rtl/>
          <w:lang w:bidi="ar-EG"/>
        </w:rPr>
        <w:t xml:space="preserve"> </w:t>
      </w:r>
      <w:r w:rsidR="000F0668">
        <w:rPr>
          <w:rFonts w:hint="cs"/>
          <w:rtl/>
          <w:lang w:bidi="ar-EG"/>
        </w:rPr>
        <w:t>تثبيت</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شراء</w:t>
      </w:r>
      <w:r w:rsidR="002E02B5" w:rsidRPr="002E02B5">
        <w:rPr>
          <w:rFonts w:hint="cs"/>
          <w:rtl/>
          <w:lang w:bidi="ar-EG"/>
        </w:rPr>
        <w:t xml:space="preserve"> </w:t>
      </w:r>
      <w:r w:rsidR="000F0668">
        <w:rPr>
          <w:rFonts w:hint="cs"/>
          <w:rtl/>
          <w:lang w:bidi="ar-EG"/>
        </w:rPr>
        <w:t>مليون</w:t>
      </w:r>
      <w:r w:rsidR="002E02B5" w:rsidRPr="002E02B5">
        <w:rPr>
          <w:rFonts w:hint="cs"/>
          <w:rtl/>
          <w:lang w:bidi="ar-EG"/>
        </w:rPr>
        <w:t xml:space="preserve"> </w:t>
      </w:r>
      <w:r w:rsidR="000F0668">
        <w:rPr>
          <w:rFonts w:hint="cs"/>
          <w:rtl/>
          <w:lang w:bidi="ar-EG"/>
        </w:rPr>
        <w:t>دولار</w:t>
      </w:r>
      <w:r w:rsidR="002E02B5" w:rsidRPr="002E02B5">
        <w:rPr>
          <w:rFonts w:hint="cs"/>
          <w:rtl/>
          <w:lang w:bidi="ar-EG"/>
        </w:rPr>
        <w:t xml:space="preserve"> </w:t>
      </w:r>
      <w:r w:rsidR="000F0668">
        <w:rPr>
          <w:rFonts w:hint="cs"/>
          <w:rtl/>
          <w:lang w:bidi="ar-EG"/>
        </w:rPr>
        <w:t>بعد</w:t>
      </w:r>
      <w:r w:rsidR="002E02B5" w:rsidRPr="002E02B5">
        <w:rPr>
          <w:rFonts w:hint="cs"/>
          <w:rtl/>
          <w:lang w:bidi="ar-EG"/>
        </w:rPr>
        <w:t xml:space="preserve"> </w:t>
      </w:r>
      <w:r w:rsidR="000F0668">
        <w:rPr>
          <w:rFonts w:hint="cs"/>
          <w:rtl/>
          <w:lang w:bidi="ar-EG"/>
        </w:rPr>
        <w:t>عام</w:t>
      </w:r>
      <w:r w:rsidR="002E02B5" w:rsidRPr="002E02B5">
        <w:rPr>
          <w:rFonts w:hint="cs"/>
          <w:rtl/>
          <w:lang w:bidi="ar-EG"/>
        </w:rPr>
        <w:t xml:space="preserve"> </w:t>
      </w:r>
      <w:r w:rsidR="000F0668">
        <w:rPr>
          <w:rFonts w:hint="cs"/>
          <w:rtl/>
          <w:lang w:bidi="ar-EG"/>
        </w:rPr>
        <w:t>من</w:t>
      </w:r>
      <w:r w:rsidR="002E02B5" w:rsidRPr="002E02B5">
        <w:rPr>
          <w:rFonts w:hint="cs"/>
          <w:rtl/>
          <w:lang w:bidi="ar-EG"/>
        </w:rPr>
        <w:t xml:space="preserve"> </w:t>
      </w:r>
      <w:r w:rsidR="000F0668">
        <w:rPr>
          <w:rFonts w:hint="cs"/>
          <w:rtl/>
          <w:lang w:bidi="ar-EG"/>
        </w:rPr>
        <w:t>التعاقد</w:t>
      </w:r>
      <w:r w:rsidR="002E02B5" w:rsidRPr="002E02B5">
        <w:rPr>
          <w:rFonts w:hint="cs"/>
          <w:rtl/>
          <w:lang w:bidi="ar-EG"/>
        </w:rPr>
        <w:t xml:space="preserve"> </w:t>
      </w:r>
      <w:r w:rsidR="000F0668">
        <w:rPr>
          <w:rFonts w:hint="cs"/>
          <w:rtl/>
          <w:lang w:bidi="ar-EG"/>
        </w:rPr>
        <w:t>على</w:t>
      </w:r>
      <w:r w:rsidR="002E02B5" w:rsidRPr="002E02B5">
        <w:rPr>
          <w:rFonts w:hint="cs"/>
          <w:rtl/>
          <w:lang w:bidi="ar-EG"/>
        </w:rPr>
        <w:t xml:space="preserve"> </w:t>
      </w:r>
      <w:r w:rsidR="000F0668">
        <w:rPr>
          <w:rFonts w:hint="cs"/>
          <w:rtl/>
          <w:lang w:bidi="ar-EG"/>
        </w:rPr>
        <w:t>أساس</w:t>
      </w:r>
      <w:r w:rsidR="002E02B5" w:rsidRPr="002E02B5">
        <w:rPr>
          <w:rFonts w:hint="cs"/>
          <w:rtl/>
          <w:lang w:bidi="ar-EG"/>
        </w:rPr>
        <w:t xml:space="preserve"> </w:t>
      </w:r>
      <w:r w:rsidR="000F0668">
        <w:rPr>
          <w:rFonts w:hint="cs"/>
          <w:rtl/>
          <w:lang w:bidi="ar-EG"/>
        </w:rPr>
        <w:t>سعر</w:t>
      </w:r>
      <w:r w:rsidR="002E02B5" w:rsidRPr="002E02B5">
        <w:rPr>
          <w:rFonts w:hint="cs"/>
          <w:rtl/>
          <w:lang w:bidi="ar-EG"/>
        </w:rPr>
        <w:t xml:space="preserve"> </w:t>
      </w:r>
      <w:r w:rsidR="000F0668">
        <w:rPr>
          <w:rFonts w:hint="cs"/>
          <w:rtl/>
          <w:lang w:bidi="ar-EG"/>
        </w:rPr>
        <w:t>26</w:t>
      </w:r>
      <w:r w:rsidR="002E02B5" w:rsidRPr="002E02B5">
        <w:rPr>
          <w:rFonts w:hint="cs"/>
          <w:rtl/>
          <w:lang w:bidi="ar-EG"/>
        </w:rPr>
        <w:t xml:space="preserve"> </w:t>
      </w:r>
      <w:r w:rsidR="000F0668">
        <w:rPr>
          <w:rFonts w:hint="cs"/>
          <w:rtl/>
          <w:lang w:bidi="ar-EG"/>
        </w:rPr>
        <w:t>جنيهًا</w:t>
      </w:r>
      <w:r w:rsidR="002E02B5" w:rsidRPr="002E02B5">
        <w:rPr>
          <w:rFonts w:hint="cs"/>
          <w:rtl/>
          <w:lang w:bidi="ar-EG"/>
        </w:rPr>
        <w:t xml:space="preserve"> </w:t>
      </w:r>
      <w:r w:rsidR="000F0668">
        <w:rPr>
          <w:rFonts w:hint="cs"/>
          <w:rtl/>
          <w:lang w:bidi="ar-EG"/>
        </w:rPr>
        <w:t>للدولار.</w:t>
      </w:r>
    </w:p>
    <w:p w14:paraId="3CDEBED4" w14:textId="2D1E6B45" w:rsidR="000F0668" w:rsidRDefault="000F0668" w:rsidP="0059326F">
      <w:pPr>
        <w:rPr>
          <w:rtl/>
          <w:lang w:bidi="ar-EG"/>
        </w:rPr>
      </w:pPr>
      <w:r>
        <w:rPr>
          <w:rFonts w:hint="cs"/>
          <w:rtl/>
          <w:lang w:bidi="ar-EG"/>
        </w:rPr>
        <w:t>وهنا</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لدينا</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سيناريوهات</w:t>
      </w:r>
      <w:r w:rsidR="002E02B5" w:rsidRPr="002E02B5">
        <w:rPr>
          <w:rFonts w:hint="cs"/>
          <w:rtl/>
          <w:lang w:bidi="ar-EG"/>
        </w:rPr>
        <w:t xml:space="preserve"> </w:t>
      </w:r>
      <w:r>
        <w:rPr>
          <w:rFonts w:hint="cs"/>
          <w:rtl/>
          <w:lang w:bidi="ar-EG"/>
        </w:rPr>
        <w:t>افتراضية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تحدث</w:t>
      </w:r>
      <w:r w:rsidR="002E02B5" w:rsidRPr="002E02B5">
        <w:rPr>
          <w:rFonts w:hint="cs"/>
          <w:rtl/>
          <w:lang w:bidi="ar-EG"/>
        </w:rPr>
        <w:t xml:space="preserve"> </w:t>
      </w:r>
      <w:r>
        <w:rPr>
          <w:rFonts w:hint="cs"/>
          <w:rtl/>
          <w:lang w:bidi="ar-EG"/>
        </w:rPr>
        <w:t>وهي:</w:t>
      </w:r>
    </w:p>
    <w:p w14:paraId="7EAD542B" w14:textId="11F0E28D" w:rsidR="000F0668" w:rsidRDefault="000F0668" w:rsidP="000F0668">
      <w:pPr>
        <w:pStyle w:val="ListBullet"/>
        <w:rPr>
          <w:lang w:bidi="ar-EG"/>
        </w:rPr>
      </w:pPr>
      <w:r>
        <w:rPr>
          <w:rFonts w:hint="cs"/>
          <w:rtl/>
          <w:lang w:bidi="ar-EG"/>
        </w:rPr>
        <w:t>الس</w:t>
      </w:r>
      <w:r w:rsidR="00260D53">
        <w:rPr>
          <w:rFonts w:hint="cs"/>
          <w:rtl/>
          <w:lang w:bidi="ar-EG"/>
        </w:rPr>
        <w:t>ي</w:t>
      </w:r>
      <w:r>
        <w:rPr>
          <w:rFonts w:hint="cs"/>
          <w:rtl/>
          <w:lang w:bidi="ar-EG"/>
        </w:rPr>
        <w:t>ناريو</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يتعادل</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صرفه</w:t>
      </w:r>
      <w:r w:rsidR="002E02B5" w:rsidRPr="002E02B5">
        <w:rPr>
          <w:rFonts w:hint="cs"/>
          <w:rtl/>
          <w:lang w:bidi="ar-EG"/>
        </w:rPr>
        <w:t xml:space="preserve"> </w:t>
      </w:r>
      <w:r>
        <w:rPr>
          <w:rFonts w:hint="cs"/>
          <w:rtl/>
          <w:lang w:bidi="ar-EG"/>
        </w:rPr>
        <w:t>الآجل</w:t>
      </w:r>
      <w:r w:rsidR="002E02B5" w:rsidRPr="002E02B5">
        <w:rPr>
          <w:rFonts w:hint="cs"/>
          <w:rtl/>
          <w:lang w:bidi="ar-EG"/>
        </w:rPr>
        <w:t xml:space="preserve"> </w:t>
      </w:r>
      <w:r w:rsidR="00260D53">
        <w:rPr>
          <w:rFonts w:hint="cs"/>
          <w:rtl/>
          <w:lang w:bidi="ar-EG"/>
        </w:rPr>
        <w:t xml:space="preserve">أي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سعره</w:t>
      </w:r>
      <w:r w:rsidR="002E02B5" w:rsidRPr="002E02B5">
        <w:rPr>
          <w:rFonts w:hint="cs"/>
          <w:rtl/>
          <w:lang w:bidi="ar-EG"/>
        </w:rPr>
        <w:t xml:space="preserve"> </w:t>
      </w:r>
      <w:r>
        <w:rPr>
          <w:rFonts w:hint="cs"/>
          <w:rtl/>
          <w:lang w:bidi="ar-EG"/>
        </w:rPr>
        <w:t>26</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السيناريو</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بدون</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تعويض</w:t>
      </w:r>
      <w:r w:rsidR="002E02B5" w:rsidRPr="002E02B5">
        <w:rPr>
          <w:rFonts w:hint="cs"/>
          <w:rtl/>
          <w:lang w:bidi="ar-EG"/>
        </w:rPr>
        <w:t xml:space="preserve"> </w:t>
      </w:r>
      <w:r>
        <w:rPr>
          <w:rFonts w:hint="cs"/>
          <w:rtl/>
          <w:lang w:bidi="ar-EG"/>
        </w:rPr>
        <w:t>لأي</w:t>
      </w:r>
      <w:r w:rsidR="002E02B5" w:rsidRPr="002E02B5">
        <w:rPr>
          <w:rFonts w:hint="cs"/>
          <w:rtl/>
          <w:lang w:bidi="ar-EG"/>
        </w:rPr>
        <w:t xml:space="preserve"> </w:t>
      </w:r>
      <w:r>
        <w:rPr>
          <w:rFonts w:hint="cs"/>
          <w:rtl/>
          <w:lang w:bidi="ar-EG"/>
        </w:rPr>
        <w:t>طرف،</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مكسب</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خسارة</w:t>
      </w:r>
      <w:r w:rsidR="002E02B5" w:rsidRPr="002E02B5">
        <w:rPr>
          <w:rFonts w:hint="cs"/>
          <w:rtl/>
          <w:lang w:bidi="ar-EG"/>
        </w:rPr>
        <w:t xml:space="preserve"> </w:t>
      </w:r>
      <w:r>
        <w:rPr>
          <w:rFonts w:hint="cs"/>
          <w:rtl/>
          <w:lang w:bidi="ar-EG"/>
        </w:rPr>
        <w:t>لأحد.</w:t>
      </w:r>
    </w:p>
    <w:p w14:paraId="416A4BCD" w14:textId="6B65D964" w:rsidR="000F0668" w:rsidRDefault="000F0668" w:rsidP="000F0668">
      <w:pPr>
        <w:pStyle w:val="ListBullet"/>
        <w:rPr>
          <w:lang w:bidi="ar-EG"/>
        </w:rPr>
      </w:pPr>
      <w:r>
        <w:rPr>
          <w:rFonts w:hint="cs"/>
          <w:rtl/>
          <w:lang w:bidi="ar-EG"/>
        </w:rPr>
        <w:t>السيناريو</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يرتفع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28</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للدولار،</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2</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السعر</w:t>
      </w:r>
      <w:r w:rsidR="002E02B5" w:rsidRPr="002E02B5">
        <w:rPr>
          <w:rFonts w:hint="cs"/>
          <w:rtl/>
          <w:lang w:bidi="ar-EG"/>
        </w:rPr>
        <w:t xml:space="preserve"> </w:t>
      </w:r>
      <w:r>
        <w:rPr>
          <w:rFonts w:hint="cs"/>
          <w:rtl/>
          <w:lang w:bidi="ar-EG"/>
        </w:rPr>
        <w:t>المتفق</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المستثمر</w:t>
      </w:r>
      <w:r w:rsidR="002E02B5" w:rsidRPr="002E02B5">
        <w:rPr>
          <w:rFonts w:hint="cs"/>
          <w:rtl/>
          <w:lang w:bidi="ar-EG"/>
        </w:rPr>
        <w:t xml:space="preserve"> </w:t>
      </w:r>
      <w:r>
        <w:rPr>
          <w:rFonts w:hint="cs"/>
          <w:rtl/>
          <w:lang w:bidi="ar-EG"/>
        </w:rPr>
        <w:t>يربح</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لصدق</w:t>
      </w:r>
      <w:r w:rsidR="002E02B5" w:rsidRPr="002E02B5">
        <w:rPr>
          <w:rFonts w:hint="cs"/>
          <w:rtl/>
          <w:lang w:bidi="ar-EG"/>
        </w:rPr>
        <w:t xml:space="preserve"> </w:t>
      </w:r>
      <w:r>
        <w:rPr>
          <w:rFonts w:hint="cs"/>
          <w:rtl/>
          <w:lang w:bidi="ar-EG"/>
        </w:rPr>
        <w:t>توقعاته</w:t>
      </w:r>
      <w:r w:rsidR="002E02B5" w:rsidRPr="002E02B5">
        <w:rPr>
          <w:rFonts w:hint="cs"/>
          <w:rtl/>
          <w:lang w:bidi="ar-EG"/>
        </w:rPr>
        <w:t xml:space="preserve"> </w:t>
      </w:r>
      <w:r>
        <w:rPr>
          <w:rFonts w:hint="cs"/>
          <w:rtl/>
          <w:lang w:bidi="ar-EG"/>
        </w:rPr>
        <w:t>وصواب</w:t>
      </w:r>
      <w:r w:rsidR="002E02B5" w:rsidRPr="002E02B5">
        <w:rPr>
          <w:rFonts w:hint="cs"/>
          <w:rtl/>
          <w:lang w:bidi="ar-EG"/>
        </w:rPr>
        <w:t xml:space="preserve"> </w:t>
      </w:r>
      <w:r>
        <w:rPr>
          <w:rFonts w:hint="cs"/>
          <w:rtl/>
          <w:lang w:bidi="ar-EG"/>
        </w:rPr>
        <w:t>قراره</w:t>
      </w:r>
      <w:r w:rsidR="002E02B5" w:rsidRPr="002E02B5">
        <w:rPr>
          <w:rFonts w:hint="cs"/>
          <w:rtl/>
          <w:lang w:bidi="ar-EG"/>
        </w:rPr>
        <w:t xml:space="preserve"> </w:t>
      </w:r>
      <w:r>
        <w:rPr>
          <w:rFonts w:hint="cs"/>
          <w:rtl/>
          <w:lang w:bidi="ar-EG"/>
        </w:rPr>
        <w:t>بتثبيت</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26</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للمستثمر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الفرق،</w:t>
      </w:r>
      <w:r w:rsidR="002E02B5" w:rsidRPr="002E02B5">
        <w:rPr>
          <w:rFonts w:hint="cs"/>
          <w:rtl/>
          <w:lang w:bidi="ar-EG"/>
        </w:rPr>
        <w:t xml:space="preserve"> </w:t>
      </w:r>
      <w:r>
        <w:rPr>
          <w:rFonts w:hint="cs"/>
          <w:rtl/>
          <w:lang w:bidi="ar-EG"/>
        </w:rPr>
        <w:t>وعندئذ</w:t>
      </w:r>
      <w:r w:rsidR="002E02B5" w:rsidRPr="002E02B5">
        <w:rPr>
          <w:rFonts w:hint="cs"/>
          <w:rtl/>
          <w:lang w:bidi="ar-EG"/>
        </w:rPr>
        <w:t xml:space="preserve"> </w:t>
      </w:r>
      <w:r>
        <w:rPr>
          <w:rFonts w:hint="cs"/>
          <w:rtl/>
          <w:lang w:bidi="ar-EG"/>
        </w:rPr>
        <w:t>يستطيع</w:t>
      </w:r>
      <w:r w:rsidR="002E02B5" w:rsidRPr="002E02B5">
        <w:rPr>
          <w:rFonts w:hint="cs"/>
          <w:rtl/>
          <w:lang w:bidi="ar-EG"/>
        </w:rPr>
        <w:t xml:space="preserve"> </w:t>
      </w:r>
      <w:r>
        <w:rPr>
          <w:rFonts w:hint="cs"/>
          <w:rtl/>
          <w:lang w:bidi="ar-EG"/>
        </w:rPr>
        <w:t>المستثمر</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المليون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28</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يعوّض</w:t>
      </w:r>
      <w:r w:rsidR="002E02B5" w:rsidRPr="002E02B5">
        <w:rPr>
          <w:rFonts w:hint="cs"/>
          <w:rtl/>
          <w:lang w:bidi="ar-EG"/>
        </w:rPr>
        <w:t xml:space="preserve"> </w:t>
      </w:r>
      <w:r>
        <w:rPr>
          <w:rFonts w:hint="cs"/>
          <w:rtl/>
          <w:lang w:bidi="ar-EG"/>
        </w:rPr>
        <w:t>خسارته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الفارق</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فتكون</w:t>
      </w:r>
      <w:r w:rsidR="002E02B5" w:rsidRPr="002E02B5">
        <w:rPr>
          <w:rFonts w:hint="cs"/>
          <w:rtl/>
          <w:lang w:bidi="ar-EG"/>
        </w:rPr>
        <w:t xml:space="preserve"> </w:t>
      </w:r>
      <w:r>
        <w:rPr>
          <w:rFonts w:hint="cs"/>
          <w:rtl/>
          <w:lang w:bidi="ar-EG"/>
        </w:rPr>
        <w:t>التكلفة</w:t>
      </w:r>
      <w:r w:rsidR="002E02B5" w:rsidRPr="002E02B5">
        <w:rPr>
          <w:rFonts w:hint="cs"/>
          <w:rtl/>
          <w:lang w:bidi="ar-EG"/>
        </w:rPr>
        <w:t xml:space="preserve"> </w:t>
      </w:r>
      <w:r>
        <w:rPr>
          <w:rFonts w:hint="cs"/>
          <w:rtl/>
          <w:lang w:bidi="ar-EG"/>
        </w:rPr>
        <w:t>الفعلية</w:t>
      </w:r>
      <w:r w:rsidR="002E02B5" w:rsidRPr="002E02B5">
        <w:rPr>
          <w:rFonts w:hint="cs"/>
          <w:rtl/>
          <w:lang w:bidi="ar-EG"/>
        </w:rPr>
        <w:t xml:space="preserve"> </w:t>
      </w:r>
      <w:r>
        <w:rPr>
          <w:rFonts w:hint="cs"/>
          <w:rtl/>
          <w:lang w:bidi="ar-EG"/>
        </w:rPr>
        <w:t>26</w:t>
      </w:r>
      <w:r w:rsidR="002E02B5" w:rsidRPr="002E02B5">
        <w:rPr>
          <w:rFonts w:hint="cs"/>
          <w:rtl/>
          <w:lang w:bidi="ar-EG"/>
        </w:rPr>
        <w:t xml:space="preserve"> </w:t>
      </w:r>
      <w:r>
        <w:rPr>
          <w:rFonts w:hint="cs"/>
          <w:rtl/>
          <w:lang w:bidi="ar-EG"/>
        </w:rPr>
        <w:t>جنيهًا.</w:t>
      </w:r>
    </w:p>
    <w:p w14:paraId="1F7BFA8D" w14:textId="745216C8" w:rsidR="000F0668" w:rsidRDefault="000F0668" w:rsidP="000F0668">
      <w:pPr>
        <w:pStyle w:val="ListBullet"/>
        <w:rPr>
          <w:lang w:bidi="ar-EG"/>
        </w:rPr>
      </w:pPr>
      <w:r>
        <w:rPr>
          <w:rFonts w:hint="cs"/>
          <w:rtl/>
          <w:lang w:bidi="ar-EG"/>
        </w:rPr>
        <w:t>أما</w:t>
      </w:r>
      <w:r w:rsidR="002E02B5" w:rsidRPr="002E02B5">
        <w:rPr>
          <w:rFonts w:hint="cs"/>
          <w:rtl/>
          <w:lang w:bidi="ar-EG"/>
        </w:rPr>
        <w:t xml:space="preserve"> </w:t>
      </w:r>
      <w:r>
        <w:rPr>
          <w:rFonts w:hint="cs"/>
          <w:rtl/>
          <w:lang w:bidi="ar-EG"/>
        </w:rPr>
        <w:t>السيناريو</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فهو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يظل</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مستواه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التعاقد</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24</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للدولار</w:t>
      </w:r>
      <w:r w:rsidR="002E02B5" w:rsidRPr="002E02B5">
        <w:rPr>
          <w:rFonts w:hint="cs"/>
          <w:rtl/>
          <w:lang w:bidi="ar-EG"/>
        </w:rPr>
        <w:t xml:space="preserve"> </w:t>
      </w:r>
      <w:r>
        <w:rPr>
          <w:rFonts w:hint="cs"/>
          <w:rtl/>
          <w:lang w:bidi="ar-EG"/>
        </w:rPr>
        <w:t>الواحد،</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المستثمر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2</w:t>
      </w:r>
      <w:r w:rsidR="002E02B5" w:rsidRPr="002E02B5">
        <w:rPr>
          <w:rFonts w:hint="cs"/>
          <w:rtl/>
          <w:lang w:bidi="ar-EG"/>
        </w:rPr>
        <w:t xml:space="preserve"> </w:t>
      </w:r>
      <w:r>
        <w:rPr>
          <w:rFonts w:hint="cs"/>
          <w:rtl/>
          <w:lang w:bidi="ar-EG"/>
        </w:rPr>
        <w:t>جنيه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للمستثمر</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المليون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24</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علاوة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دفعه</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تعويض.</w:t>
      </w:r>
    </w:p>
    <w:p w14:paraId="612CC620" w14:textId="612FFB23" w:rsidR="000F0668" w:rsidRDefault="000F0668" w:rsidP="000F0668">
      <w:pPr>
        <w:rPr>
          <w:rtl/>
          <w:lang w:bidi="ar-EG"/>
        </w:rPr>
      </w:pPr>
      <w:r>
        <w:rPr>
          <w:rFonts w:hint="cs"/>
          <w:rtl/>
          <w:lang w:bidi="ar-EG"/>
        </w:rPr>
        <w:t>وهكذا</w:t>
      </w:r>
      <w:r w:rsidR="002E02B5" w:rsidRPr="002E02B5">
        <w:rPr>
          <w:rFonts w:hint="cs"/>
          <w:rtl/>
          <w:lang w:bidi="ar-EG"/>
        </w:rPr>
        <w:t xml:space="preserve"> </w:t>
      </w:r>
      <w:r>
        <w:rPr>
          <w:rFonts w:hint="cs"/>
          <w:rtl/>
          <w:lang w:bidi="ar-EG"/>
        </w:rPr>
        <w:t>نرى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مكّن</w:t>
      </w:r>
      <w:r w:rsidR="002E02B5" w:rsidRPr="002E02B5">
        <w:rPr>
          <w:rFonts w:hint="cs"/>
          <w:rtl/>
          <w:lang w:bidi="ar-EG"/>
        </w:rPr>
        <w:t xml:space="preserve"> </w:t>
      </w:r>
      <w:r>
        <w:rPr>
          <w:rFonts w:hint="cs"/>
          <w:rtl/>
          <w:lang w:bidi="ar-EG"/>
        </w:rPr>
        <w:t>المستثمر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تعاملاته</w:t>
      </w:r>
      <w:r w:rsidR="002E02B5" w:rsidRPr="002E02B5">
        <w:rPr>
          <w:rFonts w:hint="cs"/>
          <w:rtl/>
          <w:lang w:bidi="ar-EG"/>
        </w:rPr>
        <w:t xml:space="preserve"> </w:t>
      </w:r>
      <w:r>
        <w:rPr>
          <w:rFonts w:hint="cs"/>
          <w:rtl/>
          <w:lang w:bidi="ar-EG"/>
        </w:rPr>
        <w:t>المستقبلية</w:t>
      </w:r>
      <w:r w:rsidR="002E02B5" w:rsidRPr="002E02B5">
        <w:rPr>
          <w:rFonts w:hint="cs"/>
          <w:rtl/>
          <w:lang w:bidi="ar-EG"/>
        </w:rPr>
        <w:t xml:space="preserve"> </w:t>
      </w:r>
      <w:r>
        <w:rPr>
          <w:rFonts w:hint="cs"/>
          <w:rtl/>
          <w:lang w:bidi="ar-EG"/>
        </w:rPr>
        <w:t>وتسعير</w:t>
      </w:r>
      <w:r w:rsidR="002E02B5" w:rsidRPr="002E02B5">
        <w:rPr>
          <w:rFonts w:hint="cs"/>
          <w:rtl/>
          <w:lang w:bidi="ar-EG"/>
        </w:rPr>
        <w:t xml:space="preserve"> </w:t>
      </w:r>
      <w:r>
        <w:rPr>
          <w:rFonts w:hint="cs"/>
          <w:rtl/>
          <w:lang w:bidi="ar-EG"/>
        </w:rPr>
        <w:t>من</w:t>
      </w:r>
      <w:r w:rsidR="00260D53">
        <w:rPr>
          <w:rFonts w:hint="cs"/>
          <w:rtl/>
          <w:lang w:bidi="ar-EG"/>
        </w:rPr>
        <w:t>ت</w:t>
      </w:r>
      <w:r>
        <w:rPr>
          <w:rFonts w:hint="cs"/>
          <w:rtl/>
          <w:lang w:bidi="ar-EG"/>
        </w:rPr>
        <w:t>جاته</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لقيمة</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والجنيه،</w:t>
      </w:r>
      <w:r w:rsidR="002E02B5" w:rsidRPr="002E02B5">
        <w:rPr>
          <w:rFonts w:hint="cs"/>
          <w:rtl/>
          <w:lang w:bidi="ar-EG"/>
        </w:rPr>
        <w:t xml:space="preserve"> </w:t>
      </w:r>
      <w:r>
        <w:rPr>
          <w:rFonts w:hint="cs"/>
          <w:rtl/>
          <w:lang w:bidi="ar-EG"/>
        </w:rPr>
        <w:t>بصرف</w:t>
      </w:r>
      <w:r w:rsidR="002E02B5" w:rsidRPr="002E02B5">
        <w:rPr>
          <w:rFonts w:hint="cs"/>
          <w:rtl/>
          <w:lang w:bidi="ar-EG"/>
        </w:rPr>
        <w:t xml:space="preserve"> </w:t>
      </w:r>
      <w:r>
        <w:rPr>
          <w:rFonts w:hint="cs"/>
          <w:rtl/>
          <w:lang w:bidi="ar-EG"/>
        </w:rPr>
        <w:t>النظر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العملتين</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إبرام</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lastRenderedPageBreak/>
        <w:t>للمستثمر</w:t>
      </w:r>
      <w:r w:rsidR="002E02B5" w:rsidRPr="002E02B5">
        <w:rPr>
          <w:rFonts w:hint="cs"/>
          <w:rtl/>
          <w:lang w:bidi="ar-EG"/>
        </w:rPr>
        <w:t xml:space="preserve"> </w:t>
      </w:r>
      <w:r>
        <w:rPr>
          <w:rFonts w:hint="cs"/>
          <w:rtl/>
          <w:lang w:bidi="ar-EG"/>
        </w:rPr>
        <w:t>سيظل</w:t>
      </w:r>
      <w:r w:rsidR="002E02B5" w:rsidRPr="002E02B5">
        <w:rPr>
          <w:rFonts w:hint="cs"/>
          <w:rtl/>
          <w:lang w:bidi="ar-EG"/>
        </w:rPr>
        <w:t xml:space="preserve"> </w:t>
      </w:r>
      <w:r>
        <w:rPr>
          <w:rFonts w:hint="cs"/>
          <w:rtl/>
          <w:lang w:bidi="ar-EG"/>
        </w:rPr>
        <w:t>ثابتًا</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24</w:t>
      </w:r>
      <w:r w:rsidR="002E02B5" w:rsidRPr="002E02B5">
        <w:rPr>
          <w:rFonts w:hint="cs"/>
          <w:rtl/>
          <w:lang w:bidi="ar-EG"/>
        </w:rPr>
        <w:t xml:space="preserve"> </w:t>
      </w:r>
      <w:r>
        <w:rPr>
          <w:rFonts w:hint="cs"/>
          <w:rtl/>
          <w:lang w:bidi="ar-EG"/>
        </w:rPr>
        <w:t>جنيهًا،</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ضوء</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استطاعته</w:t>
      </w:r>
      <w:r w:rsidR="002E02B5" w:rsidRPr="002E02B5">
        <w:rPr>
          <w:rFonts w:hint="cs"/>
          <w:rtl/>
          <w:lang w:bidi="ar-EG"/>
        </w:rPr>
        <w:t xml:space="preserve"> </w:t>
      </w:r>
      <w:r>
        <w:rPr>
          <w:rFonts w:hint="cs"/>
          <w:rtl/>
          <w:lang w:bidi="ar-EG"/>
        </w:rPr>
        <w:t>تقدير</w:t>
      </w:r>
      <w:r w:rsidR="002E02B5" w:rsidRPr="002E02B5">
        <w:rPr>
          <w:rFonts w:hint="cs"/>
          <w:rtl/>
          <w:lang w:bidi="ar-EG"/>
        </w:rPr>
        <w:t xml:space="preserve"> </w:t>
      </w:r>
      <w:r>
        <w:rPr>
          <w:rFonts w:hint="cs"/>
          <w:rtl/>
          <w:lang w:bidi="ar-EG"/>
        </w:rPr>
        <w:t>هامش</w:t>
      </w:r>
      <w:r w:rsidR="002E02B5" w:rsidRPr="002E02B5">
        <w:rPr>
          <w:rFonts w:hint="cs"/>
          <w:rtl/>
          <w:lang w:bidi="ar-EG"/>
        </w:rPr>
        <w:t xml:space="preserve"> </w:t>
      </w:r>
      <w:r>
        <w:rPr>
          <w:rFonts w:hint="cs"/>
          <w:rtl/>
          <w:lang w:bidi="ar-EG"/>
        </w:rPr>
        <w:t>أرباحه</w:t>
      </w:r>
      <w:r w:rsidR="002E02B5" w:rsidRPr="002E02B5">
        <w:rPr>
          <w:rFonts w:hint="cs"/>
          <w:rtl/>
          <w:lang w:bidi="ar-EG"/>
        </w:rPr>
        <w:t xml:space="preserve"> </w:t>
      </w:r>
      <w:r>
        <w:rPr>
          <w:rFonts w:hint="cs"/>
          <w:rtl/>
          <w:lang w:bidi="ar-EG"/>
        </w:rPr>
        <w:t>المستقبلية</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تقلبات</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وبناءً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ذلك:</w:t>
      </w:r>
    </w:p>
    <w:p w14:paraId="62AF3EFE" w14:textId="05ABDB17" w:rsidR="000F0668" w:rsidRDefault="000F0668" w:rsidP="000F0668">
      <w:pPr>
        <w:rPr>
          <w:rtl/>
          <w:lang w:bidi="ar-EG"/>
        </w:rPr>
      </w:pPr>
      <w:r>
        <w:rPr>
          <w:rFonts w:hint="cs"/>
          <w:rtl/>
          <w:lang w:bidi="ar-EG"/>
        </w:rPr>
        <w:t>فإننا</w:t>
      </w:r>
      <w:r w:rsidR="002E02B5" w:rsidRPr="002E02B5">
        <w:rPr>
          <w:rFonts w:hint="cs"/>
          <w:rtl/>
          <w:lang w:bidi="ar-EG"/>
        </w:rPr>
        <w:t xml:space="preserve"> </w:t>
      </w:r>
      <w:r>
        <w:rPr>
          <w:rFonts w:hint="cs"/>
          <w:rtl/>
          <w:lang w:bidi="ar-EG"/>
        </w:rPr>
        <w:t>يمكننا</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العقود</w:t>
      </w:r>
      <w:r w:rsidR="002E02B5" w:rsidRPr="002E02B5">
        <w:rPr>
          <w:rFonts w:hint="cs"/>
          <w:rtl/>
          <w:lang w:bidi="ar-EG"/>
        </w:rPr>
        <w:t xml:space="preserve"> </w:t>
      </w:r>
      <w:r>
        <w:rPr>
          <w:rFonts w:hint="cs"/>
          <w:rtl/>
          <w:lang w:bidi="ar-EG"/>
        </w:rPr>
        <w:t>المستقبلية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w:t>
      </w:r>
      <w:r w:rsidR="00260D53">
        <w:rPr>
          <w:rFonts w:hint="cs"/>
          <w:rtl/>
          <w:lang w:bidi="ar-EG"/>
        </w:rPr>
        <w:t>عم</w:t>
      </w:r>
      <w:r>
        <w:rPr>
          <w:rFonts w:hint="cs"/>
          <w:rtl/>
          <w:lang w:bidi="ar-EG"/>
        </w:rPr>
        <w:t>لات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لشركات</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تمكنّها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دورة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ومستلزماتها</w:t>
      </w:r>
      <w:r w:rsidR="002E02B5" w:rsidRPr="002E02B5">
        <w:rPr>
          <w:rFonts w:hint="cs"/>
          <w:rtl/>
          <w:lang w:bidi="ar-EG"/>
        </w:rPr>
        <w:t xml:space="preserve"> </w:t>
      </w:r>
      <w:r>
        <w:rPr>
          <w:rFonts w:hint="cs"/>
          <w:rtl/>
          <w:lang w:bidi="ar-EG"/>
        </w:rPr>
        <w:t>وتخطيط</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منتجاتها</w:t>
      </w:r>
      <w:r w:rsidR="002E02B5" w:rsidRPr="002E02B5">
        <w:rPr>
          <w:rFonts w:hint="cs"/>
          <w:rtl/>
          <w:lang w:bidi="ar-EG"/>
        </w:rPr>
        <w:t xml:space="preserve"> </w:t>
      </w:r>
      <w:r>
        <w:rPr>
          <w:rFonts w:hint="cs"/>
          <w:rtl/>
          <w:lang w:bidi="ar-EG"/>
        </w:rPr>
        <w:t>بشكل</w:t>
      </w:r>
      <w:r w:rsidR="002E02B5" w:rsidRPr="002E02B5">
        <w:rPr>
          <w:rFonts w:hint="cs"/>
          <w:rtl/>
          <w:lang w:bidi="ar-EG"/>
        </w:rPr>
        <w:t xml:space="preserve"> </w:t>
      </w:r>
      <w:r>
        <w:rPr>
          <w:rFonts w:hint="cs"/>
          <w:rtl/>
          <w:lang w:bidi="ar-EG"/>
        </w:rPr>
        <w:t>أمن.</w:t>
      </w:r>
    </w:p>
    <w:p w14:paraId="1B580FC2" w14:textId="447B02D9" w:rsidR="000F0668" w:rsidRDefault="000F0668" w:rsidP="000F0668">
      <w:pPr>
        <w:pStyle w:val="Heading5"/>
        <w:rPr>
          <w:rtl/>
          <w:lang w:bidi="ar-EG"/>
        </w:rPr>
      </w:pPr>
      <w:r>
        <w:rPr>
          <w:rFonts w:hint="cs"/>
          <w:rtl/>
          <w:lang w:bidi="ar-EG"/>
        </w:rPr>
        <w:t>أما</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للإجابة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السؤال</w:t>
      </w:r>
      <w:r w:rsidR="002E02B5" w:rsidRPr="002E02B5">
        <w:rPr>
          <w:rFonts w:hint="cs"/>
          <w:rtl/>
          <w:lang w:bidi="ar-EG"/>
        </w:rPr>
        <w:t xml:space="preserve"> </w:t>
      </w:r>
      <w:r>
        <w:rPr>
          <w:rFonts w:hint="cs"/>
          <w:rtl/>
          <w:lang w:bidi="ar-EG"/>
        </w:rPr>
        <w:t>الثاني:</w:t>
      </w:r>
    </w:p>
    <w:p w14:paraId="3027D4B8" w14:textId="0D3A0BCD" w:rsidR="000F0668" w:rsidRDefault="000F0668" w:rsidP="000F0668">
      <w:pPr>
        <w:rPr>
          <w:rtl/>
          <w:lang w:bidi="ar-EG"/>
        </w:rPr>
      </w:pPr>
      <w:r>
        <w:rPr>
          <w:rFonts w:hint="cs"/>
          <w:rtl/>
          <w:lang w:bidi="ar-EG"/>
        </w:rPr>
        <w:t>وهو</w:t>
      </w:r>
      <w:r w:rsidR="002E02B5" w:rsidRPr="002E02B5">
        <w:rPr>
          <w:rFonts w:hint="cs"/>
          <w:rtl/>
          <w:lang w:bidi="ar-EG"/>
        </w:rPr>
        <w:t xml:space="preserve"> </w:t>
      </w:r>
      <w:r>
        <w:rPr>
          <w:rFonts w:hint="cs"/>
          <w:rtl/>
          <w:lang w:bidi="ar-EG"/>
        </w:rPr>
        <w:t>كيف</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المشتقات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رفع/زيادة</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بالعملة</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فنقول:</w:t>
      </w:r>
    </w:p>
    <w:p w14:paraId="67D3F70A" w14:textId="2D00C744" w:rsidR="000F0668" w:rsidRPr="000F0668" w:rsidRDefault="000F0668" w:rsidP="000F0668">
      <w:pPr>
        <w:rPr>
          <w:rtl/>
          <w:lang w:bidi="ar-EG"/>
        </w:rPr>
      </w:pPr>
      <w:r>
        <w:rPr>
          <w:rFonts w:hint="cs"/>
          <w:rtl/>
          <w:lang w:bidi="ar-EG"/>
        </w:rPr>
        <w:t>إن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يعمل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تنظيم</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الآجلة،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سعيه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تخفيف</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تقلبات</w:t>
      </w:r>
      <w:r w:rsidR="002E02B5" w:rsidRPr="002E02B5">
        <w:rPr>
          <w:rFonts w:hint="cs"/>
          <w:rtl/>
          <w:lang w:bidi="ar-EG"/>
        </w:rPr>
        <w:t xml:space="preserve"> </w:t>
      </w:r>
      <w:r>
        <w:rPr>
          <w:rFonts w:hint="cs"/>
          <w:rtl/>
          <w:lang w:bidi="ar-EG"/>
        </w:rPr>
        <w:t>أسع</w:t>
      </w:r>
      <w:r w:rsidR="00260D53">
        <w:rPr>
          <w:rFonts w:hint="cs"/>
          <w:rtl/>
          <w:lang w:bidi="ar-EG"/>
        </w:rPr>
        <w:t>ا</w:t>
      </w:r>
      <w:r>
        <w:rPr>
          <w:rFonts w:hint="cs"/>
          <w:rtl/>
          <w:lang w:bidi="ar-EG"/>
        </w:rPr>
        <w:t>ر</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المفاجئة،</w:t>
      </w:r>
      <w:r w:rsidR="002E02B5" w:rsidRPr="002E02B5">
        <w:rPr>
          <w:rFonts w:hint="cs"/>
          <w:rtl/>
          <w:lang w:bidi="ar-EG"/>
        </w:rPr>
        <w:t xml:space="preserve"> </w:t>
      </w:r>
      <w:r>
        <w:rPr>
          <w:rFonts w:hint="cs"/>
          <w:rtl/>
          <w:lang w:bidi="ar-EG"/>
        </w:rPr>
        <w:t>وهذا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لتدفق</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وتهدئة</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بالحدّ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إقبال</w:t>
      </w:r>
      <w:r w:rsidR="002E02B5" w:rsidRPr="002E02B5">
        <w:rPr>
          <w:rFonts w:hint="cs"/>
          <w:rtl/>
          <w:lang w:bidi="ar-EG"/>
        </w:rPr>
        <w:t xml:space="preserve"> </w:t>
      </w:r>
      <w:r>
        <w:rPr>
          <w:rFonts w:hint="cs"/>
          <w:rtl/>
          <w:lang w:bidi="ar-EG"/>
        </w:rPr>
        <w:t>المضاربين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لفرص</w:t>
      </w:r>
      <w:r w:rsidR="002E02B5" w:rsidRPr="002E02B5">
        <w:rPr>
          <w:rFonts w:hint="cs"/>
          <w:rtl/>
          <w:lang w:bidi="ar-EG"/>
        </w:rPr>
        <w:t xml:space="preserve"> </w:t>
      </w:r>
      <w:r>
        <w:rPr>
          <w:rFonts w:hint="cs"/>
          <w:rtl/>
          <w:lang w:bidi="ar-EG"/>
        </w:rPr>
        <w:t>المضاربة.</w:t>
      </w:r>
    </w:p>
    <w:p w14:paraId="5415082D" w14:textId="158D695B" w:rsidR="003F06B0" w:rsidRDefault="00BC6675" w:rsidP="00BC6675">
      <w:pPr>
        <w:pStyle w:val="Heading2"/>
        <w:rPr>
          <w:rtl/>
          <w:lang w:bidi="ar-EG"/>
        </w:rPr>
      </w:pPr>
      <w:bookmarkStart w:id="62" w:name="_Toc143104293"/>
      <w:r>
        <w:rPr>
          <w:rFonts w:hint="cs"/>
          <w:rtl/>
          <w:lang w:bidi="ar-EG"/>
        </w:rPr>
        <w:t>توقعات</w:t>
      </w:r>
      <w:r w:rsidR="002E02B5" w:rsidRPr="002E02B5">
        <w:rPr>
          <w:rFonts w:hint="cs"/>
          <w:sz w:val="28"/>
          <w:szCs w:val="28"/>
          <w:rtl/>
          <w:lang w:bidi="ar-EG"/>
        </w:rPr>
        <w:t xml:space="preserve"> </w:t>
      </w:r>
      <w:r>
        <w:rPr>
          <w:rFonts w:hint="cs"/>
          <w:rtl/>
          <w:lang w:bidi="ar-EG"/>
        </w:rPr>
        <w:t>النمو</w:t>
      </w:r>
      <w:r w:rsidR="002E02B5" w:rsidRPr="002E02B5">
        <w:rPr>
          <w:rFonts w:hint="cs"/>
          <w:sz w:val="28"/>
          <w:szCs w:val="28"/>
          <w:rtl/>
          <w:lang w:bidi="ar-EG"/>
        </w:rPr>
        <w:t xml:space="preserve"> </w:t>
      </w:r>
      <w:r>
        <w:rPr>
          <w:rFonts w:hint="cs"/>
          <w:rtl/>
          <w:lang w:bidi="ar-EG"/>
        </w:rPr>
        <w:t>الاقتصادي</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ظل</w:t>
      </w:r>
      <w:r w:rsidR="002E02B5" w:rsidRPr="002E02B5">
        <w:rPr>
          <w:rFonts w:hint="cs"/>
          <w:sz w:val="28"/>
          <w:szCs w:val="28"/>
          <w:rtl/>
          <w:lang w:bidi="ar-EG"/>
        </w:rPr>
        <w:t xml:space="preserve"> </w:t>
      </w:r>
      <w:r>
        <w:rPr>
          <w:rFonts w:hint="cs"/>
          <w:rtl/>
          <w:lang w:bidi="ar-EG"/>
        </w:rPr>
        <w:t>اضطرابات</w:t>
      </w:r>
      <w:r w:rsidR="002E02B5" w:rsidRPr="002E02B5">
        <w:rPr>
          <w:rFonts w:hint="cs"/>
          <w:sz w:val="28"/>
          <w:szCs w:val="28"/>
          <w:rtl/>
          <w:lang w:bidi="ar-EG"/>
        </w:rPr>
        <w:t xml:space="preserve"> </w:t>
      </w:r>
      <w:r>
        <w:rPr>
          <w:rFonts w:hint="cs"/>
          <w:rtl/>
          <w:lang w:bidi="ar-EG"/>
        </w:rPr>
        <w:t>التضخم</w:t>
      </w:r>
      <w:r w:rsidR="002E02B5" w:rsidRPr="002E02B5">
        <w:rPr>
          <w:rFonts w:hint="cs"/>
          <w:sz w:val="28"/>
          <w:szCs w:val="28"/>
          <w:rtl/>
          <w:lang w:bidi="ar-EG"/>
        </w:rPr>
        <w:t xml:space="preserve"> </w:t>
      </w:r>
      <w:r>
        <w:rPr>
          <w:rFonts w:hint="cs"/>
          <w:rtl/>
          <w:lang w:bidi="ar-EG"/>
        </w:rPr>
        <w:t>وأسعار</w:t>
      </w:r>
      <w:r w:rsidR="002E02B5" w:rsidRPr="002E02B5">
        <w:rPr>
          <w:rFonts w:hint="cs"/>
          <w:sz w:val="28"/>
          <w:szCs w:val="28"/>
          <w:rtl/>
          <w:lang w:bidi="ar-EG"/>
        </w:rPr>
        <w:t xml:space="preserve"> </w:t>
      </w:r>
      <w:r>
        <w:rPr>
          <w:rFonts w:hint="cs"/>
          <w:rtl/>
          <w:lang w:bidi="ar-EG"/>
        </w:rPr>
        <w:t>الفائدة:</w:t>
      </w:r>
      <w:bookmarkEnd w:id="62"/>
    </w:p>
    <w:p w14:paraId="781572CF" w14:textId="6171DE38" w:rsidR="00BC6675" w:rsidRDefault="00BC6675" w:rsidP="00BC6675">
      <w:pPr>
        <w:rPr>
          <w:rtl/>
          <w:lang w:bidi="ar-EG"/>
        </w:rPr>
      </w:pPr>
      <w:r>
        <w:rPr>
          <w:rFonts w:hint="cs"/>
          <w:rtl/>
          <w:lang w:bidi="ar-EG"/>
        </w:rPr>
        <w:t>في</w:t>
      </w:r>
      <w:r w:rsidR="002E02B5" w:rsidRPr="002E02B5">
        <w:rPr>
          <w:rFonts w:hint="cs"/>
          <w:rtl/>
          <w:lang w:bidi="ar-EG"/>
        </w:rPr>
        <w:t xml:space="preserve"> </w:t>
      </w:r>
      <w:r>
        <w:rPr>
          <w:rFonts w:hint="cs"/>
          <w:rtl/>
          <w:lang w:bidi="ar-EG"/>
        </w:rPr>
        <w:t>العدد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49642</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جريدة</w:t>
      </w:r>
      <w:r w:rsidR="002E02B5" w:rsidRPr="002E02B5">
        <w:rPr>
          <w:rFonts w:hint="cs"/>
          <w:rtl/>
          <w:lang w:bidi="ar-EG"/>
        </w:rPr>
        <w:t xml:space="preserve"> </w:t>
      </w:r>
      <w:r>
        <w:rPr>
          <w:rFonts w:hint="cs"/>
          <w:rtl/>
          <w:lang w:bidi="ar-EG"/>
        </w:rPr>
        <w:t>الأهرام</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الصادر</w:t>
      </w:r>
      <w:r w:rsidR="002E02B5" w:rsidRPr="002E02B5">
        <w:rPr>
          <w:rFonts w:hint="cs"/>
          <w:rtl/>
          <w:lang w:bidi="ar-EG"/>
        </w:rPr>
        <w:t xml:space="preserve"> </w:t>
      </w:r>
      <w:r>
        <w:rPr>
          <w:rFonts w:hint="cs"/>
          <w:rtl/>
          <w:lang w:bidi="ar-EG"/>
        </w:rPr>
        <w:t>بتاريخ</w:t>
      </w:r>
      <w:r w:rsidR="002E02B5" w:rsidRPr="002E02B5">
        <w:rPr>
          <w:rFonts w:hint="cs"/>
          <w:rtl/>
          <w:lang w:bidi="ar-EG"/>
        </w:rPr>
        <w:t xml:space="preserve"> </w:t>
      </w:r>
      <w:r>
        <w:rPr>
          <w:rFonts w:hint="cs"/>
          <w:rtl/>
          <w:lang w:bidi="ar-EG"/>
        </w:rPr>
        <w:t>5/11/2022،</w:t>
      </w:r>
      <w:r w:rsidR="002E02B5" w:rsidRPr="002E02B5">
        <w:rPr>
          <w:rFonts w:hint="cs"/>
          <w:rtl/>
          <w:lang w:bidi="ar-EG"/>
        </w:rPr>
        <w:t xml:space="preserve"> </w:t>
      </w:r>
      <w:r>
        <w:rPr>
          <w:rFonts w:hint="cs"/>
          <w:rtl/>
          <w:lang w:bidi="ar-EG"/>
        </w:rPr>
        <w:t>حذّر</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البريطاني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بريطانيا</w:t>
      </w:r>
      <w:r w:rsidR="002E02B5" w:rsidRPr="002E02B5">
        <w:rPr>
          <w:rFonts w:hint="cs"/>
          <w:rtl/>
          <w:lang w:bidi="ar-EG"/>
        </w:rPr>
        <w:t xml:space="preserve"> </w:t>
      </w:r>
      <w:r>
        <w:rPr>
          <w:rFonts w:hint="cs"/>
          <w:rtl/>
          <w:lang w:bidi="ar-EG"/>
        </w:rPr>
        <w:t>تتجه</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أطول</w:t>
      </w:r>
      <w:r w:rsidR="002E02B5" w:rsidRPr="002E02B5">
        <w:rPr>
          <w:rFonts w:hint="cs"/>
          <w:rtl/>
          <w:lang w:bidi="ar-EG"/>
        </w:rPr>
        <w:t xml:space="preserve"> </w:t>
      </w:r>
      <w:r>
        <w:rPr>
          <w:rFonts w:hint="cs"/>
          <w:rtl/>
          <w:lang w:bidi="ar-EG"/>
        </w:rPr>
        <w:t>فترة</w:t>
      </w:r>
      <w:r w:rsidR="002E02B5" w:rsidRPr="002E02B5">
        <w:rPr>
          <w:rFonts w:hint="cs"/>
          <w:rtl/>
          <w:lang w:bidi="ar-EG"/>
        </w:rPr>
        <w:t xml:space="preserve"> </w:t>
      </w:r>
      <w:r>
        <w:rPr>
          <w:rFonts w:hint="cs"/>
          <w:rtl/>
          <w:lang w:bidi="ar-EG"/>
        </w:rPr>
        <w:t>ركود</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وأنه</w:t>
      </w:r>
      <w:r w:rsidR="002E02B5" w:rsidRPr="002E02B5">
        <w:rPr>
          <w:rFonts w:hint="cs"/>
          <w:rtl/>
          <w:lang w:bidi="ar-EG"/>
        </w:rPr>
        <w:t xml:space="preserve"> </w:t>
      </w:r>
      <w:r>
        <w:rPr>
          <w:rFonts w:hint="cs"/>
          <w:rtl/>
          <w:lang w:bidi="ar-EG"/>
        </w:rPr>
        <w:t>سيكون</w:t>
      </w:r>
      <w:r w:rsidR="002E02B5" w:rsidRPr="002E02B5">
        <w:rPr>
          <w:rFonts w:hint="cs"/>
          <w:rtl/>
          <w:lang w:bidi="ar-EG"/>
        </w:rPr>
        <w:t xml:space="preserve"> </w:t>
      </w:r>
      <w:r>
        <w:rPr>
          <w:rFonts w:hint="cs"/>
          <w:rtl/>
          <w:lang w:bidi="ar-EG"/>
        </w:rPr>
        <w:t>ركودًا</w:t>
      </w:r>
      <w:r w:rsidR="002E02B5" w:rsidRPr="002E02B5">
        <w:rPr>
          <w:rFonts w:hint="cs"/>
          <w:rtl/>
          <w:lang w:bidi="ar-EG"/>
        </w:rPr>
        <w:t xml:space="preserve"> </w:t>
      </w:r>
      <w:r>
        <w:rPr>
          <w:rFonts w:hint="cs"/>
          <w:rtl/>
          <w:lang w:bidi="ar-EG"/>
        </w:rPr>
        <w:t>صعبًا</w:t>
      </w:r>
      <w:r w:rsidR="002E02B5" w:rsidRPr="002E02B5">
        <w:rPr>
          <w:rFonts w:hint="cs"/>
          <w:rtl/>
          <w:lang w:bidi="ar-EG"/>
        </w:rPr>
        <w:t xml:space="preserve"> </w:t>
      </w:r>
      <w:r>
        <w:rPr>
          <w:rFonts w:hint="cs"/>
          <w:rtl/>
          <w:lang w:bidi="ar-EG"/>
        </w:rPr>
        <w:t>للغاية</w:t>
      </w:r>
      <w:r w:rsidR="002E02B5" w:rsidRPr="002E02B5">
        <w:rPr>
          <w:rFonts w:hint="cs"/>
          <w:rtl/>
          <w:lang w:bidi="ar-EG"/>
        </w:rPr>
        <w:t xml:space="preserve"> </w:t>
      </w:r>
      <w:r>
        <w:rPr>
          <w:rFonts w:hint="cs"/>
          <w:rtl/>
          <w:lang w:bidi="ar-EG"/>
        </w:rPr>
        <w:t>لمدة</w:t>
      </w:r>
      <w:r w:rsidR="002E02B5" w:rsidRPr="002E02B5">
        <w:rPr>
          <w:rFonts w:hint="cs"/>
          <w:rtl/>
          <w:lang w:bidi="ar-EG"/>
        </w:rPr>
        <w:t xml:space="preserve"> </w:t>
      </w:r>
      <w:r>
        <w:rPr>
          <w:rFonts w:hint="cs"/>
          <w:rtl/>
          <w:lang w:bidi="ar-EG"/>
        </w:rPr>
        <w:t>عامين</w:t>
      </w:r>
      <w:r w:rsidR="002E02B5" w:rsidRPr="002E02B5">
        <w:rPr>
          <w:rFonts w:hint="cs"/>
          <w:rtl/>
          <w:lang w:bidi="ar-EG"/>
        </w:rPr>
        <w:t xml:space="preserve"> </w:t>
      </w:r>
      <w:r>
        <w:rPr>
          <w:rFonts w:hint="cs"/>
          <w:rtl/>
          <w:lang w:bidi="ar-EG"/>
        </w:rPr>
        <w:t>بالتزامن</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مضاعفة</w:t>
      </w:r>
      <w:r w:rsidR="002E02B5" w:rsidRPr="002E02B5">
        <w:rPr>
          <w:rFonts w:hint="cs"/>
          <w:rtl/>
          <w:lang w:bidi="ar-EG"/>
        </w:rPr>
        <w:t xml:space="preserve"> </w:t>
      </w:r>
      <w:r>
        <w:rPr>
          <w:rFonts w:hint="cs"/>
          <w:rtl/>
          <w:lang w:bidi="ar-EG"/>
        </w:rPr>
        <w:t>البطالة.</w:t>
      </w:r>
    </w:p>
    <w:p w14:paraId="75A4C1E6" w14:textId="7EA97BDA" w:rsidR="00BC6675" w:rsidRDefault="00BC6675" w:rsidP="00BC6675">
      <w:pPr>
        <w:rPr>
          <w:rtl/>
          <w:lang w:bidi="ar-EG"/>
        </w:rPr>
      </w:pPr>
      <w:r>
        <w:rPr>
          <w:rFonts w:hint="cs"/>
          <w:rtl/>
          <w:lang w:bidi="ar-EG"/>
        </w:rPr>
        <w:t>وجاء</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العدد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49652</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نفس</w:t>
      </w:r>
      <w:r w:rsidR="002E02B5" w:rsidRPr="002E02B5">
        <w:rPr>
          <w:rFonts w:hint="cs"/>
          <w:rtl/>
          <w:lang w:bidi="ar-EG"/>
        </w:rPr>
        <w:t xml:space="preserve"> </w:t>
      </w:r>
      <w:r>
        <w:rPr>
          <w:rFonts w:hint="cs"/>
          <w:rtl/>
          <w:lang w:bidi="ar-EG"/>
        </w:rPr>
        <w:t>الجريدة</w:t>
      </w:r>
      <w:r w:rsidR="002E02B5" w:rsidRPr="002E02B5">
        <w:rPr>
          <w:rFonts w:hint="cs"/>
          <w:rtl/>
          <w:lang w:bidi="ar-EG"/>
        </w:rPr>
        <w:t xml:space="preserve"> </w:t>
      </w:r>
      <w:r>
        <w:rPr>
          <w:rFonts w:hint="cs"/>
          <w:rtl/>
          <w:lang w:bidi="ar-EG"/>
        </w:rPr>
        <w:t>بتاريخ</w:t>
      </w:r>
      <w:r w:rsidR="002E02B5" w:rsidRPr="002E02B5">
        <w:rPr>
          <w:rFonts w:hint="cs"/>
          <w:rtl/>
          <w:lang w:bidi="ar-EG"/>
        </w:rPr>
        <w:t xml:space="preserve"> </w:t>
      </w:r>
      <w:r>
        <w:rPr>
          <w:rFonts w:hint="cs"/>
          <w:rtl/>
          <w:lang w:bidi="ar-EG"/>
        </w:rPr>
        <w:t>15/11/2022</w:t>
      </w:r>
      <w:r w:rsidR="002E02B5" w:rsidRPr="002E02B5">
        <w:rPr>
          <w:rFonts w:hint="cs"/>
          <w:rtl/>
          <w:lang w:bidi="ar-EG"/>
        </w:rPr>
        <w:t xml:space="preserve"> </w:t>
      </w:r>
      <w:r>
        <w:rPr>
          <w:rFonts w:hint="cs"/>
          <w:rtl/>
          <w:lang w:bidi="ar-EG"/>
        </w:rPr>
        <w:t>تأكيد</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لتوقعاته</w:t>
      </w:r>
      <w:r w:rsidR="002E02B5" w:rsidRPr="002E02B5">
        <w:rPr>
          <w:rFonts w:hint="cs"/>
          <w:rtl/>
          <w:lang w:bidi="ar-EG"/>
        </w:rPr>
        <w:t xml:space="preserve"> </w:t>
      </w:r>
      <w:r>
        <w:rPr>
          <w:rFonts w:hint="cs"/>
          <w:rtl/>
          <w:lang w:bidi="ar-EG"/>
        </w:rPr>
        <w:t>المتشائمة</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أرجعها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تشديد</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العديد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استمرار</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وضعف</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واستمرار</w:t>
      </w:r>
      <w:r w:rsidR="002E02B5" w:rsidRPr="002E02B5">
        <w:rPr>
          <w:rFonts w:hint="cs"/>
          <w:rtl/>
          <w:lang w:bidi="ar-EG"/>
        </w:rPr>
        <w:t xml:space="preserve"> </w:t>
      </w:r>
      <w:r>
        <w:rPr>
          <w:rFonts w:hint="cs"/>
          <w:rtl/>
          <w:lang w:bidi="ar-EG"/>
        </w:rPr>
        <w:t>الخلل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الإمدادات</w:t>
      </w:r>
      <w:r w:rsidR="002E02B5" w:rsidRPr="002E02B5">
        <w:rPr>
          <w:rFonts w:hint="cs"/>
          <w:rtl/>
          <w:lang w:bidi="ar-EG"/>
        </w:rPr>
        <w:t xml:space="preserve"> </w:t>
      </w:r>
      <w:r>
        <w:rPr>
          <w:rFonts w:hint="cs"/>
          <w:rtl/>
          <w:lang w:bidi="ar-EG"/>
        </w:rPr>
        <w:t>وانعدام</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الغذائي</w:t>
      </w:r>
      <w:r w:rsidR="002E02B5" w:rsidRPr="002E02B5">
        <w:rPr>
          <w:rFonts w:hint="cs"/>
          <w:rtl/>
          <w:lang w:bidi="ar-EG"/>
        </w:rPr>
        <w:t xml:space="preserve"> </w:t>
      </w:r>
      <w:r>
        <w:rPr>
          <w:rFonts w:hint="cs"/>
          <w:rtl/>
          <w:lang w:bidi="ar-EG"/>
        </w:rPr>
        <w:t>الناجم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أوكرانيا.</w:t>
      </w:r>
    </w:p>
    <w:p w14:paraId="758F1E0D" w14:textId="074D9DDF" w:rsidR="00BC6675" w:rsidRDefault="00BC6675" w:rsidP="00BC6675">
      <w:pPr>
        <w:rPr>
          <w:rtl/>
          <w:lang w:bidi="ar-EG"/>
        </w:rPr>
      </w:pPr>
      <w:r>
        <w:rPr>
          <w:rFonts w:hint="cs"/>
          <w:rtl/>
          <w:lang w:bidi="ar-EG"/>
        </w:rPr>
        <w:lastRenderedPageBreak/>
        <w:t>ومع</w:t>
      </w:r>
      <w:r w:rsidR="002E02B5" w:rsidRPr="002E02B5">
        <w:rPr>
          <w:rFonts w:hint="cs"/>
          <w:rtl/>
          <w:lang w:bidi="ar-EG"/>
        </w:rPr>
        <w:t xml:space="preserve"> </w:t>
      </w:r>
      <w:r>
        <w:rPr>
          <w:rFonts w:hint="cs"/>
          <w:rtl/>
          <w:lang w:bidi="ar-EG"/>
        </w:rPr>
        <w:t>موجة</w:t>
      </w:r>
      <w:r w:rsidR="002E02B5" w:rsidRPr="002E02B5">
        <w:rPr>
          <w:rFonts w:hint="cs"/>
          <w:rtl/>
          <w:lang w:bidi="ar-EG"/>
        </w:rPr>
        <w:t xml:space="preserve"> </w:t>
      </w:r>
      <w:r>
        <w:rPr>
          <w:rFonts w:hint="cs"/>
          <w:rtl/>
          <w:lang w:bidi="ar-EG"/>
        </w:rPr>
        <w:t>السباق</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الربع</w:t>
      </w:r>
      <w:r w:rsidR="002E02B5" w:rsidRPr="002E02B5">
        <w:rPr>
          <w:rFonts w:hint="cs"/>
          <w:rtl/>
          <w:lang w:bidi="ar-EG"/>
        </w:rPr>
        <w:t xml:space="preserve"> </w:t>
      </w:r>
      <w:r>
        <w:rPr>
          <w:rFonts w:hint="cs"/>
          <w:rtl/>
          <w:lang w:bidi="ar-EG"/>
        </w:rPr>
        <w:t>الأخير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محاولات</w:t>
      </w:r>
      <w:r w:rsidR="002E02B5" w:rsidRPr="002E02B5">
        <w:rPr>
          <w:rFonts w:hint="cs"/>
          <w:rtl/>
          <w:lang w:bidi="ar-EG"/>
        </w:rPr>
        <w:t xml:space="preserve"> </w:t>
      </w:r>
      <w:r w:rsidR="00260D53">
        <w:rPr>
          <w:rFonts w:hint="cs"/>
          <w:rtl/>
          <w:lang w:bidi="ar-EG"/>
        </w:rPr>
        <w:t>مستميته</w:t>
      </w:r>
      <w:r w:rsidR="002E02B5" w:rsidRPr="002E02B5">
        <w:rPr>
          <w:rFonts w:hint="cs"/>
          <w:rtl/>
          <w:lang w:bidi="ar-EG"/>
        </w:rPr>
        <w:t xml:space="preserve"> </w:t>
      </w:r>
      <w:r w:rsidR="00ED6E35">
        <w:rPr>
          <w:rFonts w:hint="cs"/>
          <w:rtl/>
          <w:lang w:bidi="ar-EG"/>
        </w:rPr>
        <w:t>لكبح</w:t>
      </w:r>
      <w:r w:rsidR="002E02B5" w:rsidRPr="002E02B5">
        <w:rPr>
          <w:rFonts w:hint="cs"/>
          <w:rtl/>
          <w:lang w:bidi="ar-EG"/>
        </w:rPr>
        <w:t xml:space="preserve"> </w:t>
      </w:r>
      <w:r w:rsidR="00ED6E35">
        <w:rPr>
          <w:rFonts w:hint="cs"/>
          <w:rtl/>
          <w:lang w:bidi="ar-EG"/>
        </w:rPr>
        <w:t>التضخم،</w:t>
      </w:r>
      <w:r w:rsidR="002E02B5" w:rsidRPr="002E02B5">
        <w:rPr>
          <w:rFonts w:hint="cs"/>
          <w:rtl/>
          <w:lang w:bidi="ar-EG"/>
        </w:rPr>
        <w:t xml:space="preserve"> </w:t>
      </w:r>
      <w:r w:rsidR="00ED6E35">
        <w:rPr>
          <w:rFonts w:hint="cs"/>
          <w:rtl/>
          <w:lang w:bidi="ar-EG"/>
        </w:rPr>
        <w:t>فما</w:t>
      </w:r>
      <w:r w:rsidR="002E02B5" w:rsidRPr="002E02B5">
        <w:rPr>
          <w:rFonts w:hint="cs"/>
          <w:rtl/>
          <w:lang w:bidi="ar-EG"/>
        </w:rPr>
        <w:t xml:space="preserve"> </w:t>
      </w:r>
      <w:r w:rsidR="00ED6E35">
        <w:rPr>
          <w:rFonts w:hint="cs"/>
          <w:rtl/>
          <w:lang w:bidi="ar-EG"/>
        </w:rPr>
        <w:t>زال</w:t>
      </w:r>
      <w:r w:rsidR="002E02B5" w:rsidRPr="002E02B5">
        <w:rPr>
          <w:rFonts w:hint="cs"/>
          <w:rtl/>
          <w:lang w:bidi="ar-EG"/>
        </w:rPr>
        <w:t xml:space="preserve"> </w:t>
      </w:r>
      <w:r w:rsidR="00ED6E35">
        <w:rPr>
          <w:rFonts w:hint="cs"/>
          <w:rtl/>
          <w:lang w:bidi="ar-EG"/>
        </w:rPr>
        <w:t>التضخم</w:t>
      </w:r>
      <w:r w:rsidR="002E02B5" w:rsidRPr="002E02B5">
        <w:rPr>
          <w:rFonts w:hint="cs"/>
          <w:rtl/>
          <w:lang w:bidi="ar-EG"/>
        </w:rPr>
        <w:t xml:space="preserve"> </w:t>
      </w:r>
      <w:r w:rsidR="00ED6E35">
        <w:rPr>
          <w:rFonts w:hint="cs"/>
          <w:rtl/>
          <w:lang w:bidi="ar-EG"/>
        </w:rPr>
        <w:t>يواصل</w:t>
      </w:r>
      <w:r w:rsidR="002E02B5" w:rsidRPr="002E02B5">
        <w:rPr>
          <w:rFonts w:hint="cs"/>
          <w:rtl/>
          <w:lang w:bidi="ar-EG"/>
        </w:rPr>
        <w:t xml:space="preserve"> </w:t>
      </w:r>
      <w:r w:rsidR="00ED6E35">
        <w:rPr>
          <w:rFonts w:hint="cs"/>
          <w:rtl/>
          <w:lang w:bidi="ar-EG"/>
        </w:rPr>
        <w:t>الصعود</w:t>
      </w:r>
      <w:r w:rsidR="002E02B5" w:rsidRPr="002E02B5">
        <w:rPr>
          <w:rFonts w:hint="cs"/>
          <w:rtl/>
          <w:lang w:bidi="ar-EG"/>
        </w:rPr>
        <w:t xml:space="preserve"> </w:t>
      </w:r>
      <w:r w:rsidR="00ED6E35">
        <w:rPr>
          <w:rFonts w:hint="cs"/>
          <w:rtl/>
          <w:lang w:bidi="ar-EG"/>
        </w:rPr>
        <w:t>وذلك</w:t>
      </w:r>
      <w:r w:rsidR="002E02B5" w:rsidRPr="002E02B5">
        <w:rPr>
          <w:rFonts w:hint="cs"/>
          <w:rtl/>
          <w:lang w:bidi="ar-EG"/>
        </w:rPr>
        <w:t xml:space="preserve"> </w:t>
      </w:r>
      <w:r w:rsidR="00ED6E35">
        <w:rPr>
          <w:rFonts w:hint="cs"/>
          <w:rtl/>
          <w:lang w:bidi="ar-EG"/>
        </w:rPr>
        <w:t>بما</w:t>
      </w:r>
      <w:r w:rsidR="002E02B5" w:rsidRPr="002E02B5">
        <w:rPr>
          <w:rFonts w:hint="cs"/>
          <w:rtl/>
          <w:lang w:bidi="ar-EG"/>
        </w:rPr>
        <w:t xml:space="preserve"> </w:t>
      </w:r>
      <w:r w:rsidR="00ED6E35">
        <w:rPr>
          <w:rFonts w:hint="cs"/>
          <w:rtl/>
          <w:lang w:bidi="ar-EG"/>
        </w:rPr>
        <w:t>يشير</w:t>
      </w:r>
      <w:r w:rsidR="002E02B5" w:rsidRPr="002E02B5">
        <w:rPr>
          <w:rFonts w:hint="cs"/>
          <w:rtl/>
          <w:lang w:bidi="ar-EG"/>
        </w:rPr>
        <w:t xml:space="preserve"> </w:t>
      </w:r>
      <w:r w:rsidR="00ED6E35">
        <w:rPr>
          <w:rFonts w:hint="cs"/>
          <w:rtl/>
          <w:lang w:bidi="ar-EG"/>
        </w:rPr>
        <w:t>من</w:t>
      </w:r>
      <w:r w:rsidR="002E02B5" w:rsidRPr="002E02B5">
        <w:rPr>
          <w:rFonts w:hint="cs"/>
          <w:rtl/>
          <w:lang w:bidi="ar-EG"/>
        </w:rPr>
        <w:t xml:space="preserve"> </w:t>
      </w:r>
      <w:r w:rsidR="00ED6E35">
        <w:rPr>
          <w:rFonts w:hint="cs"/>
          <w:rtl/>
          <w:lang w:bidi="ar-EG"/>
        </w:rPr>
        <w:t>وجهة</w:t>
      </w:r>
      <w:r w:rsidR="002E02B5" w:rsidRPr="002E02B5">
        <w:rPr>
          <w:rFonts w:hint="cs"/>
          <w:rtl/>
          <w:lang w:bidi="ar-EG"/>
        </w:rPr>
        <w:t xml:space="preserve"> </w:t>
      </w:r>
      <w:r w:rsidR="00ED6E35">
        <w:rPr>
          <w:rFonts w:hint="cs"/>
          <w:rtl/>
          <w:lang w:bidi="ar-EG"/>
        </w:rPr>
        <w:t>نظر</w:t>
      </w:r>
      <w:r w:rsidR="002E02B5" w:rsidRPr="002E02B5">
        <w:rPr>
          <w:rFonts w:hint="cs"/>
          <w:rtl/>
          <w:lang w:bidi="ar-EG"/>
        </w:rPr>
        <w:t xml:space="preserve"> </w:t>
      </w:r>
      <w:r w:rsidR="00ED6E35">
        <w:rPr>
          <w:rFonts w:hint="cs"/>
          <w:rtl/>
          <w:lang w:bidi="ar-EG"/>
        </w:rPr>
        <w:t>دراستنا</w:t>
      </w:r>
      <w:r w:rsidR="002E02B5" w:rsidRPr="002E02B5">
        <w:rPr>
          <w:rFonts w:hint="cs"/>
          <w:rtl/>
          <w:lang w:bidi="ar-EG"/>
        </w:rPr>
        <w:t xml:space="preserve"> </w:t>
      </w:r>
      <w:r w:rsidR="00ED6E35">
        <w:rPr>
          <w:rFonts w:hint="cs"/>
          <w:rtl/>
          <w:lang w:bidi="ar-EG"/>
        </w:rPr>
        <w:t>الماثلة</w:t>
      </w:r>
      <w:r w:rsidR="002E02B5" w:rsidRPr="002E02B5">
        <w:rPr>
          <w:rFonts w:hint="cs"/>
          <w:rtl/>
          <w:lang w:bidi="ar-EG"/>
        </w:rPr>
        <w:t xml:space="preserve"> </w:t>
      </w:r>
      <w:r w:rsidR="00ED6E35">
        <w:rPr>
          <w:rFonts w:hint="cs"/>
          <w:rtl/>
          <w:lang w:bidi="ar-EG"/>
        </w:rPr>
        <w:t>إلى</w:t>
      </w:r>
      <w:r w:rsidR="002E02B5" w:rsidRPr="002E02B5">
        <w:rPr>
          <w:rFonts w:hint="cs"/>
          <w:rtl/>
          <w:lang w:bidi="ar-EG"/>
        </w:rPr>
        <w:t xml:space="preserve"> </w:t>
      </w:r>
      <w:r w:rsidR="00ED6E35">
        <w:rPr>
          <w:rFonts w:hint="cs"/>
          <w:rtl/>
          <w:lang w:bidi="ar-EG"/>
        </w:rPr>
        <w:t>أن</w:t>
      </w:r>
      <w:r w:rsidR="002E02B5" w:rsidRPr="002E02B5">
        <w:rPr>
          <w:rFonts w:hint="cs"/>
          <w:rtl/>
          <w:lang w:bidi="ar-EG"/>
        </w:rPr>
        <w:t xml:space="preserve"> </w:t>
      </w:r>
      <w:r w:rsidR="00ED6E35">
        <w:rPr>
          <w:rFonts w:hint="cs"/>
          <w:rtl/>
          <w:lang w:bidi="ar-EG"/>
        </w:rPr>
        <w:t>هذه</w:t>
      </w:r>
      <w:r w:rsidR="002E02B5" w:rsidRPr="002E02B5">
        <w:rPr>
          <w:rFonts w:hint="cs"/>
          <w:rtl/>
          <w:lang w:bidi="ar-EG"/>
        </w:rPr>
        <w:t xml:space="preserve"> </w:t>
      </w:r>
      <w:r w:rsidR="00ED6E35">
        <w:rPr>
          <w:rFonts w:hint="cs"/>
          <w:rtl/>
          <w:lang w:bidi="ar-EG"/>
        </w:rPr>
        <w:t>الدول</w:t>
      </w:r>
      <w:r w:rsidR="002E02B5" w:rsidRPr="002E02B5">
        <w:rPr>
          <w:rFonts w:hint="cs"/>
          <w:rtl/>
          <w:lang w:bidi="ar-EG"/>
        </w:rPr>
        <w:t xml:space="preserve"> </w:t>
      </w:r>
      <w:r w:rsidR="00ED6E35">
        <w:rPr>
          <w:rFonts w:hint="cs"/>
          <w:rtl/>
          <w:lang w:bidi="ar-EG"/>
        </w:rPr>
        <w:t>قد</w:t>
      </w:r>
      <w:r w:rsidR="002E02B5" w:rsidRPr="002E02B5">
        <w:rPr>
          <w:rFonts w:hint="cs"/>
          <w:rtl/>
          <w:lang w:bidi="ar-EG"/>
        </w:rPr>
        <w:t xml:space="preserve"> </w:t>
      </w:r>
      <w:r w:rsidR="00ED6E35">
        <w:rPr>
          <w:rFonts w:hint="cs"/>
          <w:rtl/>
          <w:lang w:bidi="ar-EG"/>
        </w:rPr>
        <w:t>أفرطت</w:t>
      </w:r>
      <w:r w:rsidR="002E02B5" w:rsidRPr="002E02B5">
        <w:rPr>
          <w:rFonts w:hint="cs"/>
          <w:rtl/>
          <w:lang w:bidi="ar-EG"/>
        </w:rPr>
        <w:t xml:space="preserve"> </w:t>
      </w:r>
      <w:r w:rsidR="00ED6E35">
        <w:rPr>
          <w:rFonts w:hint="cs"/>
          <w:rtl/>
          <w:lang w:bidi="ar-EG"/>
        </w:rPr>
        <w:t>في</w:t>
      </w:r>
      <w:r w:rsidR="002E02B5" w:rsidRPr="002E02B5">
        <w:rPr>
          <w:rFonts w:hint="cs"/>
          <w:rtl/>
          <w:lang w:bidi="ar-EG"/>
        </w:rPr>
        <w:t xml:space="preserve"> </w:t>
      </w:r>
      <w:r w:rsidR="00ED6E35">
        <w:rPr>
          <w:rFonts w:hint="cs"/>
          <w:rtl/>
          <w:lang w:bidi="ar-EG"/>
        </w:rPr>
        <w:t>طباعة</w:t>
      </w:r>
      <w:r w:rsidR="002E02B5" w:rsidRPr="002E02B5">
        <w:rPr>
          <w:rFonts w:hint="cs"/>
          <w:rtl/>
          <w:lang w:bidi="ar-EG"/>
        </w:rPr>
        <w:t xml:space="preserve"> </w:t>
      </w:r>
      <w:r w:rsidR="00ED6E35">
        <w:rPr>
          <w:rFonts w:hint="cs"/>
          <w:rtl/>
          <w:lang w:bidi="ar-EG"/>
        </w:rPr>
        <w:t>أوراق</w:t>
      </w:r>
      <w:r w:rsidR="002E02B5" w:rsidRPr="002E02B5">
        <w:rPr>
          <w:rFonts w:hint="cs"/>
          <w:rtl/>
          <w:lang w:bidi="ar-EG"/>
        </w:rPr>
        <w:t xml:space="preserve"> </w:t>
      </w:r>
      <w:r w:rsidR="00ED6E35">
        <w:rPr>
          <w:rFonts w:hint="cs"/>
          <w:rtl/>
          <w:lang w:bidi="ar-EG"/>
        </w:rPr>
        <w:t>النقد</w:t>
      </w:r>
      <w:r w:rsidR="002E02B5" w:rsidRPr="002E02B5">
        <w:rPr>
          <w:rFonts w:hint="cs"/>
          <w:rtl/>
          <w:lang w:bidi="ar-EG"/>
        </w:rPr>
        <w:t xml:space="preserve"> </w:t>
      </w:r>
      <w:r w:rsidR="00ED6E35">
        <w:rPr>
          <w:rFonts w:hint="cs"/>
          <w:rtl/>
          <w:lang w:bidi="ar-EG"/>
        </w:rPr>
        <w:t>كسبيل</w:t>
      </w:r>
      <w:r w:rsidR="002E02B5" w:rsidRPr="002E02B5">
        <w:rPr>
          <w:rFonts w:hint="cs"/>
          <w:rtl/>
          <w:lang w:bidi="ar-EG"/>
        </w:rPr>
        <w:t xml:space="preserve"> </w:t>
      </w:r>
      <w:r w:rsidR="00ED6E35">
        <w:rPr>
          <w:rFonts w:hint="cs"/>
          <w:rtl/>
          <w:lang w:bidi="ar-EG"/>
        </w:rPr>
        <w:t>سهل</w:t>
      </w:r>
      <w:r w:rsidR="002E02B5" w:rsidRPr="002E02B5">
        <w:rPr>
          <w:rFonts w:hint="cs"/>
          <w:rtl/>
          <w:lang w:bidi="ar-EG"/>
        </w:rPr>
        <w:t xml:space="preserve"> </w:t>
      </w:r>
      <w:r w:rsidR="00ED6E35">
        <w:rPr>
          <w:rFonts w:hint="cs"/>
          <w:rtl/>
          <w:lang w:bidi="ar-EG"/>
        </w:rPr>
        <w:t>عند</w:t>
      </w:r>
      <w:r w:rsidR="002E02B5" w:rsidRPr="002E02B5">
        <w:rPr>
          <w:rFonts w:hint="cs"/>
          <w:rtl/>
          <w:lang w:bidi="ar-EG"/>
        </w:rPr>
        <w:t xml:space="preserve"> </w:t>
      </w:r>
      <w:r w:rsidR="00ED6E35">
        <w:rPr>
          <w:rFonts w:hint="cs"/>
          <w:rtl/>
          <w:lang w:bidi="ar-EG"/>
        </w:rPr>
        <w:t>مواجهة</w:t>
      </w:r>
      <w:r w:rsidR="002E02B5" w:rsidRPr="002E02B5">
        <w:rPr>
          <w:rFonts w:hint="cs"/>
          <w:rtl/>
          <w:lang w:bidi="ar-EG"/>
        </w:rPr>
        <w:t xml:space="preserve"> </w:t>
      </w:r>
      <w:r w:rsidR="00ED6E35">
        <w:rPr>
          <w:rFonts w:hint="cs"/>
          <w:rtl/>
          <w:lang w:bidi="ar-EG"/>
        </w:rPr>
        <w:t>أزماتها</w:t>
      </w:r>
      <w:r w:rsidR="002E02B5" w:rsidRPr="002E02B5">
        <w:rPr>
          <w:rFonts w:hint="cs"/>
          <w:rtl/>
          <w:lang w:bidi="ar-EG"/>
        </w:rPr>
        <w:t xml:space="preserve"> </w:t>
      </w:r>
      <w:r w:rsidR="00ED6E35">
        <w:rPr>
          <w:rFonts w:hint="cs"/>
          <w:rtl/>
          <w:lang w:bidi="ar-EG"/>
        </w:rPr>
        <w:t>المالية،</w:t>
      </w:r>
      <w:r w:rsidR="002E02B5" w:rsidRPr="002E02B5">
        <w:rPr>
          <w:rFonts w:hint="cs"/>
          <w:rtl/>
          <w:lang w:bidi="ar-EG"/>
        </w:rPr>
        <w:t xml:space="preserve"> </w:t>
      </w:r>
      <w:r w:rsidR="00ED6E35">
        <w:rPr>
          <w:rFonts w:hint="cs"/>
          <w:rtl/>
          <w:lang w:bidi="ar-EG"/>
        </w:rPr>
        <w:t>وكطريق</w:t>
      </w:r>
      <w:r w:rsidR="002E02B5" w:rsidRPr="002E02B5">
        <w:rPr>
          <w:rFonts w:hint="cs"/>
          <w:rtl/>
          <w:lang w:bidi="ar-EG"/>
        </w:rPr>
        <w:t xml:space="preserve"> </w:t>
      </w:r>
      <w:r w:rsidR="00ED6E35">
        <w:rPr>
          <w:rFonts w:hint="cs"/>
          <w:rtl/>
          <w:lang w:bidi="ar-EG"/>
        </w:rPr>
        <w:t>ميسور</w:t>
      </w:r>
      <w:r w:rsidR="002E02B5" w:rsidRPr="002E02B5">
        <w:rPr>
          <w:rFonts w:hint="cs"/>
          <w:rtl/>
          <w:lang w:bidi="ar-EG"/>
        </w:rPr>
        <w:t xml:space="preserve"> </w:t>
      </w:r>
      <w:r w:rsidR="00ED6E35">
        <w:rPr>
          <w:rFonts w:hint="cs"/>
          <w:rtl/>
          <w:lang w:bidi="ar-EG"/>
        </w:rPr>
        <w:t>لتغطية</w:t>
      </w:r>
      <w:r w:rsidR="002E02B5" w:rsidRPr="002E02B5">
        <w:rPr>
          <w:rFonts w:hint="cs"/>
          <w:rtl/>
          <w:lang w:bidi="ar-EG"/>
        </w:rPr>
        <w:t xml:space="preserve"> </w:t>
      </w:r>
      <w:r w:rsidR="00ED6E35">
        <w:rPr>
          <w:rFonts w:hint="cs"/>
          <w:rtl/>
          <w:lang w:bidi="ar-EG"/>
        </w:rPr>
        <w:t>العجز</w:t>
      </w:r>
      <w:r w:rsidR="002E02B5" w:rsidRPr="002E02B5">
        <w:rPr>
          <w:rFonts w:hint="cs"/>
          <w:rtl/>
          <w:lang w:bidi="ar-EG"/>
        </w:rPr>
        <w:t xml:space="preserve"> </w:t>
      </w:r>
      <w:r w:rsidR="00ED6E35">
        <w:rPr>
          <w:rFonts w:hint="cs"/>
          <w:rtl/>
          <w:lang w:bidi="ar-EG"/>
        </w:rPr>
        <w:t>في</w:t>
      </w:r>
      <w:r w:rsidR="002E02B5" w:rsidRPr="002E02B5">
        <w:rPr>
          <w:rFonts w:hint="cs"/>
          <w:rtl/>
          <w:lang w:bidi="ar-EG"/>
        </w:rPr>
        <w:t xml:space="preserve"> </w:t>
      </w:r>
      <w:r w:rsidR="00ED6E35">
        <w:rPr>
          <w:rFonts w:hint="cs"/>
          <w:rtl/>
          <w:lang w:bidi="ar-EG"/>
        </w:rPr>
        <w:t>ميزانياتها</w:t>
      </w:r>
      <w:r w:rsidR="002E02B5" w:rsidRPr="002E02B5">
        <w:rPr>
          <w:rFonts w:hint="cs"/>
          <w:rtl/>
          <w:lang w:bidi="ar-EG"/>
        </w:rPr>
        <w:t xml:space="preserve"> </w:t>
      </w:r>
      <w:r w:rsidR="00ED6E35">
        <w:rPr>
          <w:rFonts w:hint="cs"/>
          <w:rtl/>
          <w:lang w:bidi="ar-EG"/>
        </w:rPr>
        <w:t>العامة،</w:t>
      </w:r>
      <w:r w:rsidR="002E02B5" w:rsidRPr="002E02B5">
        <w:rPr>
          <w:rFonts w:hint="cs"/>
          <w:rtl/>
          <w:lang w:bidi="ar-EG"/>
        </w:rPr>
        <w:t xml:space="preserve"> </w:t>
      </w:r>
      <w:r w:rsidR="00ED6E35">
        <w:rPr>
          <w:rFonts w:hint="cs"/>
          <w:rtl/>
          <w:lang w:bidi="ar-EG"/>
        </w:rPr>
        <w:t>وهو</w:t>
      </w:r>
      <w:r w:rsidR="002E02B5" w:rsidRPr="002E02B5">
        <w:rPr>
          <w:rFonts w:hint="cs"/>
          <w:rtl/>
          <w:lang w:bidi="ar-EG"/>
        </w:rPr>
        <w:t xml:space="preserve"> </w:t>
      </w:r>
      <w:r w:rsidR="00ED6E35">
        <w:rPr>
          <w:rFonts w:hint="cs"/>
          <w:rtl/>
          <w:lang w:bidi="ar-EG"/>
        </w:rPr>
        <w:t>الأمر</w:t>
      </w:r>
      <w:r w:rsidR="002E02B5" w:rsidRPr="002E02B5">
        <w:rPr>
          <w:rFonts w:hint="cs"/>
          <w:rtl/>
          <w:lang w:bidi="ar-EG"/>
        </w:rPr>
        <w:t xml:space="preserve"> </w:t>
      </w:r>
      <w:r w:rsidR="00ED6E35">
        <w:rPr>
          <w:rFonts w:hint="cs"/>
          <w:rtl/>
          <w:lang w:bidi="ar-EG"/>
        </w:rPr>
        <w:t>الذي</w:t>
      </w:r>
      <w:r w:rsidR="002E02B5" w:rsidRPr="002E02B5">
        <w:rPr>
          <w:rFonts w:hint="cs"/>
          <w:rtl/>
          <w:lang w:bidi="ar-EG"/>
        </w:rPr>
        <w:t xml:space="preserve"> </w:t>
      </w:r>
      <w:r w:rsidR="00ED6E35">
        <w:rPr>
          <w:rFonts w:hint="cs"/>
          <w:rtl/>
          <w:lang w:bidi="ar-EG"/>
        </w:rPr>
        <w:t>سنناقشه</w:t>
      </w:r>
      <w:r w:rsidR="002E02B5" w:rsidRPr="002E02B5">
        <w:rPr>
          <w:rFonts w:hint="cs"/>
          <w:rtl/>
          <w:lang w:bidi="ar-EG"/>
        </w:rPr>
        <w:t xml:space="preserve"> </w:t>
      </w:r>
      <w:r w:rsidR="00ED6E35">
        <w:rPr>
          <w:rFonts w:hint="cs"/>
          <w:rtl/>
          <w:lang w:bidi="ar-EG"/>
        </w:rPr>
        <w:t>في</w:t>
      </w:r>
      <w:r w:rsidR="002E02B5" w:rsidRPr="002E02B5">
        <w:rPr>
          <w:rFonts w:hint="cs"/>
          <w:rtl/>
          <w:lang w:bidi="ar-EG"/>
        </w:rPr>
        <w:t xml:space="preserve"> </w:t>
      </w:r>
      <w:r w:rsidR="00ED6E35">
        <w:rPr>
          <w:rFonts w:hint="cs"/>
          <w:rtl/>
          <w:lang w:bidi="ar-EG"/>
        </w:rPr>
        <w:t>الفصل</w:t>
      </w:r>
      <w:r w:rsidR="002E02B5" w:rsidRPr="002E02B5">
        <w:rPr>
          <w:rFonts w:hint="cs"/>
          <w:rtl/>
          <w:lang w:bidi="ar-EG"/>
        </w:rPr>
        <w:t xml:space="preserve"> </w:t>
      </w:r>
      <w:r w:rsidR="00ED6E35">
        <w:rPr>
          <w:rFonts w:hint="cs"/>
          <w:rtl/>
          <w:lang w:bidi="ar-EG"/>
        </w:rPr>
        <w:t>القادم.</w:t>
      </w:r>
    </w:p>
    <w:p w14:paraId="7B94B713" w14:textId="693C3DF1" w:rsidR="00ED6E35" w:rsidRDefault="00ED6E35" w:rsidP="00ED6E35">
      <w:pPr>
        <w:pStyle w:val="Heading3"/>
        <w:rPr>
          <w:rtl/>
          <w:lang w:bidi="ar-EG"/>
        </w:rPr>
      </w:pPr>
      <w:bookmarkStart w:id="63" w:name="_Toc143104294"/>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الفكر</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الحديث:</w:t>
      </w:r>
      <w:bookmarkEnd w:id="63"/>
    </w:p>
    <w:p w14:paraId="4BC482E2" w14:textId="009ADE8E" w:rsidR="00ED6E35" w:rsidRDefault="00ED6E35" w:rsidP="00ED6E35">
      <w:pPr>
        <w:rPr>
          <w:rtl/>
          <w:lang w:bidi="ar-EG"/>
        </w:rPr>
      </w:pPr>
      <w:r>
        <w:rPr>
          <w:rFonts w:hint="cs"/>
          <w:rtl/>
          <w:lang w:bidi="ar-EG"/>
        </w:rPr>
        <w:t>لا</w:t>
      </w:r>
      <w:r w:rsidR="002E02B5" w:rsidRPr="002E02B5">
        <w:rPr>
          <w:rFonts w:hint="cs"/>
          <w:rtl/>
          <w:lang w:bidi="ar-EG"/>
        </w:rPr>
        <w:t xml:space="preserve"> </w:t>
      </w:r>
      <w:r>
        <w:rPr>
          <w:rFonts w:hint="cs"/>
          <w:rtl/>
          <w:lang w:bidi="ar-EG"/>
        </w:rPr>
        <w:t>جدال</w:t>
      </w:r>
      <w:r w:rsidR="002E02B5" w:rsidRPr="002E02B5">
        <w:rPr>
          <w:rFonts w:hint="cs"/>
          <w:rtl/>
          <w:lang w:bidi="ar-EG"/>
        </w:rPr>
        <w:t xml:space="preserve"> </w:t>
      </w:r>
      <w:r>
        <w:rPr>
          <w:rFonts w:hint="cs"/>
          <w:rtl/>
          <w:lang w:bidi="ar-EG"/>
        </w:rPr>
        <w:t>لدينا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البنكية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الشخصية</w:t>
      </w:r>
      <w:r w:rsidR="002E02B5" w:rsidRPr="002E02B5">
        <w:rPr>
          <w:rFonts w:hint="cs"/>
          <w:rtl/>
          <w:lang w:bidi="ar-EG"/>
        </w:rPr>
        <w:t xml:space="preserve"> </w:t>
      </w:r>
      <w:r>
        <w:rPr>
          <w:rFonts w:hint="cs"/>
          <w:rtl/>
          <w:lang w:bidi="ar-EG"/>
        </w:rPr>
        <w:t>الاستهلاكية</w:t>
      </w:r>
      <w:r w:rsidR="002E02B5" w:rsidRPr="002E02B5">
        <w:rPr>
          <w:rFonts w:hint="cs"/>
          <w:rtl/>
          <w:lang w:bidi="ar-EG"/>
        </w:rPr>
        <w:t xml:space="preserve"> </w:t>
      </w:r>
      <w:r>
        <w:rPr>
          <w:rFonts w:hint="cs"/>
          <w:rtl/>
          <w:lang w:bidi="ar-EG"/>
        </w:rPr>
        <w:t>تعتبر</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ربا</w:t>
      </w:r>
      <w:r w:rsidR="002E02B5" w:rsidRPr="002E02B5">
        <w:rPr>
          <w:rFonts w:hint="cs"/>
          <w:rtl/>
          <w:lang w:bidi="ar-EG"/>
        </w:rPr>
        <w:t xml:space="preserve"> </w:t>
      </w:r>
      <w:r>
        <w:rPr>
          <w:rFonts w:hint="cs"/>
          <w:rtl/>
          <w:lang w:bidi="ar-EG"/>
        </w:rPr>
        <w:t>الديْن/القرض</w:t>
      </w:r>
      <w:r w:rsidR="002E02B5" w:rsidRPr="002E02B5">
        <w:rPr>
          <w:rFonts w:hint="cs"/>
          <w:rtl/>
          <w:lang w:bidi="ar-EG"/>
        </w:rPr>
        <w:t xml:space="preserve"> </w:t>
      </w:r>
      <w:r>
        <w:rPr>
          <w:rFonts w:hint="cs"/>
          <w:rtl/>
          <w:lang w:bidi="ar-EG"/>
        </w:rPr>
        <w:t>المحرم</w:t>
      </w:r>
      <w:r w:rsidR="002E02B5" w:rsidRPr="002E02B5">
        <w:rPr>
          <w:rFonts w:hint="cs"/>
          <w:rtl/>
          <w:lang w:bidi="ar-EG"/>
        </w:rPr>
        <w:t xml:space="preserve"> </w:t>
      </w:r>
      <w:r>
        <w:rPr>
          <w:rFonts w:hint="cs"/>
          <w:rtl/>
          <w:lang w:bidi="ar-EG"/>
        </w:rPr>
        <w:t>شرعًا،</w:t>
      </w:r>
      <w:r w:rsidR="002E02B5" w:rsidRPr="002E02B5">
        <w:rPr>
          <w:rFonts w:hint="cs"/>
          <w:rtl/>
          <w:lang w:bidi="ar-EG"/>
        </w:rPr>
        <w:t xml:space="preserve"> </w:t>
      </w:r>
      <w:r>
        <w:rPr>
          <w:rFonts w:hint="cs"/>
          <w:rtl/>
          <w:lang w:bidi="ar-EG"/>
        </w:rPr>
        <w:t>وكلامنا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الفقرة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يندرج</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نظريات</w:t>
      </w:r>
      <w:r w:rsidR="002E02B5" w:rsidRPr="002E02B5">
        <w:rPr>
          <w:rFonts w:hint="cs"/>
          <w:rtl/>
          <w:lang w:bidi="ar-EG"/>
        </w:rPr>
        <w:t xml:space="preserve"> </w:t>
      </w:r>
      <w:r>
        <w:rPr>
          <w:rFonts w:hint="cs"/>
          <w:rtl/>
          <w:lang w:bidi="ar-EG"/>
        </w:rPr>
        <w:t>تبرير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بيان</w:t>
      </w:r>
      <w:r w:rsidR="002E02B5" w:rsidRPr="002E02B5">
        <w:rPr>
          <w:rFonts w:hint="cs"/>
          <w:rtl/>
          <w:lang w:bidi="ar-EG"/>
        </w:rPr>
        <w:t xml:space="preserve"> </w:t>
      </w:r>
      <w:r>
        <w:rPr>
          <w:rFonts w:hint="cs"/>
          <w:rtl/>
          <w:lang w:bidi="ar-EG"/>
        </w:rPr>
        <w:t>لدو</w:t>
      </w:r>
      <w:r w:rsidR="00260D53">
        <w:rPr>
          <w:rFonts w:hint="cs"/>
          <w:rtl/>
          <w:lang w:bidi="ar-EG"/>
        </w:rPr>
        <w:t>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لدورها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مكافحة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حفز</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r w:rsidR="00260D53">
        <w:rPr>
          <w:rFonts w:hint="cs"/>
          <w:rtl/>
          <w:lang w:bidi="ar-EG"/>
        </w:rPr>
        <w:t>،</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تعويض</w:t>
      </w:r>
      <w:r w:rsidR="002E02B5" w:rsidRPr="002E02B5">
        <w:rPr>
          <w:rFonts w:hint="cs"/>
          <w:rtl/>
          <w:lang w:bidi="ar-EG"/>
        </w:rPr>
        <w:t xml:space="preserve"> </w:t>
      </w:r>
      <w:r>
        <w:rPr>
          <w:rFonts w:hint="cs"/>
          <w:rtl/>
          <w:lang w:bidi="ar-EG"/>
        </w:rPr>
        <w:t>المدخرين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التناق</w:t>
      </w:r>
      <w:r w:rsidR="00260D53">
        <w:rPr>
          <w:rFonts w:hint="cs"/>
          <w:rtl/>
          <w:lang w:bidi="ar-EG"/>
        </w:rPr>
        <w:t>ص</w:t>
      </w:r>
      <w:r w:rsidR="002E02B5" w:rsidRPr="002E02B5">
        <w:rPr>
          <w:rFonts w:hint="cs"/>
          <w:rtl/>
          <w:lang w:bidi="ar-EG"/>
        </w:rPr>
        <w:t xml:space="preserve"> </w:t>
      </w:r>
      <w:r>
        <w:rPr>
          <w:rFonts w:hint="cs"/>
          <w:rtl/>
          <w:lang w:bidi="ar-EG"/>
        </w:rPr>
        <w:t>المستمر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والقوة</w:t>
      </w:r>
      <w:r w:rsidR="002E02B5" w:rsidRPr="002E02B5">
        <w:rPr>
          <w:rFonts w:hint="cs"/>
          <w:rtl/>
          <w:lang w:bidi="ar-EG"/>
        </w:rPr>
        <w:t xml:space="preserve"> </w:t>
      </w:r>
      <w:r w:rsidR="00A430E0">
        <w:rPr>
          <w:rFonts w:hint="cs"/>
          <w:rtl/>
          <w:lang w:bidi="ar-EG"/>
        </w:rPr>
        <w:t>الشرائية</w:t>
      </w:r>
      <w:r w:rsidR="002E02B5" w:rsidRPr="002E02B5">
        <w:rPr>
          <w:rFonts w:hint="cs"/>
          <w:rtl/>
          <w:lang w:bidi="ar-EG"/>
        </w:rPr>
        <w:t xml:space="preserve"> </w:t>
      </w:r>
      <w:r w:rsidR="00A430E0">
        <w:rPr>
          <w:rFonts w:hint="cs"/>
          <w:rtl/>
          <w:lang w:bidi="ar-EG"/>
        </w:rPr>
        <w:t>لمدخراتهم</w:t>
      </w:r>
      <w:r w:rsidR="002E02B5" w:rsidRPr="002E02B5">
        <w:rPr>
          <w:rFonts w:hint="cs"/>
          <w:rtl/>
          <w:lang w:bidi="ar-EG"/>
        </w:rPr>
        <w:t xml:space="preserve"> </w:t>
      </w:r>
      <w:r w:rsidR="00A430E0">
        <w:rPr>
          <w:rFonts w:hint="cs"/>
          <w:rtl/>
          <w:lang w:bidi="ar-EG"/>
        </w:rPr>
        <w:t>النقدية،</w:t>
      </w:r>
      <w:r w:rsidR="002E02B5" w:rsidRPr="002E02B5">
        <w:rPr>
          <w:rFonts w:hint="cs"/>
          <w:rtl/>
          <w:lang w:bidi="ar-EG"/>
        </w:rPr>
        <w:t xml:space="preserve"> </w:t>
      </w:r>
      <w:r w:rsidR="00A430E0">
        <w:rPr>
          <w:rFonts w:hint="cs"/>
          <w:rtl/>
          <w:lang w:bidi="ar-EG"/>
        </w:rPr>
        <w:t>وفي</w:t>
      </w:r>
      <w:r w:rsidR="002E02B5" w:rsidRPr="002E02B5">
        <w:rPr>
          <w:rFonts w:hint="cs"/>
          <w:rtl/>
          <w:lang w:bidi="ar-EG"/>
        </w:rPr>
        <w:t xml:space="preserve"> </w:t>
      </w:r>
      <w:r w:rsidR="00A430E0">
        <w:rPr>
          <w:rFonts w:hint="cs"/>
          <w:rtl/>
          <w:lang w:bidi="ar-EG"/>
        </w:rPr>
        <w:t>كونها</w:t>
      </w:r>
      <w:r w:rsidR="002E02B5" w:rsidRPr="002E02B5">
        <w:rPr>
          <w:rFonts w:hint="cs"/>
          <w:rtl/>
          <w:lang w:bidi="ar-EG"/>
        </w:rPr>
        <w:t xml:space="preserve"> </w:t>
      </w:r>
      <w:r w:rsidR="00A430E0">
        <w:rPr>
          <w:rFonts w:hint="cs"/>
          <w:rtl/>
          <w:lang w:bidi="ar-EG"/>
        </w:rPr>
        <w:t>ليست</w:t>
      </w:r>
      <w:r w:rsidR="002E02B5" w:rsidRPr="002E02B5">
        <w:rPr>
          <w:rFonts w:hint="cs"/>
          <w:rtl/>
          <w:lang w:bidi="ar-EG"/>
        </w:rPr>
        <w:t xml:space="preserve"> </w:t>
      </w:r>
      <w:r w:rsidR="00A430E0">
        <w:rPr>
          <w:rFonts w:hint="cs"/>
          <w:rtl/>
          <w:lang w:bidi="ar-EG"/>
        </w:rPr>
        <w:t>زيادة</w:t>
      </w:r>
      <w:r w:rsidR="002E02B5" w:rsidRPr="002E02B5">
        <w:rPr>
          <w:rFonts w:hint="cs"/>
          <w:rtl/>
          <w:lang w:bidi="ar-EG"/>
        </w:rPr>
        <w:t xml:space="preserve"> </w:t>
      </w:r>
      <w:r w:rsidR="00A430E0">
        <w:rPr>
          <w:rFonts w:hint="cs"/>
          <w:rtl/>
          <w:lang w:bidi="ar-EG"/>
        </w:rPr>
        <w:t>على</w:t>
      </w:r>
      <w:r w:rsidR="002E02B5" w:rsidRPr="002E02B5">
        <w:rPr>
          <w:rFonts w:hint="cs"/>
          <w:rtl/>
          <w:lang w:bidi="ar-EG"/>
        </w:rPr>
        <w:t xml:space="preserve"> </w:t>
      </w:r>
      <w:r w:rsidR="00A430E0">
        <w:rPr>
          <w:rFonts w:hint="cs"/>
          <w:rtl/>
          <w:lang w:bidi="ar-EG"/>
        </w:rPr>
        <w:t>أصل</w:t>
      </w:r>
      <w:r w:rsidR="002E02B5" w:rsidRPr="002E02B5">
        <w:rPr>
          <w:rFonts w:hint="cs"/>
          <w:rtl/>
          <w:lang w:bidi="ar-EG"/>
        </w:rPr>
        <w:t xml:space="preserve"> </w:t>
      </w:r>
      <w:r w:rsidR="00A430E0">
        <w:rPr>
          <w:rFonts w:hint="cs"/>
          <w:rtl/>
          <w:lang w:bidi="ar-EG"/>
        </w:rPr>
        <w:t>قرض</w:t>
      </w:r>
      <w:r w:rsidR="002E02B5" w:rsidRPr="002E02B5">
        <w:rPr>
          <w:rFonts w:hint="cs"/>
          <w:rtl/>
          <w:lang w:bidi="ar-EG"/>
        </w:rPr>
        <w:t xml:space="preserve"> </w:t>
      </w:r>
      <w:r w:rsidR="00A430E0">
        <w:rPr>
          <w:rFonts w:hint="cs"/>
          <w:rtl/>
          <w:lang w:bidi="ar-EG"/>
        </w:rPr>
        <w:t>في</w:t>
      </w:r>
      <w:r w:rsidR="002E02B5" w:rsidRPr="002E02B5">
        <w:rPr>
          <w:rFonts w:hint="cs"/>
          <w:rtl/>
          <w:lang w:bidi="ar-EG"/>
        </w:rPr>
        <w:t xml:space="preserve"> </w:t>
      </w:r>
      <w:r w:rsidR="00A430E0">
        <w:rPr>
          <w:rFonts w:hint="cs"/>
          <w:rtl/>
          <w:lang w:bidi="ar-EG"/>
        </w:rPr>
        <w:t>مقابل</w:t>
      </w:r>
      <w:r w:rsidR="002E02B5" w:rsidRPr="002E02B5">
        <w:rPr>
          <w:rFonts w:hint="cs"/>
          <w:rtl/>
          <w:lang w:bidi="ar-EG"/>
        </w:rPr>
        <w:t xml:space="preserve"> </w:t>
      </w:r>
      <w:r w:rsidR="00A430E0">
        <w:rPr>
          <w:rFonts w:hint="cs"/>
          <w:rtl/>
          <w:lang w:bidi="ar-EG"/>
        </w:rPr>
        <w:t>أجل</w:t>
      </w:r>
      <w:r w:rsidR="002E02B5" w:rsidRPr="002E02B5">
        <w:rPr>
          <w:rFonts w:hint="cs"/>
          <w:rtl/>
          <w:lang w:bidi="ar-EG"/>
        </w:rPr>
        <w:t xml:space="preserve"> </w:t>
      </w:r>
      <w:r w:rsidR="00A430E0">
        <w:rPr>
          <w:rFonts w:hint="cs"/>
          <w:rtl/>
          <w:lang w:bidi="ar-EG"/>
        </w:rPr>
        <w:t>وإنما</w:t>
      </w:r>
      <w:r w:rsidR="002E02B5" w:rsidRPr="002E02B5">
        <w:rPr>
          <w:rFonts w:hint="cs"/>
          <w:rtl/>
          <w:lang w:bidi="ar-EG"/>
        </w:rPr>
        <w:t xml:space="preserve"> </w:t>
      </w:r>
      <w:r w:rsidR="00A430E0">
        <w:rPr>
          <w:rFonts w:hint="cs"/>
          <w:rtl/>
          <w:lang w:bidi="ar-EG"/>
        </w:rPr>
        <w:t>هي</w:t>
      </w:r>
      <w:r w:rsidR="002E02B5" w:rsidRPr="002E02B5">
        <w:rPr>
          <w:rFonts w:hint="cs"/>
          <w:rtl/>
          <w:lang w:bidi="ar-EG"/>
        </w:rPr>
        <w:t xml:space="preserve"> </w:t>
      </w:r>
      <w:r w:rsidR="00A430E0">
        <w:rPr>
          <w:rFonts w:hint="cs"/>
          <w:rtl/>
          <w:lang w:bidi="ar-EG"/>
        </w:rPr>
        <w:t>تكلفة</w:t>
      </w:r>
      <w:r w:rsidR="002E02B5" w:rsidRPr="002E02B5">
        <w:rPr>
          <w:rFonts w:hint="cs"/>
          <w:rtl/>
          <w:lang w:bidi="ar-EG"/>
        </w:rPr>
        <w:t xml:space="preserve"> </w:t>
      </w:r>
      <w:r w:rsidR="00A430E0">
        <w:rPr>
          <w:rFonts w:hint="cs"/>
          <w:rtl/>
          <w:lang w:bidi="ar-EG"/>
        </w:rPr>
        <w:t>عنصر</w:t>
      </w:r>
      <w:r w:rsidR="002E02B5" w:rsidRPr="002E02B5">
        <w:rPr>
          <w:rFonts w:hint="cs"/>
          <w:rtl/>
          <w:lang w:bidi="ar-EG"/>
        </w:rPr>
        <w:t xml:space="preserve"> </w:t>
      </w:r>
      <w:r w:rsidR="00A430E0">
        <w:rPr>
          <w:rFonts w:hint="cs"/>
          <w:rtl/>
          <w:lang w:bidi="ar-EG"/>
        </w:rPr>
        <w:t>من</w:t>
      </w:r>
      <w:r w:rsidR="002E02B5" w:rsidRPr="002E02B5">
        <w:rPr>
          <w:rFonts w:hint="cs"/>
          <w:rtl/>
          <w:lang w:bidi="ar-EG"/>
        </w:rPr>
        <w:t xml:space="preserve"> </w:t>
      </w:r>
      <w:r w:rsidR="00A430E0">
        <w:rPr>
          <w:rFonts w:hint="cs"/>
          <w:rtl/>
          <w:lang w:bidi="ar-EG"/>
        </w:rPr>
        <w:t>عناصر</w:t>
      </w:r>
      <w:r w:rsidR="002E02B5" w:rsidRPr="002E02B5">
        <w:rPr>
          <w:rFonts w:hint="cs"/>
          <w:rtl/>
          <w:lang w:bidi="ar-EG"/>
        </w:rPr>
        <w:t xml:space="preserve"> </w:t>
      </w:r>
      <w:r w:rsidR="00A430E0">
        <w:rPr>
          <w:rFonts w:hint="cs"/>
          <w:rtl/>
          <w:lang w:bidi="ar-EG"/>
        </w:rPr>
        <w:t>الإنتاج</w:t>
      </w:r>
      <w:r w:rsidR="002E02B5" w:rsidRPr="002E02B5">
        <w:rPr>
          <w:rFonts w:hint="cs"/>
          <w:rtl/>
          <w:lang w:bidi="ar-EG"/>
        </w:rPr>
        <w:t xml:space="preserve"> </w:t>
      </w:r>
      <w:r w:rsidR="00A430E0">
        <w:rPr>
          <w:rFonts w:hint="cs"/>
          <w:rtl/>
          <w:lang w:bidi="ar-EG"/>
        </w:rPr>
        <w:t>في</w:t>
      </w:r>
      <w:r w:rsidR="002E02B5" w:rsidRPr="002E02B5">
        <w:rPr>
          <w:rFonts w:hint="cs"/>
          <w:rtl/>
          <w:lang w:bidi="ar-EG"/>
        </w:rPr>
        <w:t xml:space="preserve"> </w:t>
      </w:r>
      <w:r w:rsidR="00A430E0">
        <w:rPr>
          <w:rFonts w:hint="cs"/>
          <w:rtl/>
          <w:lang w:bidi="ar-EG"/>
        </w:rPr>
        <w:t>عمليات</w:t>
      </w:r>
      <w:r w:rsidR="002E02B5" w:rsidRPr="002E02B5">
        <w:rPr>
          <w:rFonts w:hint="cs"/>
          <w:rtl/>
          <w:lang w:bidi="ar-EG"/>
        </w:rPr>
        <w:t xml:space="preserve"> </w:t>
      </w:r>
      <w:r w:rsidR="00A430E0">
        <w:rPr>
          <w:rFonts w:hint="cs"/>
          <w:rtl/>
          <w:lang w:bidi="ar-EG"/>
        </w:rPr>
        <w:t>إنتاج</w:t>
      </w:r>
      <w:r w:rsidR="002E02B5" w:rsidRPr="002E02B5">
        <w:rPr>
          <w:rFonts w:hint="cs"/>
          <w:rtl/>
          <w:lang w:bidi="ar-EG"/>
        </w:rPr>
        <w:t xml:space="preserve"> </w:t>
      </w:r>
      <w:r w:rsidR="00A430E0">
        <w:rPr>
          <w:rFonts w:hint="cs"/>
          <w:rtl/>
          <w:lang w:bidi="ar-EG"/>
        </w:rPr>
        <w:t>حقيقية</w:t>
      </w:r>
      <w:r w:rsidR="002E02B5" w:rsidRPr="002E02B5">
        <w:rPr>
          <w:rFonts w:hint="cs"/>
          <w:rtl/>
          <w:lang w:bidi="ar-EG"/>
        </w:rPr>
        <w:t xml:space="preserve"> </w:t>
      </w:r>
      <w:r w:rsidR="00A430E0">
        <w:rPr>
          <w:rFonts w:hint="cs"/>
          <w:rtl/>
          <w:lang w:bidi="ar-EG"/>
        </w:rPr>
        <w:t>شأنها</w:t>
      </w:r>
      <w:r w:rsidR="002E02B5" w:rsidRPr="002E02B5">
        <w:rPr>
          <w:rFonts w:hint="cs"/>
          <w:rtl/>
          <w:lang w:bidi="ar-EG"/>
        </w:rPr>
        <w:t xml:space="preserve"> </w:t>
      </w:r>
      <w:r w:rsidR="00A430E0">
        <w:rPr>
          <w:rFonts w:hint="cs"/>
          <w:rtl/>
          <w:lang w:bidi="ar-EG"/>
        </w:rPr>
        <w:t>شأن</w:t>
      </w:r>
      <w:r w:rsidR="002E02B5" w:rsidRPr="002E02B5">
        <w:rPr>
          <w:rFonts w:hint="cs"/>
          <w:rtl/>
          <w:lang w:bidi="ar-EG"/>
        </w:rPr>
        <w:t xml:space="preserve"> </w:t>
      </w:r>
      <w:r w:rsidR="00A430E0">
        <w:rPr>
          <w:rFonts w:hint="cs"/>
          <w:rtl/>
          <w:lang w:bidi="ar-EG"/>
        </w:rPr>
        <w:t>تكلفة</w:t>
      </w:r>
      <w:r w:rsidR="002E02B5" w:rsidRPr="002E02B5">
        <w:rPr>
          <w:rFonts w:hint="cs"/>
          <w:rtl/>
          <w:lang w:bidi="ar-EG"/>
        </w:rPr>
        <w:t xml:space="preserve"> </w:t>
      </w:r>
      <w:r w:rsidR="00A430E0">
        <w:rPr>
          <w:rFonts w:hint="cs"/>
          <w:rtl/>
          <w:lang w:bidi="ar-EG"/>
        </w:rPr>
        <w:t>عنصر</w:t>
      </w:r>
      <w:r w:rsidR="002E02B5" w:rsidRPr="002E02B5">
        <w:rPr>
          <w:rFonts w:hint="cs"/>
          <w:rtl/>
          <w:lang w:bidi="ar-EG"/>
        </w:rPr>
        <w:t xml:space="preserve"> </w:t>
      </w:r>
      <w:r w:rsidR="00A430E0">
        <w:rPr>
          <w:rFonts w:hint="cs"/>
          <w:rtl/>
          <w:lang w:bidi="ar-EG"/>
        </w:rPr>
        <w:t>العمل</w:t>
      </w:r>
      <w:r w:rsidR="002E02B5" w:rsidRPr="002E02B5">
        <w:rPr>
          <w:rFonts w:hint="cs"/>
          <w:rtl/>
          <w:lang w:bidi="ar-EG"/>
        </w:rPr>
        <w:t xml:space="preserve"> </w:t>
      </w:r>
      <w:r w:rsidR="00A430E0">
        <w:rPr>
          <w:rFonts w:hint="cs"/>
          <w:rtl/>
          <w:lang w:bidi="ar-EG"/>
        </w:rPr>
        <w:t>والأرض</w:t>
      </w:r>
      <w:r w:rsidR="002E02B5" w:rsidRPr="002E02B5">
        <w:rPr>
          <w:rFonts w:hint="cs"/>
          <w:rtl/>
          <w:lang w:bidi="ar-EG"/>
        </w:rPr>
        <w:t xml:space="preserve"> </w:t>
      </w:r>
      <w:r w:rsidR="00A430E0">
        <w:rPr>
          <w:rFonts w:hint="cs"/>
          <w:rtl/>
          <w:lang w:bidi="ar-EG"/>
        </w:rPr>
        <w:t>والمخاطرة.</w:t>
      </w:r>
    </w:p>
    <w:p w14:paraId="4440EDDE" w14:textId="3C788A37" w:rsidR="00A430E0" w:rsidRDefault="00A430E0" w:rsidP="00ED6E35">
      <w:pPr>
        <w:rPr>
          <w:rtl/>
          <w:lang w:bidi="ar-EG"/>
        </w:rPr>
      </w:pPr>
      <w:r>
        <w:rPr>
          <w:rFonts w:hint="cs"/>
          <w:rtl/>
          <w:lang w:bidi="ar-EG"/>
        </w:rPr>
        <w:t>إن</w:t>
      </w:r>
      <w:r w:rsidR="002E02B5" w:rsidRPr="002E02B5">
        <w:rPr>
          <w:rFonts w:hint="cs"/>
          <w:rtl/>
          <w:lang w:bidi="ar-EG"/>
        </w:rPr>
        <w:t xml:space="preserve"> </w:t>
      </w:r>
      <w:r>
        <w:rPr>
          <w:rFonts w:hint="cs"/>
          <w:rtl/>
          <w:lang w:bidi="ar-EG"/>
        </w:rPr>
        <w:t>التأصيل</w:t>
      </w:r>
      <w:r w:rsidR="002E02B5" w:rsidRPr="002E02B5">
        <w:rPr>
          <w:rFonts w:hint="cs"/>
          <w:rtl/>
          <w:lang w:bidi="ar-EG"/>
        </w:rPr>
        <w:t xml:space="preserve"> </w:t>
      </w:r>
      <w:r>
        <w:rPr>
          <w:rFonts w:hint="cs"/>
          <w:rtl/>
          <w:lang w:bidi="ar-EG"/>
        </w:rPr>
        <w:t>العلمي</w:t>
      </w:r>
      <w:r w:rsidR="002E02B5" w:rsidRPr="002E02B5">
        <w:rPr>
          <w:rFonts w:hint="cs"/>
          <w:rtl/>
          <w:lang w:bidi="ar-EG"/>
        </w:rPr>
        <w:t xml:space="preserve"> </w:t>
      </w:r>
      <w:r>
        <w:rPr>
          <w:rFonts w:hint="cs"/>
          <w:rtl/>
          <w:lang w:bidi="ar-EG"/>
        </w:rPr>
        <w:t>الدقيق</w:t>
      </w:r>
      <w:r w:rsidR="002E02B5" w:rsidRPr="002E02B5">
        <w:rPr>
          <w:rFonts w:hint="cs"/>
          <w:rtl/>
          <w:lang w:bidi="ar-EG"/>
        </w:rPr>
        <w:t xml:space="preserve"> </w:t>
      </w:r>
      <w:r>
        <w:rPr>
          <w:rFonts w:hint="cs"/>
          <w:rtl/>
          <w:lang w:bidi="ar-EG"/>
        </w:rPr>
        <w:t>للفائدة</w:t>
      </w:r>
      <w:r w:rsidR="002E02B5" w:rsidRPr="002E02B5">
        <w:rPr>
          <w:rFonts w:hint="cs"/>
          <w:rtl/>
          <w:lang w:bidi="ar-EG"/>
        </w:rPr>
        <w:t xml:space="preserve"> </w:t>
      </w:r>
      <w:r>
        <w:rPr>
          <w:rFonts w:hint="cs"/>
          <w:rtl/>
          <w:lang w:bidi="ar-EG"/>
        </w:rPr>
        <w:t>البنكية</w:t>
      </w:r>
      <w:r w:rsidR="002E02B5" w:rsidRPr="002E02B5">
        <w:rPr>
          <w:rFonts w:hint="cs"/>
          <w:rtl/>
          <w:lang w:bidi="ar-EG"/>
        </w:rPr>
        <w:t xml:space="preserve"> </w:t>
      </w:r>
      <w:r>
        <w:rPr>
          <w:rFonts w:hint="cs"/>
          <w:rtl/>
          <w:lang w:bidi="ar-EG"/>
        </w:rPr>
        <w:t>يفصح</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استغلالًا</w:t>
      </w:r>
      <w:r w:rsidR="002E02B5" w:rsidRPr="002E02B5">
        <w:rPr>
          <w:rFonts w:hint="cs"/>
          <w:rtl/>
          <w:lang w:bidi="ar-EG"/>
        </w:rPr>
        <w:t xml:space="preserve"> </w:t>
      </w:r>
      <w:r>
        <w:rPr>
          <w:rFonts w:hint="cs"/>
          <w:rtl/>
          <w:lang w:bidi="ar-EG"/>
        </w:rPr>
        <w:t>لحاجة</w:t>
      </w:r>
      <w:r w:rsidR="002E02B5" w:rsidRPr="002E02B5">
        <w:rPr>
          <w:rFonts w:hint="cs"/>
          <w:rtl/>
          <w:lang w:bidi="ar-EG"/>
        </w:rPr>
        <w:t xml:space="preserve"> </w:t>
      </w:r>
      <w:r>
        <w:rPr>
          <w:rFonts w:hint="cs"/>
          <w:rtl/>
          <w:lang w:bidi="ar-EG"/>
        </w:rPr>
        <w:t>المقترض</w:t>
      </w:r>
      <w:r w:rsidR="002E02B5" w:rsidRPr="002E02B5">
        <w:rPr>
          <w:rFonts w:hint="cs"/>
          <w:rtl/>
          <w:lang w:bidi="ar-EG"/>
        </w:rPr>
        <w:t xml:space="preserve"> </w:t>
      </w:r>
      <w:r>
        <w:rPr>
          <w:rFonts w:hint="cs"/>
          <w:rtl/>
          <w:lang w:bidi="ar-EG"/>
        </w:rPr>
        <w:t>الفقير،</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لمشروع</w:t>
      </w:r>
      <w:r w:rsidR="002E02B5" w:rsidRPr="002E02B5">
        <w:rPr>
          <w:rFonts w:hint="cs"/>
          <w:rtl/>
          <w:lang w:bidi="ar-EG"/>
        </w:rPr>
        <w:t xml:space="preserve"> </w:t>
      </w:r>
      <w:r>
        <w:rPr>
          <w:rFonts w:hint="cs"/>
          <w:rtl/>
          <w:lang w:bidi="ar-EG"/>
        </w:rPr>
        <w:t>استثماري</w:t>
      </w:r>
      <w:r w:rsidR="002E02B5" w:rsidRPr="002E02B5">
        <w:rPr>
          <w:rFonts w:hint="cs"/>
          <w:rtl/>
          <w:lang w:bidi="ar-EG"/>
        </w:rPr>
        <w:t xml:space="preserve"> </w:t>
      </w:r>
      <w:r>
        <w:rPr>
          <w:rFonts w:hint="cs"/>
          <w:rtl/>
          <w:lang w:bidi="ar-EG"/>
        </w:rPr>
        <w:t>إنتاجي</w:t>
      </w:r>
      <w:r w:rsidR="002E02B5" w:rsidRPr="002E02B5">
        <w:rPr>
          <w:rFonts w:hint="cs"/>
          <w:rtl/>
          <w:lang w:bidi="ar-EG"/>
        </w:rPr>
        <w:t xml:space="preserve"> </w:t>
      </w:r>
      <w:r>
        <w:rPr>
          <w:rFonts w:hint="cs"/>
          <w:rtl/>
          <w:lang w:bidi="ar-EG"/>
        </w:rPr>
        <w:t>يرغب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توسيع</w:t>
      </w:r>
      <w:r w:rsidR="002E02B5" w:rsidRPr="002E02B5">
        <w:rPr>
          <w:rFonts w:hint="cs"/>
          <w:rtl/>
          <w:lang w:bidi="ar-EG"/>
        </w:rPr>
        <w:t xml:space="preserve"> </w:t>
      </w:r>
      <w:r>
        <w:rPr>
          <w:rFonts w:hint="cs"/>
          <w:rtl/>
          <w:lang w:bidi="ar-EG"/>
        </w:rPr>
        <w:t>نشاطه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تحديث</w:t>
      </w:r>
      <w:r w:rsidR="002E02B5" w:rsidRPr="002E02B5">
        <w:rPr>
          <w:rFonts w:hint="cs"/>
          <w:rtl/>
          <w:lang w:bidi="ar-EG"/>
        </w:rPr>
        <w:t xml:space="preserve"> </w:t>
      </w:r>
      <w:r>
        <w:rPr>
          <w:rFonts w:hint="cs"/>
          <w:rtl/>
          <w:lang w:bidi="ar-EG"/>
        </w:rPr>
        <w:t>معدّاته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خطوط</w:t>
      </w:r>
      <w:r w:rsidR="002E02B5" w:rsidRPr="002E02B5">
        <w:rPr>
          <w:rFonts w:hint="cs"/>
          <w:rtl/>
          <w:lang w:bidi="ar-EG"/>
        </w:rPr>
        <w:t xml:space="preserve"> </w:t>
      </w:r>
      <w:r>
        <w:rPr>
          <w:rFonts w:hint="cs"/>
          <w:rtl/>
          <w:lang w:bidi="ar-EG"/>
        </w:rPr>
        <w:t>إنتاجه</w:t>
      </w:r>
      <w:r w:rsidR="002E02B5" w:rsidRPr="002E02B5">
        <w:rPr>
          <w:rFonts w:hint="cs"/>
          <w:rtl/>
          <w:lang w:bidi="ar-EG"/>
        </w:rPr>
        <w:t xml:space="preserve"> </w:t>
      </w:r>
      <w:r>
        <w:rPr>
          <w:rFonts w:hint="cs"/>
          <w:rtl/>
          <w:lang w:bidi="ar-EG"/>
        </w:rPr>
        <w:t>وليس</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أصلية</w:t>
      </w:r>
      <w:r w:rsidR="002E02B5" w:rsidRPr="002E02B5">
        <w:rPr>
          <w:rFonts w:hint="cs"/>
          <w:rtl/>
          <w:lang w:bidi="ar-EG"/>
        </w:rPr>
        <w:t xml:space="preserve"> </w:t>
      </w:r>
      <w:r w:rsidRPr="00260D53">
        <w:rPr>
          <w:rFonts w:hint="cs"/>
          <w:rtl/>
          <w:lang w:bidi="ar-EG"/>
        </w:rPr>
        <w:t>ضرور</w:t>
      </w:r>
      <w:r w:rsidR="00260D53" w:rsidRPr="00260D53">
        <w:rPr>
          <w:rFonts w:hint="cs"/>
          <w:rtl/>
          <w:lang w:bidi="ar-EG"/>
        </w:rPr>
        <w:t>ية</w:t>
      </w:r>
      <w:r w:rsidR="002E02B5" w:rsidRPr="002E02B5">
        <w:rPr>
          <w:rFonts w:hint="cs"/>
          <w:rtl/>
          <w:lang w:bidi="ar-EG"/>
        </w:rPr>
        <w:t xml:space="preserve"> </w:t>
      </w:r>
      <w:r>
        <w:rPr>
          <w:rFonts w:hint="cs"/>
          <w:rtl/>
          <w:lang w:bidi="ar-EG"/>
        </w:rPr>
        <w:t>لصاحب</w:t>
      </w:r>
      <w:r w:rsidR="002E02B5" w:rsidRPr="002E02B5">
        <w:rPr>
          <w:rFonts w:hint="cs"/>
          <w:rtl/>
          <w:lang w:bidi="ar-EG"/>
        </w:rPr>
        <w:t xml:space="preserve"> </w:t>
      </w:r>
      <w:r>
        <w:rPr>
          <w:rFonts w:hint="cs"/>
          <w:rtl/>
          <w:lang w:bidi="ar-EG"/>
        </w:rPr>
        <w:t>المشروع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يعولهم،</w:t>
      </w:r>
      <w:r w:rsidR="002E02B5" w:rsidRPr="002E02B5">
        <w:rPr>
          <w:rFonts w:hint="cs"/>
          <w:rtl/>
          <w:lang w:bidi="ar-EG"/>
        </w:rPr>
        <w:t xml:space="preserve"> </w:t>
      </w:r>
      <w:r>
        <w:rPr>
          <w:rFonts w:hint="cs"/>
          <w:rtl/>
          <w:lang w:bidi="ar-EG"/>
        </w:rPr>
        <w:t>ولمزيد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تفصيل</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نقول:</w:t>
      </w:r>
    </w:p>
    <w:p w14:paraId="7150A865" w14:textId="52243BF9" w:rsidR="00A430E0" w:rsidRDefault="00A430E0" w:rsidP="00A430E0">
      <w:pPr>
        <w:pStyle w:val="Heading5"/>
        <w:rPr>
          <w:rtl/>
          <w:lang w:bidi="ar-EG"/>
        </w:rPr>
      </w:pPr>
      <w:r>
        <w:rPr>
          <w:rFonts w:hint="cs"/>
          <w:rtl/>
          <w:lang w:bidi="ar-EG"/>
        </w:rPr>
        <w:t>الفائدة</w:t>
      </w:r>
      <w:r w:rsidR="002E02B5" w:rsidRPr="002E02B5">
        <w:rPr>
          <w:rFonts w:hint="cs"/>
          <w:rtl/>
          <w:lang w:bidi="ar-EG"/>
        </w:rPr>
        <w:t xml:space="preserve"> </w:t>
      </w:r>
      <w:r>
        <w:rPr>
          <w:rFonts w:hint="cs"/>
          <w:rtl/>
          <w:lang w:bidi="ar-EG"/>
        </w:rPr>
        <w:t>وسعر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الاعتدال</w:t>
      </w:r>
      <w:r w:rsidR="002E02B5" w:rsidRPr="002E02B5">
        <w:rPr>
          <w:rFonts w:hint="cs"/>
          <w:rtl/>
          <w:lang w:bidi="ar-EG"/>
        </w:rPr>
        <w:t xml:space="preserve"> </w:t>
      </w:r>
      <w:r>
        <w:rPr>
          <w:rFonts w:hint="cs"/>
          <w:rtl/>
          <w:lang w:bidi="ar-EG"/>
        </w:rPr>
        <w:t>والإفراط:</w:t>
      </w:r>
    </w:p>
    <w:p w14:paraId="58E120B9" w14:textId="0F20DB67" w:rsidR="00A430E0" w:rsidRDefault="00A430E0" w:rsidP="00A430E0">
      <w:pPr>
        <w:rPr>
          <w:rtl/>
          <w:lang w:bidi="ar-EG"/>
        </w:rPr>
      </w:pPr>
      <w:r>
        <w:rPr>
          <w:rFonts w:hint="cs"/>
          <w:rtl/>
          <w:lang w:bidi="ar-EG"/>
        </w:rPr>
        <w:t>هي:</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تدفعه</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كجزء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استخدامها</w:t>
      </w:r>
      <w:r w:rsidR="002E02B5" w:rsidRPr="002E02B5">
        <w:rPr>
          <w:rFonts w:hint="cs"/>
          <w:rtl/>
          <w:lang w:bidi="ar-EG"/>
        </w:rPr>
        <w:t xml:space="preserve"> </w:t>
      </w:r>
      <w:r>
        <w:rPr>
          <w:rFonts w:hint="cs"/>
          <w:rtl/>
          <w:lang w:bidi="ar-EG"/>
        </w:rPr>
        <w:t>لرؤوس</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أيضًا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يدفعه</w:t>
      </w:r>
      <w:r w:rsidR="002E02B5" w:rsidRPr="002E02B5">
        <w:rPr>
          <w:rFonts w:hint="cs"/>
          <w:rtl/>
          <w:lang w:bidi="ar-EG"/>
        </w:rPr>
        <w:t xml:space="preserve"> </w:t>
      </w:r>
      <w:r>
        <w:rPr>
          <w:rFonts w:hint="cs"/>
          <w:rtl/>
          <w:lang w:bidi="ar-EG"/>
        </w:rPr>
        <w:t>المقرض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نظير</w:t>
      </w:r>
      <w:r w:rsidR="002E02B5" w:rsidRPr="002E02B5">
        <w:rPr>
          <w:rFonts w:hint="cs"/>
          <w:rtl/>
          <w:lang w:bidi="ar-EG"/>
        </w:rPr>
        <w:t xml:space="preserve"> </w:t>
      </w:r>
      <w:r>
        <w:rPr>
          <w:rFonts w:hint="cs"/>
          <w:rtl/>
          <w:lang w:bidi="ar-EG"/>
        </w:rPr>
        <w:t>استخدامه</w:t>
      </w:r>
      <w:r w:rsidR="002E02B5" w:rsidRPr="002E02B5">
        <w:rPr>
          <w:rFonts w:hint="cs"/>
          <w:rtl/>
          <w:lang w:bidi="ar-EG"/>
        </w:rPr>
        <w:t xml:space="preserve"> </w:t>
      </w:r>
      <w:r>
        <w:rPr>
          <w:rFonts w:hint="cs"/>
          <w:rtl/>
          <w:lang w:bidi="ar-EG"/>
        </w:rPr>
        <w:t>لأموال</w:t>
      </w:r>
      <w:r w:rsidR="002E02B5" w:rsidRPr="002E02B5">
        <w:rPr>
          <w:rFonts w:hint="cs"/>
          <w:rtl/>
          <w:lang w:bidi="ar-EG"/>
        </w:rPr>
        <w:t xml:space="preserve"> </w:t>
      </w:r>
      <w:r>
        <w:rPr>
          <w:rFonts w:hint="cs"/>
          <w:rtl/>
          <w:lang w:bidi="ar-EG"/>
        </w:rPr>
        <w:t>الغير</w:t>
      </w:r>
      <w:r w:rsidR="002E02B5" w:rsidRPr="002E02B5">
        <w:rPr>
          <w:rFonts w:hint="cs"/>
          <w:rtl/>
          <w:lang w:bidi="ar-EG"/>
        </w:rPr>
        <w:t xml:space="preserve"> </w:t>
      </w:r>
      <w:r>
        <w:rPr>
          <w:rFonts w:hint="cs"/>
          <w:rtl/>
          <w:lang w:bidi="ar-EG"/>
        </w:rPr>
        <w:t>ورغبته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إنفاقه</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يسمح</w:t>
      </w:r>
      <w:r w:rsidR="002E02B5" w:rsidRPr="002E02B5">
        <w:rPr>
          <w:rFonts w:hint="cs"/>
          <w:rtl/>
          <w:lang w:bidi="ar-EG"/>
        </w:rPr>
        <w:t xml:space="preserve"> </w:t>
      </w:r>
      <w:r>
        <w:rPr>
          <w:rFonts w:hint="cs"/>
          <w:rtl/>
          <w:lang w:bidi="ar-EG"/>
        </w:rPr>
        <w:t>دخله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ثروته</w:t>
      </w:r>
      <w:r w:rsidR="002E02B5" w:rsidRPr="002E02B5">
        <w:rPr>
          <w:rFonts w:hint="cs"/>
          <w:rtl/>
          <w:lang w:bidi="ar-EG"/>
        </w:rPr>
        <w:t xml:space="preserve"> </w:t>
      </w:r>
      <w:r>
        <w:rPr>
          <w:rFonts w:hint="cs"/>
          <w:rtl/>
          <w:lang w:bidi="ar-EG"/>
        </w:rPr>
        <w:t>بتحقيق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الرغبة،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أيضًا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تدفعه</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قيامها</w:t>
      </w:r>
      <w:r w:rsidR="002E02B5" w:rsidRPr="002E02B5">
        <w:rPr>
          <w:rFonts w:hint="cs"/>
          <w:rtl/>
          <w:lang w:bidi="ar-EG"/>
        </w:rPr>
        <w:t xml:space="preserve"> </w:t>
      </w:r>
      <w:r>
        <w:rPr>
          <w:rFonts w:hint="cs"/>
          <w:rtl/>
          <w:lang w:bidi="ar-EG"/>
        </w:rPr>
        <w:t>باستخدام</w:t>
      </w:r>
      <w:r w:rsidR="002E02B5" w:rsidRPr="002E02B5">
        <w:rPr>
          <w:rFonts w:hint="cs"/>
          <w:rtl/>
          <w:lang w:bidi="ar-EG"/>
        </w:rPr>
        <w:t xml:space="preserve"> </w:t>
      </w:r>
      <w:r>
        <w:rPr>
          <w:rFonts w:hint="cs"/>
          <w:rtl/>
          <w:lang w:bidi="ar-EG"/>
        </w:rPr>
        <w:t>تراكمات</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استخداماتها/نفقاتها</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lastRenderedPageBreak/>
        <w:t>عندما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تسمح</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بتغطية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أيضًا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يدفعه</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لأصحاب</w:t>
      </w:r>
      <w:r w:rsidR="002E02B5" w:rsidRPr="002E02B5">
        <w:rPr>
          <w:rFonts w:hint="cs"/>
          <w:rtl/>
          <w:lang w:bidi="ar-EG"/>
        </w:rPr>
        <w:t xml:space="preserve"> </w:t>
      </w:r>
      <w:r>
        <w:rPr>
          <w:rFonts w:hint="cs"/>
          <w:rtl/>
          <w:lang w:bidi="ar-EG"/>
        </w:rPr>
        <w:t>رؤوس</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المهاجرة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60D53">
        <w:rPr>
          <w:rFonts w:hint="cs"/>
          <w:rtl/>
          <w:lang w:bidi="ar-EG"/>
        </w:rPr>
        <w:t xml:space="preserve"> عدم (تأجيل)</w:t>
      </w:r>
      <w:r w:rsidR="002E02B5" w:rsidRPr="002E02B5">
        <w:rPr>
          <w:rFonts w:hint="cs"/>
          <w:rtl/>
          <w:lang w:bidi="ar-EG"/>
        </w:rPr>
        <w:t xml:space="preserve"> </w:t>
      </w:r>
      <w:r>
        <w:rPr>
          <w:rFonts w:hint="cs"/>
          <w:rtl/>
          <w:lang w:bidi="ar-EG"/>
        </w:rPr>
        <w:t>عودة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موطنها</w:t>
      </w:r>
      <w:r w:rsidR="002E02B5" w:rsidRPr="002E02B5">
        <w:rPr>
          <w:rFonts w:hint="cs"/>
          <w:rtl/>
          <w:lang w:bidi="ar-EG"/>
        </w:rPr>
        <w:t xml:space="preserve"> </w:t>
      </w:r>
      <w:r>
        <w:rPr>
          <w:rFonts w:hint="cs"/>
          <w:rtl/>
          <w:lang w:bidi="ar-EG"/>
        </w:rPr>
        <w:t>الأصلي</w:t>
      </w:r>
      <w:r w:rsidR="002E02B5" w:rsidRPr="002E02B5">
        <w:rPr>
          <w:rFonts w:hint="cs"/>
          <w:rtl/>
          <w:lang w:bidi="ar-EG"/>
        </w:rPr>
        <w:t xml:space="preserve"> </w:t>
      </w:r>
      <w:r>
        <w:rPr>
          <w:rFonts w:hint="cs"/>
          <w:rtl/>
          <w:lang w:bidi="ar-EG"/>
        </w:rPr>
        <w:t>لدعم</w:t>
      </w:r>
      <w:r w:rsidR="002E02B5" w:rsidRPr="002E02B5">
        <w:rPr>
          <w:rFonts w:hint="cs"/>
          <w:rtl/>
          <w:lang w:bidi="ar-EG"/>
        </w:rPr>
        <w:t xml:space="preserve"> </w:t>
      </w:r>
      <w:r>
        <w:rPr>
          <w:rFonts w:hint="cs"/>
          <w:rtl/>
          <w:lang w:bidi="ar-EG"/>
        </w:rPr>
        <w:t>اقتصادها</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أيضًا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تدفعه</w:t>
      </w:r>
      <w:r w:rsidR="002E02B5" w:rsidRPr="002E02B5">
        <w:rPr>
          <w:rFonts w:hint="cs"/>
          <w:rtl/>
          <w:lang w:bidi="ar-EG"/>
        </w:rPr>
        <w:t xml:space="preserve"> </w:t>
      </w:r>
      <w:r>
        <w:rPr>
          <w:rFonts w:hint="cs"/>
          <w:rtl/>
          <w:lang w:bidi="ar-EG"/>
        </w:rPr>
        <w:t>الحكومات</w:t>
      </w:r>
      <w:r w:rsidR="002E02B5" w:rsidRPr="002E02B5">
        <w:rPr>
          <w:rFonts w:hint="cs"/>
          <w:rtl/>
          <w:lang w:bidi="ar-EG"/>
        </w:rPr>
        <w:t xml:space="preserve"> </w:t>
      </w:r>
      <w:r>
        <w:rPr>
          <w:rFonts w:hint="cs"/>
          <w:rtl/>
          <w:lang w:bidi="ar-EG"/>
        </w:rPr>
        <w:t>كحافز</w:t>
      </w:r>
      <w:r w:rsidR="002E02B5" w:rsidRPr="002E02B5">
        <w:rPr>
          <w:rFonts w:hint="cs"/>
          <w:rtl/>
          <w:lang w:bidi="ar-EG"/>
        </w:rPr>
        <w:t xml:space="preserve"> </w:t>
      </w:r>
      <w:r>
        <w:rPr>
          <w:rFonts w:hint="cs"/>
          <w:rtl/>
          <w:lang w:bidi="ar-EG"/>
        </w:rPr>
        <w:t>للاكتتاب</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تصدره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أوراق</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خزانة</w:t>
      </w:r>
      <w:r w:rsidR="002E02B5" w:rsidRPr="002E02B5">
        <w:rPr>
          <w:rFonts w:hint="cs"/>
          <w:rtl/>
          <w:lang w:bidi="ar-EG"/>
        </w:rPr>
        <w:t xml:space="preserve"> </w:t>
      </w:r>
      <w:r>
        <w:rPr>
          <w:rFonts w:hint="cs"/>
          <w:rtl/>
          <w:lang w:bidi="ar-EG"/>
        </w:rPr>
        <w:t>محلية</w:t>
      </w:r>
      <w:r w:rsidR="002E02B5" w:rsidRPr="002E02B5">
        <w:rPr>
          <w:rFonts w:hint="cs"/>
          <w:rtl/>
          <w:lang w:bidi="ar-EG"/>
        </w:rPr>
        <w:t xml:space="preserve"> </w:t>
      </w:r>
      <w:r>
        <w:rPr>
          <w:rFonts w:hint="cs"/>
          <w:rtl/>
          <w:lang w:bidi="ar-EG"/>
        </w:rPr>
        <w:t>ودولية،</w:t>
      </w:r>
      <w:r w:rsidR="002E02B5" w:rsidRPr="002E02B5">
        <w:rPr>
          <w:rFonts w:hint="cs"/>
          <w:rtl/>
          <w:lang w:bidi="ar-EG"/>
        </w:rPr>
        <w:t xml:space="preserve"> </w:t>
      </w:r>
      <w:r>
        <w:rPr>
          <w:rFonts w:hint="cs"/>
          <w:rtl/>
          <w:lang w:bidi="ar-EG"/>
        </w:rPr>
        <w:t>وكمقابل</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يقدم</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تسهيلات</w:t>
      </w:r>
      <w:r w:rsidR="002E02B5" w:rsidRPr="002E02B5">
        <w:rPr>
          <w:rFonts w:hint="cs"/>
          <w:rtl/>
          <w:lang w:bidi="ar-EG"/>
        </w:rPr>
        <w:t xml:space="preserve"> </w:t>
      </w:r>
      <w:r>
        <w:rPr>
          <w:rFonts w:hint="cs"/>
          <w:rtl/>
          <w:lang w:bidi="ar-EG"/>
        </w:rPr>
        <w:t>ائتمانية</w:t>
      </w:r>
      <w:r w:rsidR="002E02B5" w:rsidRPr="002E02B5">
        <w:rPr>
          <w:rFonts w:hint="cs"/>
          <w:rtl/>
          <w:lang w:bidi="ar-EG"/>
        </w:rPr>
        <w:t xml:space="preserve"> </w:t>
      </w:r>
      <w:r>
        <w:rPr>
          <w:rFonts w:hint="cs"/>
          <w:rtl/>
          <w:lang w:bidi="ar-EG"/>
        </w:rPr>
        <w:t>وقروض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المؤسسات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والأجنبية.</w:t>
      </w:r>
    </w:p>
    <w:p w14:paraId="1BCF41AF" w14:textId="6D1E98E4" w:rsidR="00A430E0" w:rsidRDefault="00A430E0" w:rsidP="00A430E0">
      <w:pPr>
        <w:rPr>
          <w:rtl/>
          <w:lang w:bidi="ar-EG"/>
        </w:rPr>
      </w:pPr>
      <w:r>
        <w:rPr>
          <w:rFonts w:hint="cs"/>
          <w:rtl/>
          <w:lang w:bidi="ar-EG"/>
        </w:rPr>
        <w:t>ومن</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الأنواع</w:t>
      </w:r>
      <w:r w:rsidR="002E02B5" w:rsidRPr="002E02B5">
        <w:rPr>
          <w:rFonts w:hint="cs"/>
          <w:rtl/>
          <w:lang w:bidi="ar-EG"/>
        </w:rPr>
        <w:t xml:space="preserve"> </w:t>
      </w:r>
      <w:r>
        <w:rPr>
          <w:rFonts w:hint="cs"/>
          <w:rtl/>
          <w:lang w:bidi="ar-EG"/>
        </w:rPr>
        <w:t>شيوعًا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تدفعه</w:t>
      </w:r>
      <w:r w:rsidR="002E02B5" w:rsidRPr="002E02B5">
        <w:rPr>
          <w:rFonts w:hint="cs"/>
          <w:rtl/>
          <w:lang w:bidi="ar-EG"/>
        </w:rPr>
        <w:t xml:space="preserve"> </w:t>
      </w:r>
      <w:r>
        <w:rPr>
          <w:rFonts w:hint="cs"/>
          <w:rtl/>
          <w:lang w:bidi="ar-EG"/>
        </w:rPr>
        <w:t>الوحدات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كجزء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استخدامها</w:t>
      </w:r>
      <w:r w:rsidR="002E02B5" w:rsidRPr="002E02B5">
        <w:rPr>
          <w:rFonts w:hint="cs"/>
          <w:rtl/>
          <w:lang w:bidi="ar-EG"/>
        </w:rPr>
        <w:t xml:space="preserve"> </w:t>
      </w:r>
      <w:r>
        <w:rPr>
          <w:rFonts w:hint="cs"/>
          <w:rtl/>
          <w:lang w:bidi="ar-EG"/>
        </w:rPr>
        <w:t>لأموال</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مشروعاتها</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باعتبار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عنصرًا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توفيرها</w:t>
      </w:r>
      <w:r w:rsidR="002E02B5" w:rsidRPr="002E02B5">
        <w:rPr>
          <w:rFonts w:hint="cs"/>
          <w:rtl/>
          <w:lang w:bidi="ar-EG"/>
        </w:rPr>
        <w:t xml:space="preserve"> </w:t>
      </w:r>
      <w:r>
        <w:rPr>
          <w:rFonts w:hint="cs"/>
          <w:rtl/>
          <w:lang w:bidi="ar-EG"/>
        </w:rPr>
        <w:t>ذاتيًا،</w:t>
      </w:r>
      <w:r w:rsidR="002E02B5" w:rsidRPr="002E02B5">
        <w:rPr>
          <w:rFonts w:hint="cs"/>
          <w:rtl/>
          <w:lang w:bidi="ar-EG"/>
        </w:rPr>
        <w:t xml:space="preserve"> </w:t>
      </w:r>
      <w:r>
        <w:rPr>
          <w:rFonts w:hint="cs"/>
          <w:rtl/>
          <w:lang w:bidi="ar-EG"/>
        </w:rPr>
        <w:t>ويستوي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يأخذ</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الآلات</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المواد</w:t>
      </w:r>
      <w:r w:rsidR="002E02B5" w:rsidRPr="002E02B5">
        <w:rPr>
          <w:rFonts w:hint="cs"/>
          <w:rtl/>
          <w:lang w:bidi="ar-EG"/>
        </w:rPr>
        <w:t xml:space="preserve"> </w:t>
      </w:r>
      <w:r>
        <w:rPr>
          <w:rFonts w:hint="cs"/>
          <w:rtl/>
          <w:lang w:bidi="ar-EG"/>
        </w:rPr>
        <w:t>الخام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الشكل</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وصفوة</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تقدم:</w:t>
      </w:r>
    </w:p>
    <w:p w14:paraId="171E4FB8" w14:textId="7CBE2911" w:rsidR="00A430E0" w:rsidRDefault="00A430E0" w:rsidP="00A430E0">
      <w:pPr>
        <w:rPr>
          <w:rtl/>
          <w:lang w:bidi="ar-EG"/>
        </w:rPr>
      </w:pPr>
      <w:r>
        <w:rPr>
          <w:rFonts w:hint="cs"/>
          <w:rtl/>
          <w:lang w:bidi="ar-EG"/>
        </w:rPr>
        <w:t>أن</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يأخذها</w:t>
      </w:r>
      <w:r w:rsidR="002E02B5" w:rsidRPr="002E02B5">
        <w:rPr>
          <w:rFonts w:hint="cs"/>
          <w:rtl/>
          <w:lang w:bidi="ar-EG"/>
        </w:rPr>
        <w:t xml:space="preserve"> </w:t>
      </w:r>
      <w:r>
        <w:rPr>
          <w:rFonts w:hint="cs"/>
          <w:rtl/>
          <w:lang w:bidi="ar-EG"/>
        </w:rPr>
        <w:t>صاحب</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مقرض</w:t>
      </w:r>
      <w:r w:rsidR="002E02B5" w:rsidRPr="002E02B5">
        <w:rPr>
          <w:rFonts w:hint="cs"/>
          <w:rtl/>
          <w:lang w:bidi="ar-EG"/>
        </w:rPr>
        <w:t xml:space="preserve"> </w:t>
      </w:r>
      <w:r>
        <w:rPr>
          <w:rFonts w:hint="cs"/>
          <w:rtl/>
          <w:lang w:bidi="ar-EG"/>
        </w:rPr>
        <w:t>يقترض</w:t>
      </w:r>
      <w:r w:rsidR="002E02B5" w:rsidRPr="002E02B5">
        <w:rPr>
          <w:rFonts w:hint="cs"/>
          <w:rtl/>
          <w:lang w:bidi="ar-EG"/>
        </w:rPr>
        <w:t xml:space="preserve"> </w:t>
      </w:r>
      <w:r>
        <w:rPr>
          <w:rFonts w:hint="cs"/>
          <w:rtl/>
          <w:lang w:bidi="ar-EG"/>
        </w:rPr>
        <w:t>لسدّ</w:t>
      </w:r>
      <w:r w:rsidR="002E02B5" w:rsidRPr="002E02B5">
        <w:rPr>
          <w:rFonts w:hint="cs"/>
          <w:rtl/>
          <w:lang w:bidi="ar-EG"/>
        </w:rPr>
        <w:t xml:space="preserve"> </w:t>
      </w:r>
      <w:r>
        <w:rPr>
          <w:rFonts w:hint="cs"/>
          <w:rtl/>
          <w:lang w:bidi="ar-EG"/>
        </w:rPr>
        <w:t>حاجته</w:t>
      </w:r>
      <w:r w:rsidR="002E02B5" w:rsidRPr="002E02B5">
        <w:rPr>
          <w:rFonts w:hint="cs"/>
          <w:rtl/>
          <w:lang w:bidi="ar-EG"/>
        </w:rPr>
        <w:t xml:space="preserve"> </w:t>
      </w:r>
      <w:r>
        <w:rPr>
          <w:rFonts w:hint="cs"/>
          <w:rtl/>
          <w:lang w:bidi="ar-EG"/>
        </w:rPr>
        <w:t>الشخصية</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حاجاته</w:t>
      </w:r>
      <w:r w:rsidR="002E02B5" w:rsidRPr="002E02B5">
        <w:rPr>
          <w:rFonts w:hint="cs"/>
          <w:rtl/>
          <w:lang w:bidi="ar-EG"/>
        </w:rPr>
        <w:t xml:space="preserve"> </w:t>
      </w:r>
      <w:r>
        <w:rPr>
          <w:rFonts w:hint="cs"/>
          <w:rtl/>
          <w:lang w:bidi="ar-EG"/>
        </w:rPr>
        <w:t>الأصلية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مأكل</w:t>
      </w:r>
      <w:r w:rsidR="002E02B5" w:rsidRPr="002E02B5">
        <w:rPr>
          <w:rFonts w:hint="cs"/>
          <w:rtl/>
          <w:lang w:bidi="ar-EG"/>
        </w:rPr>
        <w:t xml:space="preserve"> </w:t>
      </w:r>
      <w:r>
        <w:rPr>
          <w:rFonts w:hint="cs"/>
          <w:rtl/>
          <w:lang w:bidi="ar-EG"/>
        </w:rPr>
        <w:t>ومشرب</w:t>
      </w:r>
      <w:r w:rsidR="002E02B5" w:rsidRPr="002E02B5">
        <w:rPr>
          <w:rFonts w:hint="cs"/>
          <w:rtl/>
          <w:lang w:bidi="ar-EG"/>
        </w:rPr>
        <w:t xml:space="preserve"> </w:t>
      </w:r>
      <w:r>
        <w:rPr>
          <w:rFonts w:hint="cs"/>
          <w:rtl/>
          <w:lang w:bidi="ar-EG"/>
        </w:rPr>
        <w:t>وملبس</w:t>
      </w:r>
      <w:r w:rsidR="002E02B5" w:rsidRPr="002E02B5">
        <w:rPr>
          <w:rFonts w:hint="cs"/>
          <w:rtl/>
          <w:lang w:bidi="ar-EG"/>
        </w:rPr>
        <w:t xml:space="preserve"> </w:t>
      </w:r>
      <w:r>
        <w:rPr>
          <w:rFonts w:hint="cs"/>
          <w:rtl/>
          <w:lang w:bidi="ar-EG"/>
        </w:rPr>
        <w:t>ومسكن</w:t>
      </w:r>
      <w:r w:rsidR="002E02B5" w:rsidRPr="002E02B5">
        <w:rPr>
          <w:rFonts w:hint="cs"/>
          <w:rtl/>
          <w:lang w:bidi="ar-EG"/>
        </w:rPr>
        <w:t xml:space="preserve"> </w:t>
      </w:r>
      <w:r>
        <w:rPr>
          <w:rFonts w:hint="cs"/>
          <w:rtl/>
          <w:lang w:bidi="ar-EG"/>
        </w:rPr>
        <w:t>وعلاج،</w:t>
      </w:r>
      <w:r w:rsidR="002E02B5" w:rsidRPr="002E02B5">
        <w:rPr>
          <w:rFonts w:hint="cs"/>
          <w:rtl/>
          <w:lang w:bidi="ar-EG"/>
        </w:rPr>
        <w:t xml:space="preserve"> </w:t>
      </w:r>
      <w:r>
        <w:rPr>
          <w:rFonts w:hint="cs"/>
          <w:rtl/>
          <w:lang w:bidi="ar-EG"/>
        </w:rPr>
        <w:t>لنفسه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لمن</w:t>
      </w:r>
      <w:r w:rsidR="002E02B5" w:rsidRPr="002E02B5">
        <w:rPr>
          <w:rFonts w:hint="cs"/>
          <w:rtl/>
          <w:lang w:bidi="ar-EG"/>
        </w:rPr>
        <w:t xml:space="preserve"> </w:t>
      </w:r>
      <w:r>
        <w:rPr>
          <w:rFonts w:hint="cs"/>
          <w:rtl/>
          <w:lang w:bidi="ar-EG"/>
        </w:rPr>
        <w:t>يعولهم،</w:t>
      </w:r>
      <w:r w:rsidR="002E02B5" w:rsidRPr="002E02B5">
        <w:rPr>
          <w:rFonts w:hint="cs"/>
          <w:rtl/>
          <w:lang w:bidi="ar-EG"/>
        </w:rPr>
        <w:t xml:space="preserve"> </w:t>
      </w:r>
      <w:r>
        <w:rPr>
          <w:rFonts w:hint="cs"/>
          <w:rtl/>
          <w:lang w:bidi="ar-EG"/>
        </w:rPr>
        <w:t>استغلالًا</w:t>
      </w:r>
      <w:r w:rsidR="002E02B5" w:rsidRPr="002E02B5">
        <w:rPr>
          <w:rFonts w:hint="cs"/>
          <w:rtl/>
          <w:lang w:bidi="ar-EG"/>
        </w:rPr>
        <w:t xml:space="preserve"> </w:t>
      </w:r>
      <w:r>
        <w:rPr>
          <w:rFonts w:hint="cs"/>
          <w:rtl/>
          <w:lang w:bidi="ar-EG"/>
        </w:rPr>
        <w:t>لحاجته،</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يأخذها</w:t>
      </w:r>
      <w:r w:rsidR="002E02B5" w:rsidRPr="002E02B5">
        <w:rPr>
          <w:rFonts w:hint="cs"/>
          <w:rtl/>
          <w:lang w:bidi="ar-EG"/>
        </w:rPr>
        <w:t xml:space="preserve"> </w:t>
      </w:r>
      <w:r>
        <w:rPr>
          <w:rFonts w:hint="cs"/>
          <w:rtl/>
          <w:lang w:bidi="ar-EG"/>
        </w:rPr>
        <w:t>صاحب</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تاجر</w:t>
      </w:r>
      <w:r w:rsidR="002E02B5" w:rsidRPr="002E02B5">
        <w:rPr>
          <w:rFonts w:hint="cs"/>
          <w:rtl/>
          <w:lang w:bidi="ar-EG"/>
        </w:rPr>
        <w:t xml:space="preserve"> </w:t>
      </w:r>
      <w:r>
        <w:rPr>
          <w:rFonts w:hint="cs"/>
          <w:rtl/>
          <w:lang w:bidi="ar-EG"/>
        </w:rPr>
        <w:t>يحمل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ظهره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ظهر</w:t>
      </w:r>
      <w:r w:rsidR="002E02B5" w:rsidRPr="002E02B5">
        <w:rPr>
          <w:rFonts w:hint="cs"/>
          <w:rtl/>
          <w:lang w:bidi="ar-EG"/>
        </w:rPr>
        <w:t xml:space="preserve"> </w:t>
      </w:r>
      <w:r>
        <w:rPr>
          <w:rFonts w:hint="cs"/>
          <w:rtl/>
          <w:lang w:bidi="ar-EG"/>
        </w:rPr>
        <w:t>بعير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بعيرين</w:t>
      </w:r>
      <w:r w:rsidR="002E02B5" w:rsidRPr="002E02B5">
        <w:rPr>
          <w:rFonts w:hint="cs"/>
          <w:rtl/>
          <w:lang w:bidi="ar-EG"/>
        </w:rPr>
        <w:t xml:space="preserve"> </w:t>
      </w:r>
      <w:r>
        <w:rPr>
          <w:rFonts w:hint="cs"/>
          <w:rtl/>
          <w:lang w:bidi="ar-EG"/>
        </w:rPr>
        <w:t>موادًا</w:t>
      </w:r>
      <w:r w:rsidR="002E02B5" w:rsidRPr="002E02B5">
        <w:rPr>
          <w:rFonts w:hint="cs"/>
          <w:rtl/>
          <w:lang w:bidi="ar-EG"/>
        </w:rPr>
        <w:t xml:space="preserve"> </w:t>
      </w:r>
      <w:r>
        <w:rPr>
          <w:rFonts w:hint="cs"/>
          <w:rtl/>
          <w:lang w:bidi="ar-EG"/>
        </w:rPr>
        <w:t>استهلاكية</w:t>
      </w:r>
      <w:r w:rsidR="002E02B5" w:rsidRPr="002E02B5">
        <w:rPr>
          <w:rFonts w:hint="cs"/>
          <w:rtl/>
          <w:lang w:bidi="ar-EG"/>
        </w:rPr>
        <w:t xml:space="preserve"> </w:t>
      </w:r>
      <w:r>
        <w:rPr>
          <w:rFonts w:hint="cs"/>
          <w:rtl/>
          <w:lang w:bidi="ar-EG"/>
        </w:rPr>
        <w:t>يتنقل</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القرى</w:t>
      </w:r>
      <w:r w:rsidR="002E02B5" w:rsidRPr="002E02B5">
        <w:rPr>
          <w:rFonts w:hint="cs"/>
          <w:rtl/>
          <w:lang w:bidi="ar-EG"/>
        </w:rPr>
        <w:t xml:space="preserve"> </w:t>
      </w:r>
      <w:r>
        <w:rPr>
          <w:rFonts w:hint="cs"/>
          <w:rtl/>
          <w:lang w:bidi="ar-EG"/>
        </w:rPr>
        <w:t>والمدن</w:t>
      </w:r>
      <w:r w:rsidR="002E02B5" w:rsidRPr="002E02B5">
        <w:rPr>
          <w:rFonts w:hint="cs"/>
          <w:rtl/>
          <w:lang w:bidi="ar-EG"/>
        </w:rPr>
        <w:t xml:space="preserve"> </w:t>
      </w:r>
      <w:r>
        <w:rPr>
          <w:rFonts w:hint="cs"/>
          <w:rtl/>
          <w:lang w:bidi="ar-EG"/>
        </w:rPr>
        <w:t>كعروض</w:t>
      </w:r>
      <w:r w:rsidR="002E02B5" w:rsidRPr="002E02B5">
        <w:rPr>
          <w:rFonts w:hint="cs"/>
          <w:rtl/>
          <w:lang w:bidi="ar-EG"/>
        </w:rPr>
        <w:t xml:space="preserve"> </w:t>
      </w:r>
      <w:r>
        <w:rPr>
          <w:rFonts w:hint="cs"/>
          <w:rtl/>
          <w:lang w:bidi="ar-EG"/>
        </w:rPr>
        <w:t>تجارة</w:t>
      </w:r>
      <w:r w:rsidR="002E02B5" w:rsidRPr="002E02B5">
        <w:rPr>
          <w:rFonts w:hint="cs"/>
          <w:rtl/>
          <w:lang w:bidi="ar-EG"/>
        </w:rPr>
        <w:t xml:space="preserve"> </w:t>
      </w:r>
      <w:r>
        <w:rPr>
          <w:rFonts w:hint="cs"/>
          <w:rtl/>
          <w:lang w:bidi="ar-EG"/>
        </w:rPr>
        <w:t>يتربّح</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قليلًا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لكف</w:t>
      </w:r>
      <w:r w:rsidR="00260D53">
        <w:rPr>
          <w:rFonts w:hint="cs"/>
          <w:rtl/>
          <w:lang w:bidi="ar-EG"/>
        </w:rPr>
        <w:t>ا</w:t>
      </w:r>
      <w:r>
        <w:rPr>
          <w:rFonts w:hint="cs"/>
          <w:rtl/>
          <w:lang w:bidi="ar-EG"/>
        </w:rPr>
        <w:t>ية</w:t>
      </w:r>
      <w:r w:rsidR="002E02B5" w:rsidRPr="002E02B5">
        <w:rPr>
          <w:rFonts w:hint="cs"/>
          <w:rtl/>
          <w:lang w:bidi="ar-EG"/>
        </w:rPr>
        <w:t xml:space="preserve"> </w:t>
      </w:r>
      <w:r>
        <w:rPr>
          <w:rFonts w:hint="cs"/>
          <w:rtl/>
          <w:lang w:bidi="ar-EG"/>
        </w:rPr>
        <w:t>حاجته</w:t>
      </w:r>
      <w:r w:rsidR="002E02B5" w:rsidRPr="002E02B5">
        <w:rPr>
          <w:rFonts w:hint="cs"/>
          <w:rtl/>
          <w:lang w:bidi="ar-EG"/>
        </w:rPr>
        <w:t xml:space="preserve"> </w:t>
      </w:r>
      <w:r>
        <w:rPr>
          <w:rFonts w:hint="cs"/>
          <w:rtl/>
          <w:lang w:bidi="ar-EG"/>
        </w:rPr>
        <w:t>وحاجة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يعول،</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زمن</w:t>
      </w:r>
      <w:r w:rsidR="002E02B5" w:rsidRPr="002E02B5">
        <w:rPr>
          <w:rFonts w:hint="cs"/>
          <w:rtl/>
          <w:lang w:bidi="ar-EG"/>
        </w:rPr>
        <w:t xml:space="preserve"> </w:t>
      </w:r>
      <w:r>
        <w:rPr>
          <w:rFonts w:hint="cs"/>
          <w:rtl/>
          <w:lang w:bidi="ar-EG"/>
        </w:rPr>
        <w:t>توقف</w:t>
      </w:r>
      <w:r w:rsidR="002E02B5" w:rsidRPr="002E02B5">
        <w:rPr>
          <w:rFonts w:hint="cs"/>
          <w:rtl/>
          <w:lang w:bidi="ar-EG"/>
        </w:rPr>
        <w:t xml:space="preserve"> </w:t>
      </w:r>
      <w:r>
        <w:rPr>
          <w:rFonts w:hint="cs"/>
          <w:rtl/>
          <w:lang w:bidi="ar-EG"/>
        </w:rPr>
        <w:t>رحلاته</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يتقاضاها</w:t>
      </w:r>
      <w:r w:rsidR="002E02B5" w:rsidRPr="002E02B5">
        <w:rPr>
          <w:rFonts w:hint="cs"/>
          <w:rtl/>
          <w:lang w:bidi="ar-EG"/>
        </w:rPr>
        <w:t xml:space="preserve"> </w:t>
      </w:r>
      <w:r>
        <w:rPr>
          <w:rFonts w:hint="cs"/>
          <w:rtl/>
          <w:lang w:bidi="ar-EG"/>
        </w:rPr>
        <w:t>الدائن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مدينه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تمديد</w:t>
      </w:r>
      <w:r w:rsidR="002E02B5" w:rsidRPr="002E02B5">
        <w:rPr>
          <w:rFonts w:hint="cs"/>
          <w:rtl/>
          <w:lang w:bidi="ar-EG"/>
        </w:rPr>
        <w:t xml:space="preserve"> </w:t>
      </w:r>
      <w:r>
        <w:rPr>
          <w:rFonts w:hint="cs"/>
          <w:rtl/>
          <w:lang w:bidi="ar-EG"/>
        </w:rPr>
        <w:t>أجل</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بدينه،</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المتبايعين</w:t>
      </w:r>
      <w:r w:rsidR="002E02B5" w:rsidRPr="002E02B5">
        <w:rPr>
          <w:rFonts w:hint="cs"/>
          <w:rtl/>
          <w:lang w:bidi="ar-EG"/>
        </w:rPr>
        <w:t xml:space="preserve"> </w:t>
      </w:r>
      <w:r>
        <w:rPr>
          <w:rFonts w:hint="cs"/>
          <w:rtl/>
          <w:lang w:bidi="ar-EG"/>
        </w:rPr>
        <w:t>مقايضة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الآخر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بيوع</w:t>
      </w:r>
      <w:r w:rsidR="002E02B5" w:rsidRPr="002E02B5">
        <w:rPr>
          <w:rFonts w:hint="cs"/>
          <w:rtl/>
          <w:lang w:bidi="ar-EG"/>
        </w:rPr>
        <w:t xml:space="preserve"> </w:t>
      </w:r>
      <w:r>
        <w:rPr>
          <w:rFonts w:hint="cs"/>
          <w:rtl/>
          <w:lang w:bidi="ar-EG"/>
        </w:rPr>
        <w:t>الأصناف</w:t>
      </w:r>
      <w:r w:rsidR="002E02B5" w:rsidRPr="002E02B5">
        <w:rPr>
          <w:rFonts w:hint="cs"/>
          <w:rtl/>
          <w:lang w:bidi="ar-EG"/>
        </w:rPr>
        <w:t xml:space="preserve"> </w:t>
      </w:r>
      <w:r>
        <w:rPr>
          <w:rFonts w:hint="cs"/>
          <w:rtl/>
          <w:lang w:bidi="ar-EG"/>
        </w:rPr>
        <w:t>الستة</w:t>
      </w:r>
      <w:r w:rsidR="002E02B5" w:rsidRPr="002E02B5">
        <w:rPr>
          <w:rFonts w:hint="cs"/>
          <w:rtl/>
          <w:lang w:bidi="ar-EG"/>
        </w:rPr>
        <w:t xml:space="preserve"> </w:t>
      </w:r>
      <w:r>
        <w:rPr>
          <w:rFonts w:hint="cs"/>
          <w:rtl/>
          <w:lang w:bidi="ar-EG"/>
        </w:rPr>
        <w:t>الوارد</w:t>
      </w:r>
      <w:r w:rsidR="002E02B5" w:rsidRPr="002E02B5">
        <w:rPr>
          <w:rFonts w:hint="cs"/>
          <w:rtl/>
          <w:lang w:bidi="ar-EG"/>
        </w:rPr>
        <w:t xml:space="preserve"> </w:t>
      </w:r>
      <w:r>
        <w:rPr>
          <w:rFonts w:hint="cs"/>
          <w:rtl/>
          <w:lang w:bidi="ar-EG"/>
        </w:rPr>
        <w:t>ذكرها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النبوية</w:t>
      </w:r>
      <w:r w:rsidR="002E02B5" w:rsidRPr="002E02B5">
        <w:rPr>
          <w:rFonts w:hint="cs"/>
          <w:rtl/>
          <w:lang w:bidi="ar-EG"/>
        </w:rPr>
        <w:t xml:space="preserve"> </w:t>
      </w:r>
      <w:r>
        <w:rPr>
          <w:rFonts w:hint="cs"/>
          <w:rtl/>
          <w:lang w:bidi="ar-EG"/>
        </w:rPr>
        <w:t>المطهرة</w:t>
      </w:r>
      <w:r w:rsidR="002E02B5" w:rsidRPr="002E02B5">
        <w:rPr>
          <w:rFonts w:hint="cs"/>
          <w:rtl/>
          <w:lang w:bidi="ar-EG"/>
        </w:rPr>
        <w:t xml:space="preserve"> </w:t>
      </w:r>
      <w:r>
        <w:rPr>
          <w:rFonts w:hint="cs"/>
          <w:rtl/>
          <w:lang w:bidi="ar-EG"/>
        </w:rPr>
        <w:t>(الذهب</w:t>
      </w:r>
      <w:r w:rsidR="00703511">
        <w:rPr>
          <w:rFonts w:hint="cs"/>
          <w:rtl/>
          <w:lang w:bidi="ar-EG"/>
        </w:rPr>
        <w:t>،</w:t>
      </w:r>
      <w:r w:rsidR="002E02B5" w:rsidRPr="002E02B5">
        <w:rPr>
          <w:rFonts w:hint="cs"/>
          <w:rtl/>
          <w:lang w:bidi="ar-EG"/>
        </w:rPr>
        <w:t xml:space="preserve"> </w:t>
      </w:r>
      <w:r>
        <w:rPr>
          <w:rFonts w:hint="cs"/>
          <w:rtl/>
          <w:lang w:bidi="ar-EG"/>
        </w:rPr>
        <w:t>الفضة</w:t>
      </w:r>
      <w:r w:rsidR="00703511">
        <w:rPr>
          <w:rFonts w:hint="cs"/>
          <w:rtl/>
          <w:lang w:bidi="ar-EG"/>
        </w:rPr>
        <w:t>،</w:t>
      </w:r>
      <w:r w:rsidR="002E02B5" w:rsidRPr="002E02B5">
        <w:rPr>
          <w:rFonts w:hint="cs"/>
          <w:rtl/>
          <w:lang w:bidi="ar-EG"/>
        </w:rPr>
        <w:t xml:space="preserve"> </w:t>
      </w:r>
      <w:r>
        <w:rPr>
          <w:rFonts w:hint="cs"/>
          <w:rtl/>
          <w:lang w:bidi="ar-EG"/>
        </w:rPr>
        <w:t>البُرّ</w:t>
      </w:r>
      <w:r w:rsidR="00703511">
        <w:rPr>
          <w:rFonts w:hint="cs"/>
          <w:rtl/>
          <w:lang w:bidi="ar-EG"/>
        </w:rPr>
        <w:t>،</w:t>
      </w:r>
      <w:r w:rsidR="002E02B5" w:rsidRPr="002E02B5">
        <w:rPr>
          <w:rFonts w:hint="cs"/>
          <w:rtl/>
          <w:lang w:bidi="ar-EG"/>
        </w:rPr>
        <w:t xml:space="preserve"> </w:t>
      </w:r>
      <w:r>
        <w:rPr>
          <w:rFonts w:hint="cs"/>
          <w:rtl/>
          <w:lang w:bidi="ar-EG"/>
        </w:rPr>
        <w:t>الشعير</w:t>
      </w:r>
      <w:r w:rsidR="00703511">
        <w:rPr>
          <w:rFonts w:hint="cs"/>
          <w:rtl/>
          <w:lang w:bidi="ar-EG"/>
        </w:rPr>
        <w:t>،</w:t>
      </w:r>
      <w:r w:rsidR="002E02B5" w:rsidRPr="002E02B5">
        <w:rPr>
          <w:rFonts w:hint="cs"/>
          <w:rtl/>
          <w:lang w:bidi="ar-EG"/>
        </w:rPr>
        <w:t xml:space="preserve"> </w:t>
      </w:r>
      <w:r>
        <w:rPr>
          <w:rFonts w:hint="cs"/>
          <w:rtl/>
          <w:lang w:bidi="ar-EG"/>
        </w:rPr>
        <w:t>التمر</w:t>
      </w:r>
      <w:r w:rsidR="00703511">
        <w:rPr>
          <w:rFonts w:hint="cs"/>
          <w:rtl/>
          <w:lang w:bidi="ar-EG"/>
        </w:rPr>
        <w:t>،</w:t>
      </w:r>
      <w:r w:rsidR="002E02B5" w:rsidRPr="002E02B5">
        <w:rPr>
          <w:rFonts w:hint="cs"/>
          <w:rtl/>
          <w:lang w:bidi="ar-EG"/>
        </w:rPr>
        <w:t xml:space="preserve"> </w:t>
      </w:r>
      <w:r>
        <w:rPr>
          <w:rFonts w:hint="cs"/>
          <w:rtl/>
          <w:lang w:bidi="ar-EG"/>
        </w:rPr>
        <w:t>الملح)</w:t>
      </w:r>
      <w:r w:rsidR="002E02B5" w:rsidRPr="002E02B5">
        <w:rPr>
          <w:rFonts w:hint="cs"/>
          <w:rtl/>
          <w:lang w:bidi="ar-EG"/>
        </w:rPr>
        <w:t xml:space="preserve"> </w:t>
      </w:r>
      <w:r w:rsidR="00703511">
        <w:rPr>
          <w:rFonts w:hint="cs"/>
          <w:rtl/>
          <w:lang w:bidi="ar-EG"/>
        </w:rPr>
        <w:t>وذلك</w:t>
      </w:r>
      <w:r w:rsidR="002E02B5" w:rsidRPr="002E02B5">
        <w:rPr>
          <w:rFonts w:hint="cs"/>
          <w:rtl/>
          <w:lang w:bidi="ar-EG"/>
        </w:rPr>
        <w:t xml:space="preserve"> </w:t>
      </w:r>
      <w:r w:rsidR="00703511">
        <w:rPr>
          <w:rFonts w:hint="cs"/>
          <w:rtl/>
          <w:lang w:bidi="ar-EG"/>
        </w:rPr>
        <w:t>عند</w:t>
      </w:r>
      <w:r w:rsidR="002E02B5" w:rsidRPr="002E02B5">
        <w:rPr>
          <w:rFonts w:hint="cs"/>
          <w:rtl/>
          <w:lang w:bidi="ar-EG"/>
        </w:rPr>
        <w:t xml:space="preserve"> </w:t>
      </w:r>
      <w:r w:rsidR="00703511">
        <w:rPr>
          <w:rFonts w:hint="cs"/>
          <w:rtl/>
          <w:lang w:bidi="ar-EG"/>
        </w:rPr>
        <w:t>خلو</w:t>
      </w:r>
      <w:r w:rsidR="002E02B5" w:rsidRPr="002E02B5">
        <w:rPr>
          <w:rFonts w:hint="cs"/>
          <w:rtl/>
          <w:lang w:bidi="ar-EG"/>
        </w:rPr>
        <w:t xml:space="preserve"> </w:t>
      </w:r>
      <w:r w:rsidR="00703511">
        <w:rPr>
          <w:rFonts w:hint="cs"/>
          <w:rtl/>
          <w:lang w:bidi="ar-EG"/>
        </w:rPr>
        <w:t>المبادلة</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النقود</w:t>
      </w:r>
      <w:r w:rsidR="002E02B5" w:rsidRPr="002E02B5">
        <w:rPr>
          <w:rFonts w:hint="cs"/>
          <w:rtl/>
          <w:lang w:bidi="ar-EG"/>
        </w:rPr>
        <w:t xml:space="preserve"> </w:t>
      </w:r>
      <w:r w:rsidR="00703511">
        <w:rPr>
          <w:rFonts w:hint="cs"/>
          <w:rtl/>
          <w:lang w:bidi="ar-EG"/>
        </w:rPr>
        <w:t>لم</w:t>
      </w:r>
      <w:r w:rsidR="002E02B5" w:rsidRPr="002E02B5">
        <w:rPr>
          <w:rFonts w:hint="cs"/>
          <w:rtl/>
          <w:lang w:bidi="ar-EG"/>
        </w:rPr>
        <w:t xml:space="preserve"> </w:t>
      </w:r>
      <w:r w:rsidR="00703511">
        <w:rPr>
          <w:rFonts w:hint="cs"/>
          <w:rtl/>
          <w:lang w:bidi="ar-EG"/>
        </w:rPr>
        <w:t>تعد</w:t>
      </w:r>
      <w:r w:rsidR="002E02B5" w:rsidRPr="002E02B5">
        <w:rPr>
          <w:rFonts w:hint="cs"/>
          <w:rtl/>
          <w:lang w:bidi="ar-EG"/>
        </w:rPr>
        <w:t xml:space="preserve"> </w:t>
      </w:r>
      <w:r w:rsidR="00703511">
        <w:rPr>
          <w:rFonts w:hint="cs"/>
          <w:rtl/>
          <w:lang w:bidi="ar-EG"/>
        </w:rPr>
        <w:t>ت</w:t>
      </w:r>
      <w:r w:rsidR="00260D53">
        <w:rPr>
          <w:rFonts w:hint="cs"/>
          <w:rtl/>
          <w:lang w:bidi="ar-EG"/>
        </w:rPr>
        <w:t>ل</w:t>
      </w:r>
      <w:r w:rsidR="00703511">
        <w:rPr>
          <w:rFonts w:hint="cs"/>
          <w:rtl/>
          <w:lang w:bidi="ar-EG"/>
        </w:rPr>
        <w:t>ك</w:t>
      </w:r>
      <w:r w:rsidR="002E02B5" w:rsidRPr="002E02B5">
        <w:rPr>
          <w:rFonts w:hint="cs"/>
          <w:rtl/>
          <w:lang w:bidi="ar-EG"/>
        </w:rPr>
        <w:t xml:space="preserve"> </w:t>
      </w:r>
      <w:r w:rsidR="00703511">
        <w:rPr>
          <w:rFonts w:hint="cs"/>
          <w:rtl/>
          <w:lang w:bidi="ar-EG"/>
        </w:rPr>
        <w:t>الزيادة</w:t>
      </w:r>
      <w:r w:rsidR="002E02B5" w:rsidRPr="002E02B5">
        <w:rPr>
          <w:rFonts w:hint="cs"/>
          <w:rtl/>
          <w:lang w:bidi="ar-EG"/>
        </w:rPr>
        <w:t xml:space="preserve"> </w:t>
      </w:r>
      <w:r w:rsidR="00703511">
        <w:rPr>
          <w:rFonts w:hint="cs"/>
          <w:rtl/>
          <w:lang w:bidi="ar-EG"/>
        </w:rPr>
        <w:t>المشروطة</w:t>
      </w:r>
      <w:r w:rsidR="002E02B5" w:rsidRPr="002E02B5">
        <w:rPr>
          <w:rFonts w:hint="cs"/>
          <w:rtl/>
          <w:lang w:bidi="ar-EG"/>
        </w:rPr>
        <w:t xml:space="preserve"> </w:t>
      </w:r>
      <w:r w:rsidR="00703511">
        <w:rPr>
          <w:rFonts w:hint="cs"/>
          <w:rtl/>
          <w:lang w:bidi="ar-EG"/>
        </w:rPr>
        <w:t>التي</w:t>
      </w:r>
      <w:r w:rsidR="002E02B5" w:rsidRPr="002E02B5">
        <w:rPr>
          <w:rFonts w:hint="cs"/>
          <w:rtl/>
          <w:lang w:bidi="ar-EG"/>
        </w:rPr>
        <w:t xml:space="preserve"> </w:t>
      </w:r>
      <w:r w:rsidR="00703511">
        <w:rPr>
          <w:rFonts w:hint="cs"/>
          <w:rtl/>
          <w:lang w:bidi="ar-EG"/>
        </w:rPr>
        <w:t>يحصل</w:t>
      </w:r>
      <w:r w:rsidR="002E02B5" w:rsidRPr="002E02B5">
        <w:rPr>
          <w:rFonts w:hint="cs"/>
          <w:rtl/>
          <w:lang w:bidi="ar-EG"/>
        </w:rPr>
        <w:t xml:space="preserve"> </w:t>
      </w:r>
      <w:r w:rsidR="00703511">
        <w:rPr>
          <w:rFonts w:hint="cs"/>
          <w:rtl/>
          <w:lang w:bidi="ar-EG"/>
        </w:rPr>
        <w:t>عليها</w:t>
      </w:r>
      <w:r w:rsidR="002E02B5" w:rsidRPr="002E02B5">
        <w:rPr>
          <w:rFonts w:hint="cs"/>
          <w:rtl/>
          <w:lang w:bidi="ar-EG"/>
        </w:rPr>
        <w:t xml:space="preserve"> </w:t>
      </w:r>
      <w:r w:rsidR="00703511">
        <w:rPr>
          <w:rFonts w:hint="cs"/>
          <w:rtl/>
          <w:lang w:bidi="ar-EG"/>
        </w:rPr>
        <w:t>البائع</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المشتري</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مقابل</w:t>
      </w:r>
      <w:r w:rsidR="002E02B5" w:rsidRPr="002E02B5">
        <w:rPr>
          <w:rFonts w:hint="cs"/>
          <w:rtl/>
          <w:lang w:bidi="ar-EG"/>
        </w:rPr>
        <w:t xml:space="preserve"> </w:t>
      </w:r>
      <w:r w:rsidR="00703511">
        <w:rPr>
          <w:rFonts w:hint="cs"/>
          <w:rtl/>
          <w:lang w:bidi="ar-EG"/>
        </w:rPr>
        <w:t>تقسيط</w:t>
      </w:r>
      <w:r w:rsidR="002E02B5" w:rsidRPr="002E02B5">
        <w:rPr>
          <w:rFonts w:hint="cs"/>
          <w:rtl/>
          <w:lang w:bidi="ar-EG"/>
        </w:rPr>
        <w:t xml:space="preserve"> </w:t>
      </w:r>
      <w:r w:rsidR="00703511">
        <w:rPr>
          <w:rFonts w:hint="cs"/>
          <w:rtl/>
          <w:lang w:bidi="ar-EG"/>
        </w:rPr>
        <w:t>الثمن</w:t>
      </w:r>
      <w:r w:rsidR="002E02B5" w:rsidRPr="002E02B5">
        <w:rPr>
          <w:rFonts w:hint="cs"/>
          <w:rtl/>
          <w:lang w:bidi="ar-EG"/>
        </w:rPr>
        <w:t xml:space="preserve"> </w:t>
      </w:r>
      <w:r w:rsidR="00703511">
        <w:rPr>
          <w:rFonts w:hint="cs"/>
          <w:rtl/>
          <w:lang w:bidi="ar-EG"/>
        </w:rPr>
        <w:t>إلى</w:t>
      </w:r>
      <w:r w:rsidR="002E02B5" w:rsidRPr="002E02B5">
        <w:rPr>
          <w:rFonts w:hint="cs"/>
          <w:rtl/>
          <w:lang w:bidi="ar-EG"/>
        </w:rPr>
        <w:t xml:space="preserve"> </w:t>
      </w:r>
      <w:r w:rsidR="00703511">
        <w:rPr>
          <w:rFonts w:hint="cs"/>
          <w:rtl/>
          <w:lang w:bidi="ar-EG"/>
        </w:rPr>
        <w:t>أقساط</w:t>
      </w:r>
      <w:r w:rsidR="002E02B5" w:rsidRPr="002E02B5">
        <w:rPr>
          <w:rFonts w:hint="cs"/>
          <w:rtl/>
          <w:lang w:bidi="ar-EG"/>
        </w:rPr>
        <w:t xml:space="preserve"> </w:t>
      </w:r>
      <w:r w:rsidR="00703511">
        <w:rPr>
          <w:rFonts w:hint="cs"/>
          <w:rtl/>
          <w:lang w:bidi="ar-EG"/>
        </w:rPr>
        <w:t>دورية</w:t>
      </w:r>
      <w:r w:rsidR="002E02B5" w:rsidRPr="002E02B5">
        <w:rPr>
          <w:rFonts w:hint="cs"/>
          <w:rtl/>
          <w:lang w:bidi="ar-EG"/>
        </w:rPr>
        <w:t xml:space="preserve"> </w:t>
      </w:r>
      <w:r w:rsidR="00703511">
        <w:rPr>
          <w:rFonts w:hint="cs"/>
          <w:rtl/>
          <w:lang w:bidi="ar-EG"/>
        </w:rPr>
        <w:t>محددة،</w:t>
      </w:r>
      <w:r w:rsidR="002E02B5" w:rsidRPr="002E02B5">
        <w:rPr>
          <w:rFonts w:hint="cs"/>
          <w:rtl/>
          <w:lang w:bidi="ar-EG"/>
        </w:rPr>
        <w:t xml:space="preserve"> </w:t>
      </w:r>
      <w:r w:rsidR="00703511">
        <w:rPr>
          <w:rFonts w:hint="cs"/>
          <w:rtl/>
          <w:lang w:bidi="ar-EG"/>
        </w:rPr>
        <w:t>لم</w:t>
      </w:r>
      <w:r w:rsidR="002E02B5" w:rsidRPr="002E02B5">
        <w:rPr>
          <w:rFonts w:hint="cs"/>
          <w:rtl/>
          <w:lang w:bidi="ar-EG"/>
        </w:rPr>
        <w:t xml:space="preserve"> </w:t>
      </w:r>
      <w:r w:rsidR="00703511">
        <w:rPr>
          <w:rFonts w:hint="cs"/>
          <w:rtl/>
          <w:lang w:bidi="ar-EG"/>
        </w:rPr>
        <w:t>تعد</w:t>
      </w:r>
      <w:r w:rsidR="002E02B5" w:rsidRPr="002E02B5">
        <w:rPr>
          <w:rFonts w:hint="cs"/>
          <w:rtl/>
          <w:lang w:bidi="ar-EG"/>
        </w:rPr>
        <w:t xml:space="preserve"> </w:t>
      </w:r>
      <w:r w:rsidR="00703511">
        <w:rPr>
          <w:rFonts w:hint="cs"/>
          <w:rtl/>
          <w:lang w:bidi="ar-EG"/>
        </w:rPr>
        <w:t>تلك</w:t>
      </w:r>
      <w:r w:rsidR="002E02B5" w:rsidRPr="002E02B5">
        <w:rPr>
          <w:rFonts w:hint="cs"/>
          <w:rtl/>
          <w:lang w:bidi="ar-EG"/>
        </w:rPr>
        <w:t xml:space="preserve"> </w:t>
      </w:r>
      <w:r w:rsidR="00703511">
        <w:rPr>
          <w:rFonts w:hint="cs"/>
          <w:rtl/>
          <w:lang w:bidi="ar-EG"/>
        </w:rPr>
        <w:t>الزيادة</w:t>
      </w:r>
      <w:r w:rsidR="002E02B5" w:rsidRPr="002E02B5">
        <w:rPr>
          <w:rFonts w:hint="cs"/>
          <w:rtl/>
          <w:lang w:bidi="ar-EG"/>
        </w:rPr>
        <w:t xml:space="preserve"> </w:t>
      </w:r>
      <w:r w:rsidR="00703511">
        <w:rPr>
          <w:rFonts w:hint="cs"/>
          <w:rtl/>
          <w:lang w:bidi="ar-EG"/>
        </w:rPr>
        <w:t>التي</w:t>
      </w:r>
      <w:r w:rsidR="002E02B5" w:rsidRPr="002E02B5">
        <w:rPr>
          <w:rFonts w:hint="cs"/>
          <w:rtl/>
          <w:lang w:bidi="ar-EG"/>
        </w:rPr>
        <w:t xml:space="preserve"> </w:t>
      </w:r>
      <w:r w:rsidR="00703511">
        <w:rPr>
          <w:rFonts w:hint="cs"/>
          <w:rtl/>
          <w:lang w:bidi="ar-EG"/>
        </w:rPr>
        <w:t>يحصل</w:t>
      </w:r>
      <w:r w:rsidR="002E02B5" w:rsidRPr="002E02B5">
        <w:rPr>
          <w:rFonts w:hint="cs"/>
          <w:rtl/>
          <w:lang w:bidi="ar-EG"/>
        </w:rPr>
        <w:t xml:space="preserve"> </w:t>
      </w:r>
      <w:r w:rsidR="00703511">
        <w:rPr>
          <w:rFonts w:hint="cs"/>
          <w:rtl/>
          <w:lang w:bidi="ar-EG"/>
        </w:rPr>
        <w:t>عليها</w:t>
      </w:r>
      <w:r w:rsidR="002E02B5" w:rsidRPr="002E02B5">
        <w:rPr>
          <w:rFonts w:hint="cs"/>
          <w:rtl/>
          <w:lang w:bidi="ar-EG"/>
        </w:rPr>
        <w:t xml:space="preserve"> </w:t>
      </w:r>
      <w:r w:rsidR="00703511">
        <w:rPr>
          <w:rFonts w:hint="cs"/>
          <w:rtl/>
          <w:lang w:bidi="ar-EG"/>
        </w:rPr>
        <w:t>الدائن</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مدينه</w:t>
      </w:r>
      <w:r w:rsidR="002E02B5" w:rsidRPr="002E02B5">
        <w:rPr>
          <w:rFonts w:hint="cs"/>
          <w:rtl/>
          <w:lang w:bidi="ar-EG"/>
        </w:rPr>
        <w:t xml:space="preserve"> </w:t>
      </w:r>
      <w:r w:rsidR="00703511">
        <w:rPr>
          <w:rFonts w:hint="cs"/>
          <w:rtl/>
          <w:lang w:bidi="ar-EG"/>
        </w:rPr>
        <w:t>كتعويض</w:t>
      </w:r>
      <w:r w:rsidR="002E02B5" w:rsidRPr="002E02B5">
        <w:rPr>
          <w:rFonts w:hint="cs"/>
          <w:rtl/>
          <w:lang w:bidi="ar-EG"/>
        </w:rPr>
        <w:t xml:space="preserve"> </w:t>
      </w:r>
      <w:r w:rsidR="00703511">
        <w:rPr>
          <w:rFonts w:hint="cs"/>
          <w:rtl/>
          <w:lang w:bidi="ar-EG"/>
        </w:rPr>
        <w:t>له</w:t>
      </w:r>
      <w:r w:rsidR="002E02B5" w:rsidRPr="002E02B5">
        <w:rPr>
          <w:rFonts w:hint="cs"/>
          <w:rtl/>
          <w:lang w:bidi="ar-EG"/>
        </w:rPr>
        <w:t xml:space="preserve"> </w:t>
      </w:r>
      <w:r w:rsidR="00703511">
        <w:rPr>
          <w:rFonts w:hint="cs"/>
          <w:rtl/>
          <w:lang w:bidi="ar-EG"/>
        </w:rPr>
        <w:t>عن</w:t>
      </w:r>
      <w:r w:rsidR="002E02B5" w:rsidRPr="002E02B5">
        <w:rPr>
          <w:rFonts w:hint="cs"/>
          <w:rtl/>
          <w:lang w:bidi="ar-EG"/>
        </w:rPr>
        <w:t xml:space="preserve"> </w:t>
      </w:r>
      <w:r w:rsidR="00703511">
        <w:rPr>
          <w:rFonts w:hint="cs"/>
          <w:rtl/>
          <w:lang w:bidi="ar-EG"/>
        </w:rPr>
        <w:t>التأخير</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السداد</w:t>
      </w:r>
      <w:r w:rsidR="002E02B5" w:rsidRPr="002E02B5">
        <w:rPr>
          <w:rFonts w:hint="cs"/>
          <w:rtl/>
          <w:lang w:bidi="ar-EG"/>
        </w:rPr>
        <w:t xml:space="preserve"> </w:t>
      </w:r>
      <w:r w:rsidR="00703511">
        <w:rPr>
          <w:rFonts w:hint="cs"/>
          <w:rtl/>
          <w:lang w:bidi="ar-EG"/>
        </w:rPr>
        <w:t>أو</w:t>
      </w:r>
      <w:r w:rsidR="002E02B5" w:rsidRPr="002E02B5">
        <w:rPr>
          <w:rFonts w:hint="cs"/>
          <w:rtl/>
          <w:lang w:bidi="ar-EG"/>
        </w:rPr>
        <w:t xml:space="preserve"> </w:t>
      </w:r>
      <w:r w:rsidR="00703511">
        <w:rPr>
          <w:rFonts w:hint="cs"/>
          <w:rtl/>
          <w:lang w:bidi="ar-EG"/>
        </w:rPr>
        <w:t>التأمين</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خطر</w:t>
      </w:r>
      <w:r w:rsidR="002E02B5" w:rsidRPr="002E02B5">
        <w:rPr>
          <w:rFonts w:hint="cs"/>
          <w:rtl/>
          <w:lang w:bidi="ar-EG"/>
        </w:rPr>
        <w:t xml:space="preserve"> </w:t>
      </w:r>
      <w:r w:rsidR="00703511">
        <w:rPr>
          <w:rFonts w:hint="cs"/>
          <w:rtl/>
          <w:lang w:bidi="ar-EG"/>
        </w:rPr>
        <w:t>ضياع</w:t>
      </w:r>
      <w:r w:rsidR="002E02B5" w:rsidRPr="002E02B5">
        <w:rPr>
          <w:rFonts w:hint="cs"/>
          <w:rtl/>
          <w:lang w:bidi="ar-EG"/>
        </w:rPr>
        <w:t xml:space="preserve"> </w:t>
      </w:r>
      <w:r w:rsidR="00703511">
        <w:rPr>
          <w:rFonts w:hint="cs"/>
          <w:rtl/>
          <w:lang w:bidi="ar-EG"/>
        </w:rPr>
        <w:t>الدين</w:t>
      </w:r>
      <w:r w:rsidR="002E02B5" w:rsidRPr="002E02B5">
        <w:rPr>
          <w:rFonts w:hint="cs"/>
          <w:rtl/>
          <w:lang w:bidi="ar-EG"/>
        </w:rPr>
        <w:t xml:space="preserve"> </w:t>
      </w:r>
      <w:r w:rsidR="00703511">
        <w:rPr>
          <w:rFonts w:hint="cs"/>
          <w:rtl/>
          <w:lang w:bidi="ar-EG"/>
        </w:rPr>
        <w:t>أو</w:t>
      </w:r>
      <w:r w:rsidR="002E02B5" w:rsidRPr="002E02B5">
        <w:rPr>
          <w:rFonts w:hint="cs"/>
          <w:rtl/>
          <w:lang w:bidi="ar-EG"/>
        </w:rPr>
        <w:t xml:space="preserve"> </w:t>
      </w:r>
      <w:r w:rsidR="00703511">
        <w:rPr>
          <w:rFonts w:hint="cs"/>
          <w:rtl/>
          <w:lang w:bidi="ar-EG"/>
        </w:rPr>
        <w:t>كشرط</w:t>
      </w:r>
      <w:r w:rsidR="002E02B5" w:rsidRPr="002E02B5">
        <w:rPr>
          <w:rFonts w:hint="cs"/>
          <w:rtl/>
          <w:lang w:bidi="ar-EG"/>
        </w:rPr>
        <w:t xml:space="preserve"> </w:t>
      </w:r>
      <w:r w:rsidR="00703511">
        <w:rPr>
          <w:rFonts w:hint="cs"/>
          <w:rtl/>
          <w:lang w:bidi="ar-EG"/>
        </w:rPr>
        <w:t>جزائي</w:t>
      </w:r>
      <w:r w:rsidR="002E02B5" w:rsidRPr="002E02B5">
        <w:rPr>
          <w:rFonts w:hint="cs"/>
          <w:rtl/>
          <w:lang w:bidi="ar-EG"/>
        </w:rPr>
        <w:t xml:space="preserve"> </w:t>
      </w:r>
      <w:r w:rsidR="00703511">
        <w:rPr>
          <w:rFonts w:hint="cs"/>
          <w:rtl/>
          <w:lang w:bidi="ar-EG"/>
        </w:rPr>
        <w:t>لإرغامه</w:t>
      </w:r>
      <w:r w:rsidR="002E02B5" w:rsidRPr="002E02B5">
        <w:rPr>
          <w:rFonts w:hint="cs"/>
          <w:rtl/>
          <w:lang w:bidi="ar-EG"/>
        </w:rPr>
        <w:t xml:space="preserve"> </w:t>
      </w:r>
      <w:r w:rsidR="00703511">
        <w:rPr>
          <w:rFonts w:hint="cs"/>
          <w:rtl/>
          <w:lang w:bidi="ar-EG"/>
        </w:rPr>
        <w:t>على</w:t>
      </w:r>
      <w:r w:rsidR="002E02B5" w:rsidRPr="002E02B5">
        <w:rPr>
          <w:rFonts w:hint="cs"/>
          <w:rtl/>
          <w:lang w:bidi="ar-EG"/>
        </w:rPr>
        <w:t xml:space="preserve"> </w:t>
      </w:r>
      <w:r w:rsidR="00703511">
        <w:rPr>
          <w:rFonts w:hint="cs"/>
          <w:rtl/>
          <w:lang w:bidi="ar-EG"/>
        </w:rPr>
        <w:t>الوفاء،</w:t>
      </w:r>
      <w:r w:rsidR="002E02B5" w:rsidRPr="002E02B5">
        <w:rPr>
          <w:rFonts w:hint="cs"/>
          <w:rtl/>
          <w:lang w:bidi="ar-EG"/>
        </w:rPr>
        <w:t xml:space="preserve"> </w:t>
      </w:r>
      <w:r w:rsidR="00703511">
        <w:rPr>
          <w:rFonts w:hint="cs"/>
          <w:rtl/>
          <w:lang w:bidi="ar-EG"/>
        </w:rPr>
        <w:t>لم</w:t>
      </w:r>
      <w:r w:rsidR="002E02B5" w:rsidRPr="002E02B5">
        <w:rPr>
          <w:rFonts w:hint="cs"/>
          <w:rtl/>
          <w:lang w:bidi="ar-EG"/>
        </w:rPr>
        <w:t xml:space="preserve"> </w:t>
      </w:r>
      <w:r w:rsidR="00703511">
        <w:rPr>
          <w:rFonts w:hint="cs"/>
          <w:rtl/>
          <w:lang w:bidi="ar-EG"/>
        </w:rPr>
        <w:t>تعد</w:t>
      </w:r>
      <w:r w:rsidR="002E02B5" w:rsidRPr="002E02B5">
        <w:rPr>
          <w:rFonts w:hint="cs"/>
          <w:rtl/>
          <w:lang w:bidi="ar-EG"/>
        </w:rPr>
        <w:t xml:space="preserve"> </w:t>
      </w:r>
      <w:r w:rsidR="00703511">
        <w:rPr>
          <w:rFonts w:hint="cs"/>
          <w:rtl/>
          <w:lang w:bidi="ar-EG"/>
        </w:rPr>
        <w:t>تلك</w:t>
      </w:r>
      <w:r w:rsidR="002E02B5" w:rsidRPr="002E02B5">
        <w:rPr>
          <w:rFonts w:hint="cs"/>
          <w:rtl/>
          <w:lang w:bidi="ar-EG"/>
        </w:rPr>
        <w:t xml:space="preserve"> </w:t>
      </w:r>
      <w:r w:rsidR="00703511">
        <w:rPr>
          <w:rFonts w:hint="cs"/>
          <w:rtl/>
          <w:lang w:bidi="ar-EG"/>
        </w:rPr>
        <w:t>الزيادة</w:t>
      </w:r>
      <w:r w:rsidR="002E02B5" w:rsidRPr="002E02B5">
        <w:rPr>
          <w:rFonts w:hint="cs"/>
          <w:rtl/>
          <w:lang w:bidi="ar-EG"/>
        </w:rPr>
        <w:t xml:space="preserve"> </w:t>
      </w:r>
      <w:r w:rsidR="00703511">
        <w:rPr>
          <w:rFonts w:hint="cs"/>
          <w:rtl/>
          <w:lang w:bidi="ar-EG"/>
        </w:rPr>
        <w:t>التي</w:t>
      </w:r>
      <w:r w:rsidR="002E02B5" w:rsidRPr="002E02B5">
        <w:rPr>
          <w:rFonts w:hint="cs"/>
          <w:rtl/>
          <w:lang w:bidi="ar-EG"/>
        </w:rPr>
        <w:t xml:space="preserve"> </w:t>
      </w:r>
      <w:r w:rsidR="00703511">
        <w:rPr>
          <w:rFonts w:hint="cs"/>
          <w:rtl/>
          <w:lang w:bidi="ar-EG"/>
        </w:rPr>
        <w:t>يأخذها</w:t>
      </w:r>
      <w:r w:rsidR="002E02B5" w:rsidRPr="002E02B5">
        <w:rPr>
          <w:rFonts w:hint="cs"/>
          <w:rtl/>
          <w:lang w:bidi="ar-EG"/>
        </w:rPr>
        <w:t xml:space="preserve"> </w:t>
      </w:r>
      <w:r w:rsidR="00703511">
        <w:rPr>
          <w:rFonts w:hint="cs"/>
          <w:rtl/>
          <w:lang w:bidi="ar-EG"/>
        </w:rPr>
        <w:t>الدائن</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مدينه</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نقد</w:t>
      </w:r>
      <w:r w:rsidR="002E02B5" w:rsidRPr="002E02B5">
        <w:rPr>
          <w:rFonts w:hint="cs"/>
          <w:rtl/>
          <w:lang w:bidi="ar-EG"/>
        </w:rPr>
        <w:t xml:space="preserve"> </w:t>
      </w:r>
      <w:r w:rsidR="00703511">
        <w:rPr>
          <w:rFonts w:hint="cs"/>
          <w:rtl/>
          <w:lang w:bidi="ar-EG"/>
        </w:rPr>
        <w:t>مثلي</w:t>
      </w:r>
      <w:r w:rsidR="002E02B5" w:rsidRPr="002E02B5">
        <w:rPr>
          <w:rFonts w:hint="cs"/>
          <w:rtl/>
          <w:lang w:bidi="ar-EG"/>
        </w:rPr>
        <w:t xml:space="preserve"> </w:t>
      </w:r>
      <w:r w:rsidR="00703511">
        <w:rPr>
          <w:rFonts w:hint="cs"/>
          <w:rtl/>
          <w:lang w:bidi="ar-EG"/>
        </w:rPr>
        <w:t>محدد</w:t>
      </w:r>
      <w:r w:rsidR="002E02B5" w:rsidRPr="002E02B5">
        <w:rPr>
          <w:rFonts w:hint="cs"/>
          <w:rtl/>
          <w:lang w:bidi="ar-EG"/>
        </w:rPr>
        <w:t xml:space="preserve"> </w:t>
      </w:r>
      <w:r w:rsidR="00703511">
        <w:rPr>
          <w:rFonts w:hint="cs"/>
          <w:rtl/>
          <w:lang w:bidi="ar-EG"/>
        </w:rPr>
        <w:t>معلوم</w:t>
      </w:r>
      <w:r w:rsidR="002E02B5" w:rsidRPr="002E02B5">
        <w:rPr>
          <w:rFonts w:hint="cs"/>
          <w:rtl/>
          <w:lang w:bidi="ar-EG"/>
        </w:rPr>
        <w:t xml:space="preserve"> </w:t>
      </w:r>
      <w:r w:rsidR="00703511">
        <w:rPr>
          <w:rFonts w:hint="cs"/>
          <w:rtl/>
          <w:lang w:bidi="ar-EG"/>
        </w:rPr>
        <w:t>الوزن</w:t>
      </w:r>
      <w:r w:rsidR="002E02B5" w:rsidRPr="002E02B5">
        <w:rPr>
          <w:rFonts w:hint="cs"/>
          <w:rtl/>
          <w:lang w:bidi="ar-EG"/>
        </w:rPr>
        <w:t xml:space="preserve"> </w:t>
      </w:r>
      <w:r w:rsidR="00703511">
        <w:rPr>
          <w:rFonts w:hint="cs"/>
          <w:rtl/>
          <w:lang w:bidi="ar-EG"/>
        </w:rPr>
        <w:t>والعيار</w:t>
      </w:r>
      <w:r w:rsidR="002E02B5" w:rsidRPr="002E02B5">
        <w:rPr>
          <w:rFonts w:hint="cs"/>
          <w:rtl/>
          <w:lang w:bidi="ar-EG"/>
        </w:rPr>
        <w:t xml:space="preserve"> </w:t>
      </w:r>
      <w:r w:rsidR="00703511">
        <w:rPr>
          <w:rFonts w:hint="cs"/>
          <w:rtl/>
          <w:lang w:bidi="ar-EG"/>
        </w:rPr>
        <w:t>لا</w:t>
      </w:r>
      <w:r w:rsidR="002E02B5" w:rsidRPr="002E02B5">
        <w:rPr>
          <w:rFonts w:hint="cs"/>
          <w:rtl/>
          <w:lang w:bidi="ar-EG"/>
        </w:rPr>
        <w:t xml:space="preserve"> </w:t>
      </w:r>
      <w:r w:rsidR="00703511">
        <w:rPr>
          <w:rFonts w:hint="cs"/>
          <w:rtl/>
          <w:lang w:bidi="ar-EG"/>
        </w:rPr>
        <w:t>تتغير</w:t>
      </w:r>
      <w:r w:rsidR="002E02B5" w:rsidRPr="002E02B5">
        <w:rPr>
          <w:rFonts w:hint="cs"/>
          <w:rtl/>
          <w:lang w:bidi="ar-EG"/>
        </w:rPr>
        <w:t xml:space="preserve"> </w:t>
      </w:r>
      <w:r w:rsidR="00703511">
        <w:rPr>
          <w:rFonts w:hint="cs"/>
          <w:rtl/>
          <w:lang w:bidi="ar-EG"/>
        </w:rPr>
        <w:t>قوته</w:t>
      </w:r>
      <w:r w:rsidR="002E02B5" w:rsidRPr="002E02B5">
        <w:rPr>
          <w:rFonts w:hint="cs"/>
          <w:rtl/>
          <w:lang w:bidi="ar-EG"/>
        </w:rPr>
        <w:t xml:space="preserve"> </w:t>
      </w:r>
      <w:r w:rsidR="00703511">
        <w:rPr>
          <w:rFonts w:hint="cs"/>
          <w:rtl/>
          <w:lang w:bidi="ar-EG"/>
        </w:rPr>
        <w:t>الشرائية</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يوم</w:t>
      </w:r>
      <w:r w:rsidR="002E02B5" w:rsidRPr="002E02B5">
        <w:rPr>
          <w:rFonts w:hint="cs"/>
          <w:rtl/>
          <w:lang w:bidi="ar-EG"/>
        </w:rPr>
        <w:t xml:space="preserve"> </w:t>
      </w:r>
      <w:r w:rsidR="00703511">
        <w:rPr>
          <w:rFonts w:hint="cs"/>
          <w:rtl/>
          <w:lang w:bidi="ar-EG"/>
        </w:rPr>
        <w:t>إلى</w:t>
      </w:r>
      <w:r w:rsidR="002E02B5" w:rsidRPr="002E02B5">
        <w:rPr>
          <w:rFonts w:hint="cs"/>
          <w:rtl/>
          <w:lang w:bidi="ar-EG"/>
        </w:rPr>
        <w:t xml:space="preserve"> </w:t>
      </w:r>
      <w:r w:rsidR="00703511">
        <w:rPr>
          <w:rFonts w:hint="cs"/>
          <w:rtl/>
          <w:lang w:bidi="ar-EG"/>
        </w:rPr>
        <w:t>يوم</w:t>
      </w:r>
      <w:r w:rsidR="002E02B5" w:rsidRPr="002E02B5">
        <w:rPr>
          <w:rFonts w:hint="cs"/>
          <w:rtl/>
          <w:lang w:bidi="ar-EG"/>
        </w:rPr>
        <w:t xml:space="preserve"> </w:t>
      </w:r>
      <w:r w:rsidR="00703511">
        <w:rPr>
          <w:rFonts w:hint="cs"/>
          <w:rtl/>
          <w:lang w:bidi="ar-EG"/>
        </w:rPr>
        <w:t>ومن</w:t>
      </w:r>
      <w:r w:rsidR="002E02B5" w:rsidRPr="002E02B5">
        <w:rPr>
          <w:rFonts w:hint="cs"/>
          <w:rtl/>
          <w:lang w:bidi="ar-EG"/>
        </w:rPr>
        <w:t xml:space="preserve"> </w:t>
      </w:r>
      <w:r w:rsidR="00703511">
        <w:rPr>
          <w:rFonts w:hint="cs"/>
          <w:rtl/>
          <w:lang w:bidi="ar-EG"/>
        </w:rPr>
        <w:t>مكان</w:t>
      </w:r>
      <w:r w:rsidR="002E02B5" w:rsidRPr="002E02B5">
        <w:rPr>
          <w:rFonts w:hint="cs"/>
          <w:rtl/>
          <w:lang w:bidi="ar-EG"/>
        </w:rPr>
        <w:t xml:space="preserve"> </w:t>
      </w:r>
      <w:r w:rsidR="00703511">
        <w:rPr>
          <w:rFonts w:hint="cs"/>
          <w:rtl/>
          <w:lang w:bidi="ar-EG"/>
        </w:rPr>
        <w:lastRenderedPageBreak/>
        <w:t>إلى</w:t>
      </w:r>
      <w:r w:rsidR="002E02B5" w:rsidRPr="002E02B5">
        <w:rPr>
          <w:rFonts w:hint="cs"/>
          <w:rtl/>
          <w:lang w:bidi="ar-EG"/>
        </w:rPr>
        <w:t xml:space="preserve"> </w:t>
      </w:r>
      <w:r w:rsidR="00703511">
        <w:rPr>
          <w:rFonts w:hint="cs"/>
          <w:rtl/>
          <w:lang w:bidi="ar-EG"/>
        </w:rPr>
        <w:t>آخر،</w:t>
      </w:r>
      <w:r w:rsidR="002E02B5" w:rsidRPr="002E02B5">
        <w:rPr>
          <w:rFonts w:hint="cs"/>
          <w:rtl/>
          <w:lang w:bidi="ar-EG"/>
        </w:rPr>
        <w:t xml:space="preserve"> </w:t>
      </w:r>
      <w:r w:rsidR="00703511">
        <w:rPr>
          <w:rFonts w:hint="cs"/>
          <w:rtl/>
          <w:lang w:bidi="ar-EG"/>
        </w:rPr>
        <w:t>ولا</w:t>
      </w:r>
      <w:r w:rsidR="002E02B5" w:rsidRPr="002E02B5">
        <w:rPr>
          <w:rFonts w:hint="cs"/>
          <w:rtl/>
          <w:lang w:bidi="ar-EG"/>
        </w:rPr>
        <w:t xml:space="preserve"> </w:t>
      </w:r>
      <w:r w:rsidR="00703511">
        <w:rPr>
          <w:rFonts w:hint="cs"/>
          <w:rtl/>
          <w:lang w:bidi="ar-EG"/>
        </w:rPr>
        <w:t>تختلف</w:t>
      </w:r>
      <w:r w:rsidR="002E02B5" w:rsidRPr="002E02B5">
        <w:rPr>
          <w:rFonts w:hint="cs"/>
          <w:rtl/>
          <w:lang w:bidi="ar-EG"/>
        </w:rPr>
        <w:t xml:space="preserve"> </w:t>
      </w:r>
      <w:r w:rsidR="00703511">
        <w:rPr>
          <w:rFonts w:hint="cs"/>
          <w:rtl/>
          <w:lang w:bidi="ar-EG"/>
        </w:rPr>
        <w:t>قيمته</w:t>
      </w:r>
      <w:r w:rsidR="002E02B5" w:rsidRPr="002E02B5">
        <w:rPr>
          <w:rFonts w:hint="cs"/>
          <w:rtl/>
          <w:lang w:bidi="ar-EG"/>
        </w:rPr>
        <w:t xml:space="preserve"> </w:t>
      </w:r>
      <w:r w:rsidR="00703511">
        <w:rPr>
          <w:rFonts w:hint="cs"/>
          <w:rtl/>
          <w:lang w:bidi="ar-EG"/>
        </w:rPr>
        <w:t>الاسمية</w:t>
      </w:r>
      <w:r w:rsidR="002E02B5" w:rsidRPr="002E02B5">
        <w:rPr>
          <w:rFonts w:hint="cs"/>
          <w:rtl/>
          <w:lang w:bidi="ar-EG"/>
        </w:rPr>
        <w:t xml:space="preserve"> </w:t>
      </w:r>
      <w:r w:rsidR="00703511">
        <w:rPr>
          <w:rFonts w:hint="cs"/>
          <w:rtl/>
          <w:lang w:bidi="ar-EG"/>
        </w:rPr>
        <w:t>عن</w:t>
      </w:r>
      <w:r w:rsidR="002E02B5" w:rsidRPr="002E02B5">
        <w:rPr>
          <w:rFonts w:hint="cs"/>
          <w:rtl/>
          <w:lang w:bidi="ar-EG"/>
        </w:rPr>
        <w:t xml:space="preserve"> </w:t>
      </w:r>
      <w:r w:rsidR="00703511">
        <w:rPr>
          <w:rFonts w:hint="cs"/>
          <w:rtl/>
          <w:lang w:bidi="ar-EG"/>
        </w:rPr>
        <w:t>قوته</w:t>
      </w:r>
      <w:r w:rsidR="002E02B5" w:rsidRPr="002E02B5">
        <w:rPr>
          <w:rFonts w:hint="cs"/>
          <w:rtl/>
          <w:lang w:bidi="ar-EG"/>
        </w:rPr>
        <w:t xml:space="preserve"> </w:t>
      </w:r>
      <w:r w:rsidR="00703511">
        <w:rPr>
          <w:rFonts w:hint="cs"/>
          <w:rtl/>
          <w:lang w:bidi="ar-EG"/>
        </w:rPr>
        <w:t>الشرائية،</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نقد</w:t>
      </w:r>
      <w:r w:rsidR="002E02B5" w:rsidRPr="002E02B5">
        <w:rPr>
          <w:rFonts w:hint="cs"/>
          <w:rtl/>
          <w:lang w:bidi="ar-EG"/>
        </w:rPr>
        <w:t xml:space="preserve"> </w:t>
      </w:r>
      <w:r w:rsidR="00703511">
        <w:rPr>
          <w:rFonts w:hint="cs"/>
          <w:rtl/>
          <w:lang w:bidi="ar-EG"/>
        </w:rPr>
        <w:t>يعتبر</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واقعه</w:t>
      </w:r>
      <w:r w:rsidR="002E02B5" w:rsidRPr="002E02B5">
        <w:rPr>
          <w:rFonts w:hint="cs"/>
          <w:rtl/>
          <w:lang w:bidi="ar-EG"/>
        </w:rPr>
        <w:t xml:space="preserve"> </w:t>
      </w:r>
      <w:r w:rsidR="00703511">
        <w:rPr>
          <w:rFonts w:hint="cs"/>
          <w:rtl/>
          <w:lang w:bidi="ar-EG"/>
        </w:rPr>
        <w:t>رمزًا</w:t>
      </w:r>
      <w:r w:rsidR="002E02B5" w:rsidRPr="002E02B5">
        <w:rPr>
          <w:rFonts w:hint="cs"/>
          <w:rtl/>
          <w:lang w:bidi="ar-EG"/>
        </w:rPr>
        <w:t xml:space="preserve"> </w:t>
      </w:r>
      <w:r w:rsidR="00703511">
        <w:rPr>
          <w:rFonts w:hint="cs"/>
          <w:rtl/>
          <w:lang w:bidi="ar-EG"/>
        </w:rPr>
        <w:t>للقيمة</w:t>
      </w:r>
      <w:r w:rsidR="002E02B5" w:rsidRPr="002E02B5">
        <w:rPr>
          <w:rFonts w:hint="cs"/>
          <w:rtl/>
          <w:lang w:bidi="ar-EG"/>
        </w:rPr>
        <w:t xml:space="preserve"> </w:t>
      </w:r>
      <w:r w:rsidR="00703511">
        <w:rPr>
          <w:rFonts w:hint="cs"/>
          <w:rtl/>
          <w:lang w:bidi="ar-EG"/>
        </w:rPr>
        <w:t>وليس</w:t>
      </w:r>
      <w:r w:rsidR="002E02B5" w:rsidRPr="002E02B5">
        <w:rPr>
          <w:rFonts w:hint="cs"/>
          <w:rtl/>
          <w:lang w:bidi="ar-EG"/>
        </w:rPr>
        <w:t xml:space="preserve"> </w:t>
      </w:r>
      <w:r w:rsidR="00703511">
        <w:rPr>
          <w:rFonts w:hint="cs"/>
          <w:rtl/>
          <w:lang w:bidi="ar-EG"/>
        </w:rPr>
        <w:t>قيمة،</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نقد</w:t>
      </w:r>
      <w:r w:rsidR="002E02B5" w:rsidRPr="002E02B5">
        <w:rPr>
          <w:rFonts w:hint="cs"/>
          <w:rtl/>
          <w:lang w:bidi="ar-EG"/>
        </w:rPr>
        <w:t xml:space="preserve"> </w:t>
      </w:r>
      <w:r w:rsidR="00703511">
        <w:rPr>
          <w:rFonts w:hint="cs"/>
          <w:rtl/>
          <w:lang w:bidi="ar-EG"/>
        </w:rPr>
        <w:t>يعتبر</w:t>
      </w:r>
      <w:r w:rsidR="002E02B5" w:rsidRPr="002E02B5">
        <w:rPr>
          <w:rFonts w:hint="cs"/>
          <w:rtl/>
          <w:lang w:bidi="ar-EG"/>
        </w:rPr>
        <w:t xml:space="preserve"> </w:t>
      </w:r>
      <w:r w:rsidR="00703511">
        <w:rPr>
          <w:rFonts w:hint="cs"/>
          <w:rtl/>
          <w:lang w:bidi="ar-EG"/>
        </w:rPr>
        <w:t>في</w:t>
      </w:r>
      <w:r w:rsidR="002E02B5" w:rsidRPr="002E02B5">
        <w:rPr>
          <w:rFonts w:hint="cs"/>
          <w:rtl/>
          <w:lang w:bidi="ar-EG"/>
        </w:rPr>
        <w:t xml:space="preserve"> </w:t>
      </w:r>
      <w:r w:rsidR="00703511">
        <w:rPr>
          <w:rFonts w:hint="cs"/>
          <w:rtl/>
          <w:lang w:bidi="ar-EG"/>
        </w:rPr>
        <w:t>حقيقته</w:t>
      </w:r>
      <w:r w:rsidR="002E02B5" w:rsidRPr="002E02B5">
        <w:rPr>
          <w:rFonts w:hint="cs"/>
          <w:rtl/>
          <w:lang w:bidi="ar-EG"/>
        </w:rPr>
        <w:t xml:space="preserve"> </w:t>
      </w:r>
      <w:r w:rsidR="00703511">
        <w:rPr>
          <w:rFonts w:hint="cs"/>
          <w:rtl/>
          <w:lang w:bidi="ar-EG"/>
        </w:rPr>
        <w:t>مجرد</w:t>
      </w:r>
      <w:r w:rsidR="002E02B5" w:rsidRPr="002E02B5">
        <w:rPr>
          <w:rFonts w:hint="cs"/>
          <w:rtl/>
          <w:lang w:bidi="ar-EG"/>
        </w:rPr>
        <w:t xml:space="preserve"> </w:t>
      </w:r>
      <w:r w:rsidR="00703511">
        <w:rPr>
          <w:rFonts w:hint="cs"/>
          <w:rtl/>
          <w:lang w:bidi="ar-EG"/>
        </w:rPr>
        <w:t>معادل</w:t>
      </w:r>
      <w:r w:rsidR="002E02B5" w:rsidRPr="002E02B5">
        <w:rPr>
          <w:rFonts w:hint="cs"/>
          <w:rtl/>
          <w:lang w:bidi="ar-EG"/>
        </w:rPr>
        <w:t xml:space="preserve"> </w:t>
      </w:r>
      <w:r w:rsidR="00703511">
        <w:rPr>
          <w:rFonts w:hint="cs"/>
          <w:rtl/>
          <w:lang w:bidi="ar-EG"/>
        </w:rPr>
        <w:t>اجتماعي</w:t>
      </w:r>
      <w:r w:rsidR="002E02B5" w:rsidRPr="002E02B5">
        <w:rPr>
          <w:rFonts w:hint="cs"/>
          <w:rtl/>
          <w:lang w:bidi="ar-EG"/>
        </w:rPr>
        <w:t xml:space="preserve"> </w:t>
      </w:r>
      <w:r w:rsidR="00703511">
        <w:rPr>
          <w:rFonts w:hint="cs"/>
          <w:rtl/>
          <w:lang w:bidi="ar-EG"/>
        </w:rPr>
        <w:t>وافتراض</w:t>
      </w:r>
      <w:r w:rsidR="002E02B5" w:rsidRPr="002E02B5">
        <w:rPr>
          <w:rFonts w:hint="cs"/>
          <w:rtl/>
          <w:lang w:bidi="ar-EG"/>
        </w:rPr>
        <w:t xml:space="preserve"> </w:t>
      </w:r>
      <w:r w:rsidR="00703511">
        <w:rPr>
          <w:rFonts w:hint="cs"/>
          <w:rtl/>
          <w:lang w:bidi="ar-EG"/>
        </w:rPr>
        <w:t>حكومي</w:t>
      </w:r>
      <w:r w:rsidR="002E02B5" w:rsidRPr="002E02B5">
        <w:rPr>
          <w:rFonts w:hint="cs"/>
          <w:rtl/>
          <w:lang w:bidi="ar-EG"/>
        </w:rPr>
        <w:t xml:space="preserve"> </w:t>
      </w:r>
      <w:r w:rsidR="00703511">
        <w:rPr>
          <w:rFonts w:hint="cs"/>
          <w:rtl/>
          <w:lang w:bidi="ar-EG"/>
        </w:rPr>
        <w:t>لقيمة</w:t>
      </w:r>
      <w:r w:rsidR="002E02B5" w:rsidRPr="002E02B5">
        <w:rPr>
          <w:rFonts w:hint="cs"/>
          <w:rtl/>
          <w:lang w:bidi="ar-EG"/>
        </w:rPr>
        <w:t xml:space="preserve"> </w:t>
      </w:r>
      <w:r w:rsidR="00703511">
        <w:rPr>
          <w:rFonts w:hint="cs"/>
          <w:rtl/>
          <w:lang w:bidi="ar-EG"/>
        </w:rPr>
        <w:t>معينة</w:t>
      </w:r>
      <w:r w:rsidR="002E02B5" w:rsidRPr="002E02B5">
        <w:rPr>
          <w:rFonts w:hint="cs"/>
          <w:rtl/>
          <w:lang w:bidi="ar-EG"/>
        </w:rPr>
        <w:t xml:space="preserve"> </w:t>
      </w:r>
      <w:r w:rsidR="00703511">
        <w:rPr>
          <w:rFonts w:hint="cs"/>
          <w:rtl/>
          <w:lang w:bidi="ar-EG"/>
        </w:rPr>
        <w:t>يجري</w:t>
      </w:r>
      <w:r w:rsidR="002E02B5" w:rsidRPr="002E02B5">
        <w:rPr>
          <w:rFonts w:hint="cs"/>
          <w:rtl/>
          <w:lang w:bidi="ar-EG"/>
        </w:rPr>
        <w:t xml:space="preserve"> </w:t>
      </w:r>
      <w:r w:rsidR="00703511">
        <w:rPr>
          <w:rFonts w:hint="cs"/>
          <w:rtl/>
          <w:lang w:bidi="ar-EG"/>
        </w:rPr>
        <w:t>بها</w:t>
      </w:r>
      <w:r w:rsidR="002E02B5" w:rsidRPr="002E02B5">
        <w:rPr>
          <w:rFonts w:hint="cs"/>
          <w:rtl/>
          <w:lang w:bidi="ar-EG"/>
        </w:rPr>
        <w:t xml:space="preserve"> </w:t>
      </w:r>
      <w:r w:rsidR="00703511">
        <w:rPr>
          <w:rFonts w:hint="cs"/>
          <w:rtl/>
          <w:lang w:bidi="ar-EG"/>
        </w:rPr>
        <w:t>التبادل</w:t>
      </w:r>
      <w:r w:rsidR="002E02B5" w:rsidRPr="002E02B5">
        <w:rPr>
          <w:rFonts w:hint="cs"/>
          <w:rtl/>
          <w:lang w:bidi="ar-EG"/>
        </w:rPr>
        <w:t xml:space="preserve"> </w:t>
      </w:r>
      <w:r w:rsidR="00703511">
        <w:rPr>
          <w:rFonts w:hint="cs"/>
          <w:rtl/>
          <w:lang w:bidi="ar-EG"/>
        </w:rPr>
        <w:t>ويتم</w:t>
      </w:r>
      <w:r w:rsidR="002E02B5" w:rsidRPr="002E02B5">
        <w:rPr>
          <w:rFonts w:hint="cs"/>
          <w:rtl/>
          <w:lang w:bidi="ar-EG"/>
        </w:rPr>
        <w:t xml:space="preserve"> </w:t>
      </w:r>
      <w:r w:rsidR="00703511">
        <w:rPr>
          <w:rFonts w:hint="cs"/>
          <w:rtl/>
          <w:lang w:bidi="ar-EG"/>
        </w:rPr>
        <w:t>من</w:t>
      </w:r>
      <w:r w:rsidR="002E02B5" w:rsidRPr="002E02B5">
        <w:rPr>
          <w:rFonts w:hint="cs"/>
          <w:rtl/>
          <w:lang w:bidi="ar-EG"/>
        </w:rPr>
        <w:t xml:space="preserve"> </w:t>
      </w:r>
      <w:r w:rsidR="00703511">
        <w:rPr>
          <w:rFonts w:hint="cs"/>
          <w:rtl/>
          <w:lang w:bidi="ar-EG"/>
        </w:rPr>
        <w:t>خلالها</w:t>
      </w:r>
      <w:r w:rsidR="002E02B5" w:rsidRPr="002E02B5">
        <w:rPr>
          <w:rFonts w:hint="cs"/>
          <w:rtl/>
          <w:lang w:bidi="ar-EG"/>
        </w:rPr>
        <w:t xml:space="preserve"> </w:t>
      </w:r>
      <w:r w:rsidR="00703511">
        <w:rPr>
          <w:rFonts w:hint="cs"/>
          <w:rtl/>
          <w:lang w:bidi="ar-EG"/>
        </w:rPr>
        <w:t>التعامل</w:t>
      </w:r>
      <w:r w:rsidR="002E02B5" w:rsidRPr="002E02B5">
        <w:rPr>
          <w:rFonts w:hint="cs"/>
          <w:rtl/>
          <w:lang w:bidi="ar-EG"/>
        </w:rPr>
        <w:t xml:space="preserve"> </w:t>
      </w:r>
      <w:r w:rsidR="009A6BEB">
        <w:rPr>
          <w:rFonts w:hint="cs"/>
          <w:rtl/>
          <w:lang w:bidi="ar-EG"/>
        </w:rPr>
        <w:t>في</w:t>
      </w:r>
      <w:r w:rsidR="002E02B5" w:rsidRPr="002E02B5">
        <w:rPr>
          <w:rFonts w:hint="cs"/>
          <w:rtl/>
          <w:lang w:bidi="ar-EG"/>
        </w:rPr>
        <w:t xml:space="preserve"> </w:t>
      </w:r>
      <w:r w:rsidR="009A6BEB">
        <w:rPr>
          <w:rFonts w:hint="cs"/>
          <w:rtl/>
          <w:lang w:bidi="ar-EG"/>
        </w:rPr>
        <w:t>الأسواق،</w:t>
      </w:r>
      <w:r w:rsidR="002E02B5" w:rsidRPr="002E02B5">
        <w:rPr>
          <w:rFonts w:hint="cs"/>
          <w:rtl/>
          <w:lang w:bidi="ar-EG"/>
        </w:rPr>
        <w:t xml:space="preserve"> </w:t>
      </w:r>
      <w:r w:rsidR="009A6BEB">
        <w:rPr>
          <w:rFonts w:hint="cs"/>
          <w:rtl/>
          <w:lang w:bidi="ar-EG"/>
        </w:rPr>
        <w:t>لم</w:t>
      </w:r>
      <w:r w:rsidR="002E02B5" w:rsidRPr="002E02B5">
        <w:rPr>
          <w:rFonts w:hint="cs"/>
          <w:rtl/>
          <w:lang w:bidi="ar-EG"/>
        </w:rPr>
        <w:t xml:space="preserve"> </w:t>
      </w:r>
      <w:r w:rsidR="009A6BEB">
        <w:rPr>
          <w:rFonts w:hint="cs"/>
          <w:rtl/>
          <w:lang w:bidi="ar-EG"/>
        </w:rPr>
        <w:t>تعد</w:t>
      </w:r>
      <w:r w:rsidR="002E02B5" w:rsidRPr="002E02B5">
        <w:rPr>
          <w:rFonts w:hint="cs"/>
          <w:rtl/>
          <w:lang w:bidi="ar-EG"/>
        </w:rPr>
        <w:t xml:space="preserve"> </w:t>
      </w:r>
      <w:r w:rsidR="009A6BEB">
        <w:rPr>
          <w:rFonts w:hint="cs"/>
          <w:rtl/>
          <w:lang w:bidi="ar-EG"/>
        </w:rPr>
        <w:t>تلك</w:t>
      </w:r>
      <w:r w:rsidR="002E02B5" w:rsidRPr="002E02B5">
        <w:rPr>
          <w:rFonts w:hint="cs"/>
          <w:rtl/>
          <w:lang w:bidi="ar-EG"/>
        </w:rPr>
        <w:t xml:space="preserve"> </w:t>
      </w:r>
      <w:r w:rsidR="009A6BEB">
        <w:rPr>
          <w:rFonts w:hint="cs"/>
          <w:rtl/>
          <w:lang w:bidi="ar-EG"/>
        </w:rPr>
        <w:t>الزيادة</w:t>
      </w:r>
      <w:r w:rsidR="002E02B5" w:rsidRPr="002E02B5">
        <w:rPr>
          <w:rFonts w:hint="cs"/>
          <w:rtl/>
          <w:lang w:bidi="ar-EG"/>
        </w:rPr>
        <w:t xml:space="preserve"> </w:t>
      </w:r>
      <w:r w:rsidR="009A6BEB">
        <w:rPr>
          <w:rFonts w:hint="cs"/>
          <w:rtl/>
          <w:lang w:bidi="ar-EG"/>
        </w:rPr>
        <w:t>التي</w:t>
      </w:r>
      <w:r w:rsidR="002E02B5" w:rsidRPr="002E02B5">
        <w:rPr>
          <w:rFonts w:hint="cs"/>
          <w:rtl/>
          <w:lang w:bidi="ar-EG"/>
        </w:rPr>
        <w:t xml:space="preserve"> </w:t>
      </w:r>
      <w:r w:rsidR="009A6BEB">
        <w:rPr>
          <w:rFonts w:hint="cs"/>
          <w:rtl/>
          <w:lang w:bidi="ar-EG"/>
        </w:rPr>
        <w:t>يحصل</w:t>
      </w:r>
      <w:r w:rsidR="002E02B5" w:rsidRPr="002E02B5">
        <w:rPr>
          <w:rFonts w:hint="cs"/>
          <w:rtl/>
          <w:lang w:bidi="ar-EG"/>
        </w:rPr>
        <w:t xml:space="preserve"> </w:t>
      </w:r>
      <w:r w:rsidR="009A6BEB">
        <w:rPr>
          <w:rFonts w:hint="cs"/>
          <w:rtl/>
          <w:lang w:bidi="ar-EG"/>
        </w:rPr>
        <w:t>عليها</w:t>
      </w:r>
      <w:r w:rsidR="002E02B5" w:rsidRPr="002E02B5">
        <w:rPr>
          <w:rFonts w:hint="cs"/>
          <w:rtl/>
          <w:lang w:bidi="ar-EG"/>
        </w:rPr>
        <w:t xml:space="preserve"> </w:t>
      </w:r>
      <w:r w:rsidR="009A6BEB">
        <w:rPr>
          <w:rFonts w:hint="cs"/>
          <w:rtl/>
          <w:lang w:bidi="ar-EG"/>
        </w:rPr>
        <w:t>شخص</w:t>
      </w:r>
      <w:r w:rsidR="002E02B5" w:rsidRPr="002E02B5">
        <w:rPr>
          <w:rFonts w:hint="cs"/>
          <w:rtl/>
          <w:lang w:bidi="ar-EG"/>
        </w:rPr>
        <w:t xml:space="preserve"> </w:t>
      </w:r>
      <w:r w:rsidR="009A6BEB">
        <w:rPr>
          <w:rFonts w:hint="cs"/>
          <w:rtl/>
          <w:lang w:bidi="ar-EG"/>
        </w:rPr>
        <w:t>بعينه</w:t>
      </w:r>
      <w:r w:rsidR="002E02B5" w:rsidRPr="002E02B5">
        <w:rPr>
          <w:rFonts w:hint="cs"/>
          <w:rtl/>
          <w:lang w:bidi="ar-EG"/>
        </w:rPr>
        <w:t xml:space="preserve"> </w:t>
      </w:r>
      <w:r w:rsidR="009A6BEB">
        <w:rPr>
          <w:rFonts w:hint="cs"/>
          <w:rtl/>
          <w:lang w:bidi="ar-EG"/>
        </w:rPr>
        <w:t>استغلالًا</w:t>
      </w:r>
      <w:r w:rsidR="002E02B5" w:rsidRPr="002E02B5">
        <w:rPr>
          <w:rFonts w:hint="cs"/>
          <w:rtl/>
          <w:lang w:bidi="ar-EG"/>
        </w:rPr>
        <w:t xml:space="preserve"> </w:t>
      </w:r>
      <w:r w:rsidR="009A6BEB">
        <w:rPr>
          <w:rFonts w:hint="cs"/>
          <w:rtl/>
          <w:lang w:bidi="ar-EG"/>
        </w:rPr>
        <w:t>لحاجة</w:t>
      </w:r>
      <w:r w:rsidR="002E02B5" w:rsidRPr="002E02B5">
        <w:rPr>
          <w:rFonts w:hint="cs"/>
          <w:rtl/>
          <w:lang w:bidi="ar-EG"/>
        </w:rPr>
        <w:t xml:space="preserve"> </w:t>
      </w:r>
      <w:r w:rsidR="009A6BEB">
        <w:rPr>
          <w:rFonts w:hint="cs"/>
          <w:rtl/>
          <w:lang w:bidi="ar-EG"/>
        </w:rPr>
        <w:t>شخص</w:t>
      </w:r>
      <w:r w:rsidR="002E02B5" w:rsidRPr="002E02B5">
        <w:rPr>
          <w:rFonts w:hint="cs"/>
          <w:rtl/>
          <w:lang w:bidi="ar-EG"/>
        </w:rPr>
        <w:t xml:space="preserve"> </w:t>
      </w:r>
      <w:r w:rsidR="009A6BEB">
        <w:rPr>
          <w:rFonts w:hint="cs"/>
          <w:rtl/>
          <w:lang w:bidi="ar-EG"/>
        </w:rPr>
        <w:t>آخر</w:t>
      </w:r>
      <w:r w:rsidR="002E02B5" w:rsidRPr="002E02B5">
        <w:rPr>
          <w:rFonts w:hint="cs"/>
          <w:rtl/>
          <w:lang w:bidi="ar-EG"/>
        </w:rPr>
        <w:t xml:space="preserve"> </w:t>
      </w:r>
      <w:r w:rsidR="009A6BEB">
        <w:rPr>
          <w:rFonts w:hint="cs"/>
          <w:rtl/>
          <w:lang w:bidi="ar-EG"/>
        </w:rPr>
        <w:t>بعينه،</w:t>
      </w:r>
      <w:r w:rsidR="002E02B5" w:rsidRPr="002E02B5">
        <w:rPr>
          <w:rFonts w:hint="cs"/>
          <w:rtl/>
          <w:lang w:bidi="ar-EG"/>
        </w:rPr>
        <w:t xml:space="preserve"> </w:t>
      </w:r>
      <w:r w:rsidR="009A6BEB">
        <w:rPr>
          <w:rFonts w:hint="cs"/>
          <w:rtl/>
          <w:lang w:bidi="ar-EG"/>
        </w:rPr>
        <w:t>بل</w:t>
      </w:r>
      <w:r w:rsidR="002E02B5" w:rsidRPr="002E02B5">
        <w:rPr>
          <w:rFonts w:hint="cs"/>
          <w:rtl/>
          <w:lang w:bidi="ar-EG"/>
        </w:rPr>
        <w:t xml:space="preserve"> </w:t>
      </w:r>
      <w:r w:rsidR="009A6BEB">
        <w:rPr>
          <w:rFonts w:hint="cs"/>
          <w:rtl/>
          <w:lang w:bidi="ar-EG"/>
        </w:rPr>
        <w:t>أصبحت</w:t>
      </w:r>
      <w:r w:rsidR="002E02B5" w:rsidRPr="002E02B5">
        <w:rPr>
          <w:rFonts w:hint="cs"/>
          <w:rtl/>
          <w:lang w:bidi="ar-EG"/>
        </w:rPr>
        <w:t xml:space="preserve"> </w:t>
      </w:r>
      <w:r w:rsidR="009A6BEB">
        <w:rPr>
          <w:rFonts w:hint="cs"/>
          <w:rtl/>
          <w:lang w:bidi="ar-EG"/>
        </w:rPr>
        <w:t>تجري</w:t>
      </w:r>
      <w:r w:rsidR="002E02B5" w:rsidRPr="002E02B5">
        <w:rPr>
          <w:rFonts w:hint="cs"/>
          <w:rtl/>
          <w:lang w:bidi="ar-EG"/>
        </w:rPr>
        <w:t xml:space="preserve"> </w:t>
      </w:r>
      <w:r w:rsidR="009A6BEB">
        <w:rPr>
          <w:rFonts w:hint="cs"/>
          <w:rtl/>
          <w:lang w:bidi="ar-EG"/>
        </w:rPr>
        <w:t>بين</w:t>
      </w:r>
      <w:r w:rsidR="002E02B5" w:rsidRPr="002E02B5">
        <w:rPr>
          <w:rFonts w:hint="cs"/>
          <w:rtl/>
          <w:lang w:bidi="ar-EG"/>
        </w:rPr>
        <w:t xml:space="preserve"> </w:t>
      </w:r>
      <w:r w:rsidR="009A6BEB">
        <w:rPr>
          <w:rFonts w:hint="cs"/>
          <w:rtl/>
          <w:lang w:bidi="ar-EG"/>
        </w:rPr>
        <w:t>مال</w:t>
      </w:r>
      <w:r w:rsidR="002E02B5" w:rsidRPr="002E02B5">
        <w:rPr>
          <w:rFonts w:hint="cs"/>
          <w:rtl/>
          <w:lang w:bidi="ar-EG"/>
        </w:rPr>
        <w:t xml:space="preserve"> </w:t>
      </w:r>
      <w:r w:rsidR="009A6BEB">
        <w:rPr>
          <w:rFonts w:hint="cs"/>
          <w:rtl/>
          <w:lang w:bidi="ar-EG"/>
        </w:rPr>
        <w:t>ومال</w:t>
      </w:r>
      <w:r w:rsidR="002E02B5" w:rsidRPr="002E02B5">
        <w:rPr>
          <w:rFonts w:hint="cs"/>
          <w:rtl/>
          <w:lang w:bidi="ar-EG"/>
        </w:rPr>
        <w:t xml:space="preserve"> </w:t>
      </w:r>
      <w:r w:rsidR="009A6BEB">
        <w:rPr>
          <w:rFonts w:hint="cs"/>
          <w:rtl/>
          <w:lang w:bidi="ar-EG"/>
        </w:rPr>
        <w:t>أو</w:t>
      </w:r>
      <w:r w:rsidR="002E02B5" w:rsidRPr="002E02B5">
        <w:rPr>
          <w:rFonts w:hint="cs"/>
          <w:rtl/>
          <w:lang w:bidi="ar-EG"/>
        </w:rPr>
        <w:t xml:space="preserve"> </w:t>
      </w:r>
      <w:r w:rsidR="009A6BEB">
        <w:rPr>
          <w:rFonts w:hint="cs"/>
          <w:rtl/>
          <w:lang w:bidi="ar-EG"/>
        </w:rPr>
        <w:t>بين</w:t>
      </w:r>
      <w:r w:rsidR="002E02B5" w:rsidRPr="002E02B5">
        <w:rPr>
          <w:rFonts w:hint="cs"/>
          <w:rtl/>
          <w:lang w:bidi="ar-EG"/>
        </w:rPr>
        <w:t xml:space="preserve"> </w:t>
      </w:r>
      <w:r w:rsidR="009A6BEB">
        <w:rPr>
          <w:rFonts w:hint="cs"/>
          <w:rtl/>
          <w:lang w:bidi="ar-EG"/>
        </w:rPr>
        <w:t>مال</w:t>
      </w:r>
      <w:r w:rsidR="002E02B5" w:rsidRPr="002E02B5">
        <w:rPr>
          <w:rFonts w:hint="cs"/>
          <w:rtl/>
          <w:lang w:bidi="ar-EG"/>
        </w:rPr>
        <w:t xml:space="preserve"> </w:t>
      </w:r>
      <w:r w:rsidR="009A6BEB">
        <w:rPr>
          <w:rFonts w:hint="cs"/>
          <w:rtl/>
          <w:lang w:bidi="ar-EG"/>
        </w:rPr>
        <w:t>ونشاط</w:t>
      </w:r>
      <w:r w:rsidR="002E02B5" w:rsidRPr="002E02B5">
        <w:rPr>
          <w:rFonts w:hint="cs"/>
          <w:rtl/>
          <w:lang w:bidi="ar-EG"/>
        </w:rPr>
        <w:t xml:space="preserve"> </w:t>
      </w:r>
      <w:r w:rsidR="009A6BEB">
        <w:rPr>
          <w:rFonts w:hint="cs"/>
          <w:rtl/>
          <w:lang w:bidi="ar-EG"/>
        </w:rPr>
        <w:t>اقتصادي</w:t>
      </w:r>
      <w:r w:rsidR="002E02B5" w:rsidRPr="002E02B5">
        <w:rPr>
          <w:rFonts w:hint="cs"/>
          <w:rtl/>
          <w:lang w:bidi="ar-EG"/>
        </w:rPr>
        <w:t xml:space="preserve"> </w:t>
      </w:r>
      <w:r w:rsidR="009A6BEB">
        <w:rPr>
          <w:rFonts w:hint="cs"/>
          <w:rtl/>
          <w:lang w:bidi="ar-EG"/>
        </w:rPr>
        <w:t>مدرّ</w:t>
      </w:r>
      <w:r w:rsidR="002E02B5" w:rsidRPr="002E02B5">
        <w:rPr>
          <w:rFonts w:hint="cs"/>
          <w:rtl/>
          <w:lang w:bidi="ar-EG"/>
        </w:rPr>
        <w:t xml:space="preserve"> </w:t>
      </w:r>
      <w:r w:rsidR="009A6BEB">
        <w:rPr>
          <w:rFonts w:hint="cs"/>
          <w:rtl/>
          <w:lang w:bidi="ar-EG"/>
        </w:rPr>
        <w:t>للمال</w:t>
      </w:r>
      <w:r w:rsidR="002E02B5" w:rsidRPr="002E02B5">
        <w:rPr>
          <w:rFonts w:hint="cs"/>
          <w:rtl/>
          <w:lang w:bidi="ar-EG"/>
        </w:rPr>
        <w:t xml:space="preserve"> </w:t>
      </w:r>
      <w:r w:rsidR="009A6BEB">
        <w:rPr>
          <w:rFonts w:hint="cs"/>
          <w:rtl/>
          <w:lang w:bidi="ar-EG"/>
        </w:rPr>
        <w:t>أو</w:t>
      </w:r>
      <w:r w:rsidR="002E02B5" w:rsidRPr="002E02B5">
        <w:rPr>
          <w:rFonts w:hint="cs"/>
          <w:rtl/>
          <w:lang w:bidi="ar-EG"/>
        </w:rPr>
        <w:t xml:space="preserve"> </w:t>
      </w:r>
      <w:r w:rsidR="009A6BEB">
        <w:rPr>
          <w:rFonts w:hint="cs"/>
          <w:rtl/>
          <w:lang w:bidi="ar-EG"/>
        </w:rPr>
        <w:t>بين</w:t>
      </w:r>
      <w:r w:rsidR="002E02B5" w:rsidRPr="002E02B5">
        <w:rPr>
          <w:rFonts w:hint="cs"/>
          <w:rtl/>
          <w:lang w:bidi="ar-EG"/>
        </w:rPr>
        <w:t xml:space="preserve"> </w:t>
      </w:r>
      <w:r w:rsidR="009A6BEB">
        <w:rPr>
          <w:rFonts w:hint="cs"/>
          <w:rtl/>
          <w:lang w:bidi="ar-EG"/>
        </w:rPr>
        <w:t>مؤسسات</w:t>
      </w:r>
      <w:r w:rsidR="002E02B5" w:rsidRPr="002E02B5">
        <w:rPr>
          <w:rFonts w:hint="cs"/>
          <w:rtl/>
          <w:lang w:bidi="ar-EG"/>
        </w:rPr>
        <w:t xml:space="preserve"> </w:t>
      </w:r>
      <w:r w:rsidR="009A6BEB">
        <w:rPr>
          <w:rFonts w:hint="cs"/>
          <w:rtl/>
          <w:lang w:bidi="ar-EG"/>
        </w:rPr>
        <w:t>وشركات</w:t>
      </w:r>
      <w:r w:rsidR="002E02B5" w:rsidRPr="002E02B5">
        <w:rPr>
          <w:rFonts w:hint="cs"/>
          <w:rtl/>
          <w:lang w:bidi="ar-EG"/>
        </w:rPr>
        <w:t xml:space="preserve"> </w:t>
      </w:r>
      <w:r w:rsidR="009A6BEB">
        <w:rPr>
          <w:rFonts w:hint="cs"/>
          <w:rtl/>
          <w:lang w:bidi="ar-EG"/>
        </w:rPr>
        <w:t>مالية،</w:t>
      </w:r>
      <w:r w:rsidR="002E02B5" w:rsidRPr="002E02B5">
        <w:rPr>
          <w:rFonts w:hint="cs"/>
          <w:rtl/>
          <w:lang w:bidi="ar-EG"/>
        </w:rPr>
        <w:t xml:space="preserve"> </w:t>
      </w:r>
      <w:r w:rsidR="009A6BEB">
        <w:rPr>
          <w:rFonts w:hint="cs"/>
          <w:rtl/>
          <w:lang w:bidi="ar-EG"/>
        </w:rPr>
        <w:t>لا</w:t>
      </w:r>
      <w:r w:rsidR="002E02B5" w:rsidRPr="002E02B5">
        <w:rPr>
          <w:rFonts w:hint="cs"/>
          <w:rtl/>
          <w:lang w:bidi="ar-EG"/>
        </w:rPr>
        <w:t xml:space="preserve"> </w:t>
      </w:r>
      <w:r w:rsidR="009A6BEB">
        <w:rPr>
          <w:rFonts w:hint="cs"/>
          <w:rtl/>
          <w:lang w:bidi="ar-EG"/>
        </w:rPr>
        <w:t>مجال</w:t>
      </w:r>
      <w:r w:rsidR="002E02B5" w:rsidRPr="002E02B5">
        <w:rPr>
          <w:rFonts w:hint="cs"/>
          <w:rtl/>
          <w:lang w:bidi="ar-EG"/>
        </w:rPr>
        <w:t xml:space="preserve"> </w:t>
      </w:r>
      <w:r w:rsidR="009A6BEB">
        <w:rPr>
          <w:rFonts w:hint="cs"/>
          <w:rtl/>
          <w:lang w:bidi="ar-EG"/>
        </w:rPr>
        <w:t>للاستغلال</w:t>
      </w:r>
      <w:r w:rsidR="002E02B5" w:rsidRPr="002E02B5">
        <w:rPr>
          <w:rFonts w:hint="cs"/>
          <w:rtl/>
          <w:lang w:bidi="ar-EG"/>
        </w:rPr>
        <w:t xml:space="preserve"> </w:t>
      </w:r>
      <w:r w:rsidR="009A6BEB">
        <w:rPr>
          <w:rFonts w:hint="cs"/>
          <w:rtl/>
          <w:lang w:bidi="ar-EG"/>
        </w:rPr>
        <w:t>في</w:t>
      </w:r>
      <w:r w:rsidR="002E02B5" w:rsidRPr="002E02B5">
        <w:rPr>
          <w:rFonts w:hint="cs"/>
          <w:rtl/>
          <w:lang w:bidi="ar-EG"/>
        </w:rPr>
        <w:t xml:space="preserve"> </w:t>
      </w:r>
      <w:r w:rsidR="009A6BEB">
        <w:rPr>
          <w:rFonts w:hint="cs"/>
          <w:rtl/>
          <w:lang w:bidi="ar-EG"/>
        </w:rPr>
        <w:t>التعامل</w:t>
      </w:r>
      <w:r w:rsidR="002E02B5" w:rsidRPr="002E02B5">
        <w:rPr>
          <w:rFonts w:hint="cs"/>
          <w:rtl/>
          <w:lang w:bidi="ar-EG"/>
        </w:rPr>
        <w:t xml:space="preserve"> </w:t>
      </w:r>
      <w:r w:rsidR="009A6BEB">
        <w:rPr>
          <w:rFonts w:hint="cs"/>
          <w:rtl/>
          <w:lang w:bidi="ar-EG"/>
        </w:rPr>
        <w:t>بينها،</w:t>
      </w:r>
      <w:r w:rsidR="002E02B5" w:rsidRPr="002E02B5">
        <w:rPr>
          <w:rFonts w:hint="cs"/>
          <w:rtl/>
          <w:lang w:bidi="ar-EG"/>
        </w:rPr>
        <w:t xml:space="preserve"> </w:t>
      </w:r>
      <w:r w:rsidR="009A6BEB">
        <w:rPr>
          <w:rFonts w:hint="cs"/>
          <w:rtl/>
          <w:lang w:bidi="ar-EG"/>
        </w:rPr>
        <w:t>لم</w:t>
      </w:r>
      <w:r w:rsidR="002E02B5" w:rsidRPr="002E02B5">
        <w:rPr>
          <w:rFonts w:hint="cs"/>
          <w:rtl/>
          <w:lang w:bidi="ar-EG"/>
        </w:rPr>
        <w:t xml:space="preserve"> </w:t>
      </w:r>
      <w:r w:rsidR="009A6BEB">
        <w:rPr>
          <w:rFonts w:hint="cs"/>
          <w:rtl/>
          <w:lang w:bidi="ar-EG"/>
        </w:rPr>
        <w:t>تعد</w:t>
      </w:r>
      <w:r w:rsidR="002E02B5" w:rsidRPr="002E02B5">
        <w:rPr>
          <w:rFonts w:hint="cs"/>
          <w:rtl/>
          <w:lang w:bidi="ar-EG"/>
        </w:rPr>
        <w:t xml:space="preserve"> </w:t>
      </w:r>
      <w:r w:rsidR="009A6BEB">
        <w:rPr>
          <w:rFonts w:hint="cs"/>
          <w:rtl/>
          <w:lang w:bidi="ar-EG"/>
        </w:rPr>
        <w:t>الفائدة</w:t>
      </w:r>
      <w:r w:rsidR="002E02B5" w:rsidRPr="002E02B5">
        <w:rPr>
          <w:rFonts w:hint="cs"/>
          <w:rtl/>
          <w:lang w:bidi="ar-EG"/>
        </w:rPr>
        <w:t xml:space="preserve"> </w:t>
      </w:r>
      <w:r w:rsidR="009A6BEB">
        <w:rPr>
          <w:rFonts w:hint="cs"/>
          <w:rtl/>
          <w:lang w:bidi="ar-EG"/>
        </w:rPr>
        <w:t>تلك</w:t>
      </w:r>
      <w:r w:rsidR="002E02B5" w:rsidRPr="002E02B5">
        <w:rPr>
          <w:rFonts w:hint="cs"/>
          <w:rtl/>
          <w:lang w:bidi="ar-EG"/>
        </w:rPr>
        <w:t xml:space="preserve"> </w:t>
      </w:r>
      <w:r w:rsidR="009A6BEB">
        <w:rPr>
          <w:rFonts w:hint="cs"/>
          <w:rtl/>
          <w:lang w:bidi="ar-EG"/>
        </w:rPr>
        <w:t>الزيادة</w:t>
      </w:r>
      <w:r w:rsidR="002E02B5" w:rsidRPr="002E02B5">
        <w:rPr>
          <w:rFonts w:hint="cs"/>
          <w:rtl/>
          <w:lang w:bidi="ar-EG"/>
        </w:rPr>
        <w:t xml:space="preserve"> </w:t>
      </w:r>
      <w:r w:rsidR="009A6BEB">
        <w:rPr>
          <w:rFonts w:hint="cs"/>
          <w:rtl/>
          <w:lang w:bidi="ar-EG"/>
        </w:rPr>
        <w:t>التي</w:t>
      </w:r>
      <w:r w:rsidR="002E02B5" w:rsidRPr="002E02B5">
        <w:rPr>
          <w:rFonts w:hint="cs"/>
          <w:rtl/>
          <w:lang w:bidi="ar-EG"/>
        </w:rPr>
        <w:t xml:space="preserve"> </w:t>
      </w:r>
      <w:r w:rsidR="009A6BEB">
        <w:rPr>
          <w:rFonts w:hint="cs"/>
          <w:rtl/>
          <w:lang w:bidi="ar-EG"/>
        </w:rPr>
        <w:t>لا</w:t>
      </w:r>
      <w:r w:rsidR="002E02B5" w:rsidRPr="002E02B5">
        <w:rPr>
          <w:rFonts w:hint="cs"/>
          <w:rtl/>
          <w:lang w:bidi="ar-EG"/>
        </w:rPr>
        <w:t xml:space="preserve"> </w:t>
      </w:r>
      <w:r w:rsidR="009A6BEB">
        <w:rPr>
          <w:rFonts w:hint="cs"/>
          <w:rtl/>
          <w:lang w:bidi="ar-EG"/>
        </w:rPr>
        <w:t>يمكن</w:t>
      </w:r>
      <w:r w:rsidR="002E02B5" w:rsidRPr="002E02B5">
        <w:rPr>
          <w:rFonts w:hint="cs"/>
          <w:rtl/>
          <w:lang w:bidi="ar-EG"/>
        </w:rPr>
        <w:t xml:space="preserve"> </w:t>
      </w:r>
      <w:r w:rsidR="009A6BEB">
        <w:rPr>
          <w:rFonts w:hint="cs"/>
          <w:rtl/>
          <w:lang w:bidi="ar-EG"/>
        </w:rPr>
        <w:t>اعتبارها</w:t>
      </w:r>
      <w:r w:rsidR="002E02B5" w:rsidRPr="002E02B5">
        <w:rPr>
          <w:rFonts w:hint="cs"/>
          <w:rtl/>
          <w:lang w:bidi="ar-EG"/>
        </w:rPr>
        <w:t xml:space="preserve"> </w:t>
      </w:r>
      <w:r w:rsidR="009A6BEB">
        <w:rPr>
          <w:rFonts w:hint="cs"/>
          <w:rtl/>
          <w:lang w:bidi="ar-EG"/>
        </w:rPr>
        <w:t>جزءً</w:t>
      </w:r>
      <w:r w:rsidR="002E02B5" w:rsidRPr="002E02B5">
        <w:rPr>
          <w:rFonts w:hint="cs"/>
          <w:rtl/>
          <w:lang w:bidi="ar-EG"/>
        </w:rPr>
        <w:t xml:space="preserve"> </w:t>
      </w:r>
      <w:r w:rsidR="009A6BEB">
        <w:rPr>
          <w:rFonts w:hint="cs"/>
          <w:rtl/>
          <w:lang w:bidi="ar-EG"/>
        </w:rPr>
        <w:t>من</w:t>
      </w:r>
      <w:r w:rsidR="002E02B5" w:rsidRPr="002E02B5">
        <w:rPr>
          <w:rFonts w:hint="cs"/>
          <w:rtl/>
          <w:lang w:bidi="ar-EG"/>
        </w:rPr>
        <w:t xml:space="preserve"> </w:t>
      </w:r>
      <w:r w:rsidR="009A6BEB">
        <w:rPr>
          <w:rFonts w:hint="cs"/>
          <w:rtl/>
          <w:lang w:bidi="ar-EG"/>
        </w:rPr>
        <w:t>تكاليف</w:t>
      </w:r>
      <w:r w:rsidR="002E02B5" w:rsidRPr="002E02B5">
        <w:rPr>
          <w:rFonts w:hint="cs"/>
          <w:rtl/>
          <w:lang w:bidi="ar-EG"/>
        </w:rPr>
        <w:t xml:space="preserve"> </w:t>
      </w:r>
      <w:r w:rsidR="009A6BEB">
        <w:rPr>
          <w:rFonts w:hint="cs"/>
          <w:rtl/>
          <w:lang w:bidi="ar-EG"/>
        </w:rPr>
        <w:t>الإنتاج</w:t>
      </w:r>
      <w:r w:rsidR="002E02B5" w:rsidRPr="002E02B5">
        <w:rPr>
          <w:rFonts w:hint="cs"/>
          <w:rtl/>
          <w:lang w:bidi="ar-EG"/>
        </w:rPr>
        <w:t xml:space="preserve"> </w:t>
      </w:r>
      <w:r w:rsidR="009A6BEB">
        <w:rPr>
          <w:rFonts w:hint="cs"/>
          <w:rtl/>
          <w:lang w:bidi="ar-EG"/>
        </w:rPr>
        <w:t>لمشروع</w:t>
      </w:r>
      <w:r w:rsidR="002E02B5" w:rsidRPr="002E02B5">
        <w:rPr>
          <w:rFonts w:hint="cs"/>
          <w:rtl/>
          <w:lang w:bidi="ar-EG"/>
        </w:rPr>
        <w:t xml:space="preserve"> </w:t>
      </w:r>
      <w:r w:rsidR="009A6BEB">
        <w:rPr>
          <w:rFonts w:hint="cs"/>
          <w:rtl/>
          <w:lang w:bidi="ar-EG"/>
        </w:rPr>
        <w:t>إنتاجي</w:t>
      </w:r>
      <w:r w:rsidR="002E02B5" w:rsidRPr="002E02B5">
        <w:rPr>
          <w:rFonts w:hint="cs"/>
          <w:rtl/>
          <w:lang w:bidi="ar-EG"/>
        </w:rPr>
        <w:t xml:space="preserve"> </w:t>
      </w:r>
      <w:r w:rsidR="009A6BEB">
        <w:rPr>
          <w:rFonts w:hint="cs"/>
          <w:rtl/>
          <w:lang w:bidi="ar-EG"/>
        </w:rPr>
        <w:t>يرغب</w:t>
      </w:r>
      <w:r w:rsidR="002E02B5" w:rsidRPr="002E02B5">
        <w:rPr>
          <w:rFonts w:hint="cs"/>
          <w:rtl/>
          <w:lang w:bidi="ar-EG"/>
        </w:rPr>
        <w:t xml:space="preserve"> </w:t>
      </w:r>
      <w:r w:rsidR="009A6BEB">
        <w:rPr>
          <w:rFonts w:hint="cs"/>
          <w:rtl/>
          <w:lang w:bidi="ar-EG"/>
        </w:rPr>
        <w:t>في</w:t>
      </w:r>
      <w:r w:rsidR="002E02B5" w:rsidRPr="002E02B5">
        <w:rPr>
          <w:rFonts w:hint="cs"/>
          <w:rtl/>
          <w:lang w:bidi="ar-EG"/>
        </w:rPr>
        <w:t xml:space="preserve"> </w:t>
      </w:r>
      <w:r w:rsidR="009A6BEB">
        <w:rPr>
          <w:rFonts w:hint="cs"/>
          <w:rtl/>
          <w:lang w:bidi="ar-EG"/>
        </w:rPr>
        <w:t>توسيع</w:t>
      </w:r>
      <w:r w:rsidR="002E02B5" w:rsidRPr="002E02B5">
        <w:rPr>
          <w:rFonts w:hint="cs"/>
          <w:rtl/>
          <w:lang w:bidi="ar-EG"/>
        </w:rPr>
        <w:t xml:space="preserve"> </w:t>
      </w:r>
      <w:r w:rsidR="009A6BEB">
        <w:rPr>
          <w:rFonts w:hint="cs"/>
          <w:rtl/>
          <w:lang w:bidi="ar-EG"/>
        </w:rPr>
        <w:t>نشاطه</w:t>
      </w:r>
      <w:r w:rsidR="002E02B5" w:rsidRPr="002E02B5">
        <w:rPr>
          <w:rFonts w:hint="cs"/>
          <w:rtl/>
          <w:lang w:bidi="ar-EG"/>
        </w:rPr>
        <w:t xml:space="preserve"> </w:t>
      </w:r>
      <w:r w:rsidR="009A6BEB">
        <w:rPr>
          <w:rFonts w:hint="cs"/>
          <w:rtl/>
          <w:lang w:bidi="ar-EG"/>
        </w:rPr>
        <w:t>أو</w:t>
      </w:r>
      <w:r w:rsidR="002E02B5" w:rsidRPr="002E02B5">
        <w:rPr>
          <w:rFonts w:hint="cs"/>
          <w:rtl/>
          <w:lang w:bidi="ar-EG"/>
        </w:rPr>
        <w:t xml:space="preserve"> </w:t>
      </w:r>
      <w:r w:rsidR="009A6BEB">
        <w:rPr>
          <w:rFonts w:hint="cs"/>
          <w:rtl/>
          <w:lang w:bidi="ar-EG"/>
        </w:rPr>
        <w:t>تحديث</w:t>
      </w:r>
      <w:r w:rsidR="002E02B5" w:rsidRPr="002E02B5">
        <w:rPr>
          <w:rFonts w:hint="cs"/>
          <w:rtl/>
          <w:lang w:bidi="ar-EG"/>
        </w:rPr>
        <w:t xml:space="preserve"> </w:t>
      </w:r>
      <w:r w:rsidR="009A6BEB">
        <w:rPr>
          <w:rFonts w:hint="cs"/>
          <w:rtl/>
          <w:lang w:bidi="ar-EG"/>
        </w:rPr>
        <w:t>معدّاته</w:t>
      </w:r>
      <w:r w:rsidR="002E02B5" w:rsidRPr="002E02B5">
        <w:rPr>
          <w:rFonts w:hint="cs"/>
          <w:rtl/>
          <w:lang w:bidi="ar-EG"/>
        </w:rPr>
        <w:t xml:space="preserve"> </w:t>
      </w:r>
      <w:r w:rsidR="009A6BEB">
        <w:rPr>
          <w:rFonts w:hint="cs"/>
          <w:rtl/>
          <w:lang w:bidi="ar-EG"/>
        </w:rPr>
        <w:t>أو</w:t>
      </w:r>
      <w:r w:rsidR="002E02B5" w:rsidRPr="002E02B5">
        <w:rPr>
          <w:rFonts w:hint="cs"/>
          <w:rtl/>
          <w:lang w:bidi="ar-EG"/>
        </w:rPr>
        <w:t xml:space="preserve"> </w:t>
      </w:r>
      <w:r w:rsidR="009A6BEB">
        <w:rPr>
          <w:rFonts w:hint="cs"/>
          <w:rtl/>
          <w:lang w:bidi="ar-EG"/>
        </w:rPr>
        <w:t>في</w:t>
      </w:r>
      <w:r w:rsidR="002E02B5" w:rsidRPr="002E02B5">
        <w:rPr>
          <w:rFonts w:hint="cs"/>
          <w:rtl/>
          <w:lang w:bidi="ar-EG"/>
        </w:rPr>
        <w:t xml:space="preserve"> </w:t>
      </w:r>
      <w:r w:rsidR="009A6BEB">
        <w:rPr>
          <w:rFonts w:hint="cs"/>
          <w:rtl/>
          <w:lang w:bidi="ar-EG"/>
        </w:rPr>
        <w:t>زيادة</w:t>
      </w:r>
      <w:r w:rsidR="002E02B5" w:rsidRPr="002E02B5">
        <w:rPr>
          <w:rFonts w:hint="cs"/>
          <w:rtl/>
          <w:lang w:bidi="ar-EG"/>
        </w:rPr>
        <w:t xml:space="preserve"> </w:t>
      </w:r>
      <w:r w:rsidR="009A6BEB">
        <w:rPr>
          <w:rFonts w:hint="cs"/>
          <w:rtl/>
          <w:lang w:bidi="ar-EG"/>
        </w:rPr>
        <w:t>خطوط</w:t>
      </w:r>
      <w:r w:rsidR="002E02B5" w:rsidRPr="002E02B5">
        <w:rPr>
          <w:rFonts w:hint="cs"/>
          <w:rtl/>
          <w:lang w:bidi="ar-EG"/>
        </w:rPr>
        <w:t xml:space="preserve"> </w:t>
      </w:r>
      <w:r w:rsidR="009A6BEB">
        <w:rPr>
          <w:rFonts w:hint="cs"/>
          <w:rtl/>
          <w:lang w:bidi="ar-EG"/>
        </w:rPr>
        <w:t>إنتاجه،</w:t>
      </w:r>
      <w:r w:rsidR="002E02B5" w:rsidRPr="002E02B5">
        <w:rPr>
          <w:rFonts w:hint="cs"/>
          <w:rtl/>
          <w:lang w:bidi="ar-EG"/>
        </w:rPr>
        <w:t xml:space="preserve"> </w:t>
      </w:r>
      <w:r w:rsidR="009A6BEB">
        <w:rPr>
          <w:rFonts w:hint="cs"/>
          <w:rtl/>
          <w:lang w:bidi="ar-EG"/>
        </w:rPr>
        <w:t>وليس</w:t>
      </w:r>
      <w:r w:rsidR="002E02B5" w:rsidRPr="002E02B5">
        <w:rPr>
          <w:rFonts w:hint="cs"/>
          <w:rtl/>
          <w:lang w:bidi="ar-EG"/>
        </w:rPr>
        <w:t xml:space="preserve"> </w:t>
      </w:r>
      <w:r w:rsidR="009A6BEB">
        <w:rPr>
          <w:rFonts w:hint="cs"/>
          <w:rtl/>
          <w:lang w:bidi="ar-EG"/>
        </w:rPr>
        <w:t>في</w:t>
      </w:r>
      <w:r w:rsidR="002E02B5" w:rsidRPr="002E02B5">
        <w:rPr>
          <w:rFonts w:hint="cs"/>
          <w:rtl/>
          <w:lang w:bidi="ar-EG"/>
        </w:rPr>
        <w:t xml:space="preserve"> </w:t>
      </w:r>
      <w:r w:rsidR="009A6BEB">
        <w:rPr>
          <w:rFonts w:hint="cs"/>
          <w:rtl/>
          <w:lang w:bidi="ar-EG"/>
        </w:rPr>
        <w:t>إشباع</w:t>
      </w:r>
      <w:r w:rsidR="002E02B5" w:rsidRPr="002E02B5">
        <w:rPr>
          <w:rFonts w:hint="cs"/>
          <w:rtl/>
          <w:lang w:bidi="ar-EG"/>
        </w:rPr>
        <w:t xml:space="preserve"> </w:t>
      </w:r>
      <w:r w:rsidR="009A6BEB">
        <w:rPr>
          <w:rFonts w:hint="cs"/>
          <w:rtl/>
          <w:lang w:bidi="ar-EG"/>
        </w:rPr>
        <w:t>الحاجات</w:t>
      </w:r>
      <w:r w:rsidR="002E02B5" w:rsidRPr="002E02B5">
        <w:rPr>
          <w:rFonts w:hint="cs"/>
          <w:rtl/>
          <w:lang w:bidi="ar-EG"/>
        </w:rPr>
        <w:t xml:space="preserve"> </w:t>
      </w:r>
      <w:r w:rsidR="009A6BEB">
        <w:rPr>
          <w:rFonts w:hint="cs"/>
          <w:rtl/>
          <w:lang w:bidi="ar-EG"/>
        </w:rPr>
        <w:t>الأصلية</w:t>
      </w:r>
      <w:r w:rsidR="002E02B5" w:rsidRPr="002E02B5">
        <w:rPr>
          <w:rFonts w:hint="cs"/>
          <w:rtl/>
          <w:lang w:bidi="ar-EG"/>
        </w:rPr>
        <w:t xml:space="preserve"> </w:t>
      </w:r>
      <w:r w:rsidR="009A6BEB">
        <w:rPr>
          <w:rFonts w:hint="cs"/>
          <w:rtl/>
          <w:lang w:bidi="ar-EG"/>
        </w:rPr>
        <w:t>والضرورية</w:t>
      </w:r>
      <w:r w:rsidR="002E02B5" w:rsidRPr="002E02B5">
        <w:rPr>
          <w:rFonts w:hint="cs"/>
          <w:rtl/>
          <w:lang w:bidi="ar-EG"/>
        </w:rPr>
        <w:t xml:space="preserve"> </w:t>
      </w:r>
      <w:r w:rsidR="009A6BEB">
        <w:rPr>
          <w:rFonts w:hint="cs"/>
          <w:rtl/>
          <w:lang w:bidi="ar-EG"/>
        </w:rPr>
        <w:t>لأصحابه.</w:t>
      </w:r>
    </w:p>
    <w:p w14:paraId="6411F868" w14:textId="02866233" w:rsidR="009A6BEB" w:rsidRPr="00A430E0" w:rsidRDefault="009A6BEB" w:rsidP="00A430E0">
      <w:pPr>
        <w:rPr>
          <w:rtl/>
          <w:lang w:bidi="ar-EG"/>
        </w:rPr>
      </w:pPr>
      <w:r>
        <w:rPr>
          <w:rFonts w:hint="cs"/>
          <w:rtl/>
          <w:lang w:bidi="ar-EG"/>
        </w:rPr>
        <w:t>الفائدة</w:t>
      </w:r>
      <w:r w:rsidR="002E02B5" w:rsidRPr="002E02B5">
        <w:rPr>
          <w:rFonts w:hint="cs"/>
          <w:rtl/>
          <w:lang w:bidi="ar-EG"/>
        </w:rPr>
        <w:t xml:space="preserve"> </w:t>
      </w:r>
      <w:r>
        <w:rPr>
          <w:rFonts w:hint="cs"/>
          <w:rtl/>
          <w:lang w:bidi="ar-EG"/>
        </w:rPr>
        <w:t>إذن</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وصفها</w:t>
      </w:r>
      <w:r w:rsidR="002E02B5" w:rsidRPr="002E02B5">
        <w:rPr>
          <w:rFonts w:hint="cs"/>
          <w:rtl/>
          <w:lang w:bidi="ar-EG"/>
        </w:rPr>
        <w:t xml:space="preserve"> </w:t>
      </w:r>
      <w:r>
        <w:rPr>
          <w:rFonts w:hint="cs"/>
          <w:rtl/>
          <w:lang w:bidi="ar-EG"/>
        </w:rPr>
        <w:t>بواحد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الأوصاف</w:t>
      </w:r>
      <w:r w:rsidR="002E02B5" w:rsidRPr="002E02B5">
        <w:rPr>
          <w:rFonts w:hint="cs"/>
          <w:rtl/>
          <w:lang w:bidi="ar-EG"/>
        </w:rPr>
        <w:t xml:space="preserve"> </w:t>
      </w:r>
      <w:r>
        <w:rPr>
          <w:rFonts w:hint="cs"/>
          <w:rtl/>
          <w:lang w:bidi="ar-EG"/>
        </w:rPr>
        <w:t>المتقدمة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تنطبق</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شروط</w:t>
      </w:r>
      <w:r w:rsidR="002E02B5" w:rsidRPr="002E02B5">
        <w:rPr>
          <w:rFonts w:hint="cs"/>
          <w:rtl/>
          <w:lang w:bidi="ar-EG"/>
        </w:rPr>
        <w:t xml:space="preserve"> </w:t>
      </w:r>
      <w:r>
        <w:rPr>
          <w:rFonts w:hint="cs"/>
          <w:rtl/>
          <w:lang w:bidi="ar-EG"/>
        </w:rPr>
        <w:t>القياس</w:t>
      </w:r>
      <w:r w:rsidR="002E02B5" w:rsidRPr="002E02B5">
        <w:rPr>
          <w:rFonts w:hint="cs"/>
          <w:rtl/>
          <w:lang w:bidi="ar-EG"/>
        </w:rPr>
        <w:t xml:space="preserve"> </w:t>
      </w:r>
      <w:r>
        <w:rPr>
          <w:rFonts w:hint="cs"/>
          <w:rtl/>
          <w:lang w:bidi="ar-EG"/>
        </w:rPr>
        <w:t>الصحيح</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ربا</w:t>
      </w:r>
      <w:r w:rsidR="002E02B5" w:rsidRPr="002E02B5">
        <w:rPr>
          <w:rFonts w:hint="cs"/>
          <w:rtl/>
          <w:lang w:bidi="ar-EG"/>
        </w:rPr>
        <w:t xml:space="preserve"> </w:t>
      </w:r>
      <w:r>
        <w:rPr>
          <w:rFonts w:hint="cs"/>
          <w:rtl/>
          <w:lang w:bidi="ar-EG"/>
        </w:rPr>
        <w:t>الفضل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ربا</w:t>
      </w:r>
      <w:r w:rsidR="002E02B5" w:rsidRPr="002E02B5">
        <w:rPr>
          <w:rFonts w:hint="cs"/>
          <w:rtl/>
          <w:lang w:bidi="ar-EG"/>
        </w:rPr>
        <w:t xml:space="preserve"> </w:t>
      </w:r>
      <w:r>
        <w:rPr>
          <w:rFonts w:hint="cs"/>
          <w:rtl/>
          <w:lang w:bidi="ar-EG"/>
        </w:rPr>
        <w:t>الجاهلية،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بأن</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يولد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الصحيح</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تولّد</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طالب</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لمشروعه</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يطلبه</w:t>
      </w:r>
      <w:r w:rsidR="002E02B5" w:rsidRPr="002E02B5">
        <w:rPr>
          <w:rFonts w:hint="cs"/>
          <w:rtl/>
          <w:lang w:bidi="ar-EG"/>
        </w:rPr>
        <w:t xml:space="preserve"> </w:t>
      </w:r>
      <w:r>
        <w:rPr>
          <w:rFonts w:hint="cs"/>
          <w:rtl/>
          <w:lang w:bidi="ar-EG"/>
        </w:rPr>
        <w:t>لكونه</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مشروعه،</w:t>
      </w:r>
      <w:r w:rsidR="002E02B5" w:rsidRPr="002E02B5">
        <w:rPr>
          <w:rFonts w:hint="cs"/>
          <w:rtl/>
          <w:lang w:bidi="ar-EG"/>
        </w:rPr>
        <w:t xml:space="preserve"> </w:t>
      </w:r>
      <w:r>
        <w:rPr>
          <w:rFonts w:hint="cs"/>
          <w:rtl/>
          <w:lang w:bidi="ar-EG"/>
        </w:rPr>
        <w:t>ويقبل</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بندًا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وعليه</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مال</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ذاته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يولّد</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يولّدها</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استخداما</w:t>
      </w:r>
      <w:r>
        <w:rPr>
          <w:rFonts w:hint="eastAsia"/>
          <w:rtl/>
          <w:lang w:bidi="ar-EG"/>
        </w:rPr>
        <w:t>ت</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الإنشاء</w:t>
      </w:r>
      <w:r w:rsidR="002E02B5" w:rsidRPr="002E02B5">
        <w:rPr>
          <w:rFonts w:hint="cs"/>
          <w:rtl/>
          <w:lang w:bidi="ar-EG"/>
        </w:rPr>
        <w:t xml:space="preserve"> </w:t>
      </w:r>
      <w:r>
        <w:rPr>
          <w:rFonts w:hint="cs"/>
          <w:rtl/>
          <w:lang w:bidi="ar-EG"/>
        </w:rPr>
        <w:t>والتوسع</w:t>
      </w:r>
      <w:r w:rsidR="002E02B5" w:rsidRPr="002E02B5">
        <w:rPr>
          <w:rFonts w:hint="cs"/>
          <w:rtl/>
          <w:lang w:bidi="ar-EG"/>
        </w:rPr>
        <w:t xml:space="preserve"> </w:t>
      </w:r>
      <w:r>
        <w:rPr>
          <w:rFonts w:hint="cs"/>
          <w:rtl/>
          <w:lang w:bidi="ar-EG"/>
        </w:rPr>
        <w:t>والتشغيل</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الأرباح</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منتجات</w:t>
      </w:r>
      <w:r w:rsidR="002E02B5" w:rsidRPr="002E02B5">
        <w:rPr>
          <w:rFonts w:hint="cs"/>
          <w:rtl/>
          <w:lang w:bidi="ar-EG"/>
        </w:rPr>
        <w:t xml:space="preserve"> </w:t>
      </w:r>
      <w:r>
        <w:rPr>
          <w:rFonts w:hint="cs"/>
          <w:rtl/>
          <w:lang w:bidi="ar-EG"/>
        </w:rPr>
        <w:t>المشروع.</w:t>
      </w:r>
    </w:p>
    <w:p w14:paraId="64EB75C8" w14:textId="1D96AC26" w:rsidR="0003148E" w:rsidRDefault="0003148E" w:rsidP="0003148E">
      <w:pPr>
        <w:pStyle w:val="Heading5"/>
        <w:rPr>
          <w:rtl/>
          <w:lang w:bidi="ar-EG"/>
        </w:rPr>
      </w:pPr>
      <w:r>
        <w:rPr>
          <w:rFonts w:hint="cs"/>
          <w:rtl/>
          <w:lang w:bidi="ar-EG"/>
        </w:rPr>
        <w:t>حتمية</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الفائدة:</w:t>
      </w:r>
    </w:p>
    <w:p w14:paraId="10967582" w14:textId="05D0DD12" w:rsidR="0003148E" w:rsidRDefault="0003148E" w:rsidP="0003148E">
      <w:pPr>
        <w:rPr>
          <w:rtl/>
          <w:lang w:bidi="ar-EG"/>
        </w:rPr>
      </w:pPr>
      <w:r>
        <w:rPr>
          <w:rFonts w:hint="cs"/>
          <w:rtl/>
          <w:lang w:bidi="ar-EG"/>
        </w:rPr>
        <w:t>برزت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الحديث</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تحتّم</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سواء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متلقي</w:t>
      </w:r>
      <w:r w:rsidR="002E02B5" w:rsidRPr="002E02B5">
        <w:rPr>
          <w:rFonts w:hint="cs"/>
          <w:rtl/>
          <w:lang w:bidi="ar-EG"/>
        </w:rPr>
        <w:t xml:space="preserve"> </w:t>
      </w:r>
      <w:r>
        <w:rPr>
          <w:rFonts w:hint="cs"/>
          <w:rtl/>
          <w:lang w:bidi="ar-EG"/>
        </w:rPr>
        <w:t>ودائع</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طالب</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الأسباب:</w:t>
      </w:r>
    </w:p>
    <w:p w14:paraId="0090001F" w14:textId="43FE59D0" w:rsidR="0003148E" w:rsidRDefault="0003148E">
      <w:pPr>
        <w:pStyle w:val="ListParagraph"/>
        <w:numPr>
          <w:ilvl w:val="0"/>
          <w:numId w:val="84"/>
        </w:numPr>
        <w:ind w:left="567" w:hanging="567"/>
        <w:rPr>
          <w:color w:val="auto"/>
          <w:lang w:bidi="ar-EG"/>
        </w:rPr>
      </w:pPr>
      <w:r w:rsidRPr="0003148E">
        <w:rPr>
          <w:rFonts w:hint="cs"/>
          <w:color w:val="auto"/>
          <w:rtl/>
          <w:lang w:bidi="ar-EG"/>
        </w:rPr>
        <w:t>السياسة</w:t>
      </w:r>
      <w:r w:rsidR="002E02B5" w:rsidRPr="002E02B5">
        <w:rPr>
          <w:rFonts w:hint="cs"/>
          <w:color w:val="auto"/>
          <w:rtl/>
          <w:lang w:bidi="ar-EG"/>
        </w:rPr>
        <w:t xml:space="preserve"> </w:t>
      </w:r>
      <w:r>
        <w:rPr>
          <w:rFonts w:hint="cs"/>
          <w:color w:val="auto"/>
          <w:rtl/>
          <w:lang w:bidi="ar-EG"/>
        </w:rPr>
        <w:t>النقدية</w:t>
      </w:r>
      <w:r w:rsidR="002E02B5" w:rsidRPr="002E02B5">
        <w:rPr>
          <w:rFonts w:hint="cs"/>
          <w:color w:val="auto"/>
          <w:rtl/>
          <w:lang w:bidi="ar-EG"/>
        </w:rPr>
        <w:t xml:space="preserve"> </w:t>
      </w:r>
      <w:r>
        <w:rPr>
          <w:rFonts w:hint="cs"/>
          <w:color w:val="auto"/>
          <w:rtl/>
          <w:lang w:bidi="ar-EG"/>
        </w:rPr>
        <w:t>للبنك</w:t>
      </w:r>
      <w:r w:rsidR="002E02B5" w:rsidRPr="002E02B5">
        <w:rPr>
          <w:rFonts w:hint="cs"/>
          <w:color w:val="auto"/>
          <w:rtl/>
          <w:lang w:bidi="ar-EG"/>
        </w:rPr>
        <w:t xml:space="preserve"> </w:t>
      </w:r>
      <w:r>
        <w:rPr>
          <w:rFonts w:hint="cs"/>
          <w:color w:val="auto"/>
          <w:rtl/>
          <w:lang w:bidi="ar-EG"/>
        </w:rPr>
        <w:t>المركزي</w:t>
      </w:r>
      <w:r w:rsidR="002E02B5" w:rsidRPr="002E02B5">
        <w:rPr>
          <w:rFonts w:hint="cs"/>
          <w:color w:val="auto"/>
          <w:rtl/>
          <w:lang w:bidi="ar-EG"/>
        </w:rPr>
        <w:t xml:space="preserve"> </w:t>
      </w:r>
      <w:r>
        <w:rPr>
          <w:rFonts w:hint="cs"/>
          <w:color w:val="auto"/>
          <w:rtl/>
          <w:lang w:bidi="ar-EG"/>
        </w:rPr>
        <w:t>للحد</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قدرة</w:t>
      </w:r>
      <w:r w:rsidR="002E02B5" w:rsidRPr="002E02B5">
        <w:rPr>
          <w:rFonts w:hint="cs"/>
          <w:color w:val="auto"/>
          <w:rtl/>
          <w:lang w:bidi="ar-EG"/>
        </w:rPr>
        <w:t xml:space="preserve"> </w:t>
      </w:r>
      <w:r>
        <w:rPr>
          <w:rFonts w:hint="cs"/>
          <w:color w:val="auto"/>
          <w:rtl/>
          <w:lang w:bidi="ar-EG"/>
        </w:rPr>
        <w:t>البنوك</w:t>
      </w:r>
      <w:r w:rsidR="002E02B5" w:rsidRPr="002E02B5">
        <w:rPr>
          <w:rFonts w:hint="cs"/>
          <w:color w:val="auto"/>
          <w:rtl/>
          <w:lang w:bidi="ar-EG"/>
        </w:rPr>
        <w:t xml:space="preserve"> </w:t>
      </w:r>
      <w:r>
        <w:rPr>
          <w:rFonts w:hint="cs"/>
          <w:color w:val="auto"/>
          <w:rtl/>
          <w:lang w:bidi="ar-EG"/>
        </w:rPr>
        <w:t>التجارية</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التوسع</w:t>
      </w:r>
      <w:r w:rsidR="002E02B5" w:rsidRPr="002E02B5">
        <w:rPr>
          <w:rFonts w:hint="cs"/>
          <w:color w:val="auto"/>
          <w:rtl/>
          <w:lang w:bidi="ar-EG"/>
        </w:rPr>
        <w:t xml:space="preserve"> </w:t>
      </w:r>
      <w:r w:rsidR="00416593">
        <w:rPr>
          <w:rFonts w:hint="cs"/>
          <w:color w:val="auto"/>
          <w:rtl/>
          <w:lang w:bidi="ar-EG"/>
        </w:rPr>
        <w:t xml:space="preserve">في عمليات التمويل ومنح التسهيلات الائتمانية للأفراد والمشروعات، وذلك عن </w:t>
      </w:r>
      <w:r>
        <w:rPr>
          <w:rFonts w:hint="cs"/>
          <w:color w:val="auto"/>
          <w:rtl/>
          <w:lang w:bidi="ar-EG"/>
        </w:rPr>
        <w:t>طريق</w:t>
      </w:r>
      <w:r w:rsidR="002E02B5" w:rsidRPr="002E02B5">
        <w:rPr>
          <w:rFonts w:hint="cs"/>
          <w:color w:val="auto"/>
          <w:rtl/>
          <w:lang w:bidi="ar-EG"/>
        </w:rPr>
        <w:t xml:space="preserve"> </w:t>
      </w:r>
      <w:r>
        <w:rPr>
          <w:rFonts w:hint="cs"/>
          <w:color w:val="auto"/>
          <w:rtl/>
          <w:lang w:bidi="ar-EG"/>
        </w:rPr>
        <w:t>رفع</w:t>
      </w:r>
      <w:r w:rsidR="002E02B5" w:rsidRPr="002E02B5">
        <w:rPr>
          <w:rFonts w:hint="cs"/>
          <w:color w:val="auto"/>
          <w:rtl/>
          <w:lang w:bidi="ar-EG"/>
        </w:rPr>
        <w:t xml:space="preserve"> </w:t>
      </w:r>
      <w:r>
        <w:rPr>
          <w:rFonts w:hint="cs"/>
          <w:color w:val="auto"/>
          <w:rtl/>
          <w:lang w:bidi="ar-EG"/>
        </w:rPr>
        <w:t>سعر</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وهي</w:t>
      </w:r>
      <w:r w:rsidR="002E02B5" w:rsidRPr="002E02B5">
        <w:rPr>
          <w:rFonts w:hint="cs"/>
          <w:color w:val="auto"/>
          <w:rtl/>
          <w:lang w:bidi="ar-EG"/>
        </w:rPr>
        <w:t xml:space="preserve"> </w:t>
      </w:r>
      <w:r>
        <w:rPr>
          <w:rFonts w:hint="cs"/>
          <w:color w:val="auto"/>
          <w:rtl/>
          <w:lang w:bidi="ar-EG"/>
        </w:rPr>
        <w:t>السياسة</w:t>
      </w:r>
      <w:r w:rsidR="002E02B5" w:rsidRPr="002E02B5">
        <w:rPr>
          <w:rFonts w:hint="cs"/>
          <w:color w:val="auto"/>
          <w:rtl/>
          <w:lang w:bidi="ar-EG"/>
        </w:rPr>
        <w:t xml:space="preserve"> </w:t>
      </w:r>
      <w:r>
        <w:rPr>
          <w:rFonts w:hint="cs"/>
          <w:color w:val="auto"/>
          <w:rtl/>
          <w:lang w:bidi="ar-EG"/>
        </w:rPr>
        <w:t>التي</w:t>
      </w:r>
      <w:r w:rsidR="002E02B5" w:rsidRPr="002E02B5">
        <w:rPr>
          <w:rFonts w:hint="cs"/>
          <w:color w:val="auto"/>
          <w:rtl/>
          <w:lang w:bidi="ar-EG"/>
        </w:rPr>
        <w:t xml:space="preserve"> </w:t>
      </w:r>
      <w:r>
        <w:rPr>
          <w:rFonts w:hint="cs"/>
          <w:color w:val="auto"/>
          <w:rtl/>
          <w:lang w:bidi="ar-EG"/>
        </w:rPr>
        <w:t>تقتضي</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طالب</w:t>
      </w:r>
      <w:r w:rsidR="002E02B5" w:rsidRPr="002E02B5">
        <w:rPr>
          <w:rFonts w:hint="cs"/>
          <w:color w:val="auto"/>
          <w:rtl/>
          <w:lang w:bidi="ar-EG"/>
        </w:rPr>
        <w:t xml:space="preserve"> </w:t>
      </w:r>
      <w:r>
        <w:rPr>
          <w:rFonts w:hint="cs"/>
          <w:color w:val="auto"/>
          <w:rtl/>
          <w:lang w:bidi="ar-EG"/>
        </w:rPr>
        <w:t>التمويل</w:t>
      </w:r>
      <w:r w:rsidR="002E02B5" w:rsidRPr="002E02B5">
        <w:rPr>
          <w:rFonts w:hint="cs"/>
          <w:color w:val="auto"/>
          <w:rtl/>
          <w:lang w:bidi="ar-EG"/>
        </w:rPr>
        <w:t xml:space="preserve"> </w:t>
      </w:r>
      <w:r>
        <w:rPr>
          <w:rFonts w:hint="cs"/>
          <w:color w:val="auto"/>
          <w:rtl/>
          <w:lang w:bidi="ar-EG"/>
        </w:rPr>
        <w:t>المصرفي</w:t>
      </w:r>
      <w:r w:rsidR="002E02B5" w:rsidRPr="002E02B5">
        <w:rPr>
          <w:rFonts w:hint="cs"/>
          <w:color w:val="auto"/>
          <w:rtl/>
          <w:lang w:bidi="ar-EG"/>
        </w:rPr>
        <w:t xml:space="preserve"> </w:t>
      </w:r>
      <w:r>
        <w:rPr>
          <w:rFonts w:hint="cs"/>
          <w:color w:val="auto"/>
          <w:rtl/>
          <w:lang w:bidi="ar-EG"/>
        </w:rPr>
        <w:t>الموازنة</w:t>
      </w:r>
      <w:r w:rsidR="002E02B5" w:rsidRPr="002E02B5">
        <w:rPr>
          <w:rFonts w:hint="cs"/>
          <w:color w:val="auto"/>
          <w:rtl/>
          <w:lang w:bidi="ar-EG"/>
        </w:rPr>
        <w:t xml:space="preserve"> </w:t>
      </w:r>
      <w:r>
        <w:rPr>
          <w:rFonts w:hint="cs"/>
          <w:color w:val="auto"/>
          <w:rtl/>
          <w:lang w:bidi="ar-EG"/>
        </w:rPr>
        <w:t>بين</w:t>
      </w:r>
      <w:r w:rsidR="002E02B5" w:rsidRPr="002E02B5">
        <w:rPr>
          <w:rFonts w:hint="cs"/>
          <w:color w:val="auto"/>
          <w:rtl/>
          <w:lang w:bidi="ar-EG"/>
        </w:rPr>
        <w:t xml:space="preserve"> </w:t>
      </w:r>
      <w:r>
        <w:rPr>
          <w:rFonts w:hint="cs"/>
          <w:color w:val="auto"/>
          <w:rtl/>
          <w:lang w:bidi="ar-EG"/>
        </w:rPr>
        <w:t>ما</w:t>
      </w:r>
      <w:r w:rsidR="002E02B5" w:rsidRPr="002E02B5">
        <w:rPr>
          <w:rFonts w:hint="cs"/>
          <w:color w:val="auto"/>
          <w:rtl/>
          <w:lang w:bidi="ar-EG"/>
        </w:rPr>
        <w:t xml:space="preserve"> </w:t>
      </w:r>
      <w:r>
        <w:rPr>
          <w:rFonts w:hint="cs"/>
          <w:color w:val="auto"/>
          <w:rtl/>
          <w:lang w:bidi="ar-EG"/>
        </w:rPr>
        <w:t>يحصل</w:t>
      </w:r>
      <w:r w:rsidR="002E02B5" w:rsidRPr="002E02B5">
        <w:rPr>
          <w:rFonts w:hint="cs"/>
          <w:color w:val="auto"/>
          <w:rtl/>
          <w:lang w:bidi="ar-EG"/>
        </w:rPr>
        <w:t xml:space="preserve"> </w:t>
      </w:r>
      <w:r>
        <w:rPr>
          <w:rFonts w:hint="cs"/>
          <w:color w:val="auto"/>
          <w:rtl/>
          <w:lang w:bidi="ar-EG"/>
        </w:rPr>
        <w:t>عليه</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أرباح</w:t>
      </w:r>
      <w:r w:rsidR="002E02B5" w:rsidRPr="002E02B5">
        <w:rPr>
          <w:rFonts w:hint="cs"/>
          <w:color w:val="auto"/>
          <w:rtl/>
          <w:lang w:bidi="ar-EG"/>
        </w:rPr>
        <w:t xml:space="preserve"> </w:t>
      </w:r>
      <w:r>
        <w:rPr>
          <w:rFonts w:hint="cs"/>
          <w:color w:val="auto"/>
          <w:rtl/>
          <w:lang w:bidi="ar-EG"/>
        </w:rPr>
        <w:t>وما</w:t>
      </w:r>
      <w:r w:rsidR="002E02B5" w:rsidRPr="002E02B5">
        <w:rPr>
          <w:rFonts w:hint="cs"/>
          <w:color w:val="auto"/>
          <w:rtl/>
          <w:lang w:bidi="ar-EG"/>
        </w:rPr>
        <w:t xml:space="preserve"> </w:t>
      </w:r>
      <w:r>
        <w:rPr>
          <w:rFonts w:hint="cs"/>
          <w:color w:val="auto"/>
          <w:rtl/>
          <w:lang w:bidi="ar-EG"/>
        </w:rPr>
        <w:t>يدفعه</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فوائد.</w:t>
      </w:r>
    </w:p>
    <w:p w14:paraId="3E4136AB" w14:textId="7871F512" w:rsidR="0003148E" w:rsidRDefault="0003148E">
      <w:pPr>
        <w:pStyle w:val="ListParagraph"/>
        <w:numPr>
          <w:ilvl w:val="0"/>
          <w:numId w:val="84"/>
        </w:numPr>
        <w:ind w:left="567" w:hanging="567"/>
        <w:rPr>
          <w:color w:val="auto"/>
          <w:lang w:bidi="ar-EG"/>
        </w:rPr>
      </w:pPr>
      <w:r>
        <w:rPr>
          <w:rFonts w:hint="cs"/>
          <w:color w:val="auto"/>
          <w:rtl/>
          <w:lang w:bidi="ar-EG"/>
        </w:rPr>
        <w:t>السياسة</w:t>
      </w:r>
      <w:r w:rsidR="002E02B5" w:rsidRPr="002E02B5">
        <w:rPr>
          <w:rFonts w:hint="cs"/>
          <w:color w:val="auto"/>
          <w:rtl/>
          <w:lang w:bidi="ar-EG"/>
        </w:rPr>
        <w:t xml:space="preserve"> </w:t>
      </w:r>
      <w:r>
        <w:rPr>
          <w:rFonts w:hint="cs"/>
          <w:color w:val="auto"/>
          <w:rtl/>
          <w:lang w:bidi="ar-EG"/>
        </w:rPr>
        <w:t>النقدية</w:t>
      </w:r>
      <w:r w:rsidR="002E02B5" w:rsidRPr="002E02B5">
        <w:rPr>
          <w:rFonts w:hint="cs"/>
          <w:color w:val="auto"/>
          <w:rtl/>
          <w:lang w:bidi="ar-EG"/>
        </w:rPr>
        <w:t xml:space="preserve"> </w:t>
      </w:r>
      <w:r>
        <w:rPr>
          <w:rFonts w:hint="cs"/>
          <w:color w:val="auto"/>
          <w:rtl/>
          <w:lang w:bidi="ar-EG"/>
        </w:rPr>
        <w:t>للبنك</w:t>
      </w:r>
      <w:r w:rsidR="002E02B5" w:rsidRPr="002E02B5">
        <w:rPr>
          <w:rFonts w:hint="cs"/>
          <w:color w:val="auto"/>
          <w:rtl/>
          <w:lang w:bidi="ar-EG"/>
        </w:rPr>
        <w:t xml:space="preserve"> </w:t>
      </w:r>
      <w:r>
        <w:rPr>
          <w:rFonts w:hint="cs"/>
          <w:color w:val="auto"/>
          <w:rtl/>
          <w:lang w:bidi="ar-EG"/>
        </w:rPr>
        <w:t>المركزي</w:t>
      </w:r>
      <w:r w:rsidR="002E02B5" w:rsidRPr="002E02B5">
        <w:rPr>
          <w:rFonts w:hint="cs"/>
          <w:color w:val="auto"/>
          <w:rtl/>
          <w:lang w:bidi="ar-EG"/>
        </w:rPr>
        <w:t xml:space="preserve"> </w:t>
      </w:r>
      <w:r>
        <w:rPr>
          <w:rFonts w:hint="cs"/>
          <w:color w:val="auto"/>
          <w:rtl/>
          <w:lang w:bidi="ar-EG"/>
        </w:rPr>
        <w:t>للحد</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التضخم،</w:t>
      </w:r>
      <w:r w:rsidR="002E02B5" w:rsidRPr="002E02B5">
        <w:rPr>
          <w:rFonts w:hint="cs"/>
          <w:color w:val="auto"/>
          <w:rtl/>
          <w:lang w:bidi="ar-EG"/>
        </w:rPr>
        <w:t xml:space="preserve"> </w:t>
      </w:r>
      <w:r>
        <w:rPr>
          <w:rFonts w:hint="cs"/>
          <w:color w:val="auto"/>
          <w:rtl/>
          <w:lang w:bidi="ar-EG"/>
        </w:rPr>
        <w:t>وذلك</w:t>
      </w:r>
      <w:r w:rsidR="002E02B5" w:rsidRPr="002E02B5">
        <w:rPr>
          <w:rFonts w:hint="cs"/>
          <w:color w:val="auto"/>
          <w:rtl/>
          <w:lang w:bidi="ar-EG"/>
        </w:rPr>
        <w:t xml:space="preserve"> </w:t>
      </w:r>
      <w:r>
        <w:rPr>
          <w:rFonts w:hint="cs"/>
          <w:color w:val="auto"/>
          <w:rtl/>
          <w:lang w:bidi="ar-EG"/>
        </w:rPr>
        <w:t>عندما</w:t>
      </w:r>
      <w:r w:rsidR="002E02B5" w:rsidRPr="002E02B5">
        <w:rPr>
          <w:rFonts w:hint="cs"/>
          <w:color w:val="auto"/>
          <w:rtl/>
          <w:lang w:bidi="ar-EG"/>
        </w:rPr>
        <w:t xml:space="preserve"> </w:t>
      </w:r>
      <w:r>
        <w:rPr>
          <w:rFonts w:hint="cs"/>
          <w:color w:val="auto"/>
          <w:rtl/>
          <w:lang w:bidi="ar-EG"/>
        </w:rPr>
        <w:t>يرفع</w:t>
      </w:r>
      <w:r w:rsidR="002E02B5" w:rsidRPr="002E02B5">
        <w:rPr>
          <w:rFonts w:hint="cs"/>
          <w:color w:val="auto"/>
          <w:rtl/>
          <w:lang w:bidi="ar-EG"/>
        </w:rPr>
        <w:t xml:space="preserve"> </w:t>
      </w:r>
      <w:r>
        <w:rPr>
          <w:rFonts w:hint="cs"/>
          <w:color w:val="auto"/>
          <w:rtl/>
          <w:lang w:bidi="ar-EG"/>
        </w:rPr>
        <w:t>فئات</w:t>
      </w:r>
      <w:r w:rsidR="002E02B5" w:rsidRPr="002E02B5">
        <w:rPr>
          <w:rFonts w:hint="cs"/>
          <w:color w:val="auto"/>
          <w:rtl/>
          <w:lang w:bidi="ar-EG"/>
        </w:rPr>
        <w:t xml:space="preserve"> </w:t>
      </w:r>
      <w:r>
        <w:rPr>
          <w:rFonts w:hint="cs"/>
          <w:color w:val="auto"/>
          <w:rtl/>
          <w:lang w:bidi="ar-EG"/>
        </w:rPr>
        <w:t>المستهلكين</w:t>
      </w:r>
      <w:r w:rsidR="002E02B5" w:rsidRPr="002E02B5">
        <w:rPr>
          <w:rFonts w:hint="cs"/>
          <w:color w:val="auto"/>
          <w:rtl/>
          <w:lang w:bidi="ar-EG"/>
        </w:rPr>
        <w:t xml:space="preserve"> </w:t>
      </w:r>
      <w:r>
        <w:rPr>
          <w:rFonts w:hint="cs"/>
          <w:color w:val="auto"/>
          <w:rtl/>
          <w:lang w:bidi="ar-EG"/>
        </w:rPr>
        <w:t>للسلع</w:t>
      </w:r>
      <w:r w:rsidR="002E02B5" w:rsidRPr="002E02B5">
        <w:rPr>
          <w:rFonts w:hint="cs"/>
          <w:color w:val="auto"/>
          <w:rtl/>
          <w:lang w:bidi="ar-EG"/>
        </w:rPr>
        <w:t xml:space="preserve"> </w:t>
      </w:r>
      <w:r>
        <w:rPr>
          <w:rFonts w:hint="cs"/>
          <w:color w:val="auto"/>
          <w:rtl/>
          <w:lang w:bidi="ar-EG"/>
        </w:rPr>
        <w:t>والخدمات</w:t>
      </w:r>
      <w:r w:rsidR="002E02B5" w:rsidRPr="002E02B5">
        <w:rPr>
          <w:rFonts w:hint="cs"/>
          <w:color w:val="auto"/>
          <w:rtl/>
          <w:lang w:bidi="ar-EG"/>
        </w:rPr>
        <w:t xml:space="preserve"> </w:t>
      </w:r>
      <w:r>
        <w:rPr>
          <w:rFonts w:hint="cs"/>
          <w:color w:val="auto"/>
          <w:rtl/>
          <w:lang w:bidi="ar-EG"/>
        </w:rPr>
        <w:t>ميلهم</w:t>
      </w:r>
      <w:r w:rsidR="002E02B5" w:rsidRPr="002E02B5">
        <w:rPr>
          <w:rFonts w:hint="cs"/>
          <w:color w:val="auto"/>
          <w:rtl/>
          <w:lang w:bidi="ar-EG"/>
        </w:rPr>
        <w:t xml:space="preserve"> </w:t>
      </w:r>
      <w:r>
        <w:rPr>
          <w:rFonts w:hint="cs"/>
          <w:color w:val="auto"/>
          <w:rtl/>
          <w:lang w:bidi="ar-EG"/>
        </w:rPr>
        <w:t>الحدي</w:t>
      </w:r>
      <w:r w:rsidR="002E02B5" w:rsidRPr="002E02B5">
        <w:rPr>
          <w:rFonts w:hint="cs"/>
          <w:color w:val="auto"/>
          <w:rtl/>
          <w:lang w:bidi="ar-EG"/>
        </w:rPr>
        <w:t xml:space="preserve"> </w:t>
      </w:r>
      <w:r>
        <w:rPr>
          <w:rFonts w:hint="cs"/>
          <w:color w:val="auto"/>
          <w:rtl/>
          <w:lang w:bidi="ar-EG"/>
        </w:rPr>
        <w:t>للاستهلاك</w:t>
      </w:r>
      <w:r w:rsidR="002E02B5" w:rsidRPr="002E02B5">
        <w:rPr>
          <w:rFonts w:hint="cs"/>
          <w:color w:val="auto"/>
          <w:rtl/>
          <w:lang w:bidi="ar-EG"/>
        </w:rPr>
        <w:t xml:space="preserve"> </w:t>
      </w:r>
      <w:r>
        <w:rPr>
          <w:rFonts w:hint="cs"/>
          <w:color w:val="auto"/>
          <w:rtl/>
          <w:lang w:bidi="ar-EG"/>
        </w:rPr>
        <w:t>وتيسّر</w:t>
      </w:r>
      <w:r w:rsidR="002E02B5" w:rsidRPr="002E02B5">
        <w:rPr>
          <w:rFonts w:hint="cs"/>
          <w:color w:val="auto"/>
          <w:rtl/>
          <w:lang w:bidi="ar-EG"/>
        </w:rPr>
        <w:t xml:space="preserve"> </w:t>
      </w:r>
      <w:r>
        <w:rPr>
          <w:rFonts w:hint="cs"/>
          <w:color w:val="auto"/>
          <w:rtl/>
          <w:lang w:bidi="ar-EG"/>
        </w:rPr>
        <w:t>البنوك</w:t>
      </w:r>
      <w:r w:rsidR="002E02B5" w:rsidRPr="002E02B5">
        <w:rPr>
          <w:rFonts w:hint="cs"/>
          <w:color w:val="auto"/>
          <w:rtl/>
          <w:lang w:bidi="ar-EG"/>
        </w:rPr>
        <w:t xml:space="preserve"> </w:t>
      </w:r>
      <w:r>
        <w:rPr>
          <w:rFonts w:hint="cs"/>
          <w:color w:val="auto"/>
          <w:rtl/>
          <w:lang w:bidi="ar-EG"/>
        </w:rPr>
        <w:lastRenderedPageBreak/>
        <w:t>والمؤسسات</w:t>
      </w:r>
      <w:r w:rsidR="002E02B5" w:rsidRPr="002E02B5">
        <w:rPr>
          <w:rFonts w:hint="cs"/>
          <w:color w:val="auto"/>
          <w:rtl/>
          <w:lang w:bidi="ar-EG"/>
        </w:rPr>
        <w:t xml:space="preserve"> </w:t>
      </w:r>
      <w:r>
        <w:rPr>
          <w:rFonts w:hint="cs"/>
          <w:color w:val="auto"/>
          <w:rtl/>
          <w:lang w:bidi="ar-EG"/>
        </w:rPr>
        <w:t>الائتمانية</w:t>
      </w:r>
      <w:r w:rsidR="002E02B5" w:rsidRPr="002E02B5">
        <w:rPr>
          <w:rFonts w:hint="cs"/>
          <w:color w:val="auto"/>
          <w:rtl/>
          <w:lang w:bidi="ar-EG"/>
        </w:rPr>
        <w:t xml:space="preserve"> </w:t>
      </w:r>
      <w:r>
        <w:rPr>
          <w:rFonts w:hint="cs"/>
          <w:color w:val="auto"/>
          <w:rtl/>
          <w:lang w:bidi="ar-EG"/>
        </w:rPr>
        <w:t>السبل</w:t>
      </w:r>
      <w:r w:rsidR="002E02B5" w:rsidRPr="002E02B5">
        <w:rPr>
          <w:rFonts w:hint="cs"/>
          <w:color w:val="auto"/>
          <w:rtl/>
          <w:lang w:bidi="ar-EG"/>
        </w:rPr>
        <w:t xml:space="preserve"> </w:t>
      </w:r>
      <w:r>
        <w:rPr>
          <w:rFonts w:hint="cs"/>
          <w:color w:val="auto"/>
          <w:rtl/>
          <w:lang w:bidi="ar-EG"/>
        </w:rPr>
        <w:t>أمامهم</w:t>
      </w:r>
      <w:r w:rsidR="002E02B5" w:rsidRPr="002E02B5">
        <w:rPr>
          <w:rFonts w:hint="cs"/>
          <w:color w:val="auto"/>
          <w:rtl/>
          <w:lang w:bidi="ar-EG"/>
        </w:rPr>
        <w:t xml:space="preserve"> </w:t>
      </w:r>
      <w:r>
        <w:rPr>
          <w:rFonts w:hint="cs"/>
          <w:color w:val="auto"/>
          <w:rtl/>
          <w:lang w:bidi="ar-EG"/>
        </w:rPr>
        <w:t>للحصول</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قروض</w:t>
      </w:r>
      <w:r w:rsidR="002E02B5" w:rsidRPr="002E02B5">
        <w:rPr>
          <w:rFonts w:hint="cs"/>
          <w:color w:val="auto"/>
          <w:rtl/>
          <w:lang w:bidi="ar-EG"/>
        </w:rPr>
        <w:t xml:space="preserve"> </w:t>
      </w:r>
      <w:r>
        <w:rPr>
          <w:rFonts w:hint="cs"/>
          <w:color w:val="auto"/>
          <w:rtl/>
          <w:lang w:bidi="ar-EG"/>
        </w:rPr>
        <w:t>وتسهيلات</w:t>
      </w:r>
      <w:r w:rsidR="002E02B5" w:rsidRPr="002E02B5">
        <w:rPr>
          <w:rFonts w:hint="cs"/>
          <w:color w:val="auto"/>
          <w:rtl/>
          <w:lang w:bidi="ar-EG"/>
        </w:rPr>
        <w:t xml:space="preserve"> </w:t>
      </w:r>
      <w:r>
        <w:rPr>
          <w:rFonts w:hint="cs"/>
          <w:color w:val="auto"/>
          <w:rtl/>
          <w:lang w:bidi="ar-EG"/>
        </w:rPr>
        <w:t>ائتمانية</w:t>
      </w:r>
      <w:r w:rsidR="002E02B5" w:rsidRPr="002E02B5">
        <w:rPr>
          <w:rFonts w:hint="cs"/>
          <w:color w:val="auto"/>
          <w:rtl/>
          <w:lang w:bidi="ar-EG"/>
        </w:rPr>
        <w:t xml:space="preserve"> </w:t>
      </w:r>
      <w:r>
        <w:rPr>
          <w:rFonts w:hint="cs"/>
          <w:color w:val="auto"/>
          <w:rtl/>
          <w:lang w:bidi="ar-EG"/>
        </w:rPr>
        <w:t>مفتوحة،</w:t>
      </w:r>
      <w:r w:rsidR="002E02B5" w:rsidRPr="002E02B5">
        <w:rPr>
          <w:rFonts w:hint="cs"/>
          <w:color w:val="auto"/>
          <w:rtl/>
          <w:lang w:bidi="ar-EG"/>
        </w:rPr>
        <w:t xml:space="preserve"> </w:t>
      </w:r>
      <w:r>
        <w:rPr>
          <w:rFonts w:hint="cs"/>
          <w:color w:val="auto"/>
          <w:rtl/>
          <w:lang w:bidi="ar-EG"/>
        </w:rPr>
        <w:t>وعندما</w:t>
      </w:r>
      <w:r w:rsidR="002E02B5" w:rsidRPr="002E02B5">
        <w:rPr>
          <w:rFonts w:hint="cs"/>
          <w:color w:val="auto"/>
          <w:rtl/>
          <w:lang w:bidi="ar-EG"/>
        </w:rPr>
        <w:t xml:space="preserve"> </w:t>
      </w:r>
      <w:r>
        <w:rPr>
          <w:rFonts w:hint="cs"/>
          <w:color w:val="auto"/>
          <w:rtl/>
          <w:lang w:bidi="ar-EG"/>
        </w:rPr>
        <w:t>تزيد</w:t>
      </w:r>
      <w:r w:rsidR="002E02B5" w:rsidRPr="002E02B5">
        <w:rPr>
          <w:rFonts w:hint="cs"/>
          <w:color w:val="auto"/>
          <w:rtl/>
          <w:lang w:bidi="ar-EG"/>
        </w:rPr>
        <w:t xml:space="preserve"> </w:t>
      </w:r>
      <w:r>
        <w:rPr>
          <w:rFonts w:hint="cs"/>
          <w:color w:val="auto"/>
          <w:rtl/>
          <w:lang w:bidi="ar-EG"/>
        </w:rPr>
        <w:t>الوحدات</w:t>
      </w:r>
      <w:r w:rsidR="002E02B5" w:rsidRPr="002E02B5">
        <w:rPr>
          <w:rFonts w:hint="cs"/>
          <w:color w:val="auto"/>
          <w:rtl/>
          <w:lang w:bidi="ar-EG"/>
        </w:rPr>
        <w:t xml:space="preserve"> </w:t>
      </w:r>
      <w:r>
        <w:rPr>
          <w:rFonts w:hint="cs"/>
          <w:color w:val="auto"/>
          <w:rtl/>
          <w:lang w:bidi="ar-EG"/>
        </w:rPr>
        <w:t>الإنتاجية</w:t>
      </w:r>
      <w:r w:rsidR="002E02B5" w:rsidRPr="002E02B5">
        <w:rPr>
          <w:rFonts w:hint="cs"/>
          <w:color w:val="auto"/>
          <w:rtl/>
          <w:lang w:bidi="ar-EG"/>
        </w:rPr>
        <w:t xml:space="preserve"> </w:t>
      </w:r>
      <w:r>
        <w:rPr>
          <w:rFonts w:hint="cs"/>
          <w:color w:val="auto"/>
          <w:rtl/>
          <w:lang w:bidi="ar-EG"/>
        </w:rPr>
        <w:t>مبيعاتها</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المستهلكين</w:t>
      </w:r>
      <w:r w:rsidR="002E02B5" w:rsidRPr="002E02B5">
        <w:rPr>
          <w:rFonts w:hint="cs"/>
          <w:color w:val="auto"/>
          <w:rtl/>
          <w:lang w:bidi="ar-EG"/>
        </w:rPr>
        <w:t xml:space="preserve"> </w:t>
      </w:r>
      <w:r>
        <w:rPr>
          <w:rFonts w:hint="cs"/>
          <w:color w:val="auto"/>
          <w:rtl/>
          <w:lang w:bidi="ar-EG"/>
        </w:rPr>
        <w:t>بالأجل</w:t>
      </w:r>
      <w:r w:rsidR="002E02B5" w:rsidRPr="002E02B5">
        <w:rPr>
          <w:rFonts w:hint="cs"/>
          <w:color w:val="auto"/>
          <w:rtl/>
          <w:lang w:bidi="ar-EG"/>
        </w:rPr>
        <w:t xml:space="preserve"> </w:t>
      </w:r>
      <w:r>
        <w:rPr>
          <w:rFonts w:hint="cs"/>
          <w:color w:val="auto"/>
          <w:rtl/>
          <w:lang w:bidi="ar-EG"/>
        </w:rPr>
        <w:t>(التقسيط)</w:t>
      </w:r>
      <w:r w:rsidR="002E02B5" w:rsidRPr="002E02B5">
        <w:rPr>
          <w:rFonts w:hint="cs"/>
          <w:color w:val="auto"/>
          <w:rtl/>
          <w:lang w:bidi="ar-EG"/>
        </w:rPr>
        <w:t xml:space="preserve"> </w:t>
      </w:r>
      <w:r>
        <w:rPr>
          <w:rFonts w:hint="cs"/>
          <w:color w:val="auto"/>
          <w:rtl/>
          <w:lang w:bidi="ar-EG"/>
        </w:rPr>
        <w:t>وتحصل</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أثمان</w:t>
      </w:r>
      <w:r w:rsidR="002E02B5" w:rsidRPr="002E02B5">
        <w:rPr>
          <w:rFonts w:hint="cs"/>
          <w:color w:val="auto"/>
          <w:rtl/>
          <w:lang w:bidi="ar-EG"/>
        </w:rPr>
        <w:t xml:space="preserve"> </w:t>
      </w:r>
      <w:r>
        <w:rPr>
          <w:rFonts w:hint="cs"/>
          <w:color w:val="auto"/>
          <w:rtl/>
          <w:lang w:bidi="ar-EG"/>
        </w:rPr>
        <w:t>مبيعاتها</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صورة</w:t>
      </w:r>
      <w:r w:rsidR="002E02B5" w:rsidRPr="002E02B5">
        <w:rPr>
          <w:rFonts w:hint="cs"/>
          <w:color w:val="auto"/>
          <w:rtl/>
          <w:lang w:bidi="ar-EG"/>
        </w:rPr>
        <w:t xml:space="preserve"> </w:t>
      </w:r>
      <w:r>
        <w:rPr>
          <w:rFonts w:hint="cs"/>
          <w:color w:val="auto"/>
          <w:rtl/>
          <w:lang w:bidi="ar-EG"/>
        </w:rPr>
        <w:t>كمبيالات</w:t>
      </w:r>
      <w:r w:rsidR="002E02B5" w:rsidRPr="002E02B5">
        <w:rPr>
          <w:rFonts w:hint="cs"/>
          <w:color w:val="auto"/>
          <w:rtl/>
          <w:lang w:bidi="ar-EG"/>
        </w:rPr>
        <w:t xml:space="preserve"> </w:t>
      </w:r>
      <w:r>
        <w:rPr>
          <w:rFonts w:hint="cs"/>
          <w:color w:val="auto"/>
          <w:rtl/>
          <w:lang w:bidi="ar-EG"/>
        </w:rPr>
        <w:t>وتلجأ</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البنوك</w:t>
      </w:r>
      <w:r w:rsidR="002E02B5" w:rsidRPr="002E02B5">
        <w:rPr>
          <w:rFonts w:hint="cs"/>
          <w:color w:val="auto"/>
          <w:rtl/>
          <w:lang w:bidi="ar-EG"/>
        </w:rPr>
        <w:t xml:space="preserve"> </w:t>
      </w:r>
      <w:r>
        <w:rPr>
          <w:rFonts w:hint="cs"/>
          <w:color w:val="auto"/>
          <w:rtl/>
          <w:lang w:bidi="ar-EG"/>
        </w:rPr>
        <w:t>لخصم/حسم</w:t>
      </w:r>
      <w:r w:rsidR="002E02B5" w:rsidRPr="002E02B5">
        <w:rPr>
          <w:rFonts w:hint="cs"/>
          <w:color w:val="auto"/>
          <w:rtl/>
          <w:lang w:bidi="ar-EG"/>
        </w:rPr>
        <w:t xml:space="preserve"> </w:t>
      </w:r>
      <w:r>
        <w:rPr>
          <w:rFonts w:hint="cs"/>
          <w:color w:val="auto"/>
          <w:rtl/>
          <w:lang w:bidi="ar-EG"/>
        </w:rPr>
        <w:t>أو</w:t>
      </w:r>
      <w:r w:rsidR="002E02B5" w:rsidRPr="002E02B5">
        <w:rPr>
          <w:rFonts w:hint="cs"/>
          <w:color w:val="auto"/>
          <w:rtl/>
          <w:lang w:bidi="ar-EG"/>
        </w:rPr>
        <w:t xml:space="preserve"> </w:t>
      </w:r>
      <w:r>
        <w:rPr>
          <w:rFonts w:hint="cs"/>
          <w:color w:val="auto"/>
          <w:rtl/>
          <w:lang w:bidi="ar-EG"/>
        </w:rPr>
        <w:t>تعجيل</w:t>
      </w:r>
      <w:r w:rsidR="002E02B5" w:rsidRPr="002E02B5">
        <w:rPr>
          <w:rFonts w:hint="cs"/>
          <w:color w:val="auto"/>
          <w:rtl/>
          <w:lang w:bidi="ar-EG"/>
        </w:rPr>
        <w:t xml:space="preserve"> </w:t>
      </w:r>
      <w:r>
        <w:rPr>
          <w:rFonts w:hint="cs"/>
          <w:color w:val="auto"/>
          <w:rtl/>
          <w:lang w:bidi="ar-EG"/>
        </w:rPr>
        <w:t>دفع</w:t>
      </w:r>
      <w:r w:rsidR="002E02B5" w:rsidRPr="002E02B5">
        <w:rPr>
          <w:rFonts w:hint="cs"/>
          <w:color w:val="auto"/>
          <w:rtl/>
          <w:lang w:bidi="ar-EG"/>
        </w:rPr>
        <w:t xml:space="preserve"> </w:t>
      </w:r>
      <w:r>
        <w:rPr>
          <w:rFonts w:hint="cs"/>
          <w:color w:val="auto"/>
          <w:rtl/>
          <w:lang w:bidi="ar-EG"/>
        </w:rPr>
        <w:t>قيمة</w:t>
      </w:r>
      <w:r w:rsidR="002E02B5" w:rsidRPr="002E02B5">
        <w:rPr>
          <w:rFonts w:hint="cs"/>
          <w:color w:val="auto"/>
          <w:rtl/>
          <w:lang w:bidi="ar-EG"/>
        </w:rPr>
        <w:t xml:space="preserve"> </w:t>
      </w:r>
      <w:r>
        <w:rPr>
          <w:rFonts w:hint="cs"/>
          <w:color w:val="auto"/>
          <w:rtl/>
          <w:lang w:bidi="ar-EG"/>
        </w:rPr>
        <w:t>هذه</w:t>
      </w:r>
      <w:r w:rsidR="002E02B5" w:rsidRPr="002E02B5">
        <w:rPr>
          <w:rFonts w:hint="cs"/>
          <w:color w:val="auto"/>
          <w:rtl/>
          <w:lang w:bidi="ar-EG"/>
        </w:rPr>
        <w:t xml:space="preserve"> </w:t>
      </w:r>
      <w:r>
        <w:rPr>
          <w:rFonts w:hint="cs"/>
          <w:color w:val="auto"/>
          <w:rtl/>
          <w:lang w:bidi="ar-EG"/>
        </w:rPr>
        <w:t>الكمبيالات،</w:t>
      </w:r>
      <w:r w:rsidR="002E02B5" w:rsidRPr="002E02B5">
        <w:rPr>
          <w:rFonts w:hint="cs"/>
          <w:color w:val="auto"/>
          <w:rtl/>
          <w:lang w:bidi="ar-EG"/>
        </w:rPr>
        <w:t xml:space="preserve"> </w:t>
      </w:r>
      <w:r>
        <w:rPr>
          <w:rFonts w:hint="cs"/>
          <w:color w:val="auto"/>
          <w:rtl/>
          <w:lang w:bidi="ar-EG"/>
        </w:rPr>
        <w:t>ويرتفع</w:t>
      </w:r>
      <w:r w:rsidR="002E02B5" w:rsidRPr="002E02B5">
        <w:rPr>
          <w:rFonts w:hint="cs"/>
          <w:color w:val="auto"/>
          <w:rtl/>
          <w:lang w:bidi="ar-EG"/>
        </w:rPr>
        <w:t xml:space="preserve"> </w:t>
      </w:r>
      <w:r>
        <w:rPr>
          <w:rFonts w:hint="cs"/>
          <w:color w:val="auto"/>
          <w:rtl/>
          <w:lang w:bidi="ar-EG"/>
        </w:rPr>
        <w:t>بذلك</w:t>
      </w:r>
      <w:r w:rsidR="002E02B5" w:rsidRPr="002E02B5">
        <w:rPr>
          <w:rFonts w:hint="cs"/>
          <w:color w:val="auto"/>
          <w:rtl/>
          <w:lang w:bidi="ar-EG"/>
        </w:rPr>
        <w:t xml:space="preserve"> </w:t>
      </w:r>
      <w:r>
        <w:rPr>
          <w:rFonts w:hint="cs"/>
          <w:color w:val="auto"/>
          <w:rtl/>
          <w:lang w:bidi="ar-EG"/>
        </w:rPr>
        <w:t>حجم</w:t>
      </w:r>
      <w:r w:rsidR="002E02B5" w:rsidRPr="002E02B5">
        <w:rPr>
          <w:rFonts w:hint="cs"/>
          <w:color w:val="auto"/>
          <w:rtl/>
          <w:lang w:bidi="ar-EG"/>
        </w:rPr>
        <w:t xml:space="preserve"> </w:t>
      </w:r>
      <w:r>
        <w:rPr>
          <w:rFonts w:hint="cs"/>
          <w:color w:val="auto"/>
          <w:rtl/>
          <w:lang w:bidi="ar-EG"/>
        </w:rPr>
        <w:t>الاستهلاك</w:t>
      </w:r>
      <w:r w:rsidR="002E02B5" w:rsidRPr="002E02B5">
        <w:rPr>
          <w:rFonts w:hint="cs"/>
          <w:color w:val="auto"/>
          <w:rtl/>
          <w:lang w:bidi="ar-EG"/>
        </w:rPr>
        <w:t xml:space="preserve"> </w:t>
      </w:r>
      <w:r>
        <w:rPr>
          <w:rFonts w:hint="cs"/>
          <w:color w:val="auto"/>
          <w:rtl/>
          <w:lang w:bidi="ar-EG"/>
        </w:rPr>
        <w:t>الكلي</w:t>
      </w:r>
      <w:r w:rsidR="002E02B5" w:rsidRPr="002E02B5">
        <w:rPr>
          <w:rFonts w:hint="cs"/>
          <w:color w:val="auto"/>
          <w:rtl/>
          <w:lang w:bidi="ar-EG"/>
        </w:rPr>
        <w:t xml:space="preserve"> </w:t>
      </w:r>
      <w:r>
        <w:rPr>
          <w:rFonts w:hint="cs"/>
          <w:color w:val="auto"/>
          <w:rtl/>
          <w:lang w:bidi="ar-EG"/>
        </w:rPr>
        <w:t>للسلع</w:t>
      </w:r>
      <w:r w:rsidR="002E02B5" w:rsidRPr="002E02B5">
        <w:rPr>
          <w:rFonts w:hint="cs"/>
          <w:color w:val="auto"/>
          <w:rtl/>
          <w:lang w:bidi="ar-EG"/>
        </w:rPr>
        <w:t xml:space="preserve"> </w:t>
      </w:r>
      <w:r>
        <w:rPr>
          <w:rFonts w:hint="cs"/>
          <w:color w:val="auto"/>
          <w:rtl/>
          <w:lang w:bidi="ar-EG"/>
        </w:rPr>
        <w:t>والخدمات،</w:t>
      </w:r>
      <w:r w:rsidR="002E02B5" w:rsidRPr="002E02B5">
        <w:rPr>
          <w:rFonts w:hint="cs"/>
          <w:color w:val="auto"/>
          <w:rtl/>
          <w:lang w:bidi="ar-EG"/>
        </w:rPr>
        <w:t xml:space="preserve"> </w:t>
      </w:r>
      <w:r>
        <w:rPr>
          <w:rFonts w:hint="cs"/>
          <w:color w:val="auto"/>
          <w:rtl/>
          <w:lang w:bidi="ar-EG"/>
        </w:rPr>
        <w:t>ويعجز</w:t>
      </w:r>
      <w:r w:rsidR="002E02B5" w:rsidRPr="002E02B5">
        <w:rPr>
          <w:rFonts w:hint="cs"/>
          <w:color w:val="auto"/>
          <w:rtl/>
          <w:lang w:bidi="ar-EG"/>
        </w:rPr>
        <w:t xml:space="preserve"> </w:t>
      </w:r>
      <w:r>
        <w:rPr>
          <w:rFonts w:hint="cs"/>
          <w:color w:val="auto"/>
          <w:rtl/>
          <w:lang w:bidi="ar-EG"/>
        </w:rPr>
        <w:t>الجهاز</w:t>
      </w:r>
      <w:r w:rsidR="002E02B5" w:rsidRPr="002E02B5">
        <w:rPr>
          <w:rFonts w:hint="cs"/>
          <w:color w:val="auto"/>
          <w:rtl/>
          <w:lang w:bidi="ar-EG"/>
        </w:rPr>
        <w:t xml:space="preserve"> </w:t>
      </w:r>
      <w:r>
        <w:rPr>
          <w:rFonts w:hint="cs"/>
          <w:color w:val="auto"/>
          <w:rtl/>
          <w:lang w:bidi="ar-EG"/>
        </w:rPr>
        <w:t>الإنتاجي</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الدولة</w:t>
      </w:r>
      <w:r w:rsidR="002E02B5" w:rsidRPr="002E02B5">
        <w:rPr>
          <w:rFonts w:hint="cs"/>
          <w:color w:val="auto"/>
          <w:rtl/>
          <w:lang w:bidi="ar-EG"/>
        </w:rPr>
        <w:t xml:space="preserve"> </w:t>
      </w:r>
      <w:r>
        <w:rPr>
          <w:rFonts w:hint="cs"/>
          <w:color w:val="auto"/>
          <w:rtl/>
          <w:lang w:bidi="ar-EG"/>
        </w:rPr>
        <w:t>عن</w:t>
      </w:r>
      <w:r w:rsidR="002E02B5" w:rsidRPr="002E02B5">
        <w:rPr>
          <w:rFonts w:hint="cs"/>
          <w:color w:val="auto"/>
          <w:rtl/>
          <w:lang w:bidi="ar-EG"/>
        </w:rPr>
        <w:t xml:space="preserve"> </w:t>
      </w:r>
      <w:r>
        <w:rPr>
          <w:rFonts w:hint="cs"/>
          <w:color w:val="auto"/>
          <w:rtl/>
          <w:lang w:bidi="ar-EG"/>
        </w:rPr>
        <w:t>تلبية</w:t>
      </w:r>
      <w:r w:rsidR="002E02B5" w:rsidRPr="002E02B5">
        <w:rPr>
          <w:rFonts w:hint="cs"/>
          <w:color w:val="auto"/>
          <w:rtl/>
          <w:lang w:bidi="ar-EG"/>
        </w:rPr>
        <w:t xml:space="preserve"> </w:t>
      </w:r>
      <w:r>
        <w:rPr>
          <w:rFonts w:hint="cs"/>
          <w:color w:val="auto"/>
          <w:rtl/>
          <w:lang w:bidi="ar-EG"/>
        </w:rPr>
        <w:t>الطلب</w:t>
      </w:r>
      <w:r w:rsidR="002E02B5" w:rsidRPr="002E02B5">
        <w:rPr>
          <w:rFonts w:hint="cs"/>
          <w:color w:val="auto"/>
          <w:rtl/>
          <w:lang w:bidi="ar-EG"/>
        </w:rPr>
        <w:t xml:space="preserve"> </w:t>
      </w:r>
      <w:r>
        <w:rPr>
          <w:rFonts w:hint="cs"/>
          <w:color w:val="auto"/>
          <w:rtl/>
          <w:lang w:bidi="ar-EG"/>
        </w:rPr>
        <w:t>الكلي</w:t>
      </w:r>
      <w:r w:rsidR="002E02B5" w:rsidRPr="002E02B5">
        <w:rPr>
          <w:rFonts w:hint="cs"/>
          <w:color w:val="auto"/>
          <w:rtl/>
          <w:lang w:bidi="ar-EG"/>
        </w:rPr>
        <w:t xml:space="preserve"> </w:t>
      </w:r>
      <w:r>
        <w:rPr>
          <w:rFonts w:hint="cs"/>
          <w:color w:val="auto"/>
          <w:rtl/>
          <w:lang w:bidi="ar-EG"/>
        </w:rPr>
        <w:t>المتزايد</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السلع</w:t>
      </w:r>
      <w:r w:rsidR="002E02B5" w:rsidRPr="002E02B5">
        <w:rPr>
          <w:rFonts w:hint="cs"/>
          <w:color w:val="auto"/>
          <w:rtl/>
          <w:lang w:bidi="ar-EG"/>
        </w:rPr>
        <w:t xml:space="preserve"> </w:t>
      </w:r>
      <w:r>
        <w:rPr>
          <w:rFonts w:hint="cs"/>
          <w:color w:val="auto"/>
          <w:rtl/>
          <w:lang w:bidi="ar-EG"/>
        </w:rPr>
        <w:t>والخدمات،</w:t>
      </w:r>
      <w:r w:rsidR="002E02B5" w:rsidRPr="002E02B5">
        <w:rPr>
          <w:rFonts w:hint="cs"/>
          <w:color w:val="auto"/>
          <w:rtl/>
          <w:lang w:bidi="ar-EG"/>
        </w:rPr>
        <w:t xml:space="preserve"> </w:t>
      </w:r>
      <w:r>
        <w:rPr>
          <w:rFonts w:hint="cs"/>
          <w:color w:val="auto"/>
          <w:rtl/>
          <w:lang w:bidi="ar-EG"/>
        </w:rPr>
        <w:t>وعن</w:t>
      </w:r>
      <w:r w:rsidR="002E02B5" w:rsidRPr="002E02B5">
        <w:rPr>
          <w:rFonts w:hint="cs"/>
          <w:color w:val="auto"/>
          <w:rtl/>
          <w:lang w:bidi="ar-EG"/>
        </w:rPr>
        <w:t xml:space="preserve"> </w:t>
      </w:r>
      <w:r>
        <w:rPr>
          <w:rFonts w:hint="cs"/>
          <w:color w:val="auto"/>
          <w:rtl/>
          <w:lang w:bidi="ar-EG"/>
        </w:rPr>
        <w:t>زيادة</w:t>
      </w:r>
      <w:r w:rsidR="002E02B5" w:rsidRPr="002E02B5">
        <w:rPr>
          <w:rFonts w:hint="cs"/>
          <w:color w:val="auto"/>
          <w:rtl/>
          <w:lang w:bidi="ar-EG"/>
        </w:rPr>
        <w:t xml:space="preserve"> </w:t>
      </w:r>
      <w:r>
        <w:rPr>
          <w:rFonts w:hint="cs"/>
          <w:color w:val="auto"/>
          <w:rtl/>
          <w:lang w:bidi="ar-EG"/>
        </w:rPr>
        <w:t>العرض</w:t>
      </w:r>
      <w:r w:rsidR="002E02B5" w:rsidRPr="002E02B5">
        <w:rPr>
          <w:rFonts w:hint="cs"/>
          <w:color w:val="auto"/>
          <w:rtl/>
          <w:lang w:bidi="ar-EG"/>
        </w:rPr>
        <w:t xml:space="preserve"> </w:t>
      </w:r>
      <w:r>
        <w:rPr>
          <w:rFonts w:hint="cs"/>
          <w:color w:val="auto"/>
          <w:rtl/>
          <w:lang w:bidi="ar-EG"/>
        </w:rPr>
        <w:t>الكلي</w:t>
      </w:r>
      <w:r w:rsidR="002E02B5" w:rsidRPr="002E02B5">
        <w:rPr>
          <w:rFonts w:hint="cs"/>
          <w:color w:val="auto"/>
          <w:rtl/>
          <w:lang w:bidi="ar-EG"/>
        </w:rPr>
        <w:t xml:space="preserve"> </w:t>
      </w:r>
      <w:r>
        <w:rPr>
          <w:rFonts w:hint="cs"/>
          <w:color w:val="auto"/>
          <w:rtl/>
          <w:lang w:bidi="ar-EG"/>
        </w:rPr>
        <w:t>منها،</w:t>
      </w:r>
      <w:r w:rsidR="002E02B5" w:rsidRPr="002E02B5">
        <w:rPr>
          <w:rFonts w:hint="cs"/>
          <w:color w:val="auto"/>
          <w:rtl/>
          <w:lang w:bidi="ar-EG"/>
        </w:rPr>
        <w:t xml:space="preserve"> </w:t>
      </w:r>
      <w:r>
        <w:rPr>
          <w:rFonts w:hint="cs"/>
          <w:color w:val="auto"/>
          <w:rtl/>
          <w:lang w:bidi="ar-EG"/>
        </w:rPr>
        <w:t>وتتزايد</w:t>
      </w:r>
      <w:r w:rsidR="002E02B5" w:rsidRPr="002E02B5">
        <w:rPr>
          <w:rFonts w:hint="cs"/>
          <w:color w:val="auto"/>
          <w:rtl/>
          <w:lang w:bidi="ar-EG"/>
        </w:rPr>
        <w:t xml:space="preserve"> </w:t>
      </w:r>
      <w:r>
        <w:rPr>
          <w:rFonts w:hint="cs"/>
          <w:color w:val="auto"/>
          <w:rtl/>
          <w:lang w:bidi="ar-EG"/>
        </w:rPr>
        <w:t>الأسعار</w:t>
      </w:r>
      <w:r w:rsidR="002E02B5" w:rsidRPr="002E02B5">
        <w:rPr>
          <w:rFonts w:hint="cs"/>
          <w:color w:val="auto"/>
          <w:rtl/>
          <w:lang w:bidi="ar-EG"/>
        </w:rPr>
        <w:t xml:space="preserve"> </w:t>
      </w:r>
      <w:r>
        <w:rPr>
          <w:rFonts w:hint="cs"/>
          <w:color w:val="auto"/>
          <w:rtl/>
          <w:lang w:bidi="ar-EG"/>
        </w:rPr>
        <w:t>وينشأ</w:t>
      </w:r>
      <w:r w:rsidR="002E02B5" w:rsidRPr="002E02B5">
        <w:rPr>
          <w:rFonts w:hint="cs"/>
          <w:color w:val="auto"/>
          <w:rtl/>
          <w:lang w:bidi="ar-EG"/>
        </w:rPr>
        <w:t xml:space="preserve"> </w:t>
      </w:r>
      <w:r>
        <w:rPr>
          <w:rFonts w:hint="cs"/>
          <w:color w:val="auto"/>
          <w:rtl/>
          <w:lang w:bidi="ar-EG"/>
        </w:rPr>
        <w:t>التضخم</w:t>
      </w:r>
      <w:r w:rsidR="002E02B5" w:rsidRPr="002E02B5">
        <w:rPr>
          <w:rFonts w:hint="cs"/>
          <w:color w:val="auto"/>
          <w:rtl/>
          <w:lang w:bidi="ar-EG"/>
        </w:rPr>
        <w:t xml:space="preserve"> </w:t>
      </w:r>
      <w:r>
        <w:rPr>
          <w:rFonts w:hint="cs"/>
          <w:color w:val="auto"/>
          <w:rtl/>
          <w:lang w:bidi="ar-EG"/>
        </w:rPr>
        <w:t>الزاحف</w:t>
      </w:r>
      <w:r w:rsidR="002E02B5" w:rsidRPr="002E02B5">
        <w:rPr>
          <w:rFonts w:hint="cs"/>
          <w:color w:val="auto"/>
          <w:rtl/>
          <w:lang w:bidi="ar-EG"/>
        </w:rPr>
        <w:t xml:space="preserve"> </w:t>
      </w:r>
      <w:r>
        <w:rPr>
          <w:rFonts w:hint="cs"/>
          <w:color w:val="auto"/>
          <w:rtl/>
          <w:lang w:bidi="ar-EG"/>
        </w:rPr>
        <w:t>أو</w:t>
      </w:r>
      <w:r w:rsidR="002E02B5" w:rsidRPr="002E02B5">
        <w:rPr>
          <w:rFonts w:hint="cs"/>
          <w:color w:val="auto"/>
          <w:rtl/>
          <w:lang w:bidi="ar-EG"/>
        </w:rPr>
        <w:t xml:space="preserve"> </w:t>
      </w:r>
      <w:r>
        <w:rPr>
          <w:rFonts w:hint="cs"/>
          <w:color w:val="auto"/>
          <w:rtl/>
          <w:lang w:bidi="ar-EG"/>
        </w:rPr>
        <w:t>الجامح،</w:t>
      </w:r>
      <w:r w:rsidR="002E02B5" w:rsidRPr="002E02B5">
        <w:rPr>
          <w:rFonts w:hint="cs"/>
          <w:color w:val="auto"/>
          <w:rtl/>
          <w:lang w:bidi="ar-EG"/>
        </w:rPr>
        <w:t xml:space="preserve"> </w:t>
      </w:r>
      <w:r>
        <w:rPr>
          <w:rFonts w:hint="cs"/>
          <w:color w:val="auto"/>
          <w:rtl/>
          <w:lang w:bidi="ar-EG"/>
        </w:rPr>
        <w:t>فإن</w:t>
      </w:r>
      <w:r w:rsidR="002E02B5" w:rsidRPr="002E02B5">
        <w:rPr>
          <w:rFonts w:hint="cs"/>
          <w:color w:val="auto"/>
          <w:rtl/>
          <w:lang w:bidi="ar-EG"/>
        </w:rPr>
        <w:t xml:space="preserve"> </w:t>
      </w:r>
      <w:r>
        <w:rPr>
          <w:rFonts w:hint="cs"/>
          <w:color w:val="auto"/>
          <w:rtl/>
          <w:lang w:bidi="ar-EG"/>
        </w:rPr>
        <w:t>البنك</w:t>
      </w:r>
      <w:r w:rsidR="002E02B5" w:rsidRPr="002E02B5">
        <w:rPr>
          <w:rFonts w:hint="cs"/>
          <w:color w:val="auto"/>
          <w:rtl/>
          <w:lang w:bidi="ar-EG"/>
        </w:rPr>
        <w:t xml:space="preserve"> </w:t>
      </w:r>
      <w:r>
        <w:rPr>
          <w:rFonts w:hint="cs"/>
          <w:color w:val="auto"/>
          <w:rtl/>
          <w:lang w:bidi="ar-EG"/>
        </w:rPr>
        <w:t>المركزي</w:t>
      </w:r>
      <w:r w:rsidR="002E02B5" w:rsidRPr="002E02B5">
        <w:rPr>
          <w:rFonts w:hint="cs"/>
          <w:color w:val="auto"/>
          <w:rtl/>
          <w:lang w:bidi="ar-EG"/>
        </w:rPr>
        <w:t xml:space="preserve"> </w:t>
      </w:r>
      <w:r>
        <w:rPr>
          <w:rFonts w:hint="cs"/>
          <w:color w:val="auto"/>
          <w:rtl/>
          <w:lang w:bidi="ar-EG"/>
        </w:rPr>
        <w:t>يتحتم</w:t>
      </w:r>
      <w:r w:rsidR="002E02B5" w:rsidRPr="002E02B5">
        <w:rPr>
          <w:rFonts w:hint="cs"/>
          <w:color w:val="auto"/>
          <w:rtl/>
          <w:lang w:bidi="ar-EG"/>
        </w:rPr>
        <w:t xml:space="preserve"> </w:t>
      </w:r>
      <w:r>
        <w:rPr>
          <w:rFonts w:hint="cs"/>
          <w:color w:val="auto"/>
          <w:rtl/>
          <w:lang w:bidi="ar-EG"/>
        </w:rPr>
        <w:t>عليه</w:t>
      </w:r>
      <w:r w:rsidR="002E02B5" w:rsidRPr="002E02B5">
        <w:rPr>
          <w:rFonts w:hint="cs"/>
          <w:color w:val="auto"/>
          <w:rtl/>
          <w:lang w:bidi="ar-EG"/>
        </w:rPr>
        <w:t xml:space="preserve"> </w:t>
      </w:r>
      <w:r>
        <w:rPr>
          <w:rFonts w:hint="cs"/>
          <w:color w:val="auto"/>
          <w:rtl/>
          <w:lang w:bidi="ar-EG"/>
        </w:rPr>
        <w:t>لمواجه</w:t>
      </w:r>
      <w:r w:rsidR="002E02B5" w:rsidRPr="002E02B5">
        <w:rPr>
          <w:rFonts w:hint="cs"/>
          <w:color w:val="auto"/>
          <w:rtl/>
          <w:lang w:bidi="ar-EG"/>
        </w:rPr>
        <w:t xml:space="preserve"> </w:t>
      </w:r>
      <w:r>
        <w:rPr>
          <w:rFonts w:hint="cs"/>
          <w:color w:val="auto"/>
          <w:rtl/>
          <w:lang w:bidi="ar-EG"/>
        </w:rPr>
        <w:t>وعلاج</w:t>
      </w:r>
      <w:r w:rsidR="002E02B5" w:rsidRPr="002E02B5">
        <w:rPr>
          <w:rFonts w:hint="cs"/>
          <w:color w:val="auto"/>
          <w:rtl/>
          <w:lang w:bidi="ar-EG"/>
        </w:rPr>
        <w:t xml:space="preserve"> </w:t>
      </w:r>
      <w:r>
        <w:rPr>
          <w:rFonts w:hint="cs"/>
          <w:color w:val="auto"/>
          <w:rtl/>
          <w:lang w:bidi="ar-EG"/>
        </w:rPr>
        <w:t>التضخم</w:t>
      </w:r>
      <w:r w:rsidR="002E02B5" w:rsidRPr="002E02B5">
        <w:rPr>
          <w:rFonts w:hint="cs"/>
          <w:color w:val="auto"/>
          <w:rtl/>
          <w:lang w:bidi="ar-EG"/>
        </w:rPr>
        <w:t xml:space="preserve"> </w:t>
      </w:r>
      <w:r>
        <w:rPr>
          <w:rFonts w:hint="cs"/>
          <w:color w:val="auto"/>
          <w:rtl/>
          <w:lang w:bidi="ar-EG"/>
        </w:rPr>
        <w:t>أن</w:t>
      </w:r>
      <w:r w:rsidR="002E02B5" w:rsidRPr="002E02B5">
        <w:rPr>
          <w:rFonts w:hint="cs"/>
          <w:color w:val="auto"/>
          <w:rtl/>
          <w:lang w:bidi="ar-EG"/>
        </w:rPr>
        <w:t xml:space="preserve"> </w:t>
      </w:r>
      <w:r>
        <w:rPr>
          <w:rFonts w:hint="cs"/>
          <w:color w:val="auto"/>
          <w:rtl/>
          <w:lang w:bidi="ar-EG"/>
        </w:rPr>
        <w:t>يرفع</w:t>
      </w:r>
      <w:r w:rsidR="002E02B5" w:rsidRPr="002E02B5">
        <w:rPr>
          <w:rFonts w:hint="cs"/>
          <w:color w:val="auto"/>
          <w:rtl/>
          <w:lang w:bidi="ar-EG"/>
        </w:rPr>
        <w:t xml:space="preserve"> </w:t>
      </w:r>
      <w:r w:rsidR="007E186D">
        <w:rPr>
          <w:rFonts w:hint="cs"/>
          <w:color w:val="auto"/>
          <w:rtl/>
          <w:lang w:bidi="ar-EG"/>
        </w:rPr>
        <w:t>سعر</w:t>
      </w:r>
      <w:r w:rsidR="002E02B5" w:rsidRPr="002E02B5">
        <w:rPr>
          <w:rFonts w:hint="cs"/>
          <w:color w:val="auto"/>
          <w:rtl/>
          <w:lang w:bidi="ar-EG"/>
        </w:rPr>
        <w:t xml:space="preserve"> </w:t>
      </w:r>
      <w:r w:rsidR="007E186D">
        <w:rPr>
          <w:rFonts w:hint="cs"/>
          <w:color w:val="auto"/>
          <w:rtl/>
          <w:lang w:bidi="ar-EG"/>
        </w:rPr>
        <w:t>الفائدة</w:t>
      </w:r>
      <w:r w:rsidR="002E02B5" w:rsidRPr="002E02B5">
        <w:rPr>
          <w:rFonts w:hint="cs"/>
          <w:color w:val="auto"/>
          <w:rtl/>
          <w:lang w:bidi="ar-EG"/>
        </w:rPr>
        <w:t xml:space="preserve"> </w:t>
      </w:r>
      <w:r w:rsidR="007E186D">
        <w:rPr>
          <w:rFonts w:hint="cs"/>
          <w:color w:val="auto"/>
          <w:rtl/>
          <w:lang w:bidi="ar-EG"/>
        </w:rPr>
        <w:t>حتى</w:t>
      </w:r>
      <w:r w:rsidR="002E02B5" w:rsidRPr="002E02B5">
        <w:rPr>
          <w:rFonts w:hint="cs"/>
          <w:color w:val="auto"/>
          <w:rtl/>
          <w:lang w:bidi="ar-EG"/>
        </w:rPr>
        <w:t xml:space="preserve"> </w:t>
      </w:r>
      <w:r w:rsidR="007E186D">
        <w:rPr>
          <w:rFonts w:hint="cs"/>
          <w:color w:val="auto"/>
          <w:rtl/>
          <w:lang w:bidi="ar-EG"/>
        </w:rPr>
        <w:t>يزيد</w:t>
      </w:r>
      <w:r w:rsidR="002E02B5" w:rsidRPr="002E02B5">
        <w:rPr>
          <w:rFonts w:hint="cs"/>
          <w:color w:val="auto"/>
          <w:rtl/>
          <w:lang w:bidi="ar-EG"/>
        </w:rPr>
        <w:t xml:space="preserve"> </w:t>
      </w:r>
      <w:r w:rsidR="007E186D">
        <w:rPr>
          <w:rFonts w:hint="cs"/>
          <w:color w:val="auto"/>
          <w:rtl/>
          <w:lang w:bidi="ar-EG"/>
        </w:rPr>
        <w:t>من</w:t>
      </w:r>
      <w:r w:rsidR="002E02B5" w:rsidRPr="002E02B5">
        <w:rPr>
          <w:rFonts w:hint="cs"/>
          <w:color w:val="auto"/>
          <w:rtl/>
          <w:lang w:bidi="ar-EG"/>
        </w:rPr>
        <w:t xml:space="preserve"> </w:t>
      </w:r>
      <w:r w:rsidR="007E186D">
        <w:rPr>
          <w:rFonts w:hint="cs"/>
          <w:color w:val="auto"/>
          <w:rtl/>
          <w:lang w:bidi="ar-EG"/>
        </w:rPr>
        <w:t>تكاليف</w:t>
      </w:r>
      <w:r w:rsidR="002E02B5" w:rsidRPr="002E02B5">
        <w:rPr>
          <w:rFonts w:hint="cs"/>
          <w:color w:val="auto"/>
          <w:rtl/>
          <w:lang w:bidi="ar-EG"/>
        </w:rPr>
        <w:t xml:space="preserve"> </w:t>
      </w:r>
      <w:r w:rsidR="007E186D">
        <w:rPr>
          <w:rFonts w:hint="cs"/>
          <w:color w:val="auto"/>
          <w:rtl/>
          <w:lang w:bidi="ar-EG"/>
        </w:rPr>
        <w:t>حصول</w:t>
      </w:r>
      <w:r w:rsidR="002E02B5" w:rsidRPr="002E02B5">
        <w:rPr>
          <w:rFonts w:hint="cs"/>
          <w:color w:val="auto"/>
          <w:rtl/>
          <w:lang w:bidi="ar-EG"/>
        </w:rPr>
        <w:t xml:space="preserve"> </w:t>
      </w:r>
      <w:r w:rsidR="007E186D">
        <w:rPr>
          <w:rFonts w:hint="cs"/>
          <w:color w:val="auto"/>
          <w:rtl/>
          <w:lang w:bidi="ar-EG"/>
        </w:rPr>
        <w:t>المستهلكين</w:t>
      </w:r>
      <w:r w:rsidR="002E02B5" w:rsidRPr="002E02B5">
        <w:rPr>
          <w:rFonts w:hint="cs"/>
          <w:color w:val="auto"/>
          <w:rtl/>
          <w:lang w:bidi="ar-EG"/>
        </w:rPr>
        <w:t xml:space="preserve"> </w:t>
      </w:r>
      <w:r w:rsidR="007E186D">
        <w:rPr>
          <w:rFonts w:hint="cs"/>
          <w:color w:val="auto"/>
          <w:rtl/>
          <w:lang w:bidi="ar-EG"/>
        </w:rPr>
        <w:t>على</w:t>
      </w:r>
      <w:r w:rsidR="002E02B5" w:rsidRPr="002E02B5">
        <w:rPr>
          <w:rFonts w:hint="cs"/>
          <w:color w:val="auto"/>
          <w:rtl/>
          <w:lang w:bidi="ar-EG"/>
        </w:rPr>
        <w:t xml:space="preserve"> </w:t>
      </w:r>
      <w:r w:rsidR="007E186D">
        <w:rPr>
          <w:rFonts w:hint="cs"/>
          <w:color w:val="auto"/>
          <w:rtl/>
          <w:lang w:bidi="ar-EG"/>
        </w:rPr>
        <w:t>التمويل</w:t>
      </w:r>
      <w:r w:rsidR="002E02B5" w:rsidRPr="002E02B5">
        <w:rPr>
          <w:rFonts w:hint="cs"/>
          <w:color w:val="auto"/>
          <w:rtl/>
          <w:lang w:bidi="ar-EG"/>
        </w:rPr>
        <w:t xml:space="preserve"> </w:t>
      </w:r>
      <w:r w:rsidR="007E186D">
        <w:rPr>
          <w:rFonts w:hint="cs"/>
          <w:color w:val="auto"/>
          <w:rtl/>
          <w:lang w:bidi="ar-EG"/>
        </w:rPr>
        <w:t>اللازم</w:t>
      </w:r>
      <w:r w:rsidR="002E02B5" w:rsidRPr="002E02B5">
        <w:rPr>
          <w:rFonts w:hint="cs"/>
          <w:color w:val="auto"/>
          <w:rtl/>
          <w:lang w:bidi="ar-EG"/>
        </w:rPr>
        <w:t xml:space="preserve"> </w:t>
      </w:r>
      <w:r w:rsidR="007E186D">
        <w:rPr>
          <w:rFonts w:hint="cs"/>
          <w:color w:val="auto"/>
          <w:rtl/>
          <w:lang w:bidi="ar-EG"/>
        </w:rPr>
        <w:t>لنفقاتهم</w:t>
      </w:r>
      <w:r w:rsidR="002E02B5" w:rsidRPr="002E02B5">
        <w:rPr>
          <w:rFonts w:hint="cs"/>
          <w:color w:val="auto"/>
          <w:rtl/>
          <w:lang w:bidi="ar-EG"/>
        </w:rPr>
        <w:t xml:space="preserve"> </w:t>
      </w:r>
      <w:r w:rsidR="007E186D">
        <w:rPr>
          <w:rFonts w:hint="cs"/>
          <w:color w:val="auto"/>
          <w:rtl/>
          <w:lang w:bidi="ar-EG"/>
        </w:rPr>
        <w:t>الاستهلاكية،</w:t>
      </w:r>
      <w:r w:rsidR="002E02B5" w:rsidRPr="002E02B5">
        <w:rPr>
          <w:rFonts w:hint="cs"/>
          <w:color w:val="auto"/>
          <w:rtl/>
          <w:lang w:bidi="ar-EG"/>
        </w:rPr>
        <w:t xml:space="preserve"> </w:t>
      </w:r>
      <w:r w:rsidR="007E186D">
        <w:rPr>
          <w:rFonts w:hint="cs"/>
          <w:color w:val="auto"/>
          <w:rtl/>
          <w:lang w:bidi="ar-EG"/>
        </w:rPr>
        <w:t>ويرغمهم</w:t>
      </w:r>
      <w:r w:rsidR="002E02B5" w:rsidRPr="002E02B5">
        <w:rPr>
          <w:rFonts w:hint="cs"/>
          <w:color w:val="auto"/>
          <w:rtl/>
          <w:lang w:bidi="ar-EG"/>
        </w:rPr>
        <w:t xml:space="preserve"> </w:t>
      </w:r>
      <w:r w:rsidR="007E186D">
        <w:rPr>
          <w:rFonts w:hint="cs"/>
          <w:color w:val="auto"/>
          <w:rtl/>
          <w:lang w:bidi="ar-EG"/>
        </w:rPr>
        <w:t>بذلك</w:t>
      </w:r>
      <w:r w:rsidR="002E02B5" w:rsidRPr="002E02B5">
        <w:rPr>
          <w:rFonts w:hint="cs"/>
          <w:color w:val="auto"/>
          <w:rtl/>
          <w:lang w:bidi="ar-EG"/>
        </w:rPr>
        <w:t xml:space="preserve"> </w:t>
      </w:r>
      <w:r w:rsidR="007E186D">
        <w:rPr>
          <w:rFonts w:hint="cs"/>
          <w:color w:val="auto"/>
          <w:rtl/>
          <w:lang w:bidi="ar-EG"/>
        </w:rPr>
        <w:t>على</w:t>
      </w:r>
      <w:r w:rsidR="002E02B5" w:rsidRPr="002E02B5">
        <w:rPr>
          <w:rFonts w:hint="cs"/>
          <w:color w:val="auto"/>
          <w:rtl/>
          <w:lang w:bidi="ar-EG"/>
        </w:rPr>
        <w:t xml:space="preserve"> </w:t>
      </w:r>
      <w:r w:rsidR="007E186D">
        <w:rPr>
          <w:rFonts w:hint="cs"/>
          <w:color w:val="auto"/>
          <w:rtl/>
          <w:lang w:bidi="ar-EG"/>
        </w:rPr>
        <w:t>الحد</w:t>
      </w:r>
      <w:r w:rsidR="002E02B5" w:rsidRPr="002E02B5">
        <w:rPr>
          <w:rFonts w:hint="cs"/>
          <w:color w:val="auto"/>
          <w:rtl/>
          <w:lang w:bidi="ar-EG"/>
        </w:rPr>
        <w:t xml:space="preserve"> </w:t>
      </w:r>
      <w:r w:rsidR="007E186D">
        <w:rPr>
          <w:rFonts w:hint="cs"/>
          <w:color w:val="auto"/>
          <w:rtl/>
          <w:lang w:bidi="ar-EG"/>
        </w:rPr>
        <w:t>من</w:t>
      </w:r>
      <w:r w:rsidR="002E02B5" w:rsidRPr="002E02B5">
        <w:rPr>
          <w:rFonts w:hint="cs"/>
          <w:color w:val="auto"/>
          <w:rtl/>
          <w:lang w:bidi="ar-EG"/>
        </w:rPr>
        <w:t xml:space="preserve"> </w:t>
      </w:r>
      <w:r w:rsidR="007E186D">
        <w:rPr>
          <w:rFonts w:hint="cs"/>
          <w:color w:val="auto"/>
          <w:rtl/>
          <w:lang w:bidi="ar-EG"/>
        </w:rPr>
        <w:t>ميلهم</w:t>
      </w:r>
      <w:r w:rsidR="002E02B5" w:rsidRPr="002E02B5">
        <w:rPr>
          <w:rFonts w:hint="cs"/>
          <w:color w:val="auto"/>
          <w:rtl/>
          <w:lang w:bidi="ar-EG"/>
        </w:rPr>
        <w:t xml:space="preserve"> </w:t>
      </w:r>
      <w:r w:rsidR="007E186D">
        <w:rPr>
          <w:rFonts w:hint="cs"/>
          <w:color w:val="auto"/>
          <w:rtl/>
          <w:lang w:bidi="ar-EG"/>
        </w:rPr>
        <w:t>الحدي</w:t>
      </w:r>
      <w:r w:rsidR="002E02B5" w:rsidRPr="002E02B5">
        <w:rPr>
          <w:rFonts w:hint="cs"/>
          <w:color w:val="auto"/>
          <w:rtl/>
          <w:lang w:bidi="ar-EG"/>
        </w:rPr>
        <w:t xml:space="preserve"> </w:t>
      </w:r>
      <w:r w:rsidR="007E186D">
        <w:rPr>
          <w:rFonts w:hint="cs"/>
          <w:color w:val="auto"/>
          <w:rtl/>
          <w:lang w:bidi="ar-EG"/>
        </w:rPr>
        <w:t>للاستهلاك.</w:t>
      </w:r>
    </w:p>
    <w:p w14:paraId="2A14AC92" w14:textId="05C49084" w:rsidR="00B7249A" w:rsidRDefault="00B7249A">
      <w:pPr>
        <w:pStyle w:val="ListParagraph"/>
        <w:numPr>
          <w:ilvl w:val="0"/>
          <w:numId w:val="84"/>
        </w:numPr>
        <w:ind w:left="567" w:hanging="567"/>
        <w:rPr>
          <w:color w:val="auto"/>
          <w:lang w:bidi="ar-EG"/>
        </w:rPr>
      </w:pPr>
      <w:r>
        <w:rPr>
          <w:rFonts w:hint="cs"/>
          <w:color w:val="auto"/>
          <w:rtl/>
          <w:lang w:bidi="ar-EG"/>
        </w:rPr>
        <w:t>الحفاظ</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سعر</w:t>
      </w:r>
      <w:r w:rsidR="002E02B5" w:rsidRPr="002E02B5">
        <w:rPr>
          <w:rFonts w:hint="cs"/>
          <w:color w:val="auto"/>
          <w:rtl/>
          <w:lang w:bidi="ar-EG"/>
        </w:rPr>
        <w:t xml:space="preserve"> </w:t>
      </w:r>
      <w:r>
        <w:rPr>
          <w:rFonts w:hint="cs"/>
          <w:color w:val="auto"/>
          <w:rtl/>
          <w:lang w:bidi="ar-EG"/>
        </w:rPr>
        <w:t>صرف</w:t>
      </w:r>
      <w:r w:rsidR="002E02B5" w:rsidRPr="002E02B5">
        <w:rPr>
          <w:rFonts w:hint="cs"/>
          <w:color w:val="auto"/>
          <w:rtl/>
          <w:lang w:bidi="ar-EG"/>
        </w:rPr>
        <w:t xml:space="preserve"> </w:t>
      </w:r>
      <w:r>
        <w:rPr>
          <w:rFonts w:hint="cs"/>
          <w:color w:val="auto"/>
          <w:rtl/>
          <w:lang w:bidi="ar-EG"/>
        </w:rPr>
        <w:t>العملة</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مواجهة</w:t>
      </w:r>
      <w:r w:rsidR="002E02B5" w:rsidRPr="002E02B5">
        <w:rPr>
          <w:rFonts w:hint="cs"/>
          <w:color w:val="auto"/>
          <w:rtl/>
          <w:lang w:bidi="ar-EG"/>
        </w:rPr>
        <w:t xml:space="preserve"> </w:t>
      </w:r>
      <w:r>
        <w:rPr>
          <w:rFonts w:hint="cs"/>
          <w:color w:val="auto"/>
          <w:rtl/>
          <w:lang w:bidi="ar-EG"/>
        </w:rPr>
        <w:t>العملات</w:t>
      </w:r>
      <w:r w:rsidR="002E02B5" w:rsidRPr="002E02B5">
        <w:rPr>
          <w:rFonts w:hint="cs"/>
          <w:color w:val="auto"/>
          <w:rtl/>
          <w:lang w:bidi="ar-EG"/>
        </w:rPr>
        <w:t xml:space="preserve"> </w:t>
      </w:r>
      <w:r>
        <w:rPr>
          <w:rFonts w:hint="cs"/>
          <w:color w:val="auto"/>
          <w:rtl/>
          <w:lang w:bidi="ar-EG"/>
        </w:rPr>
        <w:t>الأجنبية،</w:t>
      </w:r>
      <w:r w:rsidR="002E02B5" w:rsidRPr="002E02B5">
        <w:rPr>
          <w:rFonts w:hint="cs"/>
          <w:color w:val="auto"/>
          <w:rtl/>
          <w:lang w:bidi="ar-EG"/>
        </w:rPr>
        <w:t xml:space="preserve"> </w:t>
      </w:r>
      <w:r>
        <w:rPr>
          <w:rFonts w:hint="cs"/>
          <w:color w:val="auto"/>
          <w:rtl/>
          <w:lang w:bidi="ar-EG"/>
        </w:rPr>
        <w:t>إذ</w:t>
      </w:r>
      <w:r w:rsidR="002E02B5" w:rsidRPr="002E02B5">
        <w:rPr>
          <w:rFonts w:hint="cs"/>
          <w:color w:val="auto"/>
          <w:rtl/>
          <w:lang w:bidi="ar-EG"/>
        </w:rPr>
        <w:t xml:space="preserve"> </w:t>
      </w:r>
      <w:r>
        <w:rPr>
          <w:rFonts w:hint="cs"/>
          <w:color w:val="auto"/>
          <w:rtl/>
          <w:lang w:bidi="ar-EG"/>
        </w:rPr>
        <w:t>كلما</w:t>
      </w:r>
      <w:r w:rsidR="002E02B5" w:rsidRPr="002E02B5">
        <w:rPr>
          <w:rFonts w:hint="cs"/>
          <w:color w:val="auto"/>
          <w:rtl/>
          <w:lang w:bidi="ar-EG"/>
        </w:rPr>
        <w:t xml:space="preserve"> </w:t>
      </w:r>
      <w:r>
        <w:rPr>
          <w:rFonts w:hint="cs"/>
          <w:color w:val="auto"/>
          <w:rtl/>
          <w:lang w:bidi="ar-EG"/>
        </w:rPr>
        <w:t>كانت</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إيداعها</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بنوكها</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مرتفعة</w:t>
      </w:r>
      <w:r w:rsidR="002E02B5" w:rsidRPr="002E02B5">
        <w:rPr>
          <w:rFonts w:hint="cs"/>
          <w:color w:val="auto"/>
          <w:rtl/>
          <w:lang w:bidi="ar-EG"/>
        </w:rPr>
        <w:t xml:space="preserve"> </w:t>
      </w:r>
      <w:r>
        <w:rPr>
          <w:rFonts w:hint="cs"/>
          <w:color w:val="auto"/>
          <w:rtl/>
          <w:lang w:bidi="ar-EG"/>
        </w:rPr>
        <w:t>كلما</w:t>
      </w:r>
      <w:r w:rsidR="002E02B5" w:rsidRPr="002E02B5">
        <w:rPr>
          <w:rFonts w:hint="cs"/>
          <w:color w:val="auto"/>
          <w:rtl/>
          <w:lang w:bidi="ar-EG"/>
        </w:rPr>
        <w:t xml:space="preserve"> </w:t>
      </w:r>
      <w:r>
        <w:rPr>
          <w:rFonts w:hint="cs"/>
          <w:color w:val="auto"/>
          <w:rtl/>
          <w:lang w:bidi="ar-EG"/>
        </w:rPr>
        <w:t>زاد</w:t>
      </w:r>
      <w:r w:rsidR="002E02B5" w:rsidRPr="002E02B5">
        <w:rPr>
          <w:rFonts w:hint="cs"/>
          <w:color w:val="auto"/>
          <w:rtl/>
          <w:lang w:bidi="ar-EG"/>
        </w:rPr>
        <w:t xml:space="preserve"> </w:t>
      </w:r>
      <w:r>
        <w:rPr>
          <w:rFonts w:hint="cs"/>
          <w:color w:val="auto"/>
          <w:rtl/>
          <w:lang w:bidi="ar-EG"/>
        </w:rPr>
        <w:t>الطلب</w:t>
      </w:r>
      <w:r w:rsidR="002E02B5" w:rsidRPr="002E02B5">
        <w:rPr>
          <w:rFonts w:hint="cs"/>
          <w:color w:val="auto"/>
          <w:rtl/>
          <w:lang w:bidi="ar-EG"/>
        </w:rPr>
        <w:t xml:space="preserve"> </w:t>
      </w:r>
      <w:r>
        <w:rPr>
          <w:rFonts w:hint="cs"/>
          <w:color w:val="auto"/>
          <w:rtl/>
          <w:lang w:bidi="ar-EG"/>
        </w:rPr>
        <w:t>عليها</w:t>
      </w:r>
      <w:r w:rsidR="002E02B5" w:rsidRPr="002E02B5">
        <w:rPr>
          <w:rFonts w:hint="cs"/>
          <w:color w:val="auto"/>
          <w:rtl/>
          <w:lang w:bidi="ar-EG"/>
        </w:rPr>
        <w:t xml:space="preserve"> </w:t>
      </w:r>
      <w:r>
        <w:rPr>
          <w:rFonts w:hint="cs"/>
          <w:color w:val="auto"/>
          <w:rtl/>
          <w:lang w:bidi="ar-EG"/>
        </w:rPr>
        <w:t>وكلما</w:t>
      </w:r>
      <w:r w:rsidR="002E02B5" w:rsidRPr="002E02B5">
        <w:rPr>
          <w:rFonts w:hint="cs"/>
          <w:color w:val="auto"/>
          <w:rtl/>
          <w:lang w:bidi="ar-EG"/>
        </w:rPr>
        <w:t xml:space="preserve"> </w:t>
      </w:r>
      <w:r>
        <w:rPr>
          <w:rFonts w:hint="cs"/>
          <w:color w:val="auto"/>
          <w:rtl/>
          <w:lang w:bidi="ar-EG"/>
        </w:rPr>
        <w:t>زادت</w:t>
      </w:r>
      <w:r w:rsidR="002E02B5" w:rsidRPr="002E02B5">
        <w:rPr>
          <w:rFonts w:hint="cs"/>
          <w:color w:val="auto"/>
          <w:rtl/>
          <w:lang w:bidi="ar-EG"/>
        </w:rPr>
        <w:t xml:space="preserve"> </w:t>
      </w:r>
      <w:r>
        <w:rPr>
          <w:rFonts w:hint="cs"/>
          <w:color w:val="auto"/>
          <w:rtl/>
          <w:lang w:bidi="ar-EG"/>
        </w:rPr>
        <w:t>رغبة</w:t>
      </w:r>
      <w:r w:rsidR="002E02B5" w:rsidRPr="002E02B5">
        <w:rPr>
          <w:rFonts w:hint="cs"/>
          <w:color w:val="auto"/>
          <w:rtl/>
          <w:lang w:bidi="ar-EG"/>
        </w:rPr>
        <w:t xml:space="preserve"> </w:t>
      </w:r>
      <w:r>
        <w:rPr>
          <w:rFonts w:hint="cs"/>
          <w:color w:val="auto"/>
          <w:rtl/>
          <w:lang w:bidi="ar-EG"/>
        </w:rPr>
        <w:t>المدخرين</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الاحتفاظ</w:t>
      </w:r>
      <w:r w:rsidR="002E02B5" w:rsidRPr="002E02B5">
        <w:rPr>
          <w:rFonts w:hint="cs"/>
          <w:color w:val="auto"/>
          <w:rtl/>
          <w:lang w:bidi="ar-EG"/>
        </w:rPr>
        <w:t xml:space="preserve"> </w:t>
      </w:r>
      <w:r>
        <w:rPr>
          <w:rFonts w:hint="cs"/>
          <w:color w:val="auto"/>
          <w:rtl/>
          <w:lang w:bidi="ar-EG"/>
        </w:rPr>
        <w:t>بها</w:t>
      </w:r>
      <w:r w:rsidR="002E02B5" w:rsidRPr="002E02B5">
        <w:rPr>
          <w:rFonts w:hint="cs"/>
          <w:color w:val="auto"/>
          <w:rtl/>
          <w:lang w:bidi="ar-EG"/>
        </w:rPr>
        <w:t xml:space="preserve"> </w:t>
      </w:r>
      <w:r>
        <w:rPr>
          <w:rFonts w:hint="cs"/>
          <w:color w:val="auto"/>
          <w:rtl/>
          <w:lang w:bidi="ar-EG"/>
        </w:rPr>
        <w:t>واستقرت</w:t>
      </w:r>
      <w:r w:rsidR="002E02B5" w:rsidRPr="002E02B5">
        <w:rPr>
          <w:rFonts w:hint="cs"/>
          <w:color w:val="auto"/>
          <w:rtl/>
          <w:lang w:bidi="ar-EG"/>
        </w:rPr>
        <w:t xml:space="preserve"> </w:t>
      </w:r>
      <w:r>
        <w:rPr>
          <w:rFonts w:hint="cs"/>
          <w:color w:val="auto"/>
          <w:rtl/>
          <w:lang w:bidi="ar-EG"/>
        </w:rPr>
        <w:t>أسعار</w:t>
      </w:r>
      <w:r w:rsidR="002E02B5" w:rsidRPr="002E02B5">
        <w:rPr>
          <w:rFonts w:hint="cs"/>
          <w:color w:val="auto"/>
          <w:rtl/>
          <w:lang w:bidi="ar-EG"/>
        </w:rPr>
        <w:t xml:space="preserve"> </w:t>
      </w:r>
      <w:r>
        <w:rPr>
          <w:rFonts w:hint="cs"/>
          <w:color w:val="auto"/>
          <w:rtl/>
          <w:lang w:bidi="ar-EG"/>
        </w:rPr>
        <w:t>صرفها.</w:t>
      </w:r>
    </w:p>
    <w:p w14:paraId="20F0FB06" w14:textId="05E472C2" w:rsidR="00095C01" w:rsidRDefault="00095C01">
      <w:pPr>
        <w:pStyle w:val="ListParagraph"/>
        <w:numPr>
          <w:ilvl w:val="0"/>
          <w:numId w:val="84"/>
        </w:numPr>
        <w:ind w:left="567" w:hanging="567"/>
        <w:rPr>
          <w:color w:val="auto"/>
          <w:lang w:bidi="ar-EG"/>
        </w:rPr>
      </w:pPr>
      <w:r>
        <w:rPr>
          <w:rFonts w:hint="cs"/>
          <w:color w:val="auto"/>
          <w:rtl/>
          <w:lang w:bidi="ar-EG"/>
        </w:rPr>
        <w:t>الحفاظ</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الاستثمار</w:t>
      </w:r>
      <w:r w:rsidR="002E02B5" w:rsidRPr="002E02B5">
        <w:rPr>
          <w:rFonts w:hint="cs"/>
          <w:color w:val="auto"/>
          <w:rtl/>
          <w:lang w:bidi="ar-EG"/>
        </w:rPr>
        <w:t xml:space="preserve"> </w:t>
      </w:r>
      <w:r>
        <w:rPr>
          <w:rFonts w:hint="cs"/>
          <w:color w:val="auto"/>
          <w:rtl/>
          <w:lang w:bidi="ar-EG"/>
        </w:rPr>
        <w:t>الأجنبي</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أدوات</w:t>
      </w:r>
      <w:r w:rsidR="002E02B5" w:rsidRPr="002E02B5">
        <w:rPr>
          <w:rFonts w:hint="cs"/>
          <w:color w:val="auto"/>
          <w:rtl/>
          <w:lang w:bidi="ar-EG"/>
        </w:rPr>
        <w:t xml:space="preserve"> </w:t>
      </w:r>
      <w:r>
        <w:rPr>
          <w:rFonts w:hint="cs"/>
          <w:color w:val="auto"/>
          <w:rtl/>
          <w:lang w:bidi="ar-EG"/>
        </w:rPr>
        <w:t>الدين</w:t>
      </w:r>
      <w:r w:rsidR="002E02B5" w:rsidRPr="002E02B5">
        <w:rPr>
          <w:rFonts w:hint="cs"/>
          <w:color w:val="auto"/>
          <w:rtl/>
          <w:lang w:bidi="ar-EG"/>
        </w:rPr>
        <w:t xml:space="preserve"> </w:t>
      </w:r>
      <w:r>
        <w:rPr>
          <w:rFonts w:hint="cs"/>
          <w:color w:val="auto"/>
          <w:rtl/>
          <w:lang w:bidi="ar-EG"/>
        </w:rPr>
        <w:t>الحكومي</w:t>
      </w:r>
      <w:r w:rsidR="002E02B5" w:rsidRPr="002E02B5">
        <w:rPr>
          <w:rFonts w:hint="cs"/>
          <w:color w:val="auto"/>
          <w:rtl/>
          <w:lang w:bidi="ar-EG"/>
        </w:rPr>
        <w:t xml:space="preserve"> </w:t>
      </w:r>
      <w:r>
        <w:rPr>
          <w:rFonts w:hint="cs"/>
          <w:color w:val="auto"/>
          <w:rtl/>
          <w:lang w:bidi="ar-EG"/>
        </w:rPr>
        <w:t>(السندات</w:t>
      </w:r>
      <w:r w:rsidR="002E02B5" w:rsidRPr="002E02B5">
        <w:rPr>
          <w:rFonts w:hint="cs"/>
          <w:color w:val="auto"/>
          <w:rtl/>
          <w:lang w:bidi="ar-EG"/>
        </w:rPr>
        <w:t xml:space="preserve"> </w:t>
      </w:r>
      <w:r>
        <w:rPr>
          <w:rFonts w:hint="cs"/>
          <w:color w:val="auto"/>
          <w:rtl/>
          <w:lang w:bidi="ar-EG"/>
        </w:rPr>
        <w:t>وأذون</w:t>
      </w:r>
      <w:r w:rsidR="002E02B5" w:rsidRPr="002E02B5">
        <w:rPr>
          <w:rFonts w:hint="cs"/>
          <w:color w:val="auto"/>
          <w:rtl/>
          <w:lang w:bidi="ar-EG"/>
        </w:rPr>
        <w:t xml:space="preserve"> </w:t>
      </w:r>
      <w:r>
        <w:rPr>
          <w:rFonts w:hint="cs"/>
          <w:color w:val="auto"/>
          <w:rtl/>
          <w:lang w:bidi="ar-EG"/>
        </w:rPr>
        <w:t>الخزانة)</w:t>
      </w:r>
      <w:r w:rsidR="002E02B5" w:rsidRPr="002E02B5">
        <w:rPr>
          <w:rFonts w:hint="cs"/>
          <w:color w:val="auto"/>
          <w:rtl/>
          <w:lang w:bidi="ar-EG"/>
        </w:rPr>
        <w:t xml:space="preserve"> </w:t>
      </w:r>
      <w:r>
        <w:rPr>
          <w:rFonts w:hint="cs"/>
          <w:color w:val="auto"/>
          <w:rtl/>
          <w:lang w:bidi="ar-EG"/>
        </w:rPr>
        <w:t>والتي</w:t>
      </w:r>
      <w:r w:rsidR="002E02B5" w:rsidRPr="002E02B5">
        <w:rPr>
          <w:rFonts w:hint="cs"/>
          <w:color w:val="auto"/>
          <w:rtl/>
          <w:lang w:bidi="ar-EG"/>
        </w:rPr>
        <w:t xml:space="preserve"> </w:t>
      </w:r>
      <w:r>
        <w:rPr>
          <w:rFonts w:hint="cs"/>
          <w:color w:val="auto"/>
          <w:rtl/>
          <w:lang w:bidi="ar-EG"/>
        </w:rPr>
        <w:t>تطرح</w:t>
      </w:r>
      <w:r w:rsidR="002E02B5" w:rsidRPr="002E02B5">
        <w:rPr>
          <w:rFonts w:hint="cs"/>
          <w:color w:val="auto"/>
          <w:rtl/>
          <w:lang w:bidi="ar-EG"/>
        </w:rPr>
        <w:t xml:space="preserve"> </w:t>
      </w:r>
      <w:r>
        <w:rPr>
          <w:rFonts w:hint="cs"/>
          <w:color w:val="auto"/>
          <w:rtl/>
          <w:lang w:bidi="ar-EG"/>
        </w:rPr>
        <w:t>بالعملة</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فإن</w:t>
      </w:r>
      <w:r w:rsidR="002E02B5" w:rsidRPr="002E02B5">
        <w:rPr>
          <w:rFonts w:hint="cs"/>
          <w:color w:val="auto"/>
          <w:rtl/>
          <w:lang w:bidi="ar-EG"/>
        </w:rPr>
        <w:t xml:space="preserve"> </w:t>
      </w:r>
      <w:r>
        <w:rPr>
          <w:rFonts w:hint="cs"/>
          <w:color w:val="auto"/>
          <w:rtl/>
          <w:lang w:bidi="ar-EG"/>
        </w:rPr>
        <w:t>المستثمر</w:t>
      </w:r>
      <w:r w:rsidR="002E02B5" w:rsidRPr="002E02B5">
        <w:rPr>
          <w:rFonts w:hint="cs"/>
          <w:color w:val="auto"/>
          <w:rtl/>
          <w:lang w:bidi="ar-EG"/>
        </w:rPr>
        <w:t xml:space="preserve"> </w:t>
      </w:r>
      <w:r>
        <w:rPr>
          <w:rFonts w:hint="cs"/>
          <w:color w:val="auto"/>
          <w:rtl/>
          <w:lang w:bidi="ar-EG"/>
        </w:rPr>
        <w:t>الأجنبي</w:t>
      </w:r>
      <w:r w:rsidR="002E02B5" w:rsidRPr="002E02B5">
        <w:rPr>
          <w:rFonts w:hint="cs"/>
          <w:color w:val="auto"/>
          <w:rtl/>
          <w:lang w:bidi="ar-EG"/>
        </w:rPr>
        <w:t xml:space="preserve"> </w:t>
      </w:r>
      <w:r>
        <w:rPr>
          <w:rFonts w:hint="cs"/>
          <w:color w:val="auto"/>
          <w:rtl/>
          <w:lang w:bidi="ar-EG"/>
        </w:rPr>
        <w:t>كلما</w:t>
      </w:r>
      <w:r w:rsidR="002E02B5" w:rsidRPr="002E02B5">
        <w:rPr>
          <w:rFonts w:hint="cs"/>
          <w:color w:val="auto"/>
          <w:rtl/>
          <w:lang w:bidi="ar-EG"/>
        </w:rPr>
        <w:t xml:space="preserve"> </w:t>
      </w:r>
      <w:r>
        <w:rPr>
          <w:rFonts w:hint="cs"/>
          <w:color w:val="auto"/>
          <w:rtl/>
          <w:lang w:bidi="ar-EG"/>
        </w:rPr>
        <w:t>حصل</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فائدة</w:t>
      </w:r>
      <w:r w:rsidR="002E02B5" w:rsidRPr="002E02B5">
        <w:rPr>
          <w:rFonts w:hint="cs"/>
          <w:color w:val="auto"/>
          <w:rtl/>
          <w:lang w:bidi="ar-EG"/>
        </w:rPr>
        <w:t xml:space="preserve"> </w:t>
      </w:r>
      <w:r>
        <w:rPr>
          <w:rFonts w:hint="cs"/>
          <w:color w:val="auto"/>
          <w:rtl/>
          <w:lang w:bidi="ar-EG"/>
        </w:rPr>
        <w:t>أعلى،</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مشترياته</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هذه</w:t>
      </w:r>
      <w:r w:rsidR="002E02B5" w:rsidRPr="002E02B5">
        <w:rPr>
          <w:rFonts w:hint="cs"/>
          <w:color w:val="auto"/>
          <w:rtl/>
          <w:lang w:bidi="ar-EG"/>
        </w:rPr>
        <w:t xml:space="preserve"> </w:t>
      </w:r>
      <w:r>
        <w:rPr>
          <w:rFonts w:hint="cs"/>
          <w:color w:val="auto"/>
          <w:rtl/>
          <w:lang w:bidi="ar-EG"/>
        </w:rPr>
        <w:t>الأدوات،</w:t>
      </w:r>
      <w:r w:rsidR="002E02B5" w:rsidRPr="002E02B5">
        <w:rPr>
          <w:rFonts w:hint="cs"/>
          <w:color w:val="auto"/>
          <w:rtl/>
          <w:lang w:bidi="ar-EG"/>
        </w:rPr>
        <w:t xml:space="preserve"> </w:t>
      </w:r>
      <w:r>
        <w:rPr>
          <w:rFonts w:hint="cs"/>
          <w:color w:val="auto"/>
          <w:rtl/>
          <w:lang w:bidi="ar-EG"/>
        </w:rPr>
        <w:t>كلما</w:t>
      </w:r>
      <w:r w:rsidR="002E02B5" w:rsidRPr="002E02B5">
        <w:rPr>
          <w:rFonts w:hint="cs"/>
          <w:color w:val="auto"/>
          <w:rtl/>
          <w:lang w:bidi="ar-EG"/>
        </w:rPr>
        <w:t xml:space="preserve"> </w:t>
      </w:r>
      <w:r>
        <w:rPr>
          <w:rFonts w:hint="cs"/>
          <w:color w:val="auto"/>
          <w:rtl/>
          <w:lang w:bidi="ar-EG"/>
        </w:rPr>
        <w:t>حرص</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الاحتفاظ</w:t>
      </w:r>
      <w:r w:rsidR="002E02B5" w:rsidRPr="002E02B5">
        <w:rPr>
          <w:rFonts w:hint="cs"/>
          <w:color w:val="auto"/>
          <w:rtl/>
          <w:lang w:bidi="ar-EG"/>
        </w:rPr>
        <w:t xml:space="preserve"> </w:t>
      </w:r>
      <w:r>
        <w:rPr>
          <w:rFonts w:hint="cs"/>
          <w:color w:val="auto"/>
          <w:rtl/>
          <w:lang w:bidi="ar-EG"/>
        </w:rPr>
        <w:t>بها.</w:t>
      </w:r>
    </w:p>
    <w:p w14:paraId="1FB237F9" w14:textId="0FC86B57" w:rsidR="00095C01" w:rsidRDefault="00095C01">
      <w:pPr>
        <w:pStyle w:val="ListParagraph"/>
        <w:numPr>
          <w:ilvl w:val="0"/>
          <w:numId w:val="84"/>
        </w:numPr>
        <w:ind w:left="567" w:hanging="567"/>
        <w:rPr>
          <w:color w:val="auto"/>
          <w:lang w:bidi="ar-EG"/>
        </w:rPr>
      </w:pPr>
      <w:r>
        <w:rPr>
          <w:rFonts w:hint="cs"/>
          <w:color w:val="auto"/>
          <w:rtl/>
          <w:lang w:bidi="ar-EG"/>
        </w:rPr>
        <w:t>تحجم</w:t>
      </w:r>
      <w:r w:rsidR="002E02B5" w:rsidRPr="002E02B5">
        <w:rPr>
          <w:rFonts w:hint="cs"/>
          <w:color w:val="auto"/>
          <w:rtl/>
          <w:lang w:bidi="ar-EG"/>
        </w:rPr>
        <w:t xml:space="preserve"> </w:t>
      </w:r>
      <w:r>
        <w:rPr>
          <w:rFonts w:hint="cs"/>
          <w:color w:val="auto"/>
          <w:rtl/>
          <w:lang w:bidi="ar-EG"/>
        </w:rPr>
        <w:t>الدولرة:</w:t>
      </w:r>
      <w:r w:rsidR="002E02B5" w:rsidRPr="002E02B5">
        <w:rPr>
          <w:rFonts w:hint="cs"/>
          <w:color w:val="auto"/>
          <w:rtl/>
          <w:lang w:bidi="ar-EG"/>
        </w:rPr>
        <w:t xml:space="preserve"> </w:t>
      </w:r>
      <w:r>
        <w:rPr>
          <w:rFonts w:hint="cs"/>
          <w:color w:val="auto"/>
          <w:rtl/>
          <w:lang w:bidi="ar-EG"/>
        </w:rPr>
        <w:t>يميل</w:t>
      </w:r>
      <w:r w:rsidR="002E02B5" w:rsidRPr="002E02B5">
        <w:rPr>
          <w:rFonts w:hint="cs"/>
          <w:color w:val="auto"/>
          <w:rtl/>
          <w:lang w:bidi="ar-EG"/>
        </w:rPr>
        <w:t xml:space="preserve"> </w:t>
      </w:r>
      <w:r>
        <w:rPr>
          <w:rFonts w:hint="cs"/>
          <w:color w:val="auto"/>
          <w:rtl/>
          <w:lang w:bidi="ar-EG"/>
        </w:rPr>
        <w:t>الأفراد</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الدول</w:t>
      </w:r>
      <w:r w:rsidR="002E02B5" w:rsidRPr="002E02B5">
        <w:rPr>
          <w:rFonts w:hint="cs"/>
          <w:color w:val="auto"/>
          <w:rtl/>
          <w:lang w:bidi="ar-EG"/>
        </w:rPr>
        <w:t xml:space="preserve"> </w:t>
      </w:r>
      <w:r>
        <w:rPr>
          <w:rFonts w:hint="cs"/>
          <w:color w:val="auto"/>
          <w:rtl/>
          <w:lang w:bidi="ar-EG"/>
        </w:rPr>
        <w:t>النامية</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الاحتفاظ</w:t>
      </w:r>
      <w:r w:rsidR="002E02B5" w:rsidRPr="002E02B5">
        <w:rPr>
          <w:rFonts w:hint="cs"/>
          <w:color w:val="auto"/>
          <w:rtl/>
          <w:lang w:bidi="ar-EG"/>
        </w:rPr>
        <w:t xml:space="preserve"> </w:t>
      </w:r>
      <w:r>
        <w:rPr>
          <w:rFonts w:hint="cs"/>
          <w:color w:val="auto"/>
          <w:rtl/>
          <w:lang w:bidi="ar-EG"/>
        </w:rPr>
        <w:t>بمدخراتهم</w:t>
      </w:r>
      <w:r w:rsidR="002E02B5" w:rsidRPr="002E02B5">
        <w:rPr>
          <w:rFonts w:hint="cs"/>
          <w:color w:val="auto"/>
          <w:rtl/>
          <w:lang w:bidi="ar-EG"/>
        </w:rPr>
        <w:t xml:space="preserve"> </w:t>
      </w:r>
      <w:r>
        <w:rPr>
          <w:rFonts w:hint="cs"/>
          <w:color w:val="auto"/>
          <w:rtl/>
          <w:lang w:bidi="ar-EG"/>
        </w:rPr>
        <w:t>بالدولار</w:t>
      </w:r>
      <w:r w:rsidR="002E02B5" w:rsidRPr="002E02B5">
        <w:rPr>
          <w:rFonts w:hint="cs"/>
          <w:color w:val="auto"/>
          <w:rtl/>
          <w:lang w:bidi="ar-EG"/>
        </w:rPr>
        <w:t xml:space="preserve"> </w:t>
      </w:r>
      <w:r>
        <w:rPr>
          <w:rFonts w:hint="cs"/>
          <w:color w:val="auto"/>
          <w:rtl/>
          <w:lang w:bidi="ar-EG"/>
        </w:rPr>
        <w:t>الأمريكي</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أمل</w:t>
      </w:r>
      <w:r w:rsidR="002E02B5" w:rsidRPr="002E02B5">
        <w:rPr>
          <w:rFonts w:hint="cs"/>
          <w:color w:val="auto"/>
          <w:rtl/>
          <w:lang w:bidi="ar-EG"/>
        </w:rPr>
        <w:t xml:space="preserve"> </w:t>
      </w:r>
      <w:r>
        <w:rPr>
          <w:rFonts w:hint="cs"/>
          <w:color w:val="auto"/>
          <w:rtl/>
          <w:lang w:bidi="ar-EG"/>
        </w:rPr>
        <w:t>تحقيق</w:t>
      </w:r>
      <w:r w:rsidR="002E02B5" w:rsidRPr="002E02B5">
        <w:rPr>
          <w:rFonts w:hint="cs"/>
          <w:color w:val="auto"/>
          <w:rtl/>
          <w:lang w:bidi="ar-EG"/>
        </w:rPr>
        <w:t xml:space="preserve"> </w:t>
      </w:r>
      <w:r>
        <w:rPr>
          <w:rFonts w:hint="cs"/>
          <w:color w:val="auto"/>
          <w:rtl/>
          <w:lang w:bidi="ar-EG"/>
        </w:rPr>
        <w:t>ربح</w:t>
      </w:r>
      <w:r w:rsidR="002E02B5" w:rsidRPr="002E02B5">
        <w:rPr>
          <w:rFonts w:hint="cs"/>
          <w:color w:val="auto"/>
          <w:rtl/>
          <w:lang w:bidi="ar-EG"/>
        </w:rPr>
        <w:t xml:space="preserve"> </w:t>
      </w:r>
      <w:r>
        <w:rPr>
          <w:rFonts w:hint="cs"/>
          <w:color w:val="auto"/>
          <w:rtl/>
          <w:lang w:bidi="ar-EG"/>
        </w:rPr>
        <w:t>كبير</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ارتفاع</w:t>
      </w:r>
      <w:r w:rsidR="002E02B5" w:rsidRPr="002E02B5">
        <w:rPr>
          <w:rFonts w:hint="cs"/>
          <w:color w:val="auto"/>
          <w:rtl/>
          <w:lang w:bidi="ar-EG"/>
        </w:rPr>
        <w:t xml:space="preserve"> </w:t>
      </w:r>
      <w:r>
        <w:rPr>
          <w:rFonts w:hint="cs"/>
          <w:color w:val="auto"/>
          <w:rtl/>
          <w:lang w:bidi="ar-EG"/>
        </w:rPr>
        <w:t>أسعار</w:t>
      </w:r>
      <w:r w:rsidR="002E02B5" w:rsidRPr="002E02B5">
        <w:rPr>
          <w:rFonts w:hint="cs"/>
          <w:color w:val="auto"/>
          <w:rtl/>
          <w:lang w:bidi="ar-EG"/>
        </w:rPr>
        <w:t xml:space="preserve"> </w:t>
      </w:r>
      <w:r>
        <w:rPr>
          <w:rFonts w:hint="cs"/>
          <w:color w:val="auto"/>
          <w:rtl/>
          <w:lang w:bidi="ar-EG"/>
        </w:rPr>
        <w:t>صرفه</w:t>
      </w:r>
      <w:r w:rsidR="002E02B5" w:rsidRPr="002E02B5">
        <w:rPr>
          <w:rFonts w:hint="cs"/>
          <w:color w:val="auto"/>
          <w:rtl/>
          <w:lang w:bidi="ar-EG"/>
        </w:rPr>
        <w:t xml:space="preserve"> </w:t>
      </w:r>
      <w:r>
        <w:rPr>
          <w:rFonts w:hint="cs"/>
          <w:color w:val="auto"/>
          <w:rtl/>
          <w:lang w:bidi="ar-EG"/>
        </w:rPr>
        <w:t>عالميًا،</w:t>
      </w:r>
      <w:r w:rsidR="002E02B5" w:rsidRPr="002E02B5">
        <w:rPr>
          <w:rFonts w:hint="cs"/>
          <w:color w:val="auto"/>
          <w:rtl/>
          <w:lang w:bidi="ar-EG"/>
        </w:rPr>
        <w:t xml:space="preserve"> </w:t>
      </w:r>
      <w:r>
        <w:rPr>
          <w:rFonts w:hint="cs"/>
          <w:color w:val="auto"/>
          <w:rtl/>
          <w:lang w:bidi="ar-EG"/>
        </w:rPr>
        <w:t>ويتسببون</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افتعال</w:t>
      </w:r>
      <w:r w:rsidR="002E02B5" w:rsidRPr="002E02B5">
        <w:rPr>
          <w:rFonts w:hint="cs"/>
          <w:color w:val="auto"/>
          <w:rtl/>
          <w:lang w:bidi="ar-EG"/>
        </w:rPr>
        <w:t xml:space="preserve"> </w:t>
      </w:r>
      <w:r>
        <w:rPr>
          <w:rFonts w:hint="cs"/>
          <w:color w:val="auto"/>
          <w:rtl/>
          <w:lang w:bidi="ar-EG"/>
        </w:rPr>
        <w:t>طلب</w:t>
      </w:r>
      <w:r w:rsidR="002E02B5" w:rsidRPr="002E02B5">
        <w:rPr>
          <w:rFonts w:hint="cs"/>
          <w:color w:val="auto"/>
          <w:rtl/>
          <w:lang w:bidi="ar-EG"/>
        </w:rPr>
        <w:t xml:space="preserve"> </w:t>
      </w:r>
      <w:r>
        <w:rPr>
          <w:rFonts w:hint="cs"/>
          <w:color w:val="auto"/>
          <w:rtl/>
          <w:lang w:bidi="ar-EG"/>
        </w:rPr>
        <w:t>غير</w:t>
      </w:r>
      <w:r w:rsidR="002E02B5" w:rsidRPr="002E02B5">
        <w:rPr>
          <w:rFonts w:hint="cs"/>
          <w:color w:val="auto"/>
          <w:rtl/>
          <w:lang w:bidi="ar-EG"/>
        </w:rPr>
        <w:t xml:space="preserve"> </w:t>
      </w:r>
      <w:r>
        <w:rPr>
          <w:rFonts w:hint="cs"/>
          <w:color w:val="auto"/>
          <w:rtl/>
          <w:lang w:bidi="ar-EG"/>
        </w:rPr>
        <w:t>حقيقي</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الدولار</w:t>
      </w:r>
      <w:r w:rsidR="002E02B5" w:rsidRPr="002E02B5">
        <w:rPr>
          <w:rFonts w:hint="cs"/>
          <w:color w:val="auto"/>
          <w:rtl/>
          <w:lang w:bidi="ar-EG"/>
        </w:rPr>
        <w:t xml:space="preserve"> </w:t>
      </w:r>
      <w:r>
        <w:rPr>
          <w:rFonts w:hint="cs"/>
          <w:color w:val="auto"/>
          <w:rtl/>
          <w:lang w:bidi="ar-EG"/>
        </w:rPr>
        <w:t>وفي</w:t>
      </w:r>
      <w:r w:rsidR="002E02B5" w:rsidRPr="002E02B5">
        <w:rPr>
          <w:rFonts w:hint="cs"/>
          <w:color w:val="auto"/>
          <w:rtl/>
          <w:lang w:bidi="ar-EG"/>
        </w:rPr>
        <w:t xml:space="preserve"> </w:t>
      </w:r>
      <w:r>
        <w:rPr>
          <w:rFonts w:hint="cs"/>
          <w:color w:val="auto"/>
          <w:rtl/>
          <w:lang w:bidi="ar-EG"/>
        </w:rPr>
        <w:t>إنقاص</w:t>
      </w:r>
      <w:r w:rsidR="002E02B5" w:rsidRPr="002E02B5">
        <w:rPr>
          <w:rFonts w:hint="cs"/>
          <w:color w:val="auto"/>
          <w:rtl/>
          <w:lang w:bidi="ar-EG"/>
        </w:rPr>
        <w:t xml:space="preserve"> </w:t>
      </w:r>
      <w:r>
        <w:rPr>
          <w:rFonts w:hint="cs"/>
          <w:color w:val="auto"/>
          <w:rtl/>
          <w:lang w:bidi="ar-EG"/>
        </w:rPr>
        <w:t>احتياطي</w:t>
      </w:r>
      <w:r w:rsidR="002E02B5" w:rsidRPr="002E02B5">
        <w:rPr>
          <w:rFonts w:hint="cs"/>
          <w:color w:val="auto"/>
          <w:rtl/>
          <w:lang w:bidi="ar-EG"/>
        </w:rPr>
        <w:t xml:space="preserve"> </w:t>
      </w:r>
      <w:r>
        <w:rPr>
          <w:rFonts w:hint="cs"/>
          <w:color w:val="auto"/>
          <w:rtl/>
          <w:lang w:bidi="ar-EG"/>
        </w:rPr>
        <w:t>الدولة</w:t>
      </w:r>
      <w:r w:rsidR="002E02B5" w:rsidRPr="002E02B5">
        <w:rPr>
          <w:rFonts w:hint="cs"/>
          <w:color w:val="auto"/>
          <w:rtl/>
          <w:lang w:bidi="ar-EG"/>
        </w:rPr>
        <w:t xml:space="preserve"> </w:t>
      </w:r>
      <w:r>
        <w:rPr>
          <w:rFonts w:hint="cs"/>
          <w:color w:val="auto"/>
          <w:rtl/>
          <w:lang w:bidi="ar-EG"/>
        </w:rPr>
        <w:t>منه</w:t>
      </w:r>
      <w:r w:rsidR="002E02B5" w:rsidRPr="002E02B5">
        <w:rPr>
          <w:rFonts w:hint="cs"/>
          <w:color w:val="auto"/>
          <w:rtl/>
          <w:lang w:bidi="ar-EG"/>
        </w:rPr>
        <w:t xml:space="preserve"> </w:t>
      </w:r>
      <w:r>
        <w:rPr>
          <w:rFonts w:hint="cs"/>
          <w:color w:val="auto"/>
          <w:rtl/>
          <w:lang w:bidi="ar-EG"/>
        </w:rPr>
        <w:t>وعجزها</w:t>
      </w:r>
      <w:r w:rsidR="002E02B5" w:rsidRPr="002E02B5">
        <w:rPr>
          <w:rFonts w:hint="cs"/>
          <w:color w:val="auto"/>
          <w:rtl/>
          <w:lang w:bidi="ar-EG"/>
        </w:rPr>
        <w:t xml:space="preserve"> </w:t>
      </w:r>
      <w:r>
        <w:rPr>
          <w:rFonts w:hint="cs"/>
          <w:color w:val="auto"/>
          <w:rtl/>
          <w:lang w:bidi="ar-EG"/>
        </w:rPr>
        <w:t>عن</w:t>
      </w:r>
      <w:r w:rsidR="002E02B5" w:rsidRPr="002E02B5">
        <w:rPr>
          <w:rFonts w:hint="cs"/>
          <w:color w:val="auto"/>
          <w:rtl/>
          <w:lang w:bidi="ar-EG"/>
        </w:rPr>
        <w:t xml:space="preserve"> </w:t>
      </w:r>
      <w:r>
        <w:rPr>
          <w:rFonts w:hint="cs"/>
          <w:color w:val="auto"/>
          <w:rtl/>
          <w:lang w:bidi="ar-EG"/>
        </w:rPr>
        <w:t>تمويل</w:t>
      </w:r>
      <w:r w:rsidR="002E02B5" w:rsidRPr="002E02B5">
        <w:rPr>
          <w:rFonts w:hint="cs"/>
          <w:color w:val="auto"/>
          <w:rtl/>
          <w:lang w:bidi="ar-EG"/>
        </w:rPr>
        <w:t xml:space="preserve"> </w:t>
      </w:r>
      <w:r>
        <w:rPr>
          <w:rFonts w:hint="cs"/>
          <w:color w:val="auto"/>
          <w:rtl/>
          <w:lang w:bidi="ar-EG"/>
        </w:rPr>
        <w:t>شراء</w:t>
      </w:r>
      <w:r w:rsidR="002E02B5" w:rsidRPr="002E02B5">
        <w:rPr>
          <w:rFonts w:hint="cs"/>
          <w:color w:val="auto"/>
          <w:rtl/>
          <w:lang w:bidi="ar-EG"/>
        </w:rPr>
        <w:t xml:space="preserve"> </w:t>
      </w:r>
      <w:r>
        <w:rPr>
          <w:rFonts w:hint="cs"/>
          <w:color w:val="auto"/>
          <w:rtl/>
          <w:lang w:bidi="ar-EG"/>
        </w:rPr>
        <w:t>وارداتها</w:t>
      </w:r>
      <w:r w:rsidR="002E02B5" w:rsidRPr="002E02B5">
        <w:rPr>
          <w:rFonts w:hint="cs"/>
          <w:color w:val="auto"/>
          <w:rtl/>
          <w:lang w:bidi="ar-EG"/>
        </w:rPr>
        <w:t xml:space="preserve"> </w:t>
      </w:r>
      <w:r>
        <w:rPr>
          <w:rFonts w:hint="cs"/>
          <w:color w:val="auto"/>
          <w:rtl/>
          <w:lang w:bidi="ar-EG"/>
        </w:rPr>
        <w:t>به،</w:t>
      </w:r>
      <w:r w:rsidR="002E02B5" w:rsidRPr="002E02B5">
        <w:rPr>
          <w:rFonts w:hint="cs"/>
          <w:color w:val="auto"/>
          <w:rtl/>
          <w:lang w:bidi="ar-EG"/>
        </w:rPr>
        <w:t xml:space="preserve"> </w:t>
      </w:r>
      <w:r>
        <w:rPr>
          <w:rFonts w:hint="cs"/>
          <w:color w:val="auto"/>
          <w:rtl/>
          <w:lang w:bidi="ar-EG"/>
        </w:rPr>
        <w:t>بما</w:t>
      </w:r>
      <w:r w:rsidR="002E02B5" w:rsidRPr="002E02B5">
        <w:rPr>
          <w:rFonts w:hint="cs"/>
          <w:color w:val="auto"/>
          <w:rtl/>
          <w:lang w:bidi="ar-EG"/>
        </w:rPr>
        <w:t xml:space="preserve"> </w:t>
      </w:r>
      <w:r>
        <w:rPr>
          <w:rFonts w:hint="cs"/>
          <w:color w:val="auto"/>
          <w:rtl/>
          <w:lang w:bidi="ar-EG"/>
        </w:rPr>
        <w:t>يؤدي</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النهاية</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ارتفاع</w:t>
      </w:r>
      <w:r w:rsidR="002E02B5" w:rsidRPr="002E02B5">
        <w:rPr>
          <w:rFonts w:hint="cs"/>
          <w:color w:val="auto"/>
          <w:rtl/>
          <w:lang w:bidi="ar-EG"/>
        </w:rPr>
        <w:t xml:space="preserve"> </w:t>
      </w:r>
      <w:r>
        <w:rPr>
          <w:rFonts w:hint="cs"/>
          <w:color w:val="auto"/>
          <w:rtl/>
          <w:lang w:bidi="ar-EG"/>
        </w:rPr>
        <w:t>الأسعار</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الأسواق</w:t>
      </w:r>
      <w:r w:rsidR="002E02B5" w:rsidRPr="002E02B5">
        <w:rPr>
          <w:rFonts w:hint="cs"/>
          <w:color w:val="auto"/>
          <w:rtl/>
          <w:lang w:bidi="ar-EG"/>
        </w:rPr>
        <w:t xml:space="preserve"> </w:t>
      </w:r>
      <w:r>
        <w:rPr>
          <w:rFonts w:hint="cs"/>
          <w:color w:val="auto"/>
          <w:rtl/>
          <w:lang w:bidi="ar-EG"/>
        </w:rPr>
        <w:t>المحلية،</w:t>
      </w:r>
      <w:r w:rsidR="002E02B5" w:rsidRPr="002E02B5">
        <w:rPr>
          <w:rFonts w:hint="cs"/>
          <w:color w:val="auto"/>
          <w:rtl/>
          <w:lang w:bidi="ar-EG"/>
        </w:rPr>
        <w:t xml:space="preserve"> </w:t>
      </w:r>
      <w:r>
        <w:rPr>
          <w:rFonts w:hint="cs"/>
          <w:color w:val="auto"/>
          <w:rtl/>
          <w:lang w:bidi="ar-EG"/>
        </w:rPr>
        <w:t>وفي</w:t>
      </w:r>
      <w:r w:rsidR="002E02B5" w:rsidRPr="002E02B5">
        <w:rPr>
          <w:rFonts w:hint="cs"/>
          <w:color w:val="auto"/>
          <w:rtl/>
          <w:lang w:bidi="ar-EG"/>
        </w:rPr>
        <w:t xml:space="preserve"> </w:t>
      </w:r>
      <w:r>
        <w:rPr>
          <w:rFonts w:hint="cs"/>
          <w:color w:val="auto"/>
          <w:rtl/>
          <w:lang w:bidi="ar-EG"/>
        </w:rPr>
        <w:t>رفع</w:t>
      </w:r>
      <w:r w:rsidR="002E02B5" w:rsidRPr="002E02B5">
        <w:rPr>
          <w:rFonts w:hint="cs"/>
          <w:color w:val="auto"/>
          <w:rtl/>
          <w:lang w:bidi="ar-EG"/>
        </w:rPr>
        <w:t xml:space="preserve"> </w:t>
      </w:r>
      <w:r>
        <w:rPr>
          <w:rFonts w:hint="cs"/>
          <w:color w:val="auto"/>
          <w:rtl/>
          <w:lang w:bidi="ar-EG"/>
        </w:rPr>
        <w:t>سعر</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العملة</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وتخفيضها</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الدولار،</w:t>
      </w:r>
      <w:r w:rsidR="002E02B5" w:rsidRPr="002E02B5">
        <w:rPr>
          <w:rFonts w:hint="cs"/>
          <w:color w:val="auto"/>
          <w:rtl/>
          <w:lang w:bidi="ar-EG"/>
        </w:rPr>
        <w:t xml:space="preserve"> </w:t>
      </w:r>
      <w:r>
        <w:rPr>
          <w:rFonts w:hint="cs"/>
          <w:color w:val="auto"/>
          <w:rtl/>
          <w:lang w:bidi="ar-EG"/>
        </w:rPr>
        <w:t>ما</w:t>
      </w:r>
      <w:r w:rsidR="002E02B5" w:rsidRPr="002E02B5">
        <w:rPr>
          <w:rFonts w:hint="cs"/>
          <w:color w:val="auto"/>
          <w:rtl/>
          <w:lang w:bidi="ar-EG"/>
        </w:rPr>
        <w:t xml:space="preserve"> </w:t>
      </w:r>
      <w:r>
        <w:rPr>
          <w:rFonts w:hint="cs"/>
          <w:color w:val="auto"/>
          <w:rtl/>
          <w:lang w:bidi="ar-EG"/>
        </w:rPr>
        <w:t>يدفع</w:t>
      </w:r>
      <w:r w:rsidR="002E02B5" w:rsidRPr="002E02B5">
        <w:rPr>
          <w:rFonts w:hint="cs"/>
          <w:color w:val="auto"/>
          <w:rtl/>
          <w:lang w:bidi="ar-EG"/>
        </w:rPr>
        <w:t xml:space="preserve"> </w:t>
      </w:r>
      <w:r>
        <w:rPr>
          <w:rFonts w:hint="cs"/>
          <w:color w:val="auto"/>
          <w:rtl/>
          <w:lang w:bidi="ar-EG"/>
        </w:rPr>
        <w:t>المدخرين</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العزوف</w:t>
      </w:r>
      <w:r w:rsidR="002E02B5" w:rsidRPr="002E02B5">
        <w:rPr>
          <w:rFonts w:hint="cs"/>
          <w:color w:val="auto"/>
          <w:rtl/>
          <w:lang w:bidi="ar-EG"/>
        </w:rPr>
        <w:t xml:space="preserve"> </w:t>
      </w:r>
      <w:r>
        <w:rPr>
          <w:rFonts w:hint="cs"/>
          <w:color w:val="auto"/>
          <w:rtl/>
          <w:lang w:bidi="ar-EG"/>
        </w:rPr>
        <w:t>عن</w:t>
      </w:r>
      <w:r w:rsidR="002E02B5" w:rsidRPr="002E02B5">
        <w:rPr>
          <w:rFonts w:hint="cs"/>
          <w:color w:val="auto"/>
          <w:rtl/>
          <w:lang w:bidi="ar-EG"/>
        </w:rPr>
        <w:t xml:space="preserve"> </w:t>
      </w:r>
      <w:r>
        <w:rPr>
          <w:rFonts w:hint="cs"/>
          <w:color w:val="auto"/>
          <w:rtl/>
          <w:lang w:bidi="ar-EG"/>
        </w:rPr>
        <w:t>الدولرة</w:t>
      </w:r>
      <w:r w:rsidR="002E02B5" w:rsidRPr="002E02B5">
        <w:rPr>
          <w:rFonts w:hint="cs"/>
          <w:color w:val="auto"/>
          <w:rtl/>
          <w:lang w:bidi="ar-EG"/>
        </w:rPr>
        <w:t xml:space="preserve"> </w:t>
      </w:r>
      <w:r>
        <w:rPr>
          <w:rFonts w:hint="cs"/>
          <w:color w:val="auto"/>
          <w:rtl/>
          <w:lang w:bidi="ar-EG"/>
        </w:rPr>
        <w:t>وعن</w:t>
      </w:r>
      <w:r w:rsidR="002E02B5" w:rsidRPr="002E02B5">
        <w:rPr>
          <w:rFonts w:hint="cs"/>
          <w:color w:val="auto"/>
          <w:rtl/>
          <w:lang w:bidi="ar-EG"/>
        </w:rPr>
        <w:t xml:space="preserve"> </w:t>
      </w:r>
      <w:r>
        <w:rPr>
          <w:rFonts w:hint="cs"/>
          <w:color w:val="auto"/>
          <w:rtl/>
          <w:lang w:bidi="ar-EG"/>
        </w:rPr>
        <w:t>الاحتفاظ</w:t>
      </w:r>
      <w:r w:rsidR="002E02B5" w:rsidRPr="002E02B5">
        <w:rPr>
          <w:rFonts w:hint="cs"/>
          <w:color w:val="auto"/>
          <w:rtl/>
          <w:lang w:bidi="ar-EG"/>
        </w:rPr>
        <w:t xml:space="preserve"> </w:t>
      </w:r>
      <w:r>
        <w:rPr>
          <w:rFonts w:hint="cs"/>
          <w:color w:val="auto"/>
          <w:rtl/>
          <w:lang w:bidi="ar-EG"/>
        </w:rPr>
        <w:t>بمدخراتهم</w:t>
      </w:r>
      <w:r w:rsidR="002E02B5" w:rsidRPr="002E02B5">
        <w:rPr>
          <w:rFonts w:hint="cs"/>
          <w:color w:val="auto"/>
          <w:rtl/>
          <w:lang w:bidi="ar-EG"/>
        </w:rPr>
        <w:t xml:space="preserve"> </w:t>
      </w:r>
      <w:r>
        <w:rPr>
          <w:rFonts w:hint="cs"/>
          <w:color w:val="auto"/>
          <w:rtl/>
          <w:lang w:bidi="ar-EG"/>
        </w:rPr>
        <w:t>بالعملات</w:t>
      </w:r>
      <w:r w:rsidR="002E02B5" w:rsidRPr="002E02B5">
        <w:rPr>
          <w:rFonts w:hint="cs"/>
          <w:color w:val="auto"/>
          <w:rtl/>
          <w:lang w:bidi="ar-EG"/>
        </w:rPr>
        <w:t xml:space="preserve"> </w:t>
      </w:r>
      <w:r>
        <w:rPr>
          <w:rFonts w:hint="cs"/>
          <w:color w:val="auto"/>
          <w:rtl/>
          <w:lang w:bidi="ar-EG"/>
        </w:rPr>
        <w:t>الأجنبية</w:t>
      </w:r>
      <w:r w:rsidR="002E02B5" w:rsidRPr="002E02B5">
        <w:rPr>
          <w:rFonts w:hint="cs"/>
          <w:color w:val="auto"/>
          <w:rtl/>
          <w:lang w:bidi="ar-EG"/>
        </w:rPr>
        <w:t xml:space="preserve"> </w:t>
      </w:r>
      <w:r>
        <w:rPr>
          <w:rFonts w:hint="cs"/>
          <w:color w:val="auto"/>
          <w:rtl/>
          <w:lang w:bidi="ar-EG"/>
        </w:rPr>
        <w:t>الأخرى.</w:t>
      </w:r>
    </w:p>
    <w:p w14:paraId="079977AE" w14:textId="087D1133" w:rsidR="00095C01" w:rsidRDefault="00095C01">
      <w:pPr>
        <w:pStyle w:val="ListParagraph"/>
        <w:numPr>
          <w:ilvl w:val="0"/>
          <w:numId w:val="84"/>
        </w:numPr>
        <w:ind w:left="567" w:hanging="567"/>
        <w:rPr>
          <w:color w:val="auto"/>
          <w:lang w:bidi="ar-EG"/>
        </w:rPr>
      </w:pPr>
      <w:r>
        <w:rPr>
          <w:rFonts w:hint="cs"/>
          <w:color w:val="auto"/>
          <w:rtl/>
          <w:lang w:bidi="ar-EG"/>
        </w:rPr>
        <w:t>تحفيز</w:t>
      </w:r>
      <w:r w:rsidR="002E02B5" w:rsidRPr="002E02B5">
        <w:rPr>
          <w:rFonts w:hint="cs"/>
          <w:color w:val="auto"/>
          <w:rtl/>
          <w:lang w:bidi="ar-EG"/>
        </w:rPr>
        <w:t xml:space="preserve"> </w:t>
      </w:r>
      <w:r>
        <w:rPr>
          <w:rFonts w:hint="cs"/>
          <w:color w:val="auto"/>
          <w:rtl/>
          <w:lang w:bidi="ar-EG"/>
        </w:rPr>
        <w:t>رؤوس</w:t>
      </w:r>
      <w:r w:rsidR="002E02B5" w:rsidRPr="002E02B5">
        <w:rPr>
          <w:rFonts w:hint="cs"/>
          <w:color w:val="auto"/>
          <w:rtl/>
          <w:lang w:bidi="ar-EG"/>
        </w:rPr>
        <w:t xml:space="preserve"> </w:t>
      </w:r>
      <w:r>
        <w:rPr>
          <w:rFonts w:hint="cs"/>
          <w:color w:val="auto"/>
          <w:rtl/>
          <w:lang w:bidi="ar-EG"/>
        </w:rPr>
        <w:t>الأموال</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المهاجرة</w:t>
      </w:r>
      <w:r w:rsidR="002E02B5" w:rsidRPr="002E02B5">
        <w:rPr>
          <w:rFonts w:hint="cs"/>
          <w:color w:val="auto"/>
          <w:rtl/>
          <w:lang w:bidi="ar-EG"/>
        </w:rPr>
        <w:t xml:space="preserve"> </w:t>
      </w:r>
      <w:r>
        <w:rPr>
          <w:rFonts w:hint="cs"/>
          <w:color w:val="auto"/>
          <w:rtl/>
          <w:lang w:bidi="ar-EG"/>
        </w:rPr>
        <w:t>(التي</w:t>
      </w:r>
      <w:r w:rsidR="002E02B5" w:rsidRPr="002E02B5">
        <w:rPr>
          <w:rFonts w:hint="cs"/>
          <w:color w:val="auto"/>
          <w:rtl/>
          <w:lang w:bidi="ar-EG"/>
        </w:rPr>
        <w:t xml:space="preserve"> </w:t>
      </w:r>
      <w:r>
        <w:rPr>
          <w:rFonts w:hint="cs"/>
          <w:color w:val="auto"/>
          <w:rtl/>
          <w:lang w:bidi="ar-EG"/>
        </w:rPr>
        <w:t>يتم</w:t>
      </w:r>
      <w:r w:rsidR="002E02B5" w:rsidRPr="002E02B5">
        <w:rPr>
          <w:rFonts w:hint="cs"/>
          <w:color w:val="auto"/>
          <w:rtl/>
          <w:lang w:bidi="ar-EG"/>
        </w:rPr>
        <w:t xml:space="preserve"> </w:t>
      </w:r>
      <w:r>
        <w:rPr>
          <w:rFonts w:hint="cs"/>
          <w:color w:val="auto"/>
          <w:rtl/>
          <w:lang w:bidi="ar-EG"/>
        </w:rPr>
        <w:t>استثمارها</w:t>
      </w:r>
      <w:r w:rsidR="002E02B5" w:rsidRPr="002E02B5">
        <w:rPr>
          <w:rFonts w:hint="cs"/>
          <w:color w:val="auto"/>
          <w:rtl/>
          <w:lang w:bidi="ar-EG"/>
        </w:rPr>
        <w:t xml:space="preserve"> </w:t>
      </w:r>
      <w:r>
        <w:rPr>
          <w:rFonts w:hint="cs"/>
          <w:color w:val="auto"/>
          <w:rtl/>
          <w:lang w:bidi="ar-EG"/>
        </w:rPr>
        <w:t>خارج</w:t>
      </w:r>
      <w:r w:rsidR="002E02B5" w:rsidRPr="002E02B5">
        <w:rPr>
          <w:rFonts w:hint="cs"/>
          <w:color w:val="auto"/>
          <w:rtl/>
          <w:lang w:bidi="ar-EG"/>
        </w:rPr>
        <w:t xml:space="preserve"> </w:t>
      </w:r>
      <w:r>
        <w:rPr>
          <w:rFonts w:hint="cs"/>
          <w:color w:val="auto"/>
          <w:rtl/>
          <w:lang w:bidi="ar-EG"/>
        </w:rPr>
        <w:t>دائرة</w:t>
      </w:r>
      <w:r w:rsidR="002E02B5" w:rsidRPr="002E02B5">
        <w:rPr>
          <w:rFonts w:hint="cs"/>
          <w:color w:val="auto"/>
          <w:rtl/>
          <w:lang w:bidi="ar-EG"/>
        </w:rPr>
        <w:t xml:space="preserve"> </w:t>
      </w:r>
      <w:r>
        <w:rPr>
          <w:rFonts w:hint="cs"/>
          <w:color w:val="auto"/>
          <w:rtl/>
          <w:lang w:bidi="ar-EG"/>
        </w:rPr>
        <w:t>اقتصادها</w:t>
      </w:r>
      <w:r w:rsidR="002E02B5" w:rsidRPr="002E02B5">
        <w:rPr>
          <w:rFonts w:hint="cs"/>
          <w:color w:val="auto"/>
          <w:rtl/>
          <w:lang w:bidi="ar-EG"/>
        </w:rPr>
        <w:t xml:space="preserve"> </w:t>
      </w:r>
      <w:r>
        <w:rPr>
          <w:rFonts w:hint="cs"/>
          <w:color w:val="auto"/>
          <w:rtl/>
          <w:lang w:bidi="ar-EG"/>
        </w:rPr>
        <w:t>الوطني)</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العودة</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أوطانها،</w:t>
      </w:r>
      <w:r w:rsidR="002E02B5" w:rsidRPr="002E02B5">
        <w:rPr>
          <w:rFonts w:hint="cs"/>
          <w:color w:val="auto"/>
          <w:rtl/>
          <w:lang w:bidi="ar-EG"/>
        </w:rPr>
        <w:t xml:space="preserve"> </w:t>
      </w:r>
      <w:r>
        <w:rPr>
          <w:rFonts w:hint="cs"/>
          <w:color w:val="auto"/>
          <w:rtl/>
          <w:lang w:bidi="ar-EG"/>
        </w:rPr>
        <w:t>وذلك</w:t>
      </w:r>
      <w:r w:rsidR="002E02B5" w:rsidRPr="002E02B5">
        <w:rPr>
          <w:rFonts w:hint="cs"/>
          <w:color w:val="auto"/>
          <w:rtl/>
          <w:lang w:bidi="ar-EG"/>
        </w:rPr>
        <w:t xml:space="preserve"> </w:t>
      </w:r>
      <w:r>
        <w:rPr>
          <w:rFonts w:hint="cs"/>
          <w:color w:val="auto"/>
          <w:rtl/>
          <w:lang w:bidi="ar-EG"/>
        </w:rPr>
        <w:t>لأنه</w:t>
      </w:r>
      <w:r w:rsidR="002E02B5" w:rsidRPr="002E02B5">
        <w:rPr>
          <w:rFonts w:hint="cs"/>
          <w:color w:val="auto"/>
          <w:rtl/>
          <w:lang w:bidi="ar-EG"/>
        </w:rPr>
        <w:t xml:space="preserve"> </w:t>
      </w:r>
      <w:r>
        <w:rPr>
          <w:rFonts w:hint="cs"/>
          <w:color w:val="auto"/>
          <w:rtl/>
          <w:lang w:bidi="ar-EG"/>
        </w:rPr>
        <w:t>إذا</w:t>
      </w:r>
      <w:r w:rsidR="002E02B5" w:rsidRPr="002E02B5">
        <w:rPr>
          <w:rFonts w:hint="cs"/>
          <w:color w:val="auto"/>
          <w:rtl/>
          <w:lang w:bidi="ar-EG"/>
        </w:rPr>
        <w:t xml:space="preserve"> </w:t>
      </w:r>
      <w:r>
        <w:rPr>
          <w:rFonts w:hint="cs"/>
          <w:color w:val="auto"/>
          <w:rtl/>
          <w:lang w:bidi="ar-EG"/>
        </w:rPr>
        <w:t>كان</w:t>
      </w:r>
      <w:r w:rsidR="002E02B5" w:rsidRPr="002E02B5">
        <w:rPr>
          <w:rFonts w:hint="cs"/>
          <w:color w:val="auto"/>
          <w:rtl/>
          <w:lang w:bidi="ar-EG"/>
        </w:rPr>
        <w:t xml:space="preserve"> </w:t>
      </w:r>
      <w:r>
        <w:rPr>
          <w:rFonts w:hint="cs"/>
          <w:color w:val="auto"/>
          <w:rtl/>
          <w:lang w:bidi="ar-EG"/>
        </w:rPr>
        <w:t>سعر</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lastRenderedPageBreak/>
        <w:t>البنوك</w:t>
      </w:r>
      <w:r w:rsidR="002E02B5" w:rsidRPr="002E02B5">
        <w:rPr>
          <w:rFonts w:hint="cs"/>
          <w:color w:val="auto"/>
          <w:rtl/>
          <w:lang w:bidi="ar-EG"/>
        </w:rPr>
        <w:t xml:space="preserve"> </w:t>
      </w:r>
      <w:r>
        <w:rPr>
          <w:rFonts w:hint="cs"/>
          <w:color w:val="auto"/>
          <w:rtl/>
          <w:lang w:bidi="ar-EG"/>
        </w:rPr>
        <w:t>الوطنية</w:t>
      </w:r>
      <w:r w:rsidR="002E02B5" w:rsidRPr="002E02B5">
        <w:rPr>
          <w:rFonts w:hint="cs"/>
          <w:color w:val="auto"/>
          <w:rtl/>
          <w:lang w:bidi="ar-EG"/>
        </w:rPr>
        <w:t xml:space="preserve"> </w:t>
      </w:r>
      <w:r>
        <w:rPr>
          <w:rFonts w:hint="cs"/>
          <w:color w:val="auto"/>
          <w:rtl/>
          <w:lang w:bidi="ar-EG"/>
        </w:rPr>
        <w:t>لأية</w:t>
      </w:r>
      <w:r w:rsidR="002E02B5" w:rsidRPr="002E02B5">
        <w:rPr>
          <w:rFonts w:hint="cs"/>
          <w:color w:val="auto"/>
          <w:rtl/>
          <w:lang w:bidi="ar-EG"/>
        </w:rPr>
        <w:t xml:space="preserve"> </w:t>
      </w:r>
      <w:r>
        <w:rPr>
          <w:rFonts w:hint="cs"/>
          <w:color w:val="auto"/>
          <w:rtl/>
          <w:lang w:bidi="ar-EG"/>
        </w:rPr>
        <w:t>عملة</w:t>
      </w:r>
      <w:r w:rsidR="002E02B5" w:rsidRPr="002E02B5">
        <w:rPr>
          <w:rFonts w:hint="cs"/>
          <w:color w:val="auto"/>
          <w:rtl/>
          <w:lang w:bidi="ar-EG"/>
        </w:rPr>
        <w:t xml:space="preserve"> </w:t>
      </w:r>
      <w:r>
        <w:rPr>
          <w:rFonts w:hint="cs"/>
          <w:color w:val="auto"/>
          <w:rtl/>
          <w:lang w:bidi="ar-EG"/>
        </w:rPr>
        <w:t>متدنيًا،</w:t>
      </w:r>
      <w:r w:rsidR="002E02B5" w:rsidRPr="002E02B5">
        <w:rPr>
          <w:rFonts w:hint="cs"/>
          <w:color w:val="auto"/>
          <w:rtl/>
          <w:lang w:bidi="ar-EG"/>
        </w:rPr>
        <w:t xml:space="preserve"> </w:t>
      </w:r>
      <w:r>
        <w:rPr>
          <w:rFonts w:hint="cs"/>
          <w:color w:val="auto"/>
          <w:rtl/>
          <w:lang w:bidi="ar-EG"/>
        </w:rPr>
        <w:t>تزايدت</w:t>
      </w:r>
      <w:r w:rsidR="002E02B5" w:rsidRPr="002E02B5">
        <w:rPr>
          <w:rFonts w:hint="cs"/>
          <w:color w:val="auto"/>
          <w:rtl/>
          <w:lang w:bidi="ar-EG"/>
        </w:rPr>
        <w:t xml:space="preserve"> </w:t>
      </w:r>
      <w:r>
        <w:rPr>
          <w:rFonts w:hint="cs"/>
          <w:color w:val="auto"/>
          <w:rtl/>
          <w:lang w:bidi="ar-EG"/>
        </w:rPr>
        <w:t>رغبة</w:t>
      </w:r>
      <w:r w:rsidR="002E02B5" w:rsidRPr="002E02B5">
        <w:rPr>
          <w:rFonts w:hint="cs"/>
          <w:color w:val="auto"/>
          <w:rtl/>
          <w:lang w:bidi="ar-EG"/>
        </w:rPr>
        <w:t xml:space="preserve"> </w:t>
      </w:r>
      <w:r>
        <w:rPr>
          <w:rFonts w:hint="cs"/>
          <w:color w:val="auto"/>
          <w:rtl/>
          <w:lang w:bidi="ar-EG"/>
        </w:rPr>
        <w:t>المدخرين</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استثمار</w:t>
      </w:r>
      <w:r w:rsidR="002E02B5" w:rsidRPr="002E02B5">
        <w:rPr>
          <w:rFonts w:hint="cs"/>
          <w:color w:val="auto"/>
          <w:rtl/>
          <w:lang w:bidi="ar-EG"/>
        </w:rPr>
        <w:t xml:space="preserve"> </w:t>
      </w:r>
      <w:r>
        <w:rPr>
          <w:rFonts w:hint="cs"/>
          <w:color w:val="auto"/>
          <w:rtl/>
          <w:lang w:bidi="ar-EG"/>
        </w:rPr>
        <w:t>مدخراتهم</w:t>
      </w:r>
      <w:r w:rsidR="002E02B5" w:rsidRPr="002E02B5">
        <w:rPr>
          <w:rFonts w:hint="cs"/>
          <w:color w:val="auto"/>
          <w:rtl/>
          <w:lang w:bidi="ar-EG"/>
        </w:rPr>
        <w:t xml:space="preserve"> </w:t>
      </w:r>
      <w:r>
        <w:rPr>
          <w:rFonts w:hint="cs"/>
          <w:color w:val="auto"/>
          <w:rtl/>
          <w:lang w:bidi="ar-EG"/>
        </w:rPr>
        <w:t>لدى</w:t>
      </w:r>
      <w:r w:rsidR="002E02B5" w:rsidRPr="002E02B5">
        <w:rPr>
          <w:rFonts w:hint="cs"/>
          <w:color w:val="auto"/>
          <w:rtl/>
          <w:lang w:bidi="ar-EG"/>
        </w:rPr>
        <w:t xml:space="preserve"> </w:t>
      </w:r>
      <w:r>
        <w:rPr>
          <w:rFonts w:hint="cs"/>
          <w:color w:val="auto"/>
          <w:rtl/>
          <w:lang w:bidi="ar-EG"/>
        </w:rPr>
        <w:t>الدول</w:t>
      </w:r>
      <w:r w:rsidR="002E02B5" w:rsidRPr="002E02B5">
        <w:rPr>
          <w:rFonts w:hint="cs"/>
          <w:color w:val="auto"/>
          <w:rtl/>
          <w:lang w:bidi="ar-EG"/>
        </w:rPr>
        <w:t xml:space="preserve"> </w:t>
      </w:r>
      <w:r>
        <w:rPr>
          <w:rFonts w:hint="cs"/>
          <w:color w:val="auto"/>
          <w:rtl/>
          <w:lang w:bidi="ar-EG"/>
        </w:rPr>
        <w:t>التي</w:t>
      </w:r>
      <w:r w:rsidR="002E02B5" w:rsidRPr="002E02B5">
        <w:rPr>
          <w:rFonts w:hint="cs"/>
          <w:color w:val="auto"/>
          <w:rtl/>
          <w:lang w:bidi="ar-EG"/>
        </w:rPr>
        <w:t xml:space="preserve"> </w:t>
      </w:r>
      <w:r>
        <w:rPr>
          <w:rFonts w:hint="cs"/>
          <w:color w:val="auto"/>
          <w:rtl/>
          <w:lang w:bidi="ar-EG"/>
        </w:rPr>
        <w:t>تعطيهم</w:t>
      </w:r>
      <w:r w:rsidR="002E02B5" w:rsidRPr="002E02B5">
        <w:rPr>
          <w:rFonts w:hint="cs"/>
          <w:color w:val="auto"/>
          <w:rtl/>
          <w:lang w:bidi="ar-EG"/>
        </w:rPr>
        <w:t xml:space="preserve"> </w:t>
      </w:r>
      <w:r>
        <w:rPr>
          <w:rFonts w:hint="cs"/>
          <w:color w:val="auto"/>
          <w:rtl/>
          <w:lang w:bidi="ar-EG"/>
        </w:rPr>
        <w:t>أسعار</w:t>
      </w:r>
      <w:r w:rsidR="002E02B5" w:rsidRPr="002E02B5">
        <w:rPr>
          <w:rFonts w:hint="cs"/>
          <w:color w:val="auto"/>
          <w:rtl/>
          <w:lang w:bidi="ar-EG"/>
        </w:rPr>
        <w:t xml:space="preserve"> </w:t>
      </w:r>
      <w:r>
        <w:rPr>
          <w:rFonts w:hint="cs"/>
          <w:color w:val="auto"/>
          <w:rtl/>
          <w:lang w:bidi="ar-EG"/>
        </w:rPr>
        <w:t>فائدة</w:t>
      </w:r>
      <w:r w:rsidR="002E02B5" w:rsidRPr="002E02B5">
        <w:rPr>
          <w:rFonts w:hint="cs"/>
          <w:color w:val="auto"/>
          <w:rtl/>
          <w:lang w:bidi="ar-EG"/>
        </w:rPr>
        <w:t xml:space="preserve"> </w:t>
      </w:r>
      <w:r>
        <w:rPr>
          <w:rFonts w:hint="cs"/>
          <w:color w:val="auto"/>
          <w:rtl/>
          <w:lang w:bidi="ar-EG"/>
        </w:rPr>
        <w:t>أعلى،</w:t>
      </w:r>
      <w:r w:rsidR="002E02B5" w:rsidRPr="002E02B5">
        <w:rPr>
          <w:rFonts w:hint="cs"/>
          <w:color w:val="auto"/>
          <w:rtl/>
          <w:lang w:bidi="ar-EG"/>
        </w:rPr>
        <w:t xml:space="preserve"> </w:t>
      </w:r>
      <w:r>
        <w:rPr>
          <w:rFonts w:hint="cs"/>
          <w:color w:val="auto"/>
          <w:rtl/>
          <w:lang w:bidi="ar-EG"/>
        </w:rPr>
        <w:t>ولا</w:t>
      </w:r>
      <w:r w:rsidR="002E02B5" w:rsidRPr="002E02B5">
        <w:rPr>
          <w:rFonts w:hint="cs"/>
          <w:color w:val="auto"/>
          <w:rtl/>
          <w:lang w:bidi="ar-EG"/>
        </w:rPr>
        <w:t xml:space="preserve"> </w:t>
      </w:r>
      <w:r>
        <w:rPr>
          <w:rFonts w:hint="cs"/>
          <w:color w:val="auto"/>
          <w:rtl/>
          <w:lang w:bidi="ar-EG"/>
        </w:rPr>
        <w:t>سبيل</w:t>
      </w:r>
      <w:r w:rsidR="002E02B5" w:rsidRPr="002E02B5">
        <w:rPr>
          <w:rFonts w:hint="cs"/>
          <w:color w:val="auto"/>
          <w:rtl/>
          <w:lang w:bidi="ar-EG"/>
        </w:rPr>
        <w:t xml:space="preserve"> </w:t>
      </w:r>
      <w:r>
        <w:rPr>
          <w:rFonts w:hint="cs"/>
          <w:color w:val="auto"/>
          <w:rtl/>
          <w:lang w:bidi="ar-EG"/>
        </w:rPr>
        <w:t>لعودة</w:t>
      </w:r>
      <w:r w:rsidR="002E02B5" w:rsidRPr="002E02B5">
        <w:rPr>
          <w:rFonts w:hint="cs"/>
          <w:color w:val="auto"/>
          <w:rtl/>
          <w:lang w:bidi="ar-EG"/>
        </w:rPr>
        <w:t xml:space="preserve"> </w:t>
      </w:r>
      <w:r>
        <w:rPr>
          <w:rFonts w:hint="cs"/>
          <w:color w:val="auto"/>
          <w:rtl/>
          <w:lang w:bidi="ar-EG"/>
        </w:rPr>
        <w:t>هذه</w:t>
      </w:r>
      <w:r w:rsidR="002E02B5" w:rsidRPr="002E02B5">
        <w:rPr>
          <w:rFonts w:hint="cs"/>
          <w:color w:val="auto"/>
          <w:rtl/>
          <w:lang w:bidi="ar-EG"/>
        </w:rPr>
        <w:t xml:space="preserve"> </w:t>
      </w:r>
      <w:r>
        <w:rPr>
          <w:rFonts w:hint="cs"/>
          <w:color w:val="auto"/>
          <w:rtl/>
          <w:lang w:bidi="ar-EG"/>
        </w:rPr>
        <w:t>الأموال</w:t>
      </w:r>
      <w:r w:rsidR="002E02B5" w:rsidRPr="002E02B5">
        <w:rPr>
          <w:rFonts w:hint="cs"/>
          <w:color w:val="auto"/>
          <w:rtl/>
          <w:lang w:bidi="ar-EG"/>
        </w:rPr>
        <w:t xml:space="preserve"> </w:t>
      </w:r>
      <w:r>
        <w:rPr>
          <w:rFonts w:hint="cs"/>
          <w:color w:val="auto"/>
          <w:rtl/>
          <w:lang w:bidi="ar-EG"/>
        </w:rPr>
        <w:t>إلى</w:t>
      </w:r>
      <w:r w:rsidR="002E02B5" w:rsidRPr="002E02B5">
        <w:rPr>
          <w:rFonts w:hint="cs"/>
          <w:color w:val="auto"/>
          <w:rtl/>
          <w:lang w:bidi="ar-EG"/>
        </w:rPr>
        <w:t xml:space="preserve"> </w:t>
      </w:r>
      <w:r>
        <w:rPr>
          <w:rFonts w:hint="cs"/>
          <w:color w:val="auto"/>
          <w:rtl/>
          <w:lang w:bidi="ar-EG"/>
        </w:rPr>
        <w:t>أوطانها</w:t>
      </w:r>
      <w:r w:rsidR="002E02B5" w:rsidRPr="002E02B5">
        <w:rPr>
          <w:rFonts w:hint="cs"/>
          <w:color w:val="auto"/>
          <w:rtl/>
          <w:lang w:bidi="ar-EG"/>
        </w:rPr>
        <w:t xml:space="preserve"> </w:t>
      </w:r>
      <w:r>
        <w:rPr>
          <w:rFonts w:hint="cs"/>
          <w:color w:val="auto"/>
          <w:rtl/>
          <w:lang w:bidi="ar-EG"/>
        </w:rPr>
        <w:t>إلا</w:t>
      </w:r>
      <w:r w:rsidR="002E02B5" w:rsidRPr="002E02B5">
        <w:rPr>
          <w:rFonts w:hint="cs"/>
          <w:color w:val="auto"/>
          <w:rtl/>
          <w:lang w:bidi="ar-EG"/>
        </w:rPr>
        <w:t xml:space="preserve"> </w:t>
      </w:r>
      <w:r>
        <w:rPr>
          <w:rFonts w:hint="cs"/>
          <w:color w:val="auto"/>
          <w:rtl/>
          <w:lang w:bidi="ar-EG"/>
        </w:rPr>
        <w:t>برفع</w:t>
      </w:r>
      <w:r w:rsidR="002E02B5" w:rsidRPr="002E02B5">
        <w:rPr>
          <w:rFonts w:hint="cs"/>
          <w:color w:val="auto"/>
          <w:rtl/>
          <w:lang w:bidi="ar-EG"/>
        </w:rPr>
        <w:t xml:space="preserve"> </w:t>
      </w:r>
      <w:r>
        <w:rPr>
          <w:rFonts w:hint="cs"/>
          <w:color w:val="auto"/>
          <w:rtl/>
          <w:lang w:bidi="ar-EG"/>
        </w:rPr>
        <w:t>أسعار</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بنوكها</w:t>
      </w:r>
      <w:r w:rsidR="002E02B5" w:rsidRPr="002E02B5">
        <w:rPr>
          <w:rFonts w:hint="cs"/>
          <w:color w:val="auto"/>
          <w:rtl/>
          <w:lang w:bidi="ar-EG"/>
        </w:rPr>
        <w:t xml:space="preserve"> </w:t>
      </w:r>
      <w:r>
        <w:rPr>
          <w:rFonts w:hint="cs"/>
          <w:color w:val="auto"/>
          <w:rtl/>
          <w:lang w:bidi="ar-EG"/>
        </w:rPr>
        <w:t>الوطنية.</w:t>
      </w:r>
    </w:p>
    <w:p w14:paraId="16091BA8" w14:textId="6626B3DF" w:rsidR="00095C01" w:rsidRDefault="00095C01">
      <w:pPr>
        <w:pStyle w:val="ListParagraph"/>
        <w:numPr>
          <w:ilvl w:val="0"/>
          <w:numId w:val="84"/>
        </w:numPr>
        <w:ind w:left="567" w:hanging="567"/>
        <w:rPr>
          <w:color w:val="auto"/>
          <w:lang w:bidi="ar-EG"/>
        </w:rPr>
      </w:pP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هي</w:t>
      </w:r>
      <w:r w:rsidR="002E02B5" w:rsidRPr="002E02B5">
        <w:rPr>
          <w:rFonts w:hint="cs"/>
          <w:color w:val="auto"/>
          <w:rtl/>
          <w:lang w:bidi="ar-EG"/>
        </w:rPr>
        <w:t xml:space="preserve"> </w:t>
      </w:r>
      <w:r>
        <w:rPr>
          <w:rFonts w:hint="cs"/>
          <w:color w:val="auto"/>
          <w:rtl/>
          <w:lang w:bidi="ar-EG"/>
        </w:rPr>
        <w:t>الحافز</w:t>
      </w:r>
      <w:r w:rsidR="002E02B5" w:rsidRPr="002E02B5">
        <w:rPr>
          <w:rFonts w:hint="cs"/>
          <w:color w:val="auto"/>
          <w:rtl/>
          <w:lang w:bidi="ar-EG"/>
        </w:rPr>
        <w:t xml:space="preserve"> </w:t>
      </w:r>
      <w:r>
        <w:rPr>
          <w:rFonts w:hint="cs"/>
          <w:color w:val="auto"/>
          <w:rtl/>
          <w:lang w:bidi="ar-EG"/>
        </w:rPr>
        <w:t>الرئيسي</w:t>
      </w:r>
      <w:r w:rsidR="002E02B5" w:rsidRPr="002E02B5">
        <w:rPr>
          <w:rFonts w:hint="cs"/>
          <w:color w:val="auto"/>
          <w:rtl/>
          <w:lang w:bidi="ar-EG"/>
        </w:rPr>
        <w:t xml:space="preserve"> </w:t>
      </w:r>
      <w:r>
        <w:rPr>
          <w:rFonts w:hint="cs"/>
          <w:color w:val="auto"/>
          <w:rtl/>
          <w:lang w:bidi="ar-EG"/>
        </w:rPr>
        <w:t>لاستمرار</w:t>
      </w:r>
      <w:r w:rsidR="002E02B5" w:rsidRPr="002E02B5">
        <w:rPr>
          <w:rFonts w:hint="cs"/>
          <w:color w:val="auto"/>
          <w:rtl/>
          <w:lang w:bidi="ar-EG"/>
        </w:rPr>
        <w:t xml:space="preserve"> </w:t>
      </w:r>
      <w:r>
        <w:rPr>
          <w:rFonts w:hint="cs"/>
          <w:color w:val="auto"/>
          <w:rtl/>
          <w:lang w:bidi="ar-EG"/>
        </w:rPr>
        <w:t>الجهاز</w:t>
      </w:r>
      <w:r w:rsidR="002E02B5" w:rsidRPr="002E02B5">
        <w:rPr>
          <w:rFonts w:hint="cs"/>
          <w:color w:val="auto"/>
          <w:rtl/>
          <w:lang w:bidi="ar-EG"/>
        </w:rPr>
        <w:t xml:space="preserve"> </w:t>
      </w:r>
      <w:r>
        <w:rPr>
          <w:rFonts w:hint="cs"/>
          <w:color w:val="auto"/>
          <w:rtl/>
          <w:lang w:bidi="ar-EG"/>
        </w:rPr>
        <w:t>المصرفي</w:t>
      </w:r>
      <w:r w:rsidR="002E02B5" w:rsidRPr="002E02B5">
        <w:rPr>
          <w:rFonts w:hint="cs"/>
          <w:color w:val="auto"/>
          <w:rtl/>
          <w:lang w:bidi="ar-EG"/>
        </w:rPr>
        <w:t xml:space="preserve"> </w:t>
      </w:r>
      <w:r>
        <w:rPr>
          <w:rFonts w:hint="cs"/>
          <w:color w:val="auto"/>
          <w:rtl/>
          <w:lang w:bidi="ar-EG"/>
        </w:rPr>
        <w:t>بأكمله</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القيام</w:t>
      </w:r>
      <w:r w:rsidR="002E02B5" w:rsidRPr="002E02B5">
        <w:rPr>
          <w:rFonts w:hint="cs"/>
          <w:color w:val="auto"/>
          <w:rtl/>
          <w:lang w:bidi="ar-EG"/>
        </w:rPr>
        <w:t xml:space="preserve"> </w:t>
      </w:r>
      <w:r>
        <w:rPr>
          <w:rFonts w:hint="cs"/>
          <w:color w:val="auto"/>
          <w:rtl/>
          <w:lang w:bidi="ar-EG"/>
        </w:rPr>
        <w:t>بوظائفه</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إدارة</w:t>
      </w:r>
      <w:r w:rsidR="002E02B5" w:rsidRPr="002E02B5">
        <w:rPr>
          <w:rFonts w:hint="cs"/>
          <w:color w:val="auto"/>
          <w:rtl/>
          <w:lang w:bidi="ar-EG"/>
        </w:rPr>
        <w:t xml:space="preserve"> </w:t>
      </w:r>
      <w:r>
        <w:rPr>
          <w:rFonts w:hint="cs"/>
          <w:color w:val="auto"/>
          <w:rtl/>
          <w:lang w:bidi="ar-EG"/>
        </w:rPr>
        <w:t>الأموال</w:t>
      </w:r>
      <w:r w:rsidR="002E02B5" w:rsidRPr="002E02B5">
        <w:rPr>
          <w:rFonts w:hint="cs"/>
          <w:color w:val="auto"/>
          <w:rtl/>
          <w:lang w:bidi="ar-EG"/>
        </w:rPr>
        <w:t xml:space="preserve"> </w:t>
      </w:r>
      <w:r>
        <w:rPr>
          <w:rFonts w:hint="cs"/>
          <w:color w:val="auto"/>
          <w:rtl/>
          <w:lang w:bidi="ar-EG"/>
        </w:rPr>
        <w:t>والثروات</w:t>
      </w:r>
      <w:r w:rsidR="002E02B5" w:rsidRPr="002E02B5">
        <w:rPr>
          <w:rFonts w:hint="cs"/>
          <w:color w:val="auto"/>
          <w:rtl/>
          <w:lang w:bidi="ar-EG"/>
        </w:rPr>
        <w:t xml:space="preserve"> </w:t>
      </w:r>
      <w:r>
        <w:rPr>
          <w:rFonts w:hint="cs"/>
          <w:color w:val="auto"/>
          <w:rtl/>
          <w:lang w:bidi="ar-EG"/>
        </w:rPr>
        <w:t>وتمويل</w:t>
      </w:r>
      <w:r w:rsidR="002E02B5" w:rsidRPr="002E02B5">
        <w:rPr>
          <w:rFonts w:hint="cs"/>
          <w:color w:val="auto"/>
          <w:rtl/>
          <w:lang w:bidi="ar-EG"/>
        </w:rPr>
        <w:t xml:space="preserve"> </w:t>
      </w:r>
      <w:r>
        <w:rPr>
          <w:rFonts w:hint="cs"/>
          <w:color w:val="auto"/>
          <w:rtl/>
          <w:lang w:bidi="ar-EG"/>
        </w:rPr>
        <w:t>الاستثمار</w:t>
      </w:r>
      <w:r w:rsidR="002E02B5" w:rsidRPr="002E02B5">
        <w:rPr>
          <w:rFonts w:hint="cs"/>
          <w:color w:val="auto"/>
          <w:rtl/>
          <w:lang w:bidi="ar-EG"/>
        </w:rPr>
        <w:t xml:space="preserve"> </w:t>
      </w:r>
      <w:r>
        <w:rPr>
          <w:rFonts w:hint="cs"/>
          <w:color w:val="auto"/>
          <w:rtl/>
          <w:lang w:bidi="ar-EG"/>
        </w:rPr>
        <w:t>وتعزيز</w:t>
      </w:r>
      <w:r w:rsidR="002E02B5" w:rsidRPr="002E02B5">
        <w:rPr>
          <w:rFonts w:hint="cs"/>
          <w:color w:val="auto"/>
          <w:rtl/>
          <w:lang w:bidi="ar-EG"/>
        </w:rPr>
        <w:t xml:space="preserve"> </w:t>
      </w:r>
      <w:r>
        <w:rPr>
          <w:rFonts w:hint="cs"/>
          <w:color w:val="auto"/>
          <w:rtl/>
          <w:lang w:bidi="ar-EG"/>
        </w:rPr>
        <w:t>قدرة</w:t>
      </w:r>
      <w:r w:rsidR="002E02B5" w:rsidRPr="002E02B5">
        <w:rPr>
          <w:rFonts w:hint="cs"/>
          <w:color w:val="auto"/>
          <w:rtl/>
          <w:lang w:bidi="ar-EG"/>
        </w:rPr>
        <w:t xml:space="preserve"> </w:t>
      </w:r>
      <w:r>
        <w:rPr>
          <w:rFonts w:hint="cs"/>
          <w:color w:val="auto"/>
          <w:rtl/>
          <w:lang w:bidi="ar-EG"/>
        </w:rPr>
        <w:t>الشركات</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الإنتاج</w:t>
      </w:r>
      <w:r w:rsidR="002E02B5" w:rsidRPr="002E02B5">
        <w:rPr>
          <w:rFonts w:hint="cs"/>
          <w:color w:val="auto"/>
          <w:rtl/>
          <w:lang w:bidi="ar-EG"/>
        </w:rPr>
        <w:t xml:space="preserve"> </w:t>
      </w:r>
      <w:r>
        <w:rPr>
          <w:rFonts w:hint="cs"/>
          <w:color w:val="auto"/>
          <w:rtl/>
          <w:lang w:bidi="ar-EG"/>
        </w:rPr>
        <w:t>وتوفير</w:t>
      </w:r>
      <w:r w:rsidR="002E02B5" w:rsidRPr="002E02B5">
        <w:rPr>
          <w:rFonts w:hint="cs"/>
          <w:color w:val="auto"/>
          <w:rtl/>
          <w:lang w:bidi="ar-EG"/>
        </w:rPr>
        <w:t xml:space="preserve"> </w:t>
      </w:r>
      <w:r>
        <w:rPr>
          <w:rFonts w:hint="cs"/>
          <w:color w:val="auto"/>
          <w:rtl/>
          <w:lang w:bidi="ar-EG"/>
        </w:rPr>
        <w:t>فرص</w:t>
      </w:r>
      <w:r w:rsidR="002E02B5" w:rsidRPr="002E02B5">
        <w:rPr>
          <w:rFonts w:hint="cs"/>
          <w:color w:val="auto"/>
          <w:rtl/>
          <w:lang w:bidi="ar-EG"/>
        </w:rPr>
        <w:t xml:space="preserve"> </w:t>
      </w:r>
      <w:r>
        <w:rPr>
          <w:rFonts w:hint="cs"/>
          <w:color w:val="auto"/>
          <w:rtl/>
          <w:lang w:bidi="ar-EG"/>
        </w:rPr>
        <w:t>الأقراض</w:t>
      </w:r>
      <w:r w:rsidR="002E02B5" w:rsidRPr="002E02B5">
        <w:rPr>
          <w:rFonts w:hint="cs"/>
          <w:color w:val="auto"/>
          <w:rtl/>
          <w:lang w:bidi="ar-EG"/>
        </w:rPr>
        <w:t xml:space="preserve">  </w:t>
      </w:r>
      <w:r>
        <w:rPr>
          <w:rFonts w:hint="cs"/>
          <w:color w:val="auto"/>
          <w:rtl/>
          <w:lang w:bidi="ar-EG"/>
        </w:rPr>
        <w:t>بصورة</w:t>
      </w:r>
      <w:r w:rsidR="002E02B5" w:rsidRPr="002E02B5">
        <w:rPr>
          <w:rFonts w:hint="cs"/>
          <w:color w:val="auto"/>
          <w:rtl/>
          <w:lang w:bidi="ar-EG"/>
        </w:rPr>
        <w:t xml:space="preserve"> </w:t>
      </w:r>
      <w:r>
        <w:rPr>
          <w:rFonts w:hint="cs"/>
          <w:color w:val="auto"/>
          <w:rtl/>
          <w:lang w:bidi="ar-EG"/>
        </w:rPr>
        <w:t>صحيحة</w:t>
      </w:r>
      <w:r w:rsidR="002E02B5" w:rsidRPr="002E02B5">
        <w:rPr>
          <w:rFonts w:hint="cs"/>
          <w:color w:val="auto"/>
          <w:rtl/>
          <w:lang w:bidi="ar-EG"/>
        </w:rPr>
        <w:t xml:space="preserve"> </w:t>
      </w:r>
      <w:r>
        <w:rPr>
          <w:rFonts w:hint="cs"/>
          <w:color w:val="auto"/>
          <w:rtl/>
          <w:lang w:bidi="ar-EG"/>
        </w:rPr>
        <w:t>وبناءة.</w:t>
      </w:r>
    </w:p>
    <w:p w14:paraId="0BA43A5C" w14:textId="100A7558" w:rsidR="00095C01" w:rsidRDefault="00095C01">
      <w:pPr>
        <w:pStyle w:val="ListParagraph"/>
        <w:numPr>
          <w:ilvl w:val="0"/>
          <w:numId w:val="84"/>
        </w:numPr>
        <w:ind w:left="567" w:hanging="567"/>
        <w:rPr>
          <w:color w:val="auto"/>
          <w:lang w:bidi="ar-EG"/>
        </w:rPr>
      </w:pPr>
      <w:r>
        <w:rPr>
          <w:rFonts w:hint="cs"/>
          <w:color w:val="auto"/>
          <w:rtl/>
          <w:lang w:bidi="ar-EG"/>
        </w:rPr>
        <w:t>تُعد</w:t>
      </w:r>
      <w:r w:rsidR="002E02B5" w:rsidRPr="002E02B5">
        <w:rPr>
          <w:rFonts w:hint="cs"/>
          <w:color w:val="auto"/>
          <w:rtl/>
          <w:lang w:bidi="ar-EG"/>
        </w:rPr>
        <w:t xml:space="preserve"> </w:t>
      </w: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الآليات</w:t>
      </w:r>
      <w:r w:rsidR="002E02B5" w:rsidRPr="002E02B5">
        <w:rPr>
          <w:rFonts w:hint="cs"/>
          <w:color w:val="auto"/>
          <w:rtl/>
          <w:lang w:bidi="ar-EG"/>
        </w:rPr>
        <w:t xml:space="preserve"> </w:t>
      </w:r>
      <w:r>
        <w:rPr>
          <w:rFonts w:hint="cs"/>
          <w:color w:val="auto"/>
          <w:rtl/>
          <w:lang w:bidi="ar-EG"/>
        </w:rPr>
        <w:t>الفاعلة</w:t>
      </w:r>
      <w:r w:rsidR="002E02B5" w:rsidRPr="002E02B5">
        <w:rPr>
          <w:rFonts w:hint="cs"/>
          <w:color w:val="auto"/>
          <w:rtl/>
          <w:lang w:bidi="ar-EG"/>
        </w:rPr>
        <w:t xml:space="preserve"> </w:t>
      </w:r>
      <w:r>
        <w:rPr>
          <w:rFonts w:hint="cs"/>
          <w:color w:val="auto"/>
          <w:rtl/>
          <w:lang w:bidi="ar-EG"/>
        </w:rPr>
        <w:t>لتحفيز</w:t>
      </w:r>
      <w:r w:rsidR="002E02B5" w:rsidRPr="002E02B5">
        <w:rPr>
          <w:rFonts w:hint="cs"/>
          <w:color w:val="auto"/>
          <w:rtl/>
          <w:lang w:bidi="ar-EG"/>
        </w:rPr>
        <w:t xml:space="preserve"> </w:t>
      </w:r>
      <w:r>
        <w:rPr>
          <w:rFonts w:hint="cs"/>
          <w:color w:val="auto"/>
          <w:rtl/>
          <w:lang w:bidi="ar-EG"/>
        </w:rPr>
        <w:t>الادخار،</w:t>
      </w:r>
      <w:r w:rsidR="002E02B5" w:rsidRPr="002E02B5">
        <w:rPr>
          <w:rFonts w:hint="cs"/>
          <w:color w:val="auto"/>
          <w:rtl/>
          <w:lang w:bidi="ar-EG"/>
        </w:rPr>
        <w:t xml:space="preserve"> </w:t>
      </w:r>
      <w:r>
        <w:rPr>
          <w:rFonts w:hint="cs"/>
          <w:color w:val="auto"/>
          <w:rtl/>
          <w:lang w:bidi="ar-EG"/>
        </w:rPr>
        <w:t>وتشجيع</w:t>
      </w:r>
      <w:r w:rsidR="002E02B5" w:rsidRPr="002E02B5">
        <w:rPr>
          <w:rFonts w:hint="cs"/>
          <w:color w:val="auto"/>
          <w:rtl/>
          <w:lang w:bidi="ar-EG"/>
        </w:rPr>
        <w:t xml:space="preserve"> </w:t>
      </w:r>
      <w:r>
        <w:rPr>
          <w:rFonts w:hint="cs"/>
          <w:color w:val="auto"/>
          <w:rtl/>
          <w:lang w:bidi="ar-EG"/>
        </w:rPr>
        <w:t>الاستثمار</w:t>
      </w:r>
      <w:r w:rsidR="002E02B5" w:rsidRPr="002E02B5">
        <w:rPr>
          <w:rFonts w:hint="cs"/>
          <w:color w:val="auto"/>
          <w:rtl/>
          <w:lang w:bidi="ar-EG"/>
        </w:rPr>
        <w:t xml:space="preserve"> </w:t>
      </w:r>
      <w:r>
        <w:rPr>
          <w:rFonts w:hint="cs"/>
          <w:color w:val="auto"/>
          <w:rtl/>
          <w:lang w:bidi="ar-EG"/>
        </w:rPr>
        <w:t>المنتج</w:t>
      </w:r>
      <w:r w:rsidR="002E02B5" w:rsidRPr="002E02B5">
        <w:rPr>
          <w:rFonts w:hint="cs"/>
          <w:color w:val="auto"/>
          <w:rtl/>
          <w:lang w:bidi="ar-EG"/>
        </w:rPr>
        <w:t xml:space="preserve"> </w:t>
      </w:r>
      <w:r>
        <w:rPr>
          <w:rFonts w:hint="cs"/>
          <w:color w:val="auto"/>
          <w:rtl/>
          <w:lang w:bidi="ar-EG"/>
        </w:rPr>
        <w:t>والتحكم</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عرض</w:t>
      </w:r>
      <w:r w:rsidR="002E02B5" w:rsidRPr="002E02B5">
        <w:rPr>
          <w:rFonts w:hint="cs"/>
          <w:color w:val="auto"/>
          <w:rtl/>
          <w:lang w:bidi="ar-EG"/>
        </w:rPr>
        <w:t xml:space="preserve"> </w:t>
      </w:r>
      <w:r>
        <w:rPr>
          <w:rFonts w:hint="cs"/>
          <w:color w:val="auto"/>
          <w:rtl/>
          <w:lang w:bidi="ar-EG"/>
        </w:rPr>
        <w:t>النقود</w:t>
      </w:r>
      <w:r w:rsidR="002E02B5" w:rsidRPr="002E02B5">
        <w:rPr>
          <w:rFonts w:hint="cs"/>
          <w:color w:val="auto"/>
          <w:rtl/>
          <w:lang w:bidi="ar-EG"/>
        </w:rPr>
        <w:t xml:space="preserve"> </w:t>
      </w:r>
      <w:r>
        <w:rPr>
          <w:rFonts w:hint="cs"/>
          <w:color w:val="auto"/>
          <w:rtl/>
          <w:lang w:bidi="ar-EG"/>
        </w:rPr>
        <w:t>بما</w:t>
      </w:r>
      <w:r w:rsidR="002E02B5" w:rsidRPr="002E02B5">
        <w:rPr>
          <w:rFonts w:hint="cs"/>
          <w:color w:val="auto"/>
          <w:rtl/>
          <w:lang w:bidi="ar-EG"/>
        </w:rPr>
        <w:t xml:space="preserve"> </w:t>
      </w:r>
      <w:r>
        <w:rPr>
          <w:rFonts w:hint="cs"/>
          <w:color w:val="auto"/>
          <w:rtl/>
          <w:lang w:bidi="ar-EG"/>
        </w:rPr>
        <w:t>يتلاءم</w:t>
      </w:r>
      <w:r w:rsidR="002E02B5" w:rsidRPr="002E02B5">
        <w:rPr>
          <w:rFonts w:hint="cs"/>
          <w:color w:val="auto"/>
          <w:rtl/>
          <w:lang w:bidi="ar-EG"/>
        </w:rPr>
        <w:t xml:space="preserve"> </w:t>
      </w:r>
      <w:r>
        <w:rPr>
          <w:rFonts w:hint="cs"/>
          <w:color w:val="auto"/>
          <w:rtl/>
          <w:lang w:bidi="ar-EG"/>
        </w:rPr>
        <w:t>مع</w:t>
      </w:r>
      <w:r w:rsidR="002E02B5" w:rsidRPr="002E02B5">
        <w:rPr>
          <w:rFonts w:hint="cs"/>
          <w:color w:val="auto"/>
          <w:rtl/>
          <w:lang w:bidi="ar-EG"/>
        </w:rPr>
        <w:t xml:space="preserve"> </w:t>
      </w:r>
      <w:r>
        <w:rPr>
          <w:rFonts w:hint="cs"/>
          <w:color w:val="auto"/>
          <w:rtl/>
          <w:lang w:bidi="ar-EG"/>
        </w:rPr>
        <w:t>الأوضاع</w:t>
      </w:r>
      <w:r w:rsidR="002E02B5" w:rsidRPr="002E02B5">
        <w:rPr>
          <w:rFonts w:hint="cs"/>
          <w:color w:val="auto"/>
          <w:rtl/>
          <w:lang w:bidi="ar-EG"/>
        </w:rPr>
        <w:t xml:space="preserve"> </w:t>
      </w:r>
      <w:r>
        <w:rPr>
          <w:rFonts w:hint="cs"/>
          <w:color w:val="auto"/>
          <w:rtl/>
          <w:lang w:bidi="ar-EG"/>
        </w:rPr>
        <w:t>الاقتصادية</w:t>
      </w:r>
      <w:r w:rsidR="002E02B5" w:rsidRPr="002E02B5">
        <w:rPr>
          <w:rFonts w:hint="cs"/>
          <w:color w:val="auto"/>
          <w:rtl/>
          <w:lang w:bidi="ar-EG"/>
        </w:rPr>
        <w:t xml:space="preserve"> </w:t>
      </w:r>
      <w:r>
        <w:rPr>
          <w:rFonts w:hint="cs"/>
          <w:color w:val="auto"/>
          <w:rtl/>
          <w:lang w:bidi="ar-EG"/>
        </w:rPr>
        <w:t>المرغوبة</w:t>
      </w:r>
      <w:r w:rsidR="002E02B5" w:rsidRPr="002E02B5">
        <w:rPr>
          <w:rFonts w:hint="cs"/>
          <w:color w:val="auto"/>
          <w:rtl/>
          <w:lang w:bidi="ar-EG"/>
        </w:rPr>
        <w:t xml:space="preserve"> </w:t>
      </w:r>
      <w:r>
        <w:rPr>
          <w:rFonts w:hint="cs"/>
          <w:color w:val="auto"/>
          <w:rtl/>
          <w:lang w:bidi="ar-EG"/>
        </w:rPr>
        <w:t>ويضمن</w:t>
      </w:r>
      <w:r w:rsidR="002E02B5" w:rsidRPr="002E02B5">
        <w:rPr>
          <w:rFonts w:hint="cs"/>
          <w:color w:val="auto"/>
          <w:rtl/>
          <w:lang w:bidi="ar-EG"/>
        </w:rPr>
        <w:t xml:space="preserve"> </w:t>
      </w:r>
      <w:r>
        <w:rPr>
          <w:rFonts w:hint="cs"/>
          <w:color w:val="auto"/>
          <w:rtl/>
          <w:lang w:bidi="ar-EG"/>
        </w:rPr>
        <w:t>التشغيل</w:t>
      </w:r>
      <w:r w:rsidR="002E02B5" w:rsidRPr="002E02B5">
        <w:rPr>
          <w:rFonts w:hint="cs"/>
          <w:color w:val="auto"/>
          <w:rtl/>
          <w:lang w:bidi="ar-EG"/>
        </w:rPr>
        <w:t xml:space="preserve"> </w:t>
      </w:r>
      <w:r>
        <w:rPr>
          <w:rFonts w:hint="cs"/>
          <w:color w:val="auto"/>
          <w:rtl/>
          <w:lang w:bidi="ar-EG"/>
        </w:rPr>
        <w:t>الكفء</w:t>
      </w:r>
      <w:r w:rsidR="002E02B5" w:rsidRPr="002E02B5">
        <w:rPr>
          <w:rFonts w:hint="cs"/>
          <w:color w:val="auto"/>
          <w:rtl/>
          <w:lang w:bidi="ar-EG"/>
        </w:rPr>
        <w:t xml:space="preserve"> </w:t>
      </w:r>
      <w:r>
        <w:rPr>
          <w:rFonts w:hint="cs"/>
          <w:color w:val="auto"/>
          <w:rtl/>
          <w:lang w:bidi="ar-EG"/>
        </w:rPr>
        <w:t>للموارد</w:t>
      </w:r>
      <w:r w:rsidR="002E02B5" w:rsidRPr="002E02B5">
        <w:rPr>
          <w:rFonts w:hint="cs"/>
          <w:color w:val="auto"/>
          <w:rtl/>
          <w:lang w:bidi="ar-EG"/>
        </w:rPr>
        <w:t xml:space="preserve"> </w:t>
      </w:r>
      <w:r>
        <w:rPr>
          <w:rFonts w:hint="cs"/>
          <w:color w:val="auto"/>
          <w:rtl/>
          <w:lang w:bidi="ar-EG"/>
        </w:rPr>
        <w:t>الاقتصادية</w:t>
      </w:r>
      <w:r w:rsidR="002E02B5" w:rsidRPr="002E02B5">
        <w:rPr>
          <w:rFonts w:hint="cs"/>
          <w:color w:val="auto"/>
          <w:rtl/>
          <w:lang w:bidi="ar-EG"/>
        </w:rPr>
        <w:t xml:space="preserve"> </w:t>
      </w:r>
      <w:r>
        <w:rPr>
          <w:rFonts w:hint="cs"/>
          <w:color w:val="auto"/>
          <w:rtl/>
          <w:lang w:bidi="ar-EG"/>
        </w:rPr>
        <w:t>واستقرار</w:t>
      </w:r>
      <w:r w:rsidR="002E02B5" w:rsidRPr="002E02B5">
        <w:rPr>
          <w:rFonts w:hint="cs"/>
          <w:color w:val="auto"/>
          <w:rtl/>
          <w:lang w:bidi="ar-EG"/>
        </w:rPr>
        <w:t xml:space="preserve"> </w:t>
      </w:r>
      <w:r>
        <w:rPr>
          <w:rFonts w:hint="cs"/>
          <w:color w:val="auto"/>
          <w:rtl/>
          <w:lang w:bidi="ar-EG"/>
        </w:rPr>
        <w:t>مستويات</w:t>
      </w:r>
      <w:r w:rsidR="002E02B5" w:rsidRPr="002E02B5">
        <w:rPr>
          <w:rFonts w:hint="cs"/>
          <w:color w:val="auto"/>
          <w:rtl/>
          <w:lang w:bidi="ar-EG"/>
        </w:rPr>
        <w:t xml:space="preserve"> </w:t>
      </w:r>
      <w:r>
        <w:rPr>
          <w:rFonts w:hint="cs"/>
          <w:color w:val="auto"/>
          <w:rtl/>
          <w:lang w:bidi="ar-EG"/>
        </w:rPr>
        <w:t>الأسعار</w:t>
      </w:r>
      <w:r w:rsidR="002E02B5" w:rsidRPr="002E02B5">
        <w:rPr>
          <w:rFonts w:hint="cs"/>
          <w:color w:val="auto"/>
          <w:rtl/>
          <w:lang w:bidi="ar-EG"/>
        </w:rPr>
        <w:t xml:space="preserve"> </w:t>
      </w:r>
      <w:r>
        <w:rPr>
          <w:rFonts w:hint="cs"/>
          <w:color w:val="auto"/>
          <w:rtl/>
          <w:lang w:bidi="ar-EG"/>
        </w:rPr>
        <w:t>والحفاظ</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قيمة</w:t>
      </w:r>
      <w:r w:rsidR="002E02B5" w:rsidRPr="002E02B5">
        <w:rPr>
          <w:rFonts w:hint="cs"/>
          <w:color w:val="auto"/>
          <w:rtl/>
          <w:lang w:bidi="ar-EG"/>
        </w:rPr>
        <w:t xml:space="preserve"> </w:t>
      </w:r>
      <w:r>
        <w:rPr>
          <w:rFonts w:hint="cs"/>
          <w:color w:val="auto"/>
          <w:rtl/>
          <w:lang w:bidi="ar-EG"/>
        </w:rPr>
        <w:t>العملة</w:t>
      </w:r>
      <w:r w:rsidR="002E02B5" w:rsidRPr="002E02B5">
        <w:rPr>
          <w:rFonts w:hint="cs"/>
          <w:color w:val="auto"/>
          <w:rtl/>
          <w:lang w:bidi="ar-EG"/>
        </w:rPr>
        <w:t xml:space="preserve"> </w:t>
      </w:r>
      <w:r>
        <w:rPr>
          <w:rFonts w:hint="cs"/>
          <w:color w:val="auto"/>
          <w:rtl/>
          <w:lang w:bidi="ar-EG"/>
        </w:rPr>
        <w:t>الوطنية.</w:t>
      </w:r>
    </w:p>
    <w:p w14:paraId="5D1C2B6E" w14:textId="7256E368" w:rsidR="00095C01" w:rsidRDefault="00095C01">
      <w:pPr>
        <w:pStyle w:val="ListParagraph"/>
        <w:numPr>
          <w:ilvl w:val="0"/>
          <w:numId w:val="84"/>
        </w:numPr>
        <w:ind w:left="567" w:hanging="567"/>
        <w:rPr>
          <w:color w:val="auto"/>
          <w:lang w:bidi="ar-EG"/>
        </w:rPr>
      </w:pP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الآليات</w:t>
      </w:r>
      <w:r w:rsidR="002E02B5" w:rsidRPr="002E02B5">
        <w:rPr>
          <w:rFonts w:hint="cs"/>
          <w:color w:val="auto"/>
          <w:rtl/>
          <w:lang w:bidi="ar-EG"/>
        </w:rPr>
        <w:t xml:space="preserve"> </w:t>
      </w:r>
      <w:r>
        <w:rPr>
          <w:rFonts w:hint="cs"/>
          <w:color w:val="auto"/>
          <w:rtl/>
          <w:lang w:bidi="ar-EG"/>
        </w:rPr>
        <w:t>المهمة</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التأثير</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حجم</w:t>
      </w:r>
      <w:r w:rsidR="002E02B5" w:rsidRPr="002E02B5">
        <w:rPr>
          <w:rFonts w:hint="cs"/>
          <w:color w:val="auto"/>
          <w:rtl/>
          <w:lang w:bidi="ar-EG"/>
        </w:rPr>
        <w:t xml:space="preserve"> </w:t>
      </w:r>
      <w:r>
        <w:rPr>
          <w:rFonts w:hint="cs"/>
          <w:color w:val="auto"/>
          <w:rtl/>
          <w:lang w:bidi="ar-EG"/>
        </w:rPr>
        <w:t>الاقتراض</w:t>
      </w:r>
      <w:r w:rsidR="002E02B5" w:rsidRPr="002E02B5">
        <w:rPr>
          <w:rFonts w:hint="cs"/>
          <w:color w:val="auto"/>
          <w:rtl/>
          <w:lang w:bidi="ar-EG"/>
        </w:rPr>
        <w:t xml:space="preserve"> </w:t>
      </w:r>
      <w:r>
        <w:rPr>
          <w:rFonts w:hint="cs"/>
          <w:color w:val="auto"/>
          <w:rtl/>
          <w:lang w:bidi="ar-EG"/>
        </w:rPr>
        <w:t>وتوزيعه</w:t>
      </w:r>
      <w:r w:rsidR="002E02B5" w:rsidRPr="002E02B5">
        <w:rPr>
          <w:rFonts w:hint="cs"/>
          <w:color w:val="auto"/>
          <w:rtl/>
          <w:lang w:bidi="ar-EG"/>
        </w:rPr>
        <w:t xml:space="preserve"> </w:t>
      </w:r>
      <w:r>
        <w:rPr>
          <w:rFonts w:hint="cs"/>
          <w:color w:val="auto"/>
          <w:rtl/>
          <w:lang w:bidi="ar-EG"/>
        </w:rPr>
        <w:t>ومن</w:t>
      </w:r>
      <w:r w:rsidR="002E02B5" w:rsidRPr="002E02B5">
        <w:rPr>
          <w:rFonts w:hint="cs"/>
          <w:color w:val="auto"/>
          <w:rtl/>
          <w:lang w:bidi="ar-EG"/>
        </w:rPr>
        <w:t xml:space="preserve"> </w:t>
      </w:r>
      <w:r>
        <w:rPr>
          <w:rFonts w:hint="cs"/>
          <w:color w:val="auto"/>
          <w:rtl/>
          <w:lang w:bidi="ar-EG"/>
        </w:rPr>
        <w:t>ثم</w:t>
      </w:r>
      <w:r w:rsidR="002E02B5" w:rsidRPr="002E02B5">
        <w:rPr>
          <w:rFonts w:hint="cs"/>
          <w:color w:val="auto"/>
          <w:rtl/>
          <w:lang w:bidi="ar-EG"/>
        </w:rPr>
        <w:t xml:space="preserve"> </w:t>
      </w:r>
      <w:r>
        <w:rPr>
          <w:rFonts w:hint="cs"/>
          <w:color w:val="auto"/>
          <w:rtl/>
          <w:lang w:bidi="ar-EG"/>
        </w:rPr>
        <w:t>على</w:t>
      </w:r>
      <w:r w:rsidR="002E02B5" w:rsidRPr="002E02B5">
        <w:rPr>
          <w:rFonts w:hint="cs"/>
          <w:color w:val="auto"/>
          <w:rtl/>
          <w:lang w:bidi="ar-EG"/>
        </w:rPr>
        <w:t xml:space="preserve"> </w:t>
      </w:r>
      <w:r>
        <w:rPr>
          <w:rFonts w:hint="cs"/>
          <w:color w:val="auto"/>
          <w:rtl/>
          <w:lang w:bidi="ar-EG"/>
        </w:rPr>
        <w:t>حجم</w:t>
      </w:r>
      <w:r w:rsidR="002E02B5" w:rsidRPr="002E02B5">
        <w:rPr>
          <w:rFonts w:hint="cs"/>
          <w:color w:val="auto"/>
          <w:rtl/>
          <w:lang w:bidi="ar-EG"/>
        </w:rPr>
        <w:t xml:space="preserve"> </w:t>
      </w:r>
      <w:r>
        <w:rPr>
          <w:rFonts w:hint="cs"/>
          <w:color w:val="auto"/>
          <w:rtl/>
          <w:lang w:bidi="ar-EG"/>
        </w:rPr>
        <w:t>الإنتاج</w:t>
      </w:r>
      <w:r w:rsidR="002E02B5" w:rsidRPr="002E02B5">
        <w:rPr>
          <w:rFonts w:hint="cs"/>
          <w:color w:val="auto"/>
          <w:rtl/>
          <w:lang w:bidi="ar-EG"/>
        </w:rPr>
        <w:t xml:space="preserve"> </w:t>
      </w:r>
      <w:r>
        <w:rPr>
          <w:rFonts w:hint="cs"/>
          <w:color w:val="auto"/>
          <w:rtl/>
          <w:lang w:bidi="ar-EG"/>
        </w:rPr>
        <w:t>وتكلفته</w:t>
      </w:r>
      <w:r w:rsidR="002E02B5" w:rsidRPr="002E02B5">
        <w:rPr>
          <w:rFonts w:hint="cs"/>
          <w:color w:val="auto"/>
          <w:rtl/>
          <w:lang w:bidi="ar-EG"/>
        </w:rPr>
        <w:t xml:space="preserve"> </w:t>
      </w:r>
      <w:r>
        <w:rPr>
          <w:rFonts w:hint="cs"/>
          <w:color w:val="auto"/>
          <w:rtl/>
          <w:lang w:bidi="ar-EG"/>
        </w:rPr>
        <w:t>ونموه،</w:t>
      </w:r>
      <w:r w:rsidR="002E02B5" w:rsidRPr="002E02B5">
        <w:rPr>
          <w:rFonts w:hint="cs"/>
          <w:color w:val="auto"/>
          <w:rtl/>
          <w:lang w:bidi="ar-EG"/>
        </w:rPr>
        <w:t xml:space="preserve"> </w:t>
      </w:r>
      <w:r>
        <w:rPr>
          <w:rFonts w:hint="cs"/>
          <w:color w:val="auto"/>
          <w:rtl/>
          <w:lang w:bidi="ar-EG"/>
        </w:rPr>
        <w:t>وعلى</w:t>
      </w:r>
      <w:r w:rsidR="002E02B5" w:rsidRPr="002E02B5">
        <w:rPr>
          <w:rFonts w:hint="cs"/>
          <w:color w:val="auto"/>
          <w:rtl/>
          <w:lang w:bidi="ar-EG"/>
        </w:rPr>
        <w:t xml:space="preserve"> </w:t>
      </w:r>
      <w:r>
        <w:rPr>
          <w:rFonts w:hint="cs"/>
          <w:color w:val="auto"/>
          <w:rtl/>
          <w:lang w:bidi="ar-EG"/>
        </w:rPr>
        <w:t>حجم</w:t>
      </w:r>
      <w:r w:rsidR="002E02B5" w:rsidRPr="002E02B5">
        <w:rPr>
          <w:rFonts w:hint="cs"/>
          <w:color w:val="auto"/>
          <w:rtl/>
          <w:lang w:bidi="ar-EG"/>
        </w:rPr>
        <w:t xml:space="preserve"> </w:t>
      </w:r>
      <w:r>
        <w:rPr>
          <w:rFonts w:hint="cs"/>
          <w:color w:val="auto"/>
          <w:rtl/>
          <w:lang w:bidi="ar-EG"/>
        </w:rPr>
        <w:t>الطلب</w:t>
      </w:r>
      <w:r w:rsidR="002E02B5" w:rsidRPr="002E02B5">
        <w:rPr>
          <w:rFonts w:hint="cs"/>
          <w:color w:val="auto"/>
          <w:rtl/>
          <w:lang w:bidi="ar-EG"/>
        </w:rPr>
        <w:t xml:space="preserve"> </w:t>
      </w:r>
      <w:r>
        <w:rPr>
          <w:rFonts w:hint="cs"/>
          <w:color w:val="auto"/>
          <w:rtl/>
          <w:lang w:bidi="ar-EG"/>
        </w:rPr>
        <w:t>الكلي</w:t>
      </w:r>
      <w:r w:rsidR="002E02B5" w:rsidRPr="002E02B5">
        <w:rPr>
          <w:rFonts w:hint="cs"/>
          <w:color w:val="auto"/>
          <w:rtl/>
          <w:lang w:bidi="ar-EG"/>
        </w:rPr>
        <w:t xml:space="preserve"> </w:t>
      </w:r>
      <w:r>
        <w:rPr>
          <w:rFonts w:hint="cs"/>
          <w:color w:val="auto"/>
          <w:rtl/>
          <w:lang w:bidi="ar-EG"/>
        </w:rPr>
        <w:t>عن</w:t>
      </w:r>
      <w:r w:rsidR="002E02B5" w:rsidRPr="002E02B5">
        <w:rPr>
          <w:rFonts w:hint="cs"/>
          <w:color w:val="auto"/>
          <w:rtl/>
          <w:lang w:bidi="ar-EG"/>
        </w:rPr>
        <w:t xml:space="preserve"> </w:t>
      </w:r>
      <w:r>
        <w:rPr>
          <w:rFonts w:hint="cs"/>
          <w:color w:val="auto"/>
          <w:rtl/>
          <w:lang w:bidi="ar-EG"/>
        </w:rPr>
        <w:t>طريق</w:t>
      </w:r>
      <w:r w:rsidR="002E02B5" w:rsidRPr="002E02B5">
        <w:rPr>
          <w:rFonts w:hint="cs"/>
          <w:color w:val="auto"/>
          <w:rtl/>
          <w:lang w:bidi="ar-EG"/>
        </w:rPr>
        <w:t xml:space="preserve"> </w:t>
      </w:r>
      <w:r>
        <w:rPr>
          <w:rFonts w:hint="cs"/>
          <w:color w:val="auto"/>
          <w:rtl/>
          <w:lang w:bidi="ar-EG"/>
        </w:rPr>
        <w:t>التأثير</w:t>
      </w:r>
      <w:r w:rsidR="002E02B5" w:rsidRPr="002E02B5">
        <w:rPr>
          <w:rFonts w:hint="cs"/>
          <w:color w:val="auto"/>
          <w:rtl/>
          <w:lang w:bidi="ar-EG"/>
        </w:rPr>
        <w:t xml:space="preserve"> </w:t>
      </w:r>
      <w:r>
        <w:rPr>
          <w:rFonts w:hint="cs"/>
          <w:color w:val="auto"/>
          <w:rtl/>
          <w:lang w:bidi="ar-EG"/>
        </w:rPr>
        <w:t>في</w:t>
      </w:r>
      <w:r w:rsidR="002E02B5" w:rsidRPr="002E02B5">
        <w:rPr>
          <w:rFonts w:hint="cs"/>
          <w:color w:val="auto"/>
          <w:rtl/>
          <w:lang w:bidi="ar-EG"/>
        </w:rPr>
        <w:t xml:space="preserve"> </w:t>
      </w:r>
      <w:r>
        <w:rPr>
          <w:rFonts w:hint="cs"/>
          <w:color w:val="auto"/>
          <w:rtl/>
          <w:lang w:bidi="ar-EG"/>
        </w:rPr>
        <w:t>حجم</w:t>
      </w:r>
      <w:r w:rsidR="002E02B5" w:rsidRPr="002E02B5">
        <w:rPr>
          <w:rFonts w:hint="cs"/>
          <w:color w:val="auto"/>
          <w:rtl/>
          <w:lang w:bidi="ar-EG"/>
        </w:rPr>
        <w:t xml:space="preserve"> </w:t>
      </w:r>
      <w:r>
        <w:rPr>
          <w:rFonts w:hint="cs"/>
          <w:color w:val="auto"/>
          <w:rtl/>
          <w:lang w:bidi="ar-EG"/>
        </w:rPr>
        <w:t>الاستهلاك</w:t>
      </w:r>
      <w:r w:rsidR="002E02B5" w:rsidRPr="002E02B5">
        <w:rPr>
          <w:rFonts w:hint="cs"/>
          <w:color w:val="auto"/>
          <w:rtl/>
          <w:lang w:bidi="ar-EG"/>
        </w:rPr>
        <w:t xml:space="preserve"> </w:t>
      </w:r>
      <w:r>
        <w:rPr>
          <w:rFonts w:hint="cs"/>
          <w:color w:val="auto"/>
          <w:rtl/>
          <w:lang w:bidi="ar-EG"/>
        </w:rPr>
        <w:t>الجاري.</w:t>
      </w:r>
    </w:p>
    <w:p w14:paraId="46901295" w14:textId="09C716CB" w:rsidR="00095C01" w:rsidRPr="0003148E" w:rsidRDefault="00095C01">
      <w:pPr>
        <w:pStyle w:val="ListParagraph"/>
        <w:numPr>
          <w:ilvl w:val="0"/>
          <w:numId w:val="84"/>
        </w:numPr>
        <w:ind w:left="567" w:hanging="567"/>
        <w:rPr>
          <w:color w:val="auto"/>
          <w:rtl/>
          <w:lang w:bidi="ar-EG"/>
        </w:rPr>
      </w:pPr>
      <w:r>
        <w:rPr>
          <w:rFonts w:hint="cs"/>
          <w:color w:val="auto"/>
          <w:rtl/>
          <w:lang w:bidi="ar-EG"/>
        </w:rPr>
        <w:t>الفائدة</w:t>
      </w:r>
      <w:r w:rsidR="002E02B5" w:rsidRPr="002E02B5">
        <w:rPr>
          <w:rFonts w:hint="cs"/>
          <w:color w:val="auto"/>
          <w:rtl/>
          <w:lang w:bidi="ar-EG"/>
        </w:rPr>
        <w:t xml:space="preserve"> </w:t>
      </w:r>
      <w:r>
        <w:rPr>
          <w:rFonts w:hint="cs"/>
          <w:color w:val="auto"/>
          <w:rtl/>
          <w:lang w:bidi="ar-EG"/>
        </w:rPr>
        <w:t>من</w:t>
      </w:r>
      <w:r w:rsidR="002E02B5" w:rsidRPr="002E02B5">
        <w:rPr>
          <w:rFonts w:hint="cs"/>
          <w:color w:val="auto"/>
          <w:rtl/>
          <w:lang w:bidi="ar-EG"/>
        </w:rPr>
        <w:t xml:space="preserve"> </w:t>
      </w:r>
      <w:r>
        <w:rPr>
          <w:rFonts w:hint="cs"/>
          <w:color w:val="auto"/>
          <w:rtl/>
          <w:lang w:bidi="ar-EG"/>
        </w:rPr>
        <w:t>الأدوات</w:t>
      </w:r>
      <w:r w:rsidR="002E02B5" w:rsidRPr="002E02B5">
        <w:rPr>
          <w:rFonts w:hint="cs"/>
          <w:color w:val="auto"/>
          <w:rtl/>
          <w:lang w:bidi="ar-EG"/>
        </w:rPr>
        <w:t xml:space="preserve"> </w:t>
      </w:r>
      <w:r>
        <w:rPr>
          <w:rFonts w:hint="cs"/>
          <w:color w:val="auto"/>
          <w:rtl/>
          <w:lang w:bidi="ar-EG"/>
        </w:rPr>
        <w:t>المهمة</w:t>
      </w:r>
      <w:r w:rsidR="002E02B5" w:rsidRPr="002E02B5">
        <w:rPr>
          <w:rFonts w:hint="cs"/>
          <w:color w:val="auto"/>
          <w:rtl/>
          <w:lang w:bidi="ar-EG"/>
        </w:rPr>
        <w:t xml:space="preserve"> </w:t>
      </w:r>
      <w:r>
        <w:rPr>
          <w:rFonts w:hint="cs"/>
          <w:color w:val="auto"/>
          <w:rtl/>
          <w:lang w:bidi="ar-EG"/>
        </w:rPr>
        <w:t>لتخفيف</w:t>
      </w:r>
      <w:r w:rsidR="002E02B5" w:rsidRPr="002E02B5">
        <w:rPr>
          <w:rFonts w:hint="cs"/>
          <w:color w:val="auto"/>
          <w:rtl/>
          <w:lang w:bidi="ar-EG"/>
        </w:rPr>
        <w:t xml:space="preserve"> </w:t>
      </w:r>
      <w:r>
        <w:rPr>
          <w:rFonts w:hint="cs"/>
          <w:color w:val="auto"/>
          <w:rtl/>
          <w:lang w:bidi="ar-EG"/>
        </w:rPr>
        <w:t>مخاطر</w:t>
      </w:r>
      <w:r w:rsidR="002E02B5" w:rsidRPr="002E02B5">
        <w:rPr>
          <w:rFonts w:hint="cs"/>
          <w:color w:val="auto"/>
          <w:rtl/>
          <w:lang w:bidi="ar-EG"/>
        </w:rPr>
        <w:t xml:space="preserve"> </w:t>
      </w:r>
      <w:r>
        <w:rPr>
          <w:rFonts w:hint="cs"/>
          <w:color w:val="auto"/>
          <w:rtl/>
          <w:lang w:bidi="ar-EG"/>
        </w:rPr>
        <w:t>العجز</w:t>
      </w:r>
      <w:r w:rsidR="002E02B5" w:rsidRPr="002E02B5">
        <w:rPr>
          <w:rFonts w:hint="cs"/>
          <w:color w:val="auto"/>
          <w:rtl/>
          <w:lang w:bidi="ar-EG"/>
        </w:rPr>
        <w:t xml:space="preserve"> </w:t>
      </w:r>
      <w:r>
        <w:rPr>
          <w:rFonts w:hint="cs"/>
          <w:color w:val="auto"/>
          <w:rtl/>
          <w:lang w:bidi="ar-EG"/>
        </w:rPr>
        <w:t>عن</w:t>
      </w:r>
      <w:r w:rsidR="002E02B5" w:rsidRPr="002E02B5">
        <w:rPr>
          <w:rFonts w:hint="cs"/>
          <w:color w:val="auto"/>
          <w:rtl/>
          <w:lang w:bidi="ar-EG"/>
        </w:rPr>
        <w:t xml:space="preserve"> </w:t>
      </w:r>
      <w:r>
        <w:rPr>
          <w:rFonts w:hint="cs"/>
          <w:color w:val="auto"/>
          <w:rtl/>
          <w:lang w:bidi="ar-EG"/>
        </w:rPr>
        <w:t>الوفاء</w:t>
      </w:r>
      <w:r w:rsidR="002E02B5" w:rsidRPr="002E02B5">
        <w:rPr>
          <w:rFonts w:hint="cs"/>
          <w:color w:val="auto"/>
          <w:rtl/>
          <w:lang w:bidi="ar-EG"/>
        </w:rPr>
        <w:t xml:space="preserve"> </w:t>
      </w:r>
      <w:r>
        <w:rPr>
          <w:rFonts w:hint="cs"/>
          <w:color w:val="auto"/>
          <w:rtl/>
          <w:lang w:bidi="ar-EG"/>
        </w:rPr>
        <w:t>بالديون</w:t>
      </w:r>
      <w:r w:rsidR="002E02B5" w:rsidRPr="002E02B5">
        <w:rPr>
          <w:rFonts w:hint="cs"/>
          <w:color w:val="auto"/>
          <w:rtl/>
          <w:lang w:bidi="ar-EG"/>
        </w:rPr>
        <w:t xml:space="preserve"> </w:t>
      </w:r>
      <w:r>
        <w:rPr>
          <w:rFonts w:hint="cs"/>
          <w:color w:val="auto"/>
          <w:rtl/>
          <w:lang w:bidi="ar-EG"/>
        </w:rPr>
        <w:t>وتغطية</w:t>
      </w:r>
      <w:r w:rsidR="002E02B5" w:rsidRPr="002E02B5">
        <w:rPr>
          <w:rFonts w:hint="cs"/>
          <w:color w:val="auto"/>
          <w:rtl/>
          <w:lang w:bidi="ar-EG"/>
        </w:rPr>
        <w:t xml:space="preserve"> </w:t>
      </w:r>
      <w:r>
        <w:rPr>
          <w:rFonts w:hint="cs"/>
          <w:color w:val="auto"/>
          <w:rtl/>
          <w:lang w:bidi="ar-EG"/>
        </w:rPr>
        <w:t>نفقات</w:t>
      </w:r>
      <w:r w:rsidR="002E02B5" w:rsidRPr="002E02B5">
        <w:rPr>
          <w:rFonts w:hint="cs"/>
          <w:color w:val="auto"/>
          <w:rtl/>
          <w:lang w:bidi="ar-EG"/>
        </w:rPr>
        <w:t xml:space="preserve"> </w:t>
      </w:r>
      <w:r>
        <w:rPr>
          <w:rFonts w:hint="cs"/>
          <w:color w:val="auto"/>
          <w:rtl/>
          <w:lang w:bidi="ar-EG"/>
        </w:rPr>
        <w:t>الوساطة</w:t>
      </w:r>
      <w:r w:rsidR="002E02B5" w:rsidRPr="002E02B5">
        <w:rPr>
          <w:rFonts w:hint="cs"/>
          <w:color w:val="auto"/>
          <w:rtl/>
          <w:lang w:bidi="ar-EG"/>
        </w:rPr>
        <w:t xml:space="preserve"> </w:t>
      </w:r>
      <w:r>
        <w:rPr>
          <w:rFonts w:hint="cs"/>
          <w:color w:val="auto"/>
          <w:rtl/>
          <w:lang w:bidi="ar-EG"/>
        </w:rPr>
        <w:t>المالية</w:t>
      </w:r>
      <w:r w:rsidR="002E02B5" w:rsidRPr="002E02B5">
        <w:rPr>
          <w:rFonts w:hint="cs"/>
          <w:color w:val="auto"/>
          <w:rtl/>
          <w:lang w:bidi="ar-EG"/>
        </w:rPr>
        <w:t xml:space="preserve"> </w:t>
      </w:r>
      <w:r>
        <w:rPr>
          <w:rFonts w:hint="cs"/>
          <w:color w:val="auto"/>
          <w:rtl/>
          <w:lang w:bidi="ar-EG"/>
        </w:rPr>
        <w:t>بين</w:t>
      </w:r>
      <w:r w:rsidR="002E02B5" w:rsidRPr="002E02B5">
        <w:rPr>
          <w:rFonts w:hint="cs"/>
          <w:color w:val="auto"/>
          <w:rtl/>
          <w:lang w:bidi="ar-EG"/>
        </w:rPr>
        <w:t xml:space="preserve"> </w:t>
      </w:r>
      <w:r>
        <w:rPr>
          <w:rFonts w:hint="cs"/>
          <w:color w:val="auto"/>
          <w:rtl/>
          <w:lang w:bidi="ar-EG"/>
        </w:rPr>
        <w:t>المدخرين</w:t>
      </w:r>
      <w:r w:rsidR="002E02B5" w:rsidRPr="002E02B5">
        <w:rPr>
          <w:rFonts w:hint="cs"/>
          <w:color w:val="auto"/>
          <w:rtl/>
          <w:lang w:bidi="ar-EG"/>
        </w:rPr>
        <w:t xml:space="preserve"> </w:t>
      </w:r>
      <w:r>
        <w:rPr>
          <w:rFonts w:hint="cs"/>
          <w:color w:val="auto"/>
          <w:rtl/>
          <w:lang w:bidi="ar-EG"/>
        </w:rPr>
        <w:t>وطالبي</w:t>
      </w:r>
      <w:r w:rsidR="002E02B5" w:rsidRPr="002E02B5">
        <w:rPr>
          <w:rFonts w:hint="cs"/>
          <w:color w:val="auto"/>
          <w:rtl/>
          <w:lang w:bidi="ar-EG"/>
        </w:rPr>
        <w:t xml:space="preserve"> </w:t>
      </w:r>
      <w:r>
        <w:rPr>
          <w:rFonts w:hint="cs"/>
          <w:color w:val="auto"/>
          <w:rtl/>
          <w:lang w:bidi="ar-EG"/>
        </w:rPr>
        <w:t>التمويل.</w:t>
      </w:r>
    </w:p>
    <w:p w14:paraId="26948E2D" w14:textId="43EE4591" w:rsidR="00BC6675" w:rsidRDefault="00C143BB" w:rsidP="00C143BB">
      <w:pPr>
        <w:pStyle w:val="Heading5"/>
        <w:rPr>
          <w:rtl/>
          <w:lang w:bidi="ar-EG"/>
        </w:rPr>
      </w:pPr>
      <w:r>
        <w:rPr>
          <w:rFonts w:hint="cs"/>
          <w:rtl/>
          <w:lang w:bidi="ar-EG"/>
        </w:rPr>
        <w:t>السعر</w:t>
      </w:r>
      <w:r w:rsidR="002E02B5" w:rsidRPr="002E02B5">
        <w:rPr>
          <w:rFonts w:hint="cs"/>
          <w:rtl/>
          <w:lang w:bidi="ar-EG"/>
        </w:rPr>
        <w:t xml:space="preserve"> </w:t>
      </w:r>
      <w:r>
        <w:rPr>
          <w:rFonts w:hint="cs"/>
          <w:rtl/>
          <w:lang w:bidi="ar-EG"/>
        </w:rPr>
        <w:t>التوازني</w:t>
      </w:r>
      <w:r w:rsidR="002E02B5" w:rsidRPr="002E02B5">
        <w:rPr>
          <w:rFonts w:hint="cs"/>
          <w:rtl/>
          <w:lang w:bidi="ar-EG"/>
        </w:rPr>
        <w:t xml:space="preserve"> </w:t>
      </w:r>
      <w:r>
        <w:rPr>
          <w:rFonts w:hint="cs"/>
          <w:rtl/>
          <w:lang w:bidi="ar-EG"/>
        </w:rPr>
        <w:t>للفائدة:</w:t>
      </w:r>
    </w:p>
    <w:p w14:paraId="699F43A5" w14:textId="6BFB456F" w:rsidR="00C143BB" w:rsidRDefault="00C143BB" w:rsidP="00C143BB">
      <w:pPr>
        <w:rPr>
          <w:rtl/>
          <w:lang w:bidi="ar-EG"/>
        </w:rPr>
      </w:pPr>
      <w:r>
        <w:rPr>
          <w:rFonts w:hint="cs"/>
          <w:rtl/>
          <w:lang w:bidi="ar-EG"/>
        </w:rPr>
        <w:t>يمكن</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والقروض</w:t>
      </w:r>
      <w:r w:rsidR="002E02B5" w:rsidRPr="002E02B5">
        <w:rPr>
          <w:rFonts w:hint="cs"/>
          <w:rtl/>
          <w:lang w:bidi="ar-EG"/>
        </w:rPr>
        <w:t xml:space="preserve"> </w:t>
      </w:r>
      <w:r>
        <w:rPr>
          <w:rFonts w:hint="cs"/>
          <w:rtl/>
          <w:lang w:bidi="ar-EG"/>
        </w:rPr>
        <w:t>والتسهيلات</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كلمة</w:t>
      </w:r>
      <w:r w:rsidR="002E02B5" w:rsidRPr="002E02B5">
        <w:rPr>
          <w:rFonts w:hint="cs"/>
          <w:rtl/>
          <w:lang w:bidi="ar-EG"/>
        </w:rPr>
        <w:t xml:space="preserve"> </w:t>
      </w:r>
      <w:r>
        <w:rPr>
          <w:rFonts w:hint="cs"/>
          <w:rtl/>
          <w:lang w:bidi="ar-EG"/>
        </w:rPr>
        <w:t>السرّ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توابع</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فارتفاعها</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كلمة</w:t>
      </w:r>
      <w:r w:rsidR="002E02B5" w:rsidRPr="002E02B5">
        <w:rPr>
          <w:rFonts w:hint="cs"/>
          <w:rtl/>
          <w:lang w:bidi="ar-EG"/>
        </w:rPr>
        <w:t xml:space="preserve"> </w:t>
      </w:r>
      <w:r>
        <w:rPr>
          <w:rFonts w:hint="cs"/>
          <w:rtl/>
          <w:lang w:bidi="ar-EG"/>
        </w:rPr>
        <w:t>السر</w:t>
      </w:r>
      <w:r w:rsidR="00416593">
        <w:rPr>
          <w:rFonts w:hint="cs"/>
          <w:rtl/>
          <w:lang w:bidi="ar-EG"/>
        </w:rPr>
        <w:t xml:space="preserve"> في</w:t>
      </w:r>
      <w:r w:rsidR="002E02B5" w:rsidRPr="002E02B5">
        <w:rPr>
          <w:rFonts w:hint="cs"/>
          <w:rtl/>
          <w:lang w:bidi="ar-EG"/>
        </w:rPr>
        <w:t xml:space="preserve"> </w:t>
      </w:r>
      <w:r>
        <w:rPr>
          <w:rFonts w:hint="cs"/>
          <w:rtl/>
          <w:lang w:bidi="ar-EG"/>
        </w:rPr>
        <w:t>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والمبالغة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ارتفاعها</w:t>
      </w:r>
      <w:r w:rsidR="002E02B5" w:rsidRPr="002E02B5">
        <w:rPr>
          <w:rFonts w:hint="cs"/>
          <w:rtl/>
          <w:lang w:bidi="ar-EG"/>
        </w:rPr>
        <w:t xml:space="preserve"> </w:t>
      </w:r>
      <w:r>
        <w:rPr>
          <w:rFonts w:hint="cs"/>
          <w:rtl/>
          <w:lang w:bidi="ar-EG"/>
        </w:rPr>
        <w:t>كلمة</w:t>
      </w:r>
      <w:r w:rsidR="002E02B5" w:rsidRPr="002E02B5">
        <w:rPr>
          <w:rFonts w:hint="cs"/>
          <w:rtl/>
          <w:lang w:bidi="ar-EG"/>
        </w:rPr>
        <w:t xml:space="preserve"> </w:t>
      </w:r>
      <w:r>
        <w:rPr>
          <w:rFonts w:hint="cs"/>
          <w:rtl/>
          <w:lang w:bidi="ar-EG"/>
        </w:rPr>
        <w:t>السر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تعثر</w:t>
      </w:r>
      <w:r w:rsidR="002E02B5" w:rsidRPr="002E02B5">
        <w:rPr>
          <w:rFonts w:hint="cs"/>
          <w:rtl/>
          <w:lang w:bidi="ar-EG"/>
        </w:rPr>
        <w:t xml:space="preserve"> </w:t>
      </w:r>
      <w:r>
        <w:rPr>
          <w:rFonts w:hint="cs"/>
          <w:rtl/>
          <w:lang w:bidi="ar-EG"/>
        </w:rPr>
        <w:t>وربما</w:t>
      </w:r>
      <w:r w:rsidR="002E02B5" w:rsidRPr="002E02B5">
        <w:rPr>
          <w:rFonts w:hint="cs"/>
          <w:rtl/>
          <w:lang w:bidi="ar-EG"/>
        </w:rPr>
        <w:t xml:space="preserve"> </w:t>
      </w:r>
      <w:r>
        <w:rPr>
          <w:rFonts w:hint="cs"/>
          <w:rtl/>
          <w:lang w:bidi="ar-EG"/>
        </w:rPr>
        <w:t>إخفاق</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وانخفاضها</w:t>
      </w:r>
      <w:r w:rsidR="002E02B5" w:rsidRPr="002E02B5">
        <w:rPr>
          <w:rFonts w:hint="cs"/>
          <w:rtl/>
          <w:lang w:bidi="ar-EG"/>
        </w:rPr>
        <w:t xml:space="preserve"> </w:t>
      </w:r>
      <w:r>
        <w:rPr>
          <w:rFonts w:hint="cs"/>
          <w:rtl/>
          <w:lang w:bidi="ar-EG"/>
        </w:rPr>
        <w:t>كلمة</w:t>
      </w:r>
      <w:r w:rsidR="002E02B5" w:rsidRPr="002E02B5">
        <w:rPr>
          <w:rFonts w:hint="cs"/>
          <w:rtl/>
          <w:lang w:bidi="ar-EG"/>
        </w:rPr>
        <w:t xml:space="preserve"> </w:t>
      </w:r>
      <w:r>
        <w:rPr>
          <w:rFonts w:hint="cs"/>
          <w:rtl/>
          <w:lang w:bidi="ar-EG"/>
        </w:rPr>
        <w:t>السر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ومنح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وتيسير</w:t>
      </w:r>
      <w:r w:rsidR="002E02B5" w:rsidRPr="002E02B5">
        <w:rPr>
          <w:rFonts w:hint="cs"/>
          <w:rtl/>
          <w:lang w:bidi="ar-EG"/>
        </w:rPr>
        <w:t xml:space="preserve"> </w:t>
      </w:r>
      <w:r>
        <w:rPr>
          <w:rFonts w:hint="cs"/>
          <w:rtl/>
          <w:lang w:bidi="ar-EG"/>
        </w:rPr>
        <w:t>سبل</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المقترضين،</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وخدمات</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والاستهلاك،</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نشأة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تفاقمه،</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نقص</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وانخفاض</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للعملة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واعتدالها</w:t>
      </w:r>
      <w:r w:rsidR="002E02B5" w:rsidRPr="002E02B5">
        <w:rPr>
          <w:rFonts w:hint="cs"/>
          <w:rtl/>
          <w:lang w:bidi="ar-EG"/>
        </w:rPr>
        <w:t xml:space="preserve"> </w:t>
      </w:r>
      <w:r>
        <w:rPr>
          <w:rFonts w:hint="cs"/>
          <w:rtl/>
          <w:lang w:bidi="ar-EG"/>
        </w:rPr>
        <w:t>يمثل</w:t>
      </w:r>
      <w:r w:rsidR="002E02B5" w:rsidRPr="002E02B5">
        <w:rPr>
          <w:rFonts w:hint="cs"/>
          <w:rtl/>
          <w:lang w:bidi="ar-EG"/>
        </w:rPr>
        <w:t xml:space="preserve"> </w:t>
      </w:r>
      <w:r>
        <w:rPr>
          <w:rFonts w:hint="cs"/>
          <w:rtl/>
          <w:lang w:bidi="ar-EG"/>
        </w:rPr>
        <w:t>كلمة</w:t>
      </w:r>
      <w:r w:rsidR="002E02B5" w:rsidRPr="002E02B5">
        <w:rPr>
          <w:rFonts w:hint="cs"/>
          <w:rtl/>
          <w:lang w:bidi="ar-EG"/>
        </w:rPr>
        <w:t xml:space="preserve"> </w:t>
      </w:r>
      <w:r>
        <w:rPr>
          <w:rFonts w:hint="cs"/>
          <w:rtl/>
          <w:lang w:bidi="ar-EG"/>
        </w:rPr>
        <w:t>السر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والأسعار</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الاقتصادي.</w:t>
      </w:r>
    </w:p>
    <w:p w14:paraId="1E51D089" w14:textId="2BAC7AB0" w:rsidR="00C143BB" w:rsidRDefault="00C143BB" w:rsidP="00C143BB">
      <w:pPr>
        <w:rPr>
          <w:rtl/>
          <w:lang w:bidi="ar-EG"/>
        </w:rPr>
      </w:pPr>
      <w:r>
        <w:rPr>
          <w:rFonts w:hint="cs"/>
          <w:rtl/>
          <w:lang w:bidi="ar-EG"/>
        </w:rPr>
        <w:lastRenderedPageBreak/>
        <w:t>إن</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الأولية</w:t>
      </w:r>
      <w:r w:rsidR="002E02B5" w:rsidRPr="002E02B5">
        <w:rPr>
          <w:rFonts w:hint="cs"/>
          <w:rtl/>
          <w:lang w:bidi="ar-EG"/>
        </w:rPr>
        <w:t xml:space="preserve"> </w:t>
      </w:r>
      <w:r>
        <w:rPr>
          <w:rFonts w:hint="cs"/>
          <w:rtl/>
          <w:lang w:bidi="ar-EG"/>
        </w:rPr>
        <w:t>ل</w:t>
      </w:r>
      <w:r w:rsidR="00416593">
        <w:rPr>
          <w:rFonts w:hint="cs"/>
          <w:rtl/>
          <w:lang w:bidi="ar-EG"/>
        </w:rPr>
        <w:t>ل</w:t>
      </w:r>
      <w:r>
        <w:rPr>
          <w:rFonts w:hint="cs"/>
          <w:rtl/>
          <w:lang w:bidi="ar-EG"/>
        </w:rPr>
        <w:t>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باستخدامها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تتحكم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ارتفاعًا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يستطيع</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الاستجابة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بالجهاز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القائم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الحالة</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تخفض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باتباع</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انكماشية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متشددة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تقلي</w:t>
      </w:r>
      <w:r w:rsidR="00416593">
        <w:rPr>
          <w:rFonts w:hint="cs"/>
          <w:rtl/>
          <w:lang w:bidi="ar-EG"/>
        </w:rPr>
        <w:t>ص</w:t>
      </w:r>
      <w:r w:rsidR="002E02B5" w:rsidRPr="002E02B5">
        <w:rPr>
          <w:rFonts w:hint="cs"/>
          <w:rtl/>
          <w:lang w:bidi="ar-EG"/>
        </w:rPr>
        <w:t xml:space="preserve"> </w:t>
      </w:r>
      <w:r>
        <w:rPr>
          <w:rFonts w:hint="cs"/>
          <w:rtl/>
          <w:lang w:bidi="ar-EG"/>
        </w:rPr>
        <w:t>عرض</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وتقليل</w:t>
      </w:r>
      <w:r w:rsidR="002E02B5" w:rsidRPr="002E02B5">
        <w:rPr>
          <w:rFonts w:hint="cs"/>
          <w:rtl/>
          <w:lang w:bidi="ar-EG"/>
        </w:rPr>
        <w:t xml:space="preserve"> </w:t>
      </w:r>
      <w:r>
        <w:rPr>
          <w:rFonts w:hint="cs"/>
          <w:rtl/>
          <w:lang w:bidi="ar-EG"/>
        </w:rPr>
        <w:t>كمية</w:t>
      </w:r>
      <w:r w:rsidR="002E02B5" w:rsidRPr="002E02B5">
        <w:rPr>
          <w:rFonts w:hint="cs"/>
          <w:rtl/>
          <w:lang w:bidi="ar-EG"/>
        </w:rPr>
        <w:t xml:space="preserve"> </w:t>
      </w:r>
      <w:r>
        <w:rPr>
          <w:rFonts w:hint="cs"/>
          <w:rtl/>
          <w:lang w:bidi="ar-EG"/>
        </w:rPr>
        <w:t>الأرصدة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المتوفرة</w:t>
      </w:r>
      <w:r w:rsidR="002E02B5" w:rsidRPr="002E02B5">
        <w:rPr>
          <w:rFonts w:hint="cs"/>
          <w:rtl/>
          <w:lang w:bidi="ar-EG"/>
        </w:rPr>
        <w:t xml:space="preserve"> </w:t>
      </w:r>
      <w:r>
        <w:rPr>
          <w:rFonts w:hint="cs"/>
          <w:rtl/>
          <w:lang w:bidi="ar-EG"/>
        </w:rPr>
        <w:t>لإنفاق</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لتحفيز</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إيداع</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بأيديهم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المصارف</w:t>
      </w:r>
      <w:r w:rsidR="002E02B5" w:rsidRPr="002E02B5">
        <w:rPr>
          <w:rFonts w:hint="cs"/>
          <w:rtl/>
          <w:lang w:bidi="ar-EG"/>
        </w:rPr>
        <w:t xml:space="preserve"> </w:t>
      </w:r>
      <w:r>
        <w:rPr>
          <w:rFonts w:hint="cs"/>
          <w:rtl/>
          <w:lang w:bidi="ar-EG"/>
        </w:rPr>
        <w:t>والتضحية</w:t>
      </w:r>
      <w:r w:rsidR="002E02B5" w:rsidRPr="002E02B5">
        <w:rPr>
          <w:rFonts w:hint="cs"/>
          <w:rtl/>
          <w:lang w:bidi="ar-EG"/>
        </w:rPr>
        <w:t xml:space="preserve"> </w:t>
      </w:r>
      <w:r>
        <w:rPr>
          <w:rFonts w:hint="cs"/>
          <w:rtl/>
          <w:lang w:bidi="ar-EG"/>
        </w:rPr>
        <w:t>الوقتية</w:t>
      </w:r>
      <w:r w:rsidR="002E02B5" w:rsidRPr="002E02B5">
        <w:rPr>
          <w:rFonts w:hint="cs"/>
          <w:rtl/>
          <w:lang w:bidi="ar-EG"/>
        </w:rPr>
        <w:t xml:space="preserve"> </w:t>
      </w:r>
      <w:r>
        <w:rPr>
          <w:rFonts w:hint="cs"/>
          <w:rtl/>
          <w:lang w:bidi="ar-EG"/>
        </w:rPr>
        <w:t>برغباتهم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طمعًا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المرتفعة،</w:t>
      </w:r>
      <w:r w:rsidR="002E02B5" w:rsidRPr="002E02B5">
        <w:rPr>
          <w:rFonts w:hint="cs"/>
          <w:rtl/>
          <w:lang w:bidi="ar-EG"/>
        </w:rPr>
        <w:t xml:space="preserve"> </w:t>
      </w:r>
      <w:r>
        <w:rPr>
          <w:rFonts w:hint="cs"/>
          <w:rtl/>
          <w:lang w:bidi="ar-EG"/>
        </w:rPr>
        <w:t>وسوف</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المسلك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انخفاض</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وتراجع</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والوصول</w:t>
      </w:r>
      <w:r w:rsidR="002E02B5" w:rsidRPr="002E02B5">
        <w:rPr>
          <w:rFonts w:hint="cs"/>
          <w:rtl/>
          <w:lang w:bidi="ar-EG"/>
        </w:rPr>
        <w:t xml:space="preserve"> </w:t>
      </w:r>
      <w:r>
        <w:rPr>
          <w:rFonts w:hint="cs"/>
          <w:rtl/>
          <w:lang w:bidi="ar-EG"/>
        </w:rPr>
        <w:t>بالأسعار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p>
    <w:p w14:paraId="55BCDB19" w14:textId="7E77A896" w:rsidR="00C143BB" w:rsidRDefault="00C143BB" w:rsidP="00C143BB">
      <w:pPr>
        <w:rPr>
          <w:rtl/>
          <w:lang w:bidi="ar-EG"/>
        </w:rPr>
      </w:pP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المبالغة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نتائج</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عكسية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37FED317" w14:textId="7EF81E9F" w:rsidR="00C143BB" w:rsidRDefault="00C143BB" w:rsidP="00C143BB">
      <w:pPr>
        <w:pStyle w:val="Heading5"/>
        <w:rPr>
          <w:rtl/>
          <w:lang w:bidi="ar-EG"/>
        </w:rPr>
      </w:pPr>
      <w:r>
        <w:rPr>
          <w:rFonts w:hint="cs"/>
          <w:rtl/>
          <w:lang w:bidi="ar-EG"/>
        </w:rPr>
        <w:t>النتائج</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المرغوبة</w:t>
      </w:r>
      <w:r w:rsidR="002E02B5" w:rsidRPr="002E02B5">
        <w:rPr>
          <w:rFonts w:hint="cs"/>
          <w:rtl/>
          <w:lang w:bidi="ar-EG"/>
        </w:rPr>
        <w:t xml:space="preserve"> </w:t>
      </w:r>
      <w:r>
        <w:rPr>
          <w:rFonts w:hint="cs"/>
          <w:rtl/>
          <w:lang w:bidi="ar-EG"/>
        </w:rPr>
        <w:t>للمبالغة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p>
    <w:p w14:paraId="4ECB85DD" w14:textId="35D57BD9" w:rsidR="00C143BB" w:rsidRDefault="00C143BB">
      <w:pPr>
        <w:pStyle w:val="ListParagraph"/>
        <w:numPr>
          <w:ilvl w:val="0"/>
          <w:numId w:val="85"/>
        </w:numPr>
        <w:ind w:left="567" w:hanging="567"/>
        <w:rPr>
          <w:lang w:bidi="ar-EG"/>
        </w:rPr>
      </w:pPr>
      <w:r>
        <w:rPr>
          <w:rFonts w:hint="cs"/>
          <w:rtl/>
          <w:lang w:bidi="ar-EG"/>
        </w:rPr>
        <w:t>إحداث</w:t>
      </w:r>
      <w:r w:rsidR="002E02B5" w:rsidRPr="002E02B5">
        <w:rPr>
          <w:rFonts w:hint="cs"/>
          <w:rtl/>
          <w:lang w:bidi="ar-EG"/>
        </w:rPr>
        <w:t xml:space="preserve"> </w:t>
      </w:r>
      <w:r>
        <w:rPr>
          <w:rFonts w:hint="cs"/>
          <w:rtl/>
          <w:lang w:bidi="ar-EG"/>
        </w:rPr>
        <w:t>اضطرابات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إخفاق</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تعثر</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رد</w:t>
      </w:r>
      <w:r w:rsidR="002E02B5" w:rsidRPr="002E02B5">
        <w:rPr>
          <w:rFonts w:hint="cs"/>
          <w:rtl/>
          <w:lang w:bidi="ar-EG"/>
        </w:rPr>
        <w:t xml:space="preserve"> </w:t>
      </w:r>
      <w:r>
        <w:rPr>
          <w:rFonts w:hint="cs"/>
          <w:rtl/>
          <w:lang w:bidi="ar-EG"/>
        </w:rPr>
        <w:t>ودائع</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وإعلان</w:t>
      </w:r>
      <w:r w:rsidR="002E02B5" w:rsidRPr="002E02B5">
        <w:rPr>
          <w:rFonts w:hint="cs"/>
          <w:rtl/>
          <w:lang w:bidi="ar-EG"/>
        </w:rPr>
        <w:t xml:space="preserve"> </w:t>
      </w:r>
      <w:r>
        <w:rPr>
          <w:rFonts w:hint="cs"/>
          <w:rtl/>
          <w:lang w:bidi="ar-EG"/>
        </w:rPr>
        <w:t>إفلاسها،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شهدناه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الأسبوع</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شهر</w:t>
      </w:r>
      <w:r w:rsidR="002E02B5" w:rsidRPr="002E02B5">
        <w:rPr>
          <w:rFonts w:hint="cs"/>
          <w:rtl/>
          <w:lang w:bidi="ar-EG"/>
        </w:rPr>
        <w:t xml:space="preserve"> </w:t>
      </w:r>
      <w:r>
        <w:rPr>
          <w:rFonts w:hint="cs"/>
          <w:rtl/>
          <w:lang w:bidi="ar-EG"/>
        </w:rPr>
        <w:t>مارس</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2023</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إنهار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48</w:t>
      </w:r>
      <w:r w:rsidR="002E02B5" w:rsidRPr="002E02B5">
        <w:rPr>
          <w:rFonts w:hint="cs"/>
          <w:rtl/>
          <w:lang w:bidi="ar-EG"/>
        </w:rPr>
        <w:t xml:space="preserve"> </w:t>
      </w:r>
      <w:r>
        <w:rPr>
          <w:rFonts w:hint="cs"/>
          <w:rtl/>
          <w:lang w:bidi="ar-EG"/>
        </w:rPr>
        <w:t>ساعة</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فشل</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محاولات</w:t>
      </w:r>
      <w:r w:rsidR="002E02B5" w:rsidRPr="002E02B5">
        <w:rPr>
          <w:rFonts w:hint="cs"/>
          <w:rtl/>
          <w:lang w:bidi="ar-EG"/>
        </w:rPr>
        <w:t xml:space="preserve"> </w:t>
      </w:r>
      <w:r>
        <w:rPr>
          <w:rFonts w:hint="cs"/>
          <w:rtl/>
          <w:lang w:bidi="ar-EG"/>
        </w:rPr>
        <w:t>إنقاذه</w:t>
      </w:r>
      <w:r w:rsidR="002E02B5" w:rsidRPr="002E02B5">
        <w:rPr>
          <w:rFonts w:hint="cs"/>
          <w:rtl/>
          <w:lang w:bidi="ar-EG"/>
        </w:rPr>
        <w:t xml:space="preserve"> </w:t>
      </w:r>
      <w:r>
        <w:rPr>
          <w:rFonts w:hint="cs"/>
          <w:rtl/>
          <w:lang w:bidi="ar-EG"/>
        </w:rPr>
        <w:t>وتتلخص</w:t>
      </w:r>
      <w:r w:rsidR="002E02B5" w:rsidRPr="002E02B5">
        <w:rPr>
          <w:rFonts w:hint="cs"/>
          <w:rtl/>
          <w:lang w:bidi="ar-EG"/>
        </w:rPr>
        <w:t xml:space="preserve"> </w:t>
      </w:r>
      <w:r>
        <w:rPr>
          <w:rFonts w:hint="cs"/>
          <w:rtl/>
          <w:lang w:bidi="ar-EG"/>
        </w:rPr>
        <w:t>قصة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الآتي:</w:t>
      </w:r>
    </w:p>
    <w:p w14:paraId="5AB5E1F6" w14:textId="12EB7CF2" w:rsidR="00C143BB" w:rsidRDefault="00C143BB" w:rsidP="00C143BB">
      <w:pPr>
        <w:pStyle w:val="ListBullet"/>
        <w:rPr>
          <w:lang w:bidi="ar-EG"/>
        </w:rPr>
      </w:pPr>
      <w:r>
        <w:rPr>
          <w:rFonts w:hint="cs"/>
          <w:rtl/>
          <w:lang w:bidi="ar-EG"/>
        </w:rPr>
        <w:t>لثماني</w:t>
      </w:r>
      <w:r w:rsidR="002E02B5" w:rsidRPr="002E02B5">
        <w:rPr>
          <w:rFonts w:hint="cs"/>
          <w:rtl/>
          <w:lang w:bidi="ar-EG"/>
        </w:rPr>
        <w:t xml:space="preserve"> </w:t>
      </w:r>
      <w:r>
        <w:rPr>
          <w:rFonts w:hint="cs"/>
          <w:rtl/>
          <w:lang w:bidi="ar-EG"/>
        </w:rPr>
        <w:t>مرات</w:t>
      </w:r>
      <w:r w:rsidR="002E02B5" w:rsidRPr="002E02B5">
        <w:rPr>
          <w:rFonts w:hint="cs"/>
          <w:rtl/>
          <w:lang w:bidi="ar-EG"/>
        </w:rPr>
        <w:t xml:space="preserve"> </w:t>
      </w:r>
      <w:r>
        <w:rPr>
          <w:rFonts w:hint="cs"/>
          <w:rtl/>
          <w:lang w:bidi="ar-EG"/>
        </w:rPr>
        <w:t>متتابعة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والربع</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2023</w:t>
      </w:r>
      <w:r w:rsidR="002E02B5" w:rsidRPr="002E02B5">
        <w:rPr>
          <w:rFonts w:hint="cs"/>
          <w:rtl/>
          <w:lang w:bidi="ar-EG"/>
        </w:rPr>
        <w:t xml:space="preserve"> </w:t>
      </w:r>
      <w:r>
        <w:rPr>
          <w:rFonts w:hint="cs"/>
          <w:rtl/>
          <w:lang w:bidi="ar-EG"/>
        </w:rPr>
        <w:t>واصل</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سياسته</w:t>
      </w:r>
      <w:r w:rsidR="002E02B5" w:rsidRPr="002E02B5">
        <w:rPr>
          <w:rFonts w:hint="cs"/>
          <w:rtl/>
          <w:lang w:bidi="ar-EG"/>
        </w:rPr>
        <w:t xml:space="preserve"> </w:t>
      </w:r>
      <w:r>
        <w:rPr>
          <w:rFonts w:hint="cs"/>
          <w:rtl/>
          <w:lang w:bidi="ar-EG"/>
        </w:rPr>
        <w:t>الرامية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كبح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المرتفع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الأ</w:t>
      </w:r>
      <w:r w:rsidR="00416593">
        <w:rPr>
          <w:rFonts w:hint="cs"/>
          <w:rtl/>
          <w:lang w:bidi="ar-EG"/>
        </w:rPr>
        <w:t>م</w:t>
      </w:r>
      <w:r>
        <w:rPr>
          <w:rFonts w:hint="cs"/>
          <w:rtl/>
          <w:lang w:bidi="ar-EG"/>
        </w:rPr>
        <w:t>ريكية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أوصلها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2006</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وصلت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5%</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توقعات</w:t>
      </w:r>
      <w:r w:rsidR="002E02B5" w:rsidRPr="002E02B5">
        <w:rPr>
          <w:rFonts w:hint="cs"/>
          <w:rtl/>
          <w:lang w:bidi="ar-EG"/>
        </w:rPr>
        <w:t xml:space="preserve"> </w:t>
      </w:r>
      <w:r>
        <w:rPr>
          <w:rFonts w:hint="cs"/>
          <w:rtl/>
          <w:lang w:bidi="ar-EG"/>
        </w:rPr>
        <w:t>زيادات</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الأشهر</w:t>
      </w:r>
      <w:r w:rsidR="002E02B5" w:rsidRPr="002E02B5">
        <w:rPr>
          <w:rFonts w:hint="cs"/>
          <w:rtl/>
          <w:lang w:bidi="ar-EG"/>
        </w:rPr>
        <w:t xml:space="preserve"> </w:t>
      </w:r>
      <w:r>
        <w:rPr>
          <w:rFonts w:hint="cs"/>
          <w:rtl/>
          <w:lang w:bidi="ar-EG"/>
        </w:rPr>
        <w:t>القادمة.</w:t>
      </w:r>
    </w:p>
    <w:p w14:paraId="1D0F40BA" w14:textId="362BC87E" w:rsidR="00C143BB" w:rsidRDefault="00C143BB" w:rsidP="00C143BB">
      <w:pPr>
        <w:pStyle w:val="ListBullet"/>
        <w:rPr>
          <w:lang w:bidi="ar-EG"/>
        </w:rPr>
      </w:pPr>
      <w:r>
        <w:rPr>
          <w:rFonts w:hint="cs"/>
          <w:rtl/>
          <w:lang w:bidi="ar-EG"/>
        </w:rPr>
        <w:t>كان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يستثمر</w:t>
      </w:r>
      <w:r w:rsidR="002E02B5" w:rsidRPr="002E02B5">
        <w:rPr>
          <w:rFonts w:hint="cs"/>
          <w:rtl/>
          <w:lang w:bidi="ar-EG"/>
        </w:rPr>
        <w:t xml:space="preserve"> </w:t>
      </w:r>
      <w:r>
        <w:rPr>
          <w:rFonts w:hint="cs"/>
          <w:rtl/>
          <w:lang w:bidi="ar-EG"/>
        </w:rPr>
        <w:t>قدرًا</w:t>
      </w:r>
      <w:r w:rsidR="002E02B5" w:rsidRPr="002E02B5">
        <w:rPr>
          <w:rFonts w:hint="cs"/>
          <w:rtl/>
          <w:lang w:bidi="ar-EG"/>
        </w:rPr>
        <w:t xml:space="preserve"> </w:t>
      </w:r>
      <w:r>
        <w:rPr>
          <w:rFonts w:hint="cs"/>
          <w:rtl/>
          <w:lang w:bidi="ar-EG"/>
        </w:rPr>
        <w:t>كبيرًا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المودعة</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ونصف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lastRenderedPageBreak/>
        <w:t>مجزية</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للسندات</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السائد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فقط.</w:t>
      </w:r>
    </w:p>
    <w:p w14:paraId="37EBC1F3" w14:textId="68003887" w:rsidR="00C143BB" w:rsidRDefault="00C143BB" w:rsidP="00C143BB">
      <w:pPr>
        <w:pStyle w:val="ListBullet"/>
        <w:rPr>
          <w:lang w:bidi="ar-EG"/>
        </w:rPr>
      </w:pPr>
      <w:r>
        <w:rPr>
          <w:rFonts w:hint="cs"/>
          <w:rtl/>
          <w:lang w:bidi="ar-EG"/>
        </w:rPr>
        <w:t>وبسبب</w:t>
      </w:r>
      <w:r w:rsidR="002E02B5" w:rsidRPr="002E02B5">
        <w:rPr>
          <w:rFonts w:hint="cs"/>
          <w:rtl/>
          <w:lang w:bidi="ar-EG"/>
        </w:rPr>
        <w:t xml:space="preserve"> </w:t>
      </w:r>
      <w:r>
        <w:rPr>
          <w:rFonts w:hint="cs"/>
          <w:rtl/>
          <w:lang w:bidi="ar-EG"/>
        </w:rPr>
        <w:t>الإغلاقات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صاحبت</w:t>
      </w:r>
      <w:r w:rsidR="002E02B5" w:rsidRPr="002E02B5">
        <w:rPr>
          <w:rFonts w:hint="cs"/>
          <w:rtl/>
          <w:lang w:bidi="ar-EG"/>
        </w:rPr>
        <w:t xml:space="preserve"> </w:t>
      </w:r>
      <w:r>
        <w:rPr>
          <w:rFonts w:hint="cs"/>
          <w:rtl/>
          <w:lang w:bidi="ar-EG"/>
        </w:rPr>
        <w:t>فيروس</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والحرب</w:t>
      </w:r>
      <w:r w:rsidR="002E02B5" w:rsidRPr="002E02B5">
        <w:rPr>
          <w:rFonts w:hint="cs"/>
          <w:rtl/>
          <w:lang w:bidi="ar-EG"/>
        </w:rPr>
        <w:t xml:space="preserve"> </w:t>
      </w:r>
      <w:r>
        <w:rPr>
          <w:rFonts w:hint="cs"/>
          <w:rtl/>
          <w:lang w:bidi="ar-EG"/>
        </w:rPr>
        <w:t>الروسية</w:t>
      </w:r>
      <w:r w:rsidR="002E02B5" w:rsidRPr="002E02B5">
        <w:rPr>
          <w:rFonts w:hint="cs"/>
          <w:rtl/>
          <w:lang w:bidi="ar-EG"/>
        </w:rPr>
        <w:t xml:space="preserve"> </w:t>
      </w:r>
      <w:r>
        <w:rPr>
          <w:rFonts w:hint="cs"/>
          <w:rtl/>
          <w:lang w:bidi="ar-EG"/>
        </w:rPr>
        <w:t>الأوكرانية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نشبت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فبراير</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والشحن</w:t>
      </w:r>
      <w:r w:rsidR="002E02B5" w:rsidRPr="002E02B5">
        <w:rPr>
          <w:rFonts w:hint="cs"/>
          <w:rtl/>
          <w:lang w:bidi="ar-EG"/>
        </w:rPr>
        <w:t xml:space="preserve"> </w:t>
      </w:r>
      <w:r>
        <w:rPr>
          <w:rFonts w:hint="cs"/>
          <w:rtl/>
          <w:lang w:bidi="ar-EG"/>
        </w:rPr>
        <w:t>والتأمين</w:t>
      </w:r>
      <w:r w:rsidR="002E02B5" w:rsidRPr="002E02B5">
        <w:rPr>
          <w:rFonts w:hint="cs"/>
          <w:rtl/>
          <w:lang w:bidi="ar-EG"/>
        </w:rPr>
        <w:t xml:space="preserve"> </w:t>
      </w:r>
      <w:r>
        <w:rPr>
          <w:rFonts w:hint="cs"/>
          <w:rtl/>
          <w:lang w:bidi="ar-EG"/>
        </w:rPr>
        <w:t>وعوامل</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نشأ</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عالمي</w:t>
      </w:r>
      <w:r w:rsidR="002E02B5" w:rsidRPr="002E02B5">
        <w:rPr>
          <w:rFonts w:hint="cs"/>
          <w:rtl/>
          <w:lang w:bidi="ar-EG"/>
        </w:rPr>
        <w:t xml:space="preserve"> </w:t>
      </w:r>
      <w:r>
        <w:rPr>
          <w:rFonts w:hint="cs"/>
          <w:rtl/>
          <w:lang w:bidi="ar-EG"/>
        </w:rPr>
        <w:t>جامح،</w:t>
      </w:r>
      <w:r w:rsidR="002E02B5" w:rsidRPr="002E02B5">
        <w:rPr>
          <w:rFonts w:hint="cs"/>
          <w:rtl/>
          <w:lang w:bidi="ar-EG"/>
        </w:rPr>
        <w:t xml:space="preserve"> </w:t>
      </w:r>
      <w:r>
        <w:rPr>
          <w:rFonts w:hint="cs"/>
          <w:rtl/>
          <w:lang w:bidi="ar-EG"/>
        </w:rPr>
        <w:t>لجأت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غالية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مواجهته</w:t>
      </w:r>
      <w:r w:rsidR="002E02B5" w:rsidRPr="002E02B5">
        <w:rPr>
          <w:rFonts w:hint="cs"/>
          <w:rtl/>
          <w:lang w:bidi="ar-EG"/>
        </w:rPr>
        <w:t xml:space="preserve"> </w:t>
      </w:r>
      <w:r>
        <w:rPr>
          <w:rFonts w:hint="cs"/>
          <w:rtl/>
          <w:lang w:bidi="ar-EG"/>
        </w:rPr>
        <w:t>برفع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مبالغة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p>
    <w:p w14:paraId="69D3BC1A" w14:textId="05A27E74" w:rsidR="00C143BB" w:rsidRDefault="00C143BB" w:rsidP="00C143BB">
      <w:pPr>
        <w:pStyle w:val="ListBullet"/>
        <w:rPr>
          <w:lang w:bidi="ar-EG"/>
        </w:rPr>
      </w:pPr>
      <w:r>
        <w:rPr>
          <w:rFonts w:hint="cs"/>
          <w:rtl/>
          <w:lang w:bidi="ar-EG"/>
        </w:rPr>
        <w:t>وعندما</w:t>
      </w:r>
      <w:r w:rsidR="002E02B5" w:rsidRPr="002E02B5">
        <w:rPr>
          <w:rFonts w:hint="cs"/>
          <w:rtl/>
          <w:lang w:bidi="ar-EG"/>
        </w:rPr>
        <w:t xml:space="preserve"> </w:t>
      </w:r>
      <w:r>
        <w:rPr>
          <w:rFonts w:hint="cs"/>
          <w:rtl/>
          <w:lang w:bidi="ar-EG"/>
        </w:rPr>
        <w:t>وصلت</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أضعاف</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اشتراها</w:t>
      </w:r>
      <w:r w:rsidR="002E02B5" w:rsidRPr="002E02B5">
        <w:rPr>
          <w:rFonts w:hint="cs"/>
          <w:rtl/>
          <w:lang w:bidi="ar-EG"/>
        </w:rPr>
        <w:t xml:space="preserve"> </w:t>
      </w:r>
      <w:r>
        <w:rPr>
          <w:rFonts w:hint="cs"/>
          <w:rtl/>
          <w:lang w:bidi="ar-EG"/>
        </w:rPr>
        <w:t>اتجهت</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بالخسارة،</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طرح</w:t>
      </w:r>
      <w:r w:rsidR="002E02B5" w:rsidRPr="002E02B5">
        <w:rPr>
          <w:rFonts w:hint="cs"/>
          <w:rtl/>
          <w:lang w:bidi="ar-EG"/>
        </w:rPr>
        <w:t xml:space="preserve"> </w:t>
      </w:r>
      <w:r>
        <w:rPr>
          <w:rFonts w:hint="cs"/>
          <w:rtl/>
          <w:lang w:bidi="ar-EG"/>
        </w:rPr>
        <w:t>أسهم</w:t>
      </w:r>
      <w:r w:rsidR="002E02B5" w:rsidRPr="002E02B5">
        <w:rPr>
          <w:rFonts w:hint="cs"/>
          <w:rtl/>
          <w:lang w:bidi="ar-EG"/>
        </w:rPr>
        <w:t xml:space="preserve"> </w:t>
      </w:r>
      <w:r w:rsidR="00966F69">
        <w:rPr>
          <w:rFonts w:hint="cs"/>
          <w:rtl/>
          <w:lang w:bidi="ar-EG"/>
        </w:rPr>
        <w:t>لتغطية</w:t>
      </w:r>
      <w:r w:rsidR="002E02B5" w:rsidRPr="002E02B5">
        <w:rPr>
          <w:rFonts w:hint="cs"/>
          <w:rtl/>
          <w:lang w:bidi="ar-EG"/>
        </w:rPr>
        <w:t xml:space="preserve"> </w:t>
      </w:r>
      <w:r w:rsidR="00966F69">
        <w:rPr>
          <w:rFonts w:hint="cs"/>
          <w:rtl/>
          <w:lang w:bidi="ar-EG"/>
        </w:rPr>
        <w:t>هذه</w:t>
      </w:r>
      <w:r w:rsidR="002E02B5" w:rsidRPr="002E02B5">
        <w:rPr>
          <w:rFonts w:hint="cs"/>
          <w:rtl/>
          <w:lang w:bidi="ar-EG"/>
        </w:rPr>
        <w:t xml:space="preserve"> </w:t>
      </w:r>
      <w:r w:rsidR="00966F69">
        <w:rPr>
          <w:rFonts w:hint="cs"/>
          <w:rtl/>
          <w:lang w:bidi="ar-EG"/>
        </w:rPr>
        <w:t>الخسارة،</w:t>
      </w:r>
      <w:r w:rsidR="002E02B5" w:rsidRPr="002E02B5">
        <w:rPr>
          <w:rFonts w:hint="cs"/>
          <w:rtl/>
          <w:lang w:bidi="ar-EG"/>
        </w:rPr>
        <w:t xml:space="preserve"> </w:t>
      </w:r>
      <w:r w:rsidR="00966F69">
        <w:rPr>
          <w:rFonts w:hint="cs"/>
          <w:rtl/>
          <w:lang w:bidi="ar-EG"/>
        </w:rPr>
        <w:t>ولكن</w:t>
      </w:r>
      <w:r w:rsidR="002E02B5" w:rsidRPr="002E02B5">
        <w:rPr>
          <w:rFonts w:hint="cs"/>
          <w:rtl/>
          <w:lang w:bidi="ar-EG"/>
        </w:rPr>
        <w:t xml:space="preserve"> </w:t>
      </w:r>
      <w:r w:rsidR="00966F69">
        <w:rPr>
          <w:rFonts w:hint="cs"/>
          <w:rtl/>
          <w:lang w:bidi="ar-EG"/>
        </w:rPr>
        <w:t>محاولتها</w:t>
      </w:r>
      <w:r w:rsidR="002E02B5" w:rsidRPr="002E02B5">
        <w:rPr>
          <w:rFonts w:hint="cs"/>
          <w:rtl/>
          <w:lang w:bidi="ar-EG"/>
        </w:rPr>
        <w:t xml:space="preserve"> </w:t>
      </w:r>
      <w:r w:rsidR="00966F69">
        <w:rPr>
          <w:rFonts w:hint="cs"/>
          <w:rtl/>
          <w:lang w:bidi="ar-EG"/>
        </w:rPr>
        <w:t>باءت</w:t>
      </w:r>
      <w:r w:rsidR="002E02B5" w:rsidRPr="002E02B5">
        <w:rPr>
          <w:rFonts w:hint="cs"/>
          <w:rtl/>
          <w:lang w:bidi="ar-EG"/>
        </w:rPr>
        <w:t xml:space="preserve"> </w:t>
      </w:r>
      <w:r w:rsidR="00966F69">
        <w:rPr>
          <w:rFonts w:hint="cs"/>
          <w:rtl/>
          <w:lang w:bidi="ar-EG"/>
        </w:rPr>
        <w:t>بالفشل.</w:t>
      </w:r>
    </w:p>
    <w:p w14:paraId="4BB5270B" w14:textId="31472BBE" w:rsidR="00966F69" w:rsidRDefault="00966F69" w:rsidP="00C143BB">
      <w:pPr>
        <w:pStyle w:val="ListBullet"/>
        <w:rPr>
          <w:lang w:bidi="ar-EG"/>
        </w:rPr>
      </w:pPr>
      <w:r>
        <w:rPr>
          <w:rFonts w:hint="cs"/>
          <w:rtl/>
          <w:lang w:bidi="ar-EG"/>
        </w:rPr>
        <w:t>وقد</w:t>
      </w:r>
      <w:r w:rsidR="002E02B5" w:rsidRPr="002E02B5">
        <w:rPr>
          <w:rFonts w:hint="cs"/>
          <w:rtl/>
          <w:lang w:bidi="ar-EG"/>
        </w:rPr>
        <w:t xml:space="preserve"> </w:t>
      </w:r>
      <w:r>
        <w:rPr>
          <w:rFonts w:hint="cs"/>
          <w:rtl/>
          <w:lang w:bidi="ar-EG"/>
        </w:rPr>
        <w:t>وصلت</w:t>
      </w:r>
      <w:r w:rsidR="002E02B5" w:rsidRPr="002E02B5">
        <w:rPr>
          <w:rFonts w:hint="cs"/>
          <w:rtl/>
          <w:lang w:bidi="ar-EG"/>
        </w:rPr>
        <w:t xml:space="preserve"> </w:t>
      </w:r>
      <w:r>
        <w:rPr>
          <w:rFonts w:hint="cs"/>
          <w:rtl/>
          <w:lang w:bidi="ar-EG"/>
        </w:rPr>
        <w:t>مبيعات</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وعشرين</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بخسارة</w:t>
      </w:r>
      <w:r w:rsidR="002E02B5" w:rsidRPr="002E02B5">
        <w:rPr>
          <w:rFonts w:hint="cs"/>
          <w:rtl/>
          <w:lang w:bidi="ar-EG"/>
        </w:rPr>
        <w:t xml:space="preserve"> </w:t>
      </w:r>
      <w:r>
        <w:rPr>
          <w:rFonts w:hint="cs"/>
          <w:rtl/>
          <w:lang w:bidi="ar-EG"/>
        </w:rPr>
        <w:t>تجاوزت</w:t>
      </w:r>
      <w:r w:rsidR="002E02B5" w:rsidRPr="002E02B5">
        <w:rPr>
          <w:rFonts w:hint="cs"/>
          <w:rtl/>
          <w:lang w:bidi="ar-EG"/>
        </w:rPr>
        <w:t xml:space="preserve"> </w:t>
      </w:r>
      <w:r>
        <w:rPr>
          <w:rFonts w:hint="cs"/>
          <w:rtl/>
          <w:lang w:bidi="ar-EG"/>
        </w:rPr>
        <w:t>2.2</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p>
    <w:p w14:paraId="415FDF35" w14:textId="0309C70F" w:rsidR="00966F69" w:rsidRDefault="00966F69" w:rsidP="00C143BB">
      <w:pPr>
        <w:pStyle w:val="ListBullet"/>
        <w:rPr>
          <w:lang w:bidi="ar-EG"/>
        </w:rPr>
      </w:pPr>
      <w:r>
        <w:rPr>
          <w:rFonts w:hint="cs"/>
          <w:rtl/>
          <w:lang w:bidi="ar-EG"/>
        </w:rPr>
        <w:t>أدت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التداعيات</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فزع</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والمستثمرين</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التدافع</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سحب</w:t>
      </w:r>
      <w:r w:rsidR="002E02B5" w:rsidRPr="002E02B5">
        <w:rPr>
          <w:rFonts w:hint="cs"/>
          <w:rtl/>
          <w:lang w:bidi="ar-EG"/>
        </w:rPr>
        <w:t xml:space="preserve"> </w:t>
      </w:r>
      <w:r>
        <w:rPr>
          <w:rFonts w:hint="cs"/>
          <w:rtl/>
          <w:lang w:bidi="ar-EG"/>
        </w:rPr>
        <w:t>ودائعهم</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تبلغ</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175</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p>
    <w:p w14:paraId="4ED43B32" w14:textId="40EBF0CB" w:rsidR="00966F69" w:rsidRDefault="00966F69" w:rsidP="00C143BB">
      <w:pPr>
        <w:pStyle w:val="ListBullet"/>
        <w:rPr>
          <w:lang w:bidi="ar-EG"/>
        </w:rPr>
      </w:pPr>
      <w:r>
        <w:rPr>
          <w:rFonts w:hint="cs"/>
          <w:rtl/>
          <w:lang w:bidi="ar-EG"/>
        </w:rPr>
        <w:t>عجز</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تلبية</w:t>
      </w:r>
      <w:r w:rsidR="002E02B5" w:rsidRPr="002E02B5">
        <w:rPr>
          <w:rFonts w:hint="cs"/>
          <w:rtl/>
          <w:lang w:bidi="ar-EG"/>
        </w:rPr>
        <w:t xml:space="preserve"> </w:t>
      </w:r>
      <w:r>
        <w:rPr>
          <w:rFonts w:hint="cs"/>
          <w:rtl/>
          <w:lang w:bidi="ar-EG"/>
        </w:rPr>
        <w:t>طلبات</w:t>
      </w:r>
      <w:r w:rsidR="002E02B5" w:rsidRPr="002E02B5">
        <w:rPr>
          <w:rFonts w:hint="cs"/>
          <w:rtl/>
          <w:lang w:bidi="ar-EG"/>
        </w:rPr>
        <w:t xml:space="preserve"> </w:t>
      </w:r>
      <w:r>
        <w:rPr>
          <w:rFonts w:hint="cs"/>
          <w:rtl/>
          <w:lang w:bidi="ar-EG"/>
        </w:rPr>
        <w:t>السحب</w:t>
      </w:r>
      <w:r w:rsidR="002E02B5" w:rsidRPr="002E02B5">
        <w:rPr>
          <w:rFonts w:hint="cs"/>
          <w:rtl/>
          <w:lang w:bidi="ar-EG"/>
        </w:rPr>
        <w:t xml:space="preserve"> </w:t>
      </w:r>
      <w:r>
        <w:rPr>
          <w:rFonts w:hint="cs"/>
          <w:rtl/>
          <w:lang w:bidi="ar-EG"/>
        </w:rPr>
        <w:t>الكبيرة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أيام</w:t>
      </w:r>
      <w:r w:rsidR="002E02B5" w:rsidRPr="002E02B5">
        <w:rPr>
          <w:rFonts w:hint="cs"/>
          <w:rtl/>
          <w:lang w:bidi="ar-EG"/>
        </w:rPr>
        <w:t xml:space="preserve"> </w:t>
      </w:r>
      <w:r>
        <w:rPr>
          <w:rFonts w:hint="cs"/>
          <w:rtl/>
          <w:lang w:bidi="ar-EG"/>
        </w:rPr>
        <w:t>قليلة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تجاوزت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مجموعها</w:t>
      </w:r>
      <w:r w:rsidR="002E02B5" w:rsidRPr="002E02B5">
        <w:rPr>
          <w:rFonts w:hint="cs"/>
          <w:rtl/>
          <w:lang w:bidi="ar-EG"/>
        </w:rPr>
        <w:t xml:space="preserve"> </w:t>
      </w:r>
      <w:r>
        <w:rPr>
          <w:rFonts w:hint="cs"/>
          <w:rtl/>
          <w:lang w:bidi="ar-EG"/>
        </w:rPr>
        <w:t>قرابة</w:t>
      </w:r>
      <w:r w:rsidR="002E02B5" w:rsidRPr="002E02B5">
        <w:rPr>
          <w:rFonts w:hint="cs"/>
          <w:rtl/>
          <w:lang w:bidi="ar-EG"/>
        </w:rPr>
        <w:t xml:space="preserve"> </w:t>
      </w:r>
      <w:r>
        <w:rPr>
          <w:rFonts w:hint="cs"/>
          <w:rtl/>
          <w:lang w:bidi="ar-EG"/>
        </w:rPr>
        <w:t>42</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أراد</w:t>
      </w:r>
      <w:r w:rsidR="002E02B5" w:rsidRPr="002E02B5">
        <w:rPr>
          <w:rFonts w:hint="cs"/>
          <w:rtl/>
          <w:lang w:bidi="ar-EG"/>
        </w:rPr>
        <w:t xml:space="preserve"> </w:t>
      </w:r>
      <w:r>
        <w:rPr>
          <w:rFonts w:hint="cs"/>
          <w:rtl/>
          <w:lang w:bidi="ar-EG"/>
        </w:rPr>
        <w:t>المودعون</w:t>
      </w:r>
      <w:r w:rsidR="002E02B5" w:rsidRPr="002E02B5">
        <w:rPr>
          <w:rFonts w:hint="cs"/>
          <w:rtl/>
          <w:lang w:bidi="ar-EG"/>
        </w:rPr>
        <w:t xml:space="preserve"> </w:t>
      </w:r>
      <w:r>
        <w:rPr>
          <w:rFonts w:hint="cs"/>
          <w:rtl/>
          <w:lang w:bidi="ar-EG"/>
        </w:rPr>
        <w:t>استثمار</w:t>
      </w:r>
      <w:r w:rsidR="002E02B5" w:rsidRPr="002E02B5">
        <w:rPr>
          <w:rFonts w:hint="cs"/>
          <w:rtl/>
          <w:lang w:bidi="ar-EG"/>
        </w:rPr>
        <w:t xml:space="preserve"> </w:t>
      </w:r>
      <w:r>
        <w:rPr>
          <w:rFonts w:hint="cs"/>
          <w:rtl/>
          <w:lang w:bidi="ar-EG"/>
        </w:rPr>
        <w:t>أموالهم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الآخذة</w:t>
      </w:r>
      <w:r w:rsidR="002E02B5" w:rsidRPr="002E02B5">
        <w:rPr>
          <w:rFonts w:hint="cs"/>
          <w:rtl/>
          <w:lang w:bidi="ar-EG"/>
        </w:rPr>
        <w:t xml:space="preserve"> </w:t>
      </w:r>
      <w:r>
        <w:rPr>
          <w:rFonts w:hint="cs"/>
          <w:rtl/>
          <w:lang w:bidi="ar-EG"/>
        </w:rPr>
        <w:t>فائدتها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الارتفاع.</w:t>
      </w:r>
    </w:p>
    <w:p w14:paraId="665111AD" w14:textId="3FA0EA79" w:rsidR="00966F69" w:rsidRDefault="00966F69" w:rsidP="00C143BB">
      <w:pPr>
        <w:pStyle w:val="ListBullet"/>
        <w:rPr>
          <w:lang w:bidi="ar-EG"/>
        </w:rPr>
      </w:pPr>
      <w:r>
        <w:rPr>
          <w:rFonts w:hint="cs"/>
          <w:rtl/>
          <w:lang w:bidi="ar-EG"/>
        </w:rPr>
        <w:t>أدت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التطورات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انهيار</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أسهم</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المالكة</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وصار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غلق</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ووضعه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عهدة</w:t>
      </w:r>
      <w:r w:rsidR="002E02B5" w:rsidRPr="002E02B5">
        <w:rPr>
          <w:rFonts w:hint="cs"/>
          <w:rtl/>
          <w:lang w:bidi="ar-EG"/>
        </w:rPr>
        <w:t xml:space="preserve"> </w:t>
      </w:r>
      <w:r>
        <w:rPr>
          <w:rFonts w:hint="cs"/>
          <w:rtl/>
          <w:lang w:bidi="ar-EG"/>
        </w:rPr>
        <w:t>مؤسسة</w:t>
      </w:r>
      <w:r w:rsidR="002E02B5" w:rsidRPr="002E02B5">
        <w:rPr>
          <w:rFonts w:hint="cs"/>
          <w:rtl/>
          <w:lang w:bidi="ar-EG"/>
        </w:rPr>
        <w:t xml:space="preserve"> </w:t>
      </w:r>
      <w:r>
        <w:rPr>
          <w:rFonts w:hint="cs"/>
          <w:rtl/>
          <w:lang w:bidi="ar-EG"/>
        </w:rPr>
        <w:t>تأمين</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الفيدرالية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سعيًا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انتقال</w:t>
      </w:r>
      <w:r w:rsidR="002E02B5" w:rsidRPr="002E02B5">
        <w:rPr>
          <w:rFonts w:hint="cs"/>
          <w:rtl/>
          <w:lang w:bidi="ar-EG"/>
        </w:rPr>
        <w:t xml:space="preserve"> </w:t>
      </w:r>
      <w:r>
        <w:rPr>
          <w:rFonts w:hint="cs"/>
          <w:rtl/>
          <w:lang w:bidi="ar-EG"/>
        </w:rPr>
        <w:t>التداعيات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واجهت</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باقي</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بأكمله.</w:t>
      </w:r>
    </w:p>
    <w:p w14:paraId="46D9BFF0" w14:textId="0A99CF3F" w:rsidR="00966F69" w:rsidRDefault="00966F69" w:rsidP="00C143BB">
      <w:pPr>
        <w:pStyle w:val="ListBullet"/>
        <w:rPr>
          <w:lang w:bidi="ar-EG"/>
        </w:rPr>
      </w:pPr>
      <w:r>
        <w:rPr>
          <w:rFonts w:hint="cs"/>
          <w:rtl/>
          <w:lang w:bidi="ar-EG"/>
        </w:rPr>
        <w:t>وقد</w:t>
      </w:r>
      <w:r w:rsidR="002E02B5" w:rsidRPr="002E02B5">
        <w:rPr>
          <w:rFonts w:hint="cs"/>
          <w:rtl/>
          <w:lang w:bidi="ar-EG"/>
        </w:rPr>
        <w:t xml:space="preserve"> </w:t>
      </w:r>
      <w:r>
        <w:rPr>
          <w:rFonts w:hint="cs"/>
          <w:rtl/>
          <w:lang w:bidi="ar-EG"/>
        </w:rPr>
        <w:t>سارعت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لسان</w:t>
      </w:r>
      <w:r w:rsidR="002E02B5" w:rsidRPr="002E02B5">
        <w:rPr>
          <w:rFonts w:hint="cs"/>
          <w:rtl/>
          <w:lang w:bidi="ar-EG"/>
        </w:rPr>
        <w:t xml:space="preserve"> </w:t>
      </w:r>
      <w:r>
        <w:rPr>
          <w:rFonts w:hint="cs"/>
          <w:rtl/>
          <w:lang w:bidi="ar-EG"/>
        </w:rPr>
        <w:t>الرئيس</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تقديم</w:t>
      </w:r>
      <w:r w:rsidR="002E02B5" w:rsidRPr="002E02B5">
        <w:rPr>
          <w:rFonts w:hint="cs"/>
          <w:rtl/>
          <w:lang w:bidi="ar-EG"/>
        </w:rPr>
        <w:t xml:space="preserve"> </w:t>
      </w:r>
      <w:r>
        <w:rPr>
          <w:rFonts w:hint="cs"/>
          <w:rtl/>
          <w:lang w:bidi="ar-EG"/>
        </w:rPr>
        <w:t>رسالة</w:t>
      </w:r>
      <w:r w:rsidR="002E02B5" w:rsidRPr="002E02B5">
        <w:rPr>
          <w:rFonts w:hint="cs"/>
          <w:rtl/>
          <w:lang w:bidi="ar-EG"/>
        </w:rPr>
        <w:t xml:space="preserve"> </w:t>
      </w:r>
      <w:r>
        <w:rPr>
          <w:rFonts w:hint="cs"/>
          <w:rtl/>
          <w:lang w:bidi="ar-EG"/>
        </w:rPr>
        <w:t>طمأنة</w:t>
      </w:r>
      <w:r w:rsidR="002E02B5" w:rsidRPr="002E02B5">
        <w:rPr>
          <w:rFonts w:hint="cs"/>
          <w:rtl/>
          <w:lang w:bidi="ar-EG"/>
        </w:rPr>
        <w:t xml:space="preserve"> </w:t>
      </w:r>
      <w:r>
        <w:rPr>
          <w:rFonts w:hint="cs"/>
          <w:rtl/>
          <w:lang w:bidi="ar-EG"/>
        </w:rPr>
        <w:t>للمودعين</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مفادها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سيحصلون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ودائعهم</w:t>
      </w:r>
      <w:r w:rsidR="002E02B5" w:rsidRPr="002E02B5">
        <w:rPr>
          <w:rFonts w:hint="cs"/>
          <w:rtl/>
          <w:lang w:bidi="ar-EG"/>
        </w:rPr>
        <w:t xml:space="preserve"> </w:t>
      </w:r>
      <w:r>
        <w:rPr>
          <w:rFonts w:hint="cs"/>
          <w:rtl/>
          <w:lang w:bidi="ar-EG"/>
        </w:rPr>
        <w:t>كاملة.</w:t>
      </w:r>
    </w:p>
    <w:p w14:paraId="20810646" w14:textId="307B606B" w:rsidR="00966F69" w:rsidRDefault="00966F69" w:rsidP="00C143BB">
      <w:pPr>
        <w:pStyle w:val="ListBullet"/>
        <w:rPr>
          <w:lang w:bidi="ar-EG"/>
        </w:rPr>
      </w:pPr>
      <w:r>
        <w:rPr>
          <w:rFonts w:hint="cs"/>
          <w:rtl/>
          <w:lang w:bidi="ar-EG"/>
        </w:rPr>
        <w:lastRenderedPageBreak/>
        <w:t>بيد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انتقلت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بريطانيا</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سارعت</w:t>
      </w:r>
      <w:r w:rsidR="002E02B5" w:rsidRPr="002E02B5">
        <w:rPr>
          <w:rFonts w:hint="cs"/>
          <w:rtl/>
          <w:lang w:bidi="ar-EG"/>
        </w:rPr>
        <w:t xml:space="preserve"> </w:t>
      </w:r>
      <w:r>
        <w:rPr>
          <w:rFonts w:hint="cs"/>
          <w:rtl/>
          <w:lang w:bidi="ar-EG"/>
        </w:rPr>
        <w:t>بالتدخل</w:t>
      </w:r>
      <w:r w:rsidR="002E02B5" w:rsidRPr="002E02B5">
        <w:rPr>
          <w:rFonts w:hint="cs"/>
          <w:rtl/>
          <w:lang w:bidi="ar-EG"/>
        </w:rPr>
        <w:t xml:space="preserve"> </w:t>
      </w:r>
      <w:r>
        <w:rPr>
          <w:rFonts w:hint="cs"/>
          <w:rtl/>
          <w:lang w:bidi="ar-EG"/>
        </w:rPr>
        <w:t>لشراء</w:t>
      </w:r>
      <w:r w:rsidR="002E02B5" w:rsidRPr="002E02B5">
        <w:rPr>
          <w:rFonts w:hint="cs"/>
          <w:rtl/>
          <w:lang w:bidi="ar-EG"/>
        </w:rPr>
        <w:t xml:space="preserve"> </w:t>
      </w:r>
      <w:r>
        <w:rPr>
          <w:rFonts w:hint="cs"/>
          <w:rtl/>
          <w:lang w:bidi="ar-EG"/>
        </w:rPr>
        <w:t>فرع</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(ماتسن</w:t>
      </w:r>
      <w:r w:rsidR="002E02B5" w:rsidRPr="002E02B5">
        <w:rPr>
          <w:rFonts w:hint="cs"/>
          <w:rtl/>
          <w:lang w:bidi="ar-EG"/>
        </w:rPr>
        <w:t xml:space="preserve"> </w:t>
      </w:r>
      <w:r>
        <w:rPr>
          <w:rFonts w:hint="cs"/>
          <w:rtl/>
          <w:lang w:bidi="ar-EG"/>
        </w:rPr>
        <w:t>إس</w:t>
      </w:r>
      <w:r w:rsidR="002E02B5" w:rsidRPr="002E02B5">
        <w:rPr>
          <w:rFonts w:hint="cs"/>
          <w:rtl/>
          <w:lang w:bidi="ar-EG"/>
        </w:rPr>
        <w:t xml:space="preserve"> </w:t>
      </w:r>
      <w:r>
        <w:rPr>
          <w:rFonts w:hint="cs"/>
          <w:rtl/>
          <w:lang w:bidi="ar-EG"/>
        </w:rPr>
        <w:t>بي</w:t>
      </w:r>
      <w:r w:rsidR="002E02B5" w:rsidRPr="002E02B5">
        <w:rPr>
          <w:rFonts w:hint="cs"/>
          <w:rtl/>
          <w:lang w:bidi="ar-EG"/>
        </w:rPr>
        <w:t xml:space="preserve"> </w:t>
      </w:r>
      <w:r>
        <w:rPr>
          <w:rFonts w:hint="cs"/>
          <w:rtl/>
          <w:lang w:bidi="ar-EG"/>
        </w:rPr>
        <w:t>إس)</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استحوذ</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فرع</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المملكة</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وتعهد</w:t>
      </w:r>
      <w:r w:rsidR="002E02B5" w:rsidRPr="002E02B5">
        <w:rPr>
          <w:rFonts w:hint="cs"/>
          <w:rtl/>
          <w:lang w:bidi="ar-EG"/>
        </w:rPr>
        <w:t xml:space="preserve"> </w:t>
      </w:r>
      <w:r>
        <w:rPr>
          <w:rFonts w:hint="cs"/>
          <w:rtl/>
          <w:lang w:bidi="ar-EG"/>
        </w:rPr>
        <w:t>بالالتزام</w:t>
      </w:r>
      <w:r w:rsidR="002E02B5" w:rsidRPr="002E02B5">
        <w:rPr>
          <w:rFonts w:hint="cs"/>
          <w:rtl/>
          <w:lang w:bidi="ar-EG"/>
        </w:rPr>
        <w:t xml:space="preserve"> </w:t>
      </w:r>
      <w:r>
        <w:rPr>
          <w:rFonts w:hint="cs"/>
          <w:rtl/>
          <w:lang w:bidi="ar-EG"/>
        </w:rPr>
        <w:t>بضمان</w:t>
      </w:r>
      <w:r w:rsidR="002E02B5" w:rsidRPr="002E02B5">
        <w:rPr>
          <w:rFonts w:hint="cs"/>
          <w:rtl/>
          <w:lang w:bidi="ar-EG"/>
        </w:rPr>
        <w:t xml:space="preserve"> </w:t>
      </w:r>
      <w:r>
        <w:rPr>
          <w:rFonts w:hint="cs"/>
          <w:rtl/>
          <w:lang w:bidi="ar-EG"/>
        </w:rPr>
        <w:t>حقوق</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لمنع</w:t>
      </w:r>
      <w:r w:rsidR="002E02B5" w:rsidRPr="002E02B5">
        <w:rPr>
          <w:rFonts w:hint="cs"/>
          <w:rtl/>
          <w:lang w:bidi="ar-EG"/>
        </w:rPr>
        <w:t xml:space="preserve"> </w:t>
      </w:r>
      <w:r>
        <w:rPr>
          <w:rFonts w:hint="cs"/>
          <w:rtl/>
          <w:lang w:bidi="ar-EG"/>
        </w:rPr>
        <w:t>تكرار</w:t>
      </w:r>
      <w:r w:rsidR="002E02B5" w:rsidRPr="002E02B5">
        <w:rPr>
          <w:rFonts w:hint="cs"/>
          <w:rtl/>
          <w:lang w:bidi="ar-EG"/>
        </w:rPr>
        <w:t xml:space="preserve"> </w:t>
      </w:r>
      <w:r w:rsidR="00597B32">
        <w:rPr>
          <w:rFonts w:hint="cs"/>
          <w:rtl/>
          <w:lang w:bidi="ar-EG"/>
        </w:rPr>
        <w:t>انهيار</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أخرى.</w:t>
      </w:r>
    </w:p>
    <w:p w14:paraId="65EA6B78" w14:textId="34C04C0E" w:rsidR="00597B32" w:rsidRDefault="00597B32" w:rsidP="00C143BB">
      <w:pPr>
        <w:pStyle w:val="ListBullet"/>
        <w:rPr>
          <w:lang w:bidi="ar-EG"/>
        </w:rPr>
      </w:pPr>
      <w:r>
        <w:rPr>
          <w:rFonts w:hint="cs"/>
          <w:rtl/>
          <w:lang w:bidi="ar-EG"/>
        </w:rPr>
        <w:t>وقد</w:t>
      </w:r>
      <w:r w:rsidR="002E02B5" w:rsidRPr="002E02B5">
        <w:rPr>
          <w:rFonts w:hint="cs"/>
          <w:rtl/>
          <w:lang w:bidi="ar-EG"/>
        </w:rPr>
        <w:t xml:space="preserve"> </w:t>
      </w:r>
      <w:r>
        <w:rPr>
          <w:rFonts w:hint="cs"/>
          <w:rtl/>
          <w:lang w:bidi="ar-EG"/>
        </w:rPr>
        <w:t>أحدث</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الانهيار</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الخوف</w:t>
      </w:r>
      <w:r w:rsidR="002E02B5" w:rsidRPr="002E02B5">
        <w:rPr>
          <w:rFonts w:hint="cs"/>
          <w:rtl/>
          <w:lang w:bidi="ar-EG"/>
        </w:rPr>
        <w:t xml:space="preserve"> </w:t>
      </w:r>
      <w:r>
        <w:rPr>
          <w:rFonts w:hint="cs"/>
          <w:rtl/>
          <w:lang w:bidi="ar-EG"/>
        </w:rPr>
        <w:t>والقلق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معظم</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تكرار</w:t>
      </w:r>
      <w:r w:rsidR="002E02B5" w:rsidRPr="002E02B5">
        <w:rPr>
          <w:rFonts w:hint="cs"/>
          <w:rtl/>
          <w:lang w:bidi="ar-EG"/>
        </w:rPr>
        <w:t xml:space="preserve"> </w:t>
      </w:r>
      <w:r>
        <w:rPr>
          <w:rFonts w:hint="cs"/>
          <w:rtl/>
          <w:lang w:bidi="ar-EG"/>
        </w:rPr>
        <w:t>سناريو</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(ليمان</w:t>
      </w:r>
      <w:r w:rsidR="002E02B5" w:rsidRPr="002E02B5">
        <w:rPr>
          <w:rFonts w:hint="cs"/>
          <w:rtl/>
          <w:lang w:bidi="ar-EG"/>
        </w:rPr>
        <w:t xml:space="preserve"> </w:t>
      </w:r>
      <w:r>
        <w:rPr>
          <w:rFonts w:hint="cs"/>
          <w:rtl/>
          <w:lang w:bidi="ar-EG"/>
        </w:rPr>
        <w:t>براذرز)</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أعلن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إفلاسه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14</w:t>
      </w:r>
      <w:r w:rsidR="002E02B5" w:rsidRPr="002E02B5">
        <w:rPr>
          <w:rFonts w:hint="cs"/>
          <w:rtl/>
          <w:lang w:bidi="ar-EG"/>
        </w:rPr>
        <w:t xml:space="preserve"> </w:t>
      </w:r>
      <w:r>
        <w:rPr>
          <w:rFonts w:hint="cs"/>
          <w:rtl/>
          <w:lang w:bidi="ar-EG"/>
        </w:rPr>
        <w:t>سبتمبر</w:t>
      </w:r>
      <w:r w:rsidR="002E02B5" w:rsidRPr="002E02B5">
        <w:rPr>
          <w:rFonts w:hint="cs"/>
          <w:rtl/>
          <w:lang w:bidi="ar-EG"/>
        </w:rPr>
        <w:t xml:space="preserve"> </w:t>
      </w:r>
      <w:r>
        <w:rPr>
          <w:rFonts w:hint="cs"/>
          <w:rtl/>
          <w:lang w:bidi="ar-EG"/>
        </w:rPr>
        <w:t>2008</w:t>
      </w:r>
      <w:r w:rsidR="002E02B5" w:rsidRPr="002E02B5">
        <w:rPr>
          <w:rFonts w:hint="cs"/>
          <w:rtl/>
          <w:lang w:bidi="ar-EG"/>
        </w:rPr>
        <w:t xml:space="preserve"> </w:t>
      </w:r>
      <w:r>
        <w:rPr>
          <w:rFonts w:hint="cs"/>
          <w:rtl/>
          <w:lang w:bidi="ar-EG"/>
        </w:rPr>
        <w:t>بسبب</w:t>
      </w:r>
      <w:r w:rsidR="002E02B5" w:rsidRPr="002E02B5">
        <w:rPr>
          <w:rFonts w:hint="cs"/>
          <w:rtl/>
          <w:lang w:bidi="ar-EG"/>
        </w:rPr>
        <w:t xml:space="preserve"> </w:t>
      </w:r>
      <w:r>
        <w:rPr>
          <w:rFonts w:hint="cs"/>
          <w:rtl/>
          <w:lang w:bidi="ar-EG"/>
        </w:rPr>
        <w:t>الخسارة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سوق</w:t>
      </w:r>
      <w:r w:rsidR="002E02B5" w:rsidRPr="002E02B5">
        <w:rPr>
          <w:rFonts w:hint="cs"/>
          <w:rtl/>
          <w:lang w:bidi="ar-EG"/>
        </w:rPr>
        <w:t xml:space="preserve"> </w:t>
      </w:r>
      <w:r>
        <w:rPr>
          <w:rFonts w:hint="cs"/>
          <w:rtl/>
          <w:lang w:bidi="ar-EG"/>
        </w:rPr>
        <w:t>الرهن</w:t>
      </w:r>
      <w:r w:rsidR="002E02B5" w:rsidRPr="002E02B5">
        <w:rPr>
          <w:rFonts w:hint="cs"/>
          <w:rtl/>
          <w:lang w:bidi="ar-EG"/>
        </w:rPr>
        <w:t xml:space="preserve"> </w:t>
      </w:r>
      <w:r>
        <w:rPr>
          <w:rFonts w:hint="cs"/>
          <w:rtl/>
          <w:lang w:bidi="ar-EG"/>
        </w:rPr>
        <w:t>العقاري</w:t>
      </w:r>
      <w:r w:rsidR="002E02B5" w:rsidRPr="002E02B5">
        <w:rPr>
          <w:rFonts w:hint="cs"/>
          <w:rtl/>
          <w:lang w:bidi="ar-EG"/>
        </w:rPr>
        <w:t xml:space="preserve"> </w:t>
      </w:r>
      <w:r>
        <w:rPr>
          <w:rFonts w:hint="cs"/>
          <w:rtl/>
          <w:lang w:bidi="ar-EG"/>
        </w:rPr>
        <w:t>عالي</w:t>
      </w:r>
      <w:r w:rsidR="002E02B5" w:rsidRPr="002E02B5">
        <w:rPr>
          <w:rFonts w:hint="cs"/>
          <w:rtl/>
          <w:lang w:bidi="ar-EG"/>
        </w:rPr>
        <w:t xml:space="preserve"> </w:t>
      </w:r>
      <w:r>
        <w:rPr>
          <w:rFonts w:hint="cs"/>
          <w:rtl/>
          <w:lang w:bidi="ar-EG"/>
        </w:rPr>
        <w:t>المخاطر</w:t>
      </w:r>
      <w:r w:rsidR="002E02B5" w:rsidRPr="002E02B5">
        <w:rPr>
          <w:rFonts w:hint="cs"/>
          <w:rtl/>
          <w:lang w:bidi="ar-EG"/>
        </w:rPr>
        <w:t xml:space="preserve"> </w:t>
      </w:r>
      <w:r>
        <w:rPr>
          <w:rFonts w:hint="cs"/>
          <w:rtl/>
          <w:lang w:bidi="ar-EG"/>
        </w:rPr>
        <w:t>وكان</w:t>
      </w:r>
      <w:r w:rsidR="002E02B5" w:rsidRPr="002E02B5">
        <w:rPr>
          <w:rFonts w:hint="cs"/>
          <w:rtl/>
          <w:lang w:bidi="ar-EG"/>
        </w:rPr>
        <w:t xml:space="preserve"> </w:t>
      </w:r>
      <w:r>
        <w:rPr>
          <w:rFonts w:hint="cs"/>
          <w:rtl/>
          <w:lang w:bidi="ar-EG"/>
        </w:rPr>
        <w:t>لإفلاسه</w:t>
      </w:r>
      <w:r w:rsidR="002E02B5" w:rsidRPr="002E02B5">
        <w:rPr>
          <w:rFonts w:hint="cs"/>
          <w:rtl/>
          <w:lang w:bidi="ar-EG"/>
        </w:rPr>
        <w:t xml:space="preserve"> </w:t>
      </w:r>
      <w:r>
        <w:rPr>
          <w:rFonts w:hint="cs"/>
          <w:rtl/>
          <w:lang w:bidi="ar-EG"/>
        </w:rPr>
        <w:t>تأثيرات</w:t>
      </w:r>
      <w:r w:rsidR="002E02B5" w:rsidRPr="002E02B5">
        <w:rPr>
          <w:rFonts w:hint="cs"/>
          <w:rtl/>
          <w:lang w:bidi="ar-EG"/>
        </w:rPr>
        <w:t xml:space="preserve"> </w:t>
      </w:r>
      <w:r>
        <w:rPr>
          <w:rFonts w:hint="cs"/>
          <w:rtl/>
          <w:lang w:bidi="ar-EG"/>
        </w:rPr>
        <w:t>سلبية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ليمان</w:t>
      </w:r>
      <w:r w:rsidR="002E02B5" w:rsidRPr="002E02B5">
        <w:rPr>
          <w:rFonts w:hint="cs"/>
          <w:rtl/>
          <w:lang w:bidi="ar-EG"/>
        </w:rPr>
        <w:t xml:space="preserve"> </w:t>
      </w:r>
      <w:r>
        <w:rPr>
          <w:rFonts w:hint="cs"/>
          <w:rtl/>
          <w:lang w:bidi="ar-EG"/>
        </w:rPr>
        <w:t>رابع</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استثماري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للنزوح</w:t>
      </w:r>
      <w:r w:rsidR="002E02B5" w:rsidRPr="002E02B5">
        <w:rPr>
          <w:rFonts w:hint="cs"/>
          <w:rtl/>
          <w:lang w:bidi="ar-EG"/>
        </w:rPr>
        <w:t xml:space="preserve"> </w:t>
      </w:r>
      <w:r>
        <w:rPr>
          <w:rFonts w:hint="cs"/>
          <w:rtl/>
          <w:lang w:bidi="ar-EG"/>
        </w:rPr>
        <w:t>الجماعي</w:t>
      </w:r>
      <w:r w:rsidR="002E02B5" w:rsidRPr="002E02B5">
        <w:rPr>
          <w:rFonts w:hint="cs"/>
          <w:rtl/>
          <w:lang w:bidi="ar-EG"/>
        </w:rPr>
        <w:t xml:space="preserve"> </w:t>
      </w:r>
      <w:r>
        <w:rPr>
          <w:rFonts w:hint="cs"/>
          <w:rtl/>
          <w:lang w:bidi="ar-EG"/>
        </w:rPr>
        <w:t>لعملائه</w:t>
      </w:r>
      <w:r w:rsidR="002E02B5" w:rsidRPr="002E02B5">
        <w:rPr>
          <w:rFonts w:hint="cs"/>
          <w:rtl/>
          <w:lang w:bidi="ar-EG"/>
        </w:rPr>
        <w:t xml:space="preserve"> </w:t>
      </w:r>
      <w:r>
        <w:rPr>
          <w:rFonts w:hint="cs"/>
          <w:rtl/>
          <w:lang w:bidi="ar-EG"/>
        </w:rPr>
        <w:t>والخسائر</w:t>
      </w:r>
      <w:r w:rsidR="002E02B5" w:rsidRPr="002E02B5">
        <w:rPr>
          <w:rFonts w:hint="cs"/>
          <w:rtl/>
          <w:lang w:bidi="ar-EG"/>
        </w:rPr>
        <w:t xml:space="preserve"> </w:t>
      </w:r>
      <w:r>
        <w:rPr>
          <w:rFonts w:hint="cs"/>
          <w:rtl/>
          <w:lang w:bidi="ar-EG"/>
        </w:rPr>
        <w:t>الفادحة</w:t>
      </w:r>
      <w:r w:rsidR="002E02B5" w:rsidRPr="002E02B5">
        <w:rPr>
          <w:rFonts w:hint="cs"/>
          <w:rtl/>
          <w:lang w:bidi="ar-EG"/>
        </w:rPr>
        <w:t xml:space="preserve"> </w:t>
      </w:r>
      <w:r>
        <w:rPr>
          <w:rFonts w:hint="cs"/>
          <w:rtl/>
          <w:lang w:bidi="ar-EG"/>
        </w:rPr>
        <w:t>لمحفظته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وانخفاض</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أصوله</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تقارير</w:t>
      </w:r>
      <w:r w:rsidR="002E02B5" w:rsidRPr="002E02B5">
        <w:rPr>
          <w:rFonts w:hint="cs"/>
          <w:rtl/>
          <w:lang w:bidi="ar-EG"/>
        </w:rPr>
        <w:t xml:space="preserve"> </w:t>
      </w:r>
      <w:r>
        <w:rPr>
          <w:rFonts w:hint="cs"/>
          <w:rtl/>
          <w:lang w:bidi="ar-EG"/>
        </w:rPr>
        <w:t>وكالات</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واقتنائه</w:t>
      </w:r>
      <w:r w:rsidR="002E02B5" w:rsidRPr="002E02B5">
        <w:rPr>
          <w:rFonts w:hint="cs"/>
          <w:rtl/>
          <w:lang w:bidi="ar-EG"/>
        </w:rPr>
        <w:t xml:space="preserve"> </w:t>
      </w:r>
      <w:r>
        <w:rPr>
          <w:rFonts w:hint="cs"/>
          <w:rtl/>
          <w:lang w:bidi="ar-EG"/>
        </w:rPr>
        <w:t>لموجودات</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سيولة</w:t>
      </w:r>
      <w:r w:rsidR="002E02B5" w:rsidRPr="002E02B5">
        <w:rPr>
          <w:rFonts w:hint="cs"/>
          <w:rtl/>
          <w:lang w:bidi="ar-EG"/>
        </w:rPr>
        <w:t xml:space="preserve"> </w:t>
      </w:r>
      <w:r>
        <w:rPr>
          <w:rFonts w:hint="cs"/>
          <w:rtl/>
          <w:lang w:bidi="ar-EG"/>
        </w:rPr>
        <w:t>الدور</w:t>
      </w:r>
      <w:r w:rsidR="002E02B5" w:rsidRPr="002E02B5">
        <w:rPr>
          <w:rFonts w:hint="cs"/>
          <w:rtl/>
          <w:lang w:bidi="ar-EG"/>
        </w:rPr>
        <w:t xml:space="preserve"> </w:t>
      </w:r>
      <w:r>
        <w:rPr>
          <w:rFonts w:hint="cs"/>
          <w:rtl/>
          <w:lang w:bidi="ar-EG"/>
        </w:rPr>
        <w:t>الأكبر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إخفاق</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مخاطره</w:t>
      </w:r>
      <w:r w:rsidR="002E02B5" w:rsidRPr="002E02B5">
        <w:rPr>
          <w:rFonts w:hint="cs"/>
          <w:rtl/>
          <w:lang w:bidi="ar-EG"/>
        </w:rPr>
        <w:t xml:space="preserve"> </w:t>
      </w:r>
      <w:r>
        <w:rPr>
          <w:rFonts w:hint="cs"/>
          <w:rtl/>
          <w:lang w:bidi="ar-EG"/>
        </w:rPr>
        <w:t>وتعثره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بودائع</w:t>
      </w:r>
      <w:r w:rsidR="002E02B5" w:rsidRPr="002E02B5">
        <w:rPr>
          <w:rFonts w:hint="cs"/>
          <w:rtl/>
          <w:lang w:bidi="ar-EG"/>
        </w:rPr>
        <w:t xml:space="preserve"> </w:t>
      </w:r>
      <w:r>
        <w:rPr>
          <w:rFonts w:hint="cs"/>
          <w:rtl/>
          <w:lang w:bidi="ar-EG"/>
        </w:rPr>
        <w:t>المودعين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انهياره</w:t>
      </w:r>
      <w:r w:rsidR="002E02B5" w:rsidRPr="002E02B5">
        <w:rPr>
          <w:rFonts w:hint="cs"/>
          <w:rtl/>
          <w:lang w:bidi="ar-EG"/>
        </w:rPr>
        <w:t xml:space="preserve"> </w:t>
      </w:r>
      <w:r>
        <w:rPr>
          <w:rFonts w:hint="cs"/>
          <w:rtl/>
          <w:lang w:bidi="ar-EG"/>
        </w:rPr>
        <w:t>وإفلاسه،</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الإفلاس</w:t>
      </w:r>
      <w:r w:rsidR="002E02B5" w:rsidRPr="002E02B5">
        <w:rPr>
          <w:rFonts w:hint="cs"/>
          <w:rtl/>
          <w:lang w:bidi="ar-EG"/>
        </w:rPr>
        <w:t xml:space="preserve"> </w:t>
      </w:r>
      <w:r>
        <w:rPr>
          <w:rFonts w:hint="cs"/>
          <w:rtl/>
          <w:lang w:bidi="ar-EG"/>
        </w:rPr>
        <w:t>الأكبر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تاريخ</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لعب</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رئيسيًا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تطور</w:t>
      </w:r>
      <w:r w:rsidR="002E02B5" w:rsidRPr="002E02B5">
        <w:rPr>
          <w:rFonts w:hint="cs"/>
          <w:rtl/>
          <w:lang w:bidi="ar-EG"/>
        </w:rPr>
        <w:t xml:space="preserve"> </w:t>
      </w:r>
      <w:r>
        <w:rPr>
          <w:rFonts w:hint="cs"/>
          <w:rtl/>
          <w:lang w:bidi="ar-EG"/>
        </w:rPr>
        <w:t>الأزمة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2007/2008</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انخفاض</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العالمية.</w:t>
      </w:r>
    </w:p>
    <w:p w14:paraId="0214AF25" w14:textId="35F9666A" w:rsidR="00597B32" w:rsidRDefault="00597B32" w:rsidP="00C143BB">
      <w:pPr>
        <w:pStyle w:val="ListBullet"/>
        <w:rPr>
          <w:lang w:bidi="ar-EG"/>
        </w:rPr>
      </w:pPr>
      <w:r>
        <w:rPr>
          <w:rFonts w:hint="cs"/>
          <w:rtl/>
          <w:lang w:bidi="ar-EG"/>
        </w:rPr>
        <w:t>وليس</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الأول</w:t>
      </w:r>
      <w:r w:rsidR="002E02B5" w:rsidRPr="002E02B5">
        <w:rPr>
          <w:rFonts w:hint="cs"/>
          <w:rtl/>
          <w:lang w:bidi="ar-EG"/>
        </w:rPr>
        <w:t xml:space="preserve"> </w:t>
      </w:r>
      <w:r>
        <w:rPr>
          <w:rFonts w:hint="cs"/>
          <w:rtl/>
          <w:lang w:bidi="ar-EG"/>
        </w:rPr>
        <w:t>والأخير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قائمة</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أعلنت</w:t>
      </w:r>
      <w:r w:rsidR="002E02B5" w:rsidRPr="002E02B5">
        <w:rPr>
          <w:rFonts w:hint="cs"/>
          <w:rtl/>
          <w:lang w:bidi="ar-EG"/>
        </w:rPr>
        <w:t xml:space="preserve"> </w:t>
      </w:r>
      <w:r>
        <w:rPr>
          <w:rFonts w:hint="cs"/>
          <w:rtl/>
          <w:lang w:bidi="ar-EG"/>
        </w:rPr>
        <w:t>إفلاسها،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تزامن</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إفلاسه</w:t>
      </w:r>
      <w:r w:rsidR="002E02B5" w:rsidRPr="002E02B5">
        <w:rPr>
          <w:rFonts w:hint="cs"/>
          <w:rtl/>
          <w:lang w:bidi="ar-EG"/>
        </w:rPr>
        <w:t xml:space="preserve"> </w:t>
      </w:r>
      <w:r>
        <w:rPr>
          <w:rFonts w:hint="cs"/>
          <w:rtl/>
          <w:lang w:bidi="ar-EG"/>
        </w:rPr>
        <w:t>إفلاس</w:t>
      </w:r>
      <w:r w:rsidR="002E02B5" w:rsidRPr="002E02B5">
        <w:rPr>
          <w:rFonts w:hint="cs"/>
          <w:rtl/>
          <w:lang w:bidi="ar-EG"/>
        </w:rPr>
        <w:t xml:space="preserve"> </w:t>
      </w:r>
      <w:r>
        <w:rPr>
          <w:rFonts w:hint="cs"/>
          <w:rtl/>
          <w:lang w:bidi="ar-EG"/>
        </w:rPr>
        <w:t>بنكين</w:t>
      </w:r>
      <w:r w:rsidR="002E02B5" w:rsidRPr="002E02B5">
        <w:rPr>
          <w:rFonts w:hint="cs"/>
          <w:rtl/>
          <w:lang w:bidi="ar-EG"/>
        </w:rPr>
        <w:t xml:space="preserve"> </w:t>
      </w:r>
      <w:r>
        <w:rPr>
          <w:rFonts w:hint="cs"/>
          <w:rtl/>
          <w:lang w:bidi="ar-EG"/>
        </w:rPr>
        <w:t>أمريكيين</w:t>
      </w:r>
      <w:r w:rsidR="002E02B5" w:rsidRPr="002E02B5">
        <w:rPr>
          <w:rFonts w:hint="cs"/>
          <w:rtl/>
          <w:lang w:bidi="ar-EG"/>
        </w:rPr>
        <w:t xml:space="preserve"> </w:t>
      </w:r>
      <w:r>
        <w:rPr>
          <w:rFonts w:hint="cs"/>
          <w:rtl/>
          <w:lang w:bidi="ar-EG"/>
        </w:rPr>
        <w:t>هما:</w:t>
      </w:r>
      <w:r w:rsidR="002E02B5" w:rsidRPr="002E02B5">
        <w:rPr>
          <w:rFonts w:hint="cs"/>
          <w:rtl/>
          <w:lang w:bidi="ar-EG"/>
        </w:rPr>
        <w:t xml:space="preserve"> </w:t>
      </w:r>
      <w:r>
        <w:rPr>
          <w:rFonts w:hint="cs"/>
          <w:rtl/>
          <w:lang w:bidi="ar-EG"/>
        </w:rPr>
        <w:t>سيجنيتشر،</w:t>
      </w:r>
      <w:r w:rsidR="002E02B5" w:rsidRPr="002E02B5">
        <w:rPr>
          <w:rFonts w:hint="cs"/>
          <w:rtl/>
          <w:lang w:bidi="ar-EG"/>
        </w:rPr>
        <w:t xml:space="preserve"> </w:t>
      </w:r>
      <w:r>
        <w:rPr>
          <w:rFonts w:hint="cs"/>
          <w:rtl/>
          <w:lang w:bidi="ar-EG"/>
        </w:rPr>
        <w:t>وسيلفير</w:t>
      </w:r>
      <w:r w:rsidR="002E02B5" w:rsidRPr="002E02B5">
        <w:rPr>
          <w:rFonts w:hint="cs"/>
          <w:rtl/>
          <w:lang w:bidi="ar-EG"/>
        </w:rPr>
        <w:t xml:space="preserve"> </w:t>
      </w:r>
      <w:r>
        <w:rPr>
          <w:rFonts w:hint="cs"/>
          <w:rtl/>
          <w:lang w:bidi="ar-EG"/>
        </w:rPr>
        <w:t>جيت،</w:t>
      </w:r>
      <w:r w:rsidR="002E02B5" w:rsidRPr="002E02B5">
        <w:rPr>
          <w:rFonts w:hint="cs"/>
          <w:rtl/>
          <w:lang w:bidi="ar-EG"/>
        </w:rPr>
        <w:t xml:space="preserve"> </w:t>
      </w:r>
      <w:r>
        <w:rPr>
          <w:rFonts w:hint="cs"/>
          <w:rtl/>
          <w:lang w:bidi="ar-EG"/>
        </w:rPr>
        <w:t>وبحسب</w:t>
      </w:r>
      <w:r w:rsidR="002E02B5" w:rsidRPr="002E02B5">
        <w:rPr>
          <w:rFonts w:hint="cs"/>
          <w:rtl/>
          <w:lang w:bidi="ar-EG"/>
        </w:rPr>
        <w:t xml:space="preserve"> </w:t>
      </w:r>
      <w:r>
        <w:rPr>
          <w:rFonts w:hint="cs"/>
          <w:rtl/>
          <w:lang w:bidi="ar-EG"/>
        </w:rPr>
        <w:t>قول</w:t>
      </w:r>
      <w:r w:rsidR="002E02B5" w:rsidRPr="002E02B5">
        <w:rPr>
          <w:rFonts w:hint="cs"/>
          <w:rtl/>
          <w:lang w:bidi="ar-EG"/>
        </w:rPr>
        <w:t xml:space="preserve"> </w:t>
      </w:r>
      <w:r>
        <w:rPr>
          <w:rFonts w:hint="cs"/>
          <w:rtl/>
          <w:lang w:bidi="ar-EG"/>
        </w:rPr>
        <w:t>المؤسسة</w:t>
      </w:r>
      <w:r w:rsidR="002E02B5" w:rsidRPr="002E02B5">
        <w:rPr>
          <w:rFonts w:hint="cs"/>
          <w:rtl/>
          <w:lang w:bidi="ar-EG"/>
        </w:rPr>
        <w:t xml:space="preserve"> </w:t>
      </w:r>
      <w:r>
        <w:rPr>
          <w:rFonts w:hint="cs"/>
          <w:rtl/>
          <w:lang w:bidi="ar-EG"/>
        </w:rPr>
        <w:t>الفيدرالية</w:t>
      </w:r>
      <w:r w:rsidR="002E02B5" w:rsidRPr="002E02B5">
        <w:rPr>
          <w:rFonts w:hint="cs"/>
          <w:rtl/>
          <w:lang w:bidi="ar-EG"/>
        </w:rPr>
        <w:t xml:space="preserve"> </w:t>
      </w:r>
      <w:r>
        <w:rPr>
          <w:rFonts w:hint="cs"/>
          <w:rtl/>
          <w:lang w:bidi="ar-EG"/>
        </w:rPr>
        <w:t>للتأمين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0F4BD4">
        <w:rPr>
          <w:rFonts w:hint="cs"/>
          <w:rtl/>
          <w:lang w:bidi="ar-EG"/>
        </w:rPr>
        <w:t>،</w:t>
      </w:r>
      <w:r w:rsidR="002E02B5" w:rsidRPr="002E02B5">
        <w:rPr>
          <w:rFonts w:hint="cs"/>
          <w:rtl/>
          <w:lang w:bidi="ar-EG"/>
        </w:rPr>
        <w:t xml:space="preserve"> </w:t>
      </w:r>
      <w:r w:rsidR="000F4BD4">
        <w:rPr>
          <w:rFonts w:hint="cs"/>
          <w:rtl/>
          <w:lang w:bidi="ar-EG"/>
        </w:rPr>
        <w:t>فقد</w:t>
      </w:r>
      <w:r w:rsidR="002E02B5" w:rsidRPr="002E02B5">
        <w:rPr>
          <w:rFonts w:hint="cs"/>
          <w:rtl/>
          <w:lang w:bidi="ar-EG"/>
        </w:rPr>
        <w:t xml:space="preserve"> </w:t>
      </w:r>
      <w:r w:rsidR="000F4BD4">
        <w:rPr>
          <w:rFonts w:hint="cs"/>
          <w:rtl/>
          <w:lang w:bidi="ar-EG"/>
        </w:rPr>
        <w:t>لقى</w:t>
      </w:r>
      <w:r w:rsidR="002E02B5" w:rsidRPr="002E02B5">
        <w:rPr>
          <w:rFonts w:hint="cs"/>
          <w:rtl/>
          <w:lang w:bidi="ar-EG"/>
        </w:rPr>
        <w:t xml:space="preserve"> </w:t>
      </w:r>
      <w:r w:rsidR="000F4BD4">
        <w:rPr>
          <w:rFonts w:hint="cs"/>
          <w:rtl/>
          <w:lang w:bidi="ar-EG"/>
        </w:rPr>
        <w:t>هذا</w:t>
      </w:r>
      <w:r w:rsidR="002E02B5" w:rsidRPr="002E02B5">
        <w:rPr>
          <w:rFonts w:hint="cs"/>
          <w:rtl/>
          <w:lang w:bidi="ar-EG"/>
        </w:rPr>
        <w:t xml:space="preserve"> </w:t>
      </w:r>
      <w:r w:rsidR="000F4BD4">
        <w:rPr>
          <w:rFonts w:hint="cs"/>
          <w:rtl/>
          <w:lang w:bidi="ar-EG"/>
        </w:rPr>
        <w:t>المصير</w:t>
      </w:r>
      <w:r w:rsidR="002E02B5" w:rsidRPr="002E02B5">
        <w:rPr>
          <w:rFonts w:hint="cs"/>
          <w:rtl/>
          <w:lang w:bidi="ar-EG"/>
        </w:rPr>
        <w:t xml:space="preserve"> </w:t>
      </w:r>
      <w:r w:rsidR="000F4BD4">
        <w:rPr>
          <w:rFonts w:hint="cs"/>
          <w:rtl/>
          <w:lang w:bidi="ar-EG"/>
        </w:rPr>
        <w:t>البائس</w:t>
      </w:r>
      <w:r w:rsidR="002E02B5" w:rsidRPr="002E02B5">
        <w:rPr>
          <w:rFonts w:hint="cs"/>
          <w:rtl/>
          <w:lang w:bidi="ar-EG"/>
        </w:rPr>
        <w:t xml:space="preserve"> </w:t>
      </w:r>
      <w:r w:rsidR="000F4BD4">
        <w:rPr>
          <w:rFonts w:hint="cs"/>
          <w:rtl/>
          <w:lang w:bidi="ar-EG"/>
        </w:rPr>
        <w:t>561</w:t>
      </w:r>
      <w:r w:rsidR="002E02B5" w:rsidRPr="002E02B5">
        <w:rPr>
          <w:rFonts w:hint="cs"/>
          <w:rtl/>
          <w:lang w:bidi="ar-EG"/>
        </w:rPr>
        <w:t xml:space="preserve"> </w:t>
      </w:r>
      <w:r w:rsidR="000F4BD4">
        <w:rPr>
          <w:rFonts w:hint="cs"/>
          <w:rtl/>
          <w:lang w:bidi="ar-EG"/>
        </w:rPr>
        <w:t>مصرفًا</w:t>
      </w:r>
      <w:r w:rsidR="002E02B5" w:rsidRPr="002E02B5">
        <w:rPr>
          <w:rFonts w:hint="cs"/>
          <w:rtl/>
          <w:lang w:bidi="ar-EG"/>
        </w:rPr>
        <w:t xml:space="preserve"> </w:t>
      </w:r>
      <w:r w:rsidR="000F4BD4">
        <w:rPr>
          <w:rFonts w:hint="cs"/>
          <w:rtl/>
          <w:lang w:bidi="ar-EG"/>
        </w:rPr>
        <w:t>أمريكيًا</w:t>
      </w:r>
      <w:r w:rsidR="002E02B5" w:rsidRPr="002E02B5">
        <w:rPr>
          <w:rFonts w:hint="cs"/>
          <w:rtl/>
          <w:lang w:bidi="ar-EG"/>
        </w:rPr>
        <w:t xml:space="preserve"> </w:t>
      </w:r>
      <w:r w:rsidR="000F4BD4">
        <w:rPr>
          <w:rFonts w:hint="cs"/>
          <w:rtl/>
          <w:lang w:bidi="ar-EG"/>
        </w:rPr>
        <w:t>منذ</w:t>
      </w:r>
      <w:r w:rsidR="002E02B5" w:rsidRPr="002E02B5">
        <w:rPr>
          <w:rFonts w:hint="cs"/>
          <w:rtl/>
          <w:lang w:bidi="ar-EG"/>
        </w:rPr>
        <w:t xml:space="preserve"> </w:t>
      </w:r>
      <w:r w:rsidR="000F4BD4">
        <w:rPr>
          <w:rFonts w:hint="cs"/>
          <w:rtl/>
          <w:lang w:bidi="ar-EG"/>
        </w:rPr>
        <w:t>عام</w:t>
      </w:r>
      <w:r w:rsidR="002E02B5" w:rsidRPr="002E02B5">
        <w:rPr>
          <w:rFonts w:hint="cs"/>
          <w:rtl/>
          <w:lang w:bidi="ar-EG"/>
        </w:rPr>
        <w:t xml:space="preserve"> </w:t>
      </w:r>
      <w:r w:rsidR="000F4BD4">
        <w:rPr>
          <w:rFonts w:hint="cs"/>
          <w:rtl/>
          <w:lang w:bidi="ar-EG"/>
        </w:rPr>
        <w:t>2001</w:t>
      </w:r>
      <w:r w:rsidR="002E02B5" w:rsidRPr="002E02B5">
        <w:rPr>
          <w:rFonts w:hint="cs"/>
          <w:rtl/>
          <w:lang w:bidi="ar-EG"/>
        </w:rPr>
        <w:t xml:space="preserve"> </w:t>
      </w:r>
      <w:r w:rsidR="000F4BD4">
        <w:rPr>
          <w:rFonts w:hint="cs"/>
          <w:rtl/>
          <w:lang w:bidi="ar-EG"/>
        </w:rPr>
        <w:t>حتى</w:t>
      </w:r>
      <w:r w:rsidR="002E02B5" w:rsidRPr="002E02B5">
        <w:rPr>
          <w:rFonts w:hint="cs"/>
          <w:rtl/>
          <w:lang w:bidi="ar-EG"/>
        </w:rPr>
        <w:t xml:space="preserve"> </w:t>
      </w:r>
      <w:r w:rsidR="000F4BD4">
        <w:rPr>
          <w:rFonts w:hint="cs"/>
          <w:rtl/>
          <w:lang w:bidi="ar-EG"/>
        </w:rPr>
        <w:t>عام</w:t>
      </w:r>
      <w:r w:rsidR="002E02B5" w:rsidRPr="002E02B5">
        <w:rPr>
          <w:rFonts w:hint="cs"/>
          <w:rtl/>
          <w:lang w:bidi="ar-EG"/>
        </w:rPr>
        <w:t xml:space="preserve"> </w:t>
      </w:r>
      <w:r w:rsidR="000F4BD4">
        <w:rPr>
          <w:rFonts w:hint="cs"/>
          <w:rtl/>
          <w:lang w:bidi="ar-EG"/>
        </w:rPr>
        <w:t>2022م.</w:t>
      </w:r>
      <w:r w:rsidR="002E02B5" w:rsidRPr="002E02B5">
        <w:rPr>
          <w:rFonts w:hint="cs"/>
          <w:rtl/>
          <w:lang w:bidi="ar-EG"/>
        </w:rPr>
        <w:t xml:space="preserve"> </w:t>
      </w:r>
      <w:r w:rsidR="000F4BD4">
        <w:rPr>
          <w:rFonts w:hint="cs"/>
          <w:rtl/>
          <w:lang w:bidi="ar-EG"/>
        </w:rPr>
        <w:t>والذي</w:t>
      </w:r>
      <w:r w:rsidR="002E02B5" w:rsidRPr="002E02B5">
        <w:rPr>
          <w:rFonts w:hint="cs"/>
          <w:rtl/>
          <w:lang w:bidi="ar-EG"/>
        </w:rPr>
        <w:t xml:space="preserve"> </w:t>
      </w:r>
      <w:r w:rsidR="000F4BD4">
        <w:rPr>
          <w:rFonts w:hint="cs"/>
          <w:rtl/>
          <w:lang w:bidi="ar-EG"/>
        </w:rPr>
        <w:t>يعنينا</w:t>
      </w:r>
      <w:r w:rsidR="002E02B5" w:rsidRPr="002E02B5">
        <w:rPr>
          <w:rFonts w:hint="cs"/>
          <w:rtl/>
          <w:lang w:bidi="ar-EG"/>
        </w:rPr>
        <w:t xml:space="preserve"> </w:t>
      </w:r>
      <w:r w:rsidR="000F4BD4">
        <w:rPr>
          <w:rFonts w:hint="cs"/>
          <w:rtl/>
          <w:lang w:bidi="ar-EG"/>
        </w:rPr>
        <w:t>قوله</w:t>
      </w:r>
      <w:r w:rsidR="002E02B5" w:rsidRPr="002E02B5">
        <w:rPr>
          <w:rFonts w:hint="cs"/>
          <w:rtl/>
          <w:lang w:bidi="ar-EG"/>
        </w:rPr>
        <w:t xml:space="preserve"> </w:t>
      </w:r>
      <w:r w:rsidR="000F4BD4">
        <w:rPr>
          <w:rFonts w:hint="cs"/>
          <w:rtl/>
          <w:lang w:bidi="ar-EG"/>
        </w:rPr>
        <w:t>هو</w:t>
      </w:r>
      <w:r w:rsidR="002E02B5" w:rsidRPr="002E02B5">
        <w:rPr>
          <w:rFonts w:hint="cs"/>
          <w:rtl/>
          <w:lang w:bidi="ar-EG"/>
        </w:rPr>
        <w:t xml:space="preserve"> </w:t>
      </w:r>
      <w:r w:rsidR="000F4BD4">
        <w:rPr>
          <w:rFonts w:hint="cs"/>
          <w:rtl/>
          <w:lang w:bidi="ar-EG"/>
        </w:rPr>
        <w:t>الوقوف</w:t>
      </w:r>
      <w:r w:rsidR="002E02B5" w:rsidRPr="002E02B5">
        <w:rPr>
          <w:rFonts w:hint="cs"/>
          <w:rtl/>
          <w:lang w:bidi="ar-EG"/>
        </w:rPr>
        <w:t xml:space="preserve"> </w:t>
      </w:r>
      <w:r w:rsidR="000F4BD4">
        <w:rPr>
          <w:rFonts w:hint="cs"/>
          <w:rtl/>
          <w:lang w:bidi="ar-EG"/>
        </w:rPr>
        <w:t>على</w:t>
      </w:r>
      <w:r w:rsidR="002E02B5" w:rsidRPr="002E02B5">
        <w:rPr>
          <w:rFonts w:hint="cs"/>
          <w:rtl/>
          <w:lang w:bidi="ar-EG"/>
        </w:rPr>
        <w:t xml:space="preserve"> </w:t>
      </w:r>
      <w:r w:rsidR="000F4BD4">
        <w:rPr>
          <w:rFonts w:hint="cs"/>
          <w:rtl/>
          <w:lang w:bidi="ar-EG"/>
        </w:rPr>
        <w:t>عدة</w:t>
      </w:r>
      <w:r w:rsidR="002E02B5" w:rsidRPr="002E02B5">
        <w:rPr>
          <w:rFonts w:hint="cs"/>
          <w:rtl/>
          <w:lang w:bidi="ar-EG"/>
        </w:rPr>
        <w:t xml:space="preserve"> </w:t>
      </w:r>
      <w:r w:rsidR="000F4BD4">
        <w:rPr>
          <w:rFonts w:hint="cs"/>
          <w:rtl/>
          <w:lang w:bidi="ar-EG"/>
        </w:rPr>
        <w:t>حقائق</w:t>
      </w:r>
      <w:r w:rsidR="002E02B5" w:rsidRPr="002E02B5">
        <w:rPr>
          <w:rFonts w:hint="cs"/>
          <w:rtl/>
          <w:lang w:bidi="ar-EG"/>
        </w:rPr>
        <w:t xml:space="preserve"> </w:t>
      </w:r>
      <w:r w:rsidR="000F4BD4">
        <w:rPr>
          <w:rFonts w:hint="cs"/>
          <w:rtl/>
          <w:lang w:bidi="ar-EG"/>
        </w:rPr>
        <w:t>من</w:t>
      </w:r>
      <w:r w:rsidR="002E02B5" w:rsidRPr="002E02B5">
        <w:rPr>
          <w:rFonts w:hint="cs"/>
          <w:rtl/>
          <w:lang w:bidi="ar-EG"/>
        </w:rPr>
        <w:t xml:space="preserve"> </w:t>
      </w:r>
      <w:r w:rsidR="000F4BD4">
        <w:rPr>
          <w:rFonts w:hint="cs"/>
          <w:rtl/>
          <w:lang w:bidi="ar-EG"/>
        </w:rPr>
        <w:t>أهمها:</w:t>
      </w:r>
    </w:p>
    <w:p w14:paraId="5AFFDD1C" w14:textId="55B27687" w:rsidR="000F4BD4" w:rsidRDefault="000F4BD4">
      <w:pPr>
        <w:pStyle w:val="ListBullet"/>
        <w:numPr>
          <w:ilvl w:val="0"/>
          <w:numId w:val="86"/>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عقب</w:t>
      </w:r>
      <w:r w:rsidR="002E02B5" w:rsidRPr="002E02B5">
        <w:rPr>
          <w:rFonts w:hint="cs"/>
          <w:rtl/>
          <w:lang w:bidi="ar-EG"/>
        </w:rPr>
        <w:t xml:space="preserve"> </w:t>
      </w:r>
      <w:r>
        <w:rPr>
          <w:rFonts w:hint="cs"/>
          <w:rtl/>
          <w:lang w:bidi="ar-EG"/>
        </w:rPr>
        <w:t>الحرب</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الثانية</w:t>
      </w:r>
      <w:r w:rsidR="002E02B5" w:rsidRPr="002E02B5">
        <w:rPr>
          <w:rFonts w:hint="cs"/>
          <w:rtl/>
          <w:lang w:bidi="ar-EG"/>
        </w:rPr>
        <w:t xml:space="preserve"> </w:t>
      </w:r>
      <w:r>
        <w:rPr>
          <w:rFonts w:hint="cs"/>
          <w:rtl/>
          <w:lang w:bidi="ar-EG"/>
        </w:rPr>
        <w:t>عقدت</w:t>
      </w:r>
      <w:r w:rsidR="002E02B5" w:rsidRPr="002E02B5">
        <w:rPr>
          <w:rFonts w:hint="cs"/>
          <w:rtl/>
          <w:lang w:bidi="ar-EG"/>
        </w:rPr>
        <w:t xml:space="preserve"> </w:t>
      </w:r>
      <w:r>
        <w:rPr>
          <w:rFonts w:hint="cs"/>
          <w:rtl/>
          <w:lang w:bidi="ar-EG"/>
        </w:rPr>
        <w:t>الأمم</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مؤتمر</w:t>
      </w:r>
      <w:r w:rsidR="002E02B5" w:rsidRPr="002E02B5">
        <w:rPr>
          <w:rFonts w:hint="cs"/>
          <w:rtl/>
          <w:lang w:bidi="ar-EG"/>
        </w:rPr>
        <w:t xml:space="preserve"> </w:t>
      </w:r>
      <w:r>
        <w:rPr>
          <w:rFonts w:hint="cs"/>
          <w:rtl/>
          <w:lang w:bidi="ar-EG"/>
        </w:rPr>
        <w:t>بر</w:t>
      </w:r>
      <w:r w:rsidR="00416593">
        <w:rPr>
          <w:rFonts w:hint="cs"/>
          <w:rtl/>
          <w:lang w:bidi="ar-EG"/>
        </w:rPr>
        <w:t>يت</w:t>
      </w:r>
      <w:r>
        <w:rPr>
          <w:rFonts w:hint="cs"/>
          <w:rtl/>
          <w:lang w:bidi="ar-EG"/>
        </w:rPr>
        <w:t>ون</w:t>
      </w:r>
      <w:r w:rsidR="002E02B5" w:rsidRPr="002E02B5">
        <w:rPr>
          <w:rFonts w:hint="cs"/>
          <w:rtl/>
          <w:lang w:bidi="ar-EG"/>
        </w:rPr>
        <w:t xml:space="preserve"> </w:t>
      </w:r>
      <w:r>
        <w:rPr>
          <w:rFonts w:hint="cs"/>
          <w:rtl/>
          <w:lang w:bidi="ar-EG"/>
        </w:rPr>
        <w:t>وودز</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أسفر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توقيع</w:t>
      </w:r>
      <w:r w:rsidR="002E02B5" w:rsidRPr="002E02B5">
        <w:rPr>
          <w:rFonts w:hint="cs"/>
          <w:rtl/>
          <w:lang w:bidi="ar-EG"/>
        </w:rPr>
        <w:t xml:space="preserve"> </w:t>
      </w:r>
      <w:r>
        <w:rPr>
          <w:rFonts w:hint="cs"/>
          <w:rtl/>
          <w:lang w:bidi="ar-EG"/>
        </w:rPr>
        <w:t>اتفاقية</w:t>
      </w:r>
      <w:r w:rsidR="002E02B5" w:rsidRPr="002E02B5">
        <w:rPr>
          <w:rFonts w:hint="cs"/>
          <w:rtl/>
          <w:lang w:bidi="ar-EG"/>
        </w:rPr>
        <w:t xml:space="preserve"> </w:t>
      </w:r>
      <w:r>
        <w:rPr>
          <w:rFonts w:hint="cs"/>
          <w:rtl/>
          <w:lang w:bidi="ar-EG"/>
        </w:rPr>
        <w:t>دولية</w:t>
      </w:r>
      <w:r w:rsidR="002E02B5" w:rsidRPr="002E02B5">
        <w:rPr>
          <w:rFonts w:hint="cs"/>
          <w:rtl/>
          <w:lang w:bidi="ar-EG"/>
        </w:rPr>
        <w:t xml:space="preserve"> </w:t>
      </w:r>
      <w:r>
        <w:rPr>
          <w:rFonts w:hint="cs"/>
          <w:rtl/>
          <w:lang w:bidi="ar-EG"/>
        </w:rPr>
        <w:t>تحوي</w:t>
      </w:r>
      <w:r w:rsidR="002E02B5" w:rsidRPr="002E02B5">
        <w:rPr>
          <w:rFonts w:hint="cs"/>
          <w:rtl/>
          <w:lang w:bidi="ar-EG"/>
        </w:rPr>
        <w:t xml:space="preserve"> </w:t>
      </w:r>
      <w:r>
        <w:rPr>
          <w:rFonts w:hint="cs"/>
          <w:rtl/>
          <w:lang w:bidi="ar-EG"/>
        </w:rPr>
        <w:t>خططًا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أجل</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وترمي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تشجيع</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تأسس</w:t>
      </w:r>
      <w:r w:rsidR="002E02B5" w:rsidRPr="002E02B5">
        <w:rPr>
          <w:rFonts w:hint="cs"/>
          <w:rtl/>
          <w:lang w:bidi="ar-EG"/>
        </w:rPr>
        <w:t xml:space="preserve"> </w:t>
      </w:r>
      <w:r>
        <w:rPr>
          <w:rFonts w:hint="cs"/>
          <w:rtl/>
          <w:lang w:bidi="ar-EG"/>
        </w:rPr>
        <w:t>بمقتضاها</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والبنك</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اعتمدت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الاتفاقية</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معيارًا</w:t>
      </w:r>
      <w:r w:rsidR="002E02B5" w:rsidRPr="002E02B5">
        <w:rPr>
          <w:rFonts w:hint="cs"/>
          <w:rtl/>
          <w:lang w:bidi="ar-EG"/>
        </w:rPr>
        <w:t xml:space="preserve"> </w:t>
      </w:r>
      <w:r>
        <w:rPr>
          <w:rFonts w:hint="cs"/>
          <w:rtl/>
          <w:lang w:bidi="ar-EG"/>
        </w:rPr>
        <w:lastRenderedPageBreak/>
        <w:t>نقديًا</w:t>
      </w:r>
      <w:r w:rsidR="002E02B5" w:rsidRPr="002E02B5">
        <w:rPr>
          <w:rFonts w:hint="cs"/>
          <w:rtl/>
          <w:lang w:bidi="ar-EG"/>
        </w:rPr>
        <w:t xml:space="preserve"> </w:t>
      </w:r>
      <w:r>
        <w:rPr>
          <w:rFonts w:hint="cs"/>
          <w:rtl/>
          <w:lang w:bidi="ar-EG"/>
        </w:rPr>
        <w:t>دوليًا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الورقية</w:t>
      </w:r>
      <w:r w:rsidR="002E02B5" w:rsidRPr="002E02B5">
        <w:rPr>
          <w:rFonts w:hint="cs"/>
          <w:rtl/>
          <w:lang w:bidi="ar-EG"/>
        </w:rPr>
        <w:t xml:space="preserve"> </w:t>
      </w:r>
      <w:r>
        <w:rPr>
          <w:rFonts w:hint="cs"/>
          <w:rtl/>
          <w:lang w:bidi="ar-EG"/>
        </w:rPr>
        <w:t>بديلًا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الغطاء</w:t>
      </w:r>
      <w:r w:rsidR="002E02B5" w:rsidRPr="002E02B5">
        <w:rPr>
          <w:rFonts w:hint="cs"/>
          <w:rtl/>
          <w:lang w:bidi="ar-EG"/>
        </w:rPr>
        <w:t xml:space="preserve"> </w:t>
      </w:r>
      <w:r>
        <w:rPr>
          <w:rFonts w:hint="cs"/>
          <w:rtl/>
          <w:lang w:bidi="ar-EG"/>
        </w:rPr>
        <w:t>الذهبي،</w:t>
      </w:r>
      <w:r w:rsidR="002E02B5" w:rsidRPr="002E02B5">
        <w:rPr>
          <w:rFonts w:hint="cs"/>
          <w:rtl/>
          <w:lang w:bidi="ar-EG"/>
        </w:rPr>
        <w:t xml:space="preserve"> </w:t>
      </w:r>
      <w:r>
        <w:rPr>
          <w:rFonts w:hint="cs"/>
          <w:rtl/>
          <w:lang w:bidi="ar-EG"/>
        </w:rPr>
        <w:t>وتعهدت</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بتغطية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تطبعه</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يوازيه</w:t>
      </w:r>
      <w:r w:rsidR="002E02B5" w:rsidRPr="002E02B5">
        <w:rPr>
          <w:rFonts w:hint="cs"/>
          <w:rtl/>
          <w:lang w:bidi="ar-EG"/>
        </w:rPr>
        <w:t xml:space="preserve"> </w:t>
      </w:r>
      <w:r>
        <w:rPr>
          <w:rFonts w:hint="cs"/>
          <w:rtl/>
          <w:lang w:bidi="ar-EG"/>
        </w:rPr>
        <w:t>ذهبًا،</w:t>
      </w:r>
      <w:r w:rsidR="002E02B5" w:rsidRPr="002E02B5">
        <w:rPr>
          <w:rFonts w:hint="cs"/>
          <w:rtl/>
          <w:lang w:bidi="ar-EG"/>
        </w:rPr>
        <w:t xml:space="preserve"> </w:t>
      </w:r>
      <w:r>
        <w:rPr>
          <w:rFonts w:hint="cs"/>
          <w:rtl/>
          <w:lang w:bidi="ar-EG"/>
        </w:rPr>
        <w:t>وتثبيت</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الذهب</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يعادل</w:t>
      </w:r>
      <w:r w:rsidR="002E02B5" w:rsidRPr="002E02B5">
        <w:rPr>
          <w:rFonts w:hint="cs"/>
          <w:rtl/>
          <w:lang w:bidi="ar-EG"/>
        </w:rPr>
        <w:t xml:space="preserve"> </w:t>
      </w:r>
      <w:r>
        <w:rPr>
          <w:rFonts w:hint="cs"/>
          <w:rtl/>
          <w:lang w:bidi="ar-EG"/>
        </w:rPr>
        <w:t>35</w:t>
      </w:r>
      <w:r w:rsidR="002E02B5" w:rsidRPr="002E02B5">
        <w:rPr>
          <w:rFonts w:hint="cs"/>
          <w:rtl/>
          <w:lang w:bidi="ar-EG"/>
        </w:rPr>
        <w:t xml:space="preserve"> </w:t>
      </w:r>
      <w:r>
        <w:rPr>
          <w:rFonts w:hint="cs"/>
          <w:rtl/>
          <w:lang w:bidi="ar-EG"/>
        </w:rPr>
        <w:t>دولارًا</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أونصة</w:t>
      </w:r>
      <w:r w:rsidR="002E02B5" w:rsidRPr="002E02B5">
        <w:rPr>
          <w:rFonts w:hint="cs"/>
          <w:rtl/>
          <w:lang w:bidi="ar-EG"/>
        </w:rPr>
        <w:t xml:space="preserve"> </w:t>
      </w:r>
      <w:r>
        <w:rPr>
          <w:rFonts w:hint="cs"/>
          <w:rtl/>
          <w:lang w:bidi="ar-EG"/>
        </w:rPr>
        <w:t>(أوقية)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الذهب.</w:t>
      </w:r>
    </w:p>
    <w:p w14:paraId="7CD9A937" w14:textId="1EECC13A" w:rsidR="000F4BD4" w:rsidRDefault="000F4BD4">
      <w:pPr>
        <w:pStyle w:val="ListBullet"/>
        <w:numPr>
          <w:ilvl w:val="0"/>
          <w:numId w:val="86"/>
        </w:numPr>
        <w:ind w:left="567" w:hanging="567"/>
        <w:rPr>
          <w:lang w:bidi="ar-EG"/>
        </w:rPr>
      </w:pPr>
      <w:r>
        <w:rPr>
          <w:rFonts w:hint="cs"/>
          <w:rtl/>
          <w:lang w:bidi="ar-EG"/>
        </w:rPr>
        <w:t>في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1974</w:t>
      </w:r>
      <w:r w:rsidR="002E02B5" w:rsidRPr="002E02B5">
        <w:rPr>
          <w:rFonts w:hint="cs"/>
          <w:rtl/>
          <w:lang w:bidi="ar-EG"/>
        </w:rPr>
        <w:t xml:space="preserve"> </w:t>
      </w:r>
      <w:r>
        <w:rPr>
          <w:rFonts w:hint="cs"/>
          <w:rtl/>
          <w:lang w:bidi="ar-EG"/>
        </w:rPr>
        <w:t>نقضت</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تعهدها</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وطبعت</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غطاء</w:t>
      </w:r>
      <w:r w:rsidR="002E02B5" w:rsidRPr="002E02B5">
        <w:rPr>
          <w:rFonts w:hint="cs"/>
          <w:rtl/>
          <w:lang w:bidi="ar-EG"/>
        </w:rPr>
        <w:t xml:space="preserve"> </w:t>
      </w:r>
      <w:r>
        <w:rPr>
          <w:rFonts w:hint="cs"/>
          <w:rtl/>
          <w:lang w:bidi="ar-EG"/>
        </w:rPr>
        <w:t>ذهبي،</w:t>
      </w:r>
      <w:r w:rsidR="002E02B5" w:rsidRPr="002E02B5">
        <w:rPr>
          <w:rFonts w:hint="cs"/>
          <w:rtl/>
          <w:lang w:bidi="ar-EG"/>
        </w:rPr>
        <w:t xml:space="preserve"> </w:t>
      </w:r>
      <w:r>
        <w:rPr>
          <w:rFonts w:hint="cs"/>
          <w:rtl/>
          <w:lang w:bidi="ar-EG"/>
        </w:rPr>
        <w:t>وعوّمت</w:t>
      </w:r>
      <w:r w:rsidR="002E02B5" w:rsidRPr="002E02B5">
        <w:rPr>
          <w:rFonts w:hint="cs"/>
          <w:rtl/>
          <w:lang w:bidi="ar-EG"/>
        </w:rPr>
        <w:t xml:space="preserve"> </w:t>
      </w:r>
      <w:r>
        <w:rPr>
          <w:rFonts w:hint="cs"/>
          <w:rtl/>
          <w:lang w:bidi="ar-EG"/>
        </w:rPr>
        <w:t>سعره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الذهب،</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تراجع</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السعر</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sidR="00416593">
        <w:rPr>
          <w:rFonts w:hint="cs"/>
          <w:rtl/>
          <w:lang w:bidi="ar-EG"/>
        </w:rPr>
        <w:t>يتراوح</w:t>
      </w:r>
      <w:r w:rsidR="002E02B5" w:rsidRPr="002E02B5">
        <w:rPr>
          <w:rFonts w:hint="cs"/>
          <w:rtl/>
          <w:lang w:bidi="ar-EG"/>
        </w:rPr>
        <w:t xml:space="preserve"> </w:t>
      </w:r>
      <w:r>
        <w:rPr>
          <w:rFonts w:hint="cs"/>
          <w:rtl/>
          <w:lang w:bidi="ar-EG"/>
        </w:rPr>
        <w:t>2000</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أوقية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الذهب.</w:t>
      </w:r>
    </w:p>
    <w:p w14:paraId="4C054CA2" w14:textId="20D3BBBD" w:rsidR="000F4BD4" w:rsidRDefault="000F4BD4">
      <w:pPr>
        <w:pStyle w:val="ListBullet"/>
        <w:numPr>
          <w:ilvl w:val="0"/>
          <w:numId w:val="86"/>
        </w:numPr>
        <w:ind w:left="567" w:hanging="567"/>
        <w:rPr>
          <w:lang w:bidi="ar-EG"/>
        </w:rPr>
      </w:pPr>
      <w:r>
        <w:rPr>
          <w:rFonts w:hint="cs"/>
          <w:rtl/>
          <w:lang w:bidi="ar-EG"/>
        </w:rPr>
        <w:t>في</w:t>
      </w:r>
      <w:r w:rsidR="002E02B5" w:rsidRPr="002E02B5">
        <w:rPr>
          <w:rFonts w:hint="cs"/>
          <w:rtl/>
          <w:lang w:bidi="ar-EG"/>
        </w:rPr>
        <w:t xml:space="preserve"> </w:t>
      </w:r>
      <w:r>
        <w:rPr>
          <w:rFonts w:hint="cs"/>
          <w:rtl/>
          <w:lang w:bidi="ar-EG"/>
        </w:rPr>
        <w:t>أعقاب</w:t>
      </w:r>
      <w:r w:rsidR="002E02B5" w:rsidRPr="002E02B5">
        <w:rPr>
          <w:rFonts w:hint="cs"/>
          <w:rtl/>
          <w:lang w:bidi="ar-EG"/>
        </w:rPr>
        <w:t xml:space="preserve"> </w:t>
      </w:r>
      <w:r>
        <w:rPr>
          <w:rFonts w:hint="cs"/>
          <w:rtl/>
          <w:lang w:bidi="ar-EG"/>
        </w:rPr>
        <w:t>الإغلاقات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أعقبت</w:t>
      </w:r>
      <w:r w:rsidR="002E02B5" w:rsidRPr="002E02B5">
        <w:rPr>
          <w:rFonts w:hint="cs"/>
          <w:rtl/>
          <w:lang w:bidi="ar-EG"/>
        </w:rPr>
        <w:t xml:space="preserve"> </w:t>
      </w:r>
      <w:r>
        <w:rPr>
          <w:rFonts w:hint="cs"/>
          <w:rtl/>
          <w:lang w:bidi="ar-EG"/>
        </w:rPr>
        <w:t>انتشار</w:t>
      </w:r>
      <w:r w:rsidR="002E02B5" w:rsidRPr="002E02B5">
        <w:rPr>
          <w:rFonts w:hint="cs"/>
          <w:rtl/>
          <w:lang w:bidi="ar-EG"/>
        </w:rPr>
        <w:t xml:space="preserve"> </w:t>
      </w:r>
      <w:r>
        <w:rPr>
          <w:rFonts w:hint="cs"/>
          <w:rtl/>
          <w:lang w:bidi="ar-EG"/>
        </w:rPr>
        <w:t>فيروس</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فبراير</w:t>
      </w:r>
      <w:r w:rsidR="002E02B5" w:rsidRPr="002E02B5">
        <w:rPr>
          <w:rFonts w:hint="cs"/>
          <w:rtl/>
          <w:lang w:bidi="ar-EG"/>
        </w:rPr>
        <w:t xml:space="preserve"> </w:t>
      </w:r>
      <w:r>
        <w:rPr>
          <w:rFonts w:hint="cs"/>
          <w:rtl/>
          <w:lang w:bidi="ar-EG"/>
        </w:rPr>
        <w:t>2020</w:t>
      </w:r>
      <w:r w:rsidR="002E02B5" w:rsidRPr="002E02B5">
        <w:rPr>
          <w:rFonts w:hint="cs"/>
          <w:rtl/>
          <w:lang w:bidi="ar-EG"/>
        </w:rPr>
        <w:t xml:space="preserve"> </w:t>
      </w:r>
      <w:r>
        <w:rPr>
          <w:rFonts w:hint="cs"/>
          <w:rtl/>
          <w:lang w:bidi="ar-EG"/>
        </w:rPr>
        <w:t>قامت</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بطباعة</w:t>
      </w:r>
      <w:r w:rsidR="002E02B5" w:rsidRPr="002E02B5">
        <w:rPr>
          <w:rFonts w:hint="cs"/>
          <w:rtl/>
          <w:lang w:bidi="ar-EG"/>
        </w:rPr>
        <w:t xml:space="preserve"> </w:t>
      </w:r>
      <w:r>
        <w:rPr>
          <w:rFonts w:hint="cs"/>
          <w:rtl/>
          <w:lang w:bidi="ar-EG"/>
        </w:rPr>
        <w:t>تريليونات</w:t>
      </w:r>
      <w:r w:rsidR="002E02B5" w:rsidRPr="002E02B5">
        <w:rPr>
          <w:rFonts w:hint="cs"/>
          <w:rtl/>
          <w:lang w:bidi="ar-EG"/>
        </w:rPr>
        <w:t xml:space="preserve"> </w:t>
      </w:r>
      <w:r>
        <w:rPr>
          <w:rFonts w:hint="cs"/>
          <w:rtl/>
          <w:lang w:bidi="ar-EG"/>
        </w:rPr>
        <w:t>الدولارات</w:t>
      </w:r>
      <w:r w:rsidR="002E02B5" w:rsidRPr="002E02B5">
        <w:rPr>
          <w:rFonts w:hint="cs"/>
          <w:rtl/>
          <w:lang w:bidi="ar-EG"/>
        </w:rPr>
        <w:t xml:space="preserve"> </w:t>
      </w:r>
      <w:r>
        <w:rPr>
          <w:rFonts w:hint="cs"/>
          <w:rtl/>
          <w:lang w:bidi="ar-EG"/>
        </w:rPr>
        <w:t>بدون</w:t>
      </w:r>
      <w:r w:rsidR="002E02B5" w:rsidRPr="002E02B5">
        <w:rPr>
          <w:rFonts w:hint="cs"/>
          <w:rtl/>
          <w:lang w:bidi="ar-EG"/>
        </w:rPr>
        <w:t xml:space="preserve"> </w:t>
      </w:r>
      <w:r>
        <w:rPr>
          <w:rFonts w:hint="cs"/>
          <w:rtl/>
          <w:lang w:bidi="ar-EG"/>
        </w:rPr>
        <w:t>غطاء</w:t>
      </w:r>
      <w:r w:rsidR="002E02B5" w:rsidRPr="002E02B5">
        <w:rPr>
          <w:rFonts w:hint="cs"/>
          <w:rtl/>
          <w:lang w:bidi="ar-EG"/>
        </w:rPr>
        <w:t xml:space="preserve"> </w:t>
      </w:r>
      <w:r>
        <w:rPr>
          <w:rFonts w:hint="cs"/>
          <w:rtl/>
          <w:lang w:bidi="ar-EG"/>
        </w:rPr>
        <w:t>وإتاحتها</w:t>
      </w:r>
      <w:r w:rsidR="002E02B5" w:rsidRPr="002E02B5">
        <w:rPr>
          <w:rFonts w:hint="cs"/>
          <w:rtl/>
          <w:lang w:bidi="ar-EG"/>
        </w:rPr>
        <w:t xml:space="preserve"> </w:t>
      </w:r>
      <w:r>
        <w:rPr>
          <w:rFonts w:hint="cs"/>
          <w:rtl/>
          <w:lang w:bidi="ar-EG"/>
        </w:rPr>
        <w:t>للتداول</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والعالمي،</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الحرب</w:t>
      </w:r>
      <w:r w:rsidR="002E02B5" w:rsidRPr="002E02B5">
        <w:rPr>
          <w:rFonts w:hint="cs"/>
          <w:rtl/>
          <w:lang w:bidi="ar-EG"/>
        </w:rPr>
        <w:t xml:space="preserve"> </w:t>
      </w:r>
      <w:r>
        <w:rPr>
          <w:rFonts w:hint="cs"/>
          <w:rtl/>
          <w:lang w:bidi="ar-EG"/>
        </w:rPr>
        <w:t>الروسية</w:t>
      </w:r>
      <w:r w:rsidR="002E02B5" w:rsidRPr="002E02B5">
        <w:rPr>
          <w:rFonts w:hint="cs"/>
          <w:rtl/>
          <w:lang w:bidi="ar-EG"/>
        </w:rPr>
        <w:t xml:space="preserve"> </w:t>
      </w:r>
      <w:r>
        <w:rPr>
          <w:rFonts w:hint="cs"/>
          <w:rtl/>
          <w:lang w:bidi="ar-EG"/>
        </w:rPr>
        <w:t>الأوكرانية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فبراير</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وارتفعت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أثرها</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والغذاء</w:t>
      </w:r>
      <w:r w:rsidR="002E02B5" w:rsidRPr="002E02B5">
        <w:rPr>
          <w:rFonts w:hint="cs"/>
          <w:rtl/>
          <w:lang w:bidi="ar-EG"/>
        </w:rPr>
        <w:t xml:space="preserve"> </w:t>
      </w:r>
      <w:r>
        <w:rPr>
          <w:rFonts w:hint="cs"/>
          <w:rtl/>
          <w:lang w:bidi="ar-EG"/>
        </w:rPr>
        <w:t>والتأمين</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الدول.</w:t>
      </w:r>
    </w:p>
    <w:p w14:paraId="54AF5A31" w14:textId="47DEFA6C" w:rsidR="000F4BD4" w:rsidRDefault="000F4BD4">
      <w:pPr>
        <w:pStyle w:val="ListBullet"/>
        <w:numPr>
          <w:ilvl w:val="0"/>
          <w:numId w:val="86"/>
        </w:numPr>
        <w:ind w:left="567" w:hanging="567"/>
        <w:rPr>
          <w:lang w:bidi="ar-EG"/>
        </w:rPr>
      </w:pPr>
      <w:r>
        <w:rPr>
          <w:rFonts w:hint="cs"/>
          <w:rtl/>
          <w:lang w:bidi="ar-EG"/>
        </w:rPr>
        <w:t>وقد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النتيجة</w:t>
      </w:r>
      <w:r w:rsidR="002E02B5" w:rsidRPr="002E02B5">
        <w:rPr>
          <w:rFonts w:hint="cs"/>
          <w:rtl/>
          <w:lang w:bidi="ar-EG"/>
        </w:rPr>
        <w:t xml:space="preserve"> </w:t>
      </w:r>
      <w:r>
        <w:rPr>
          <w:rFonts w:hint="cs"/>
          <w:rtl/>
          <w:lang w:bidi="ar-EG"/>
        </w:rPr>
        <w:t>الحتمية</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نشأة</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عالمي</w:t>
      </w:r>
      <w:r w:rsidR="002E02B5" w:rsidRPr="002E02B5">
        <w:rPr>
          <w:rFonts w:hint="cs"/>
          <w:rtl/>
          <w:lang w:bidi="ar-EG"/>
        </w:rPr>
        <w:t xml:space="preserve"> </w:t>
      </w:r>
      <w:r>
        <w:rPr>
          <w:rFonts w:hint="cs"/>
          <w:rtl/>
          <w:lang w:bidi="ar-EG"/>
        </w:rPr>
        <w:t>جامح</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بداية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2021</w:t>
      </w:r>
      <w:r w:rsidR="002E02B5" w:rsidRPr="002E02B5">
        <w:rPr>
          <w:rFonts w:hint="cs"/>
          <w:rtl/>
          <w:lang w:bidi="ar-EG"/>
        </w:rPr>
        <w:t xml:space="preserve"> </w:t>
      </w:r>
      <w:r>
        <w:rPr>
          <w:rFonts w:hint="cs"/>
          <w:rtl/>
          <w:lang w:bidi="ar-EG"/>
        </w:rPr>
        <w:t>بدأ</w:t>
      </w:r>
      <w:r w:rsidR="002E02B5" w:rsidRPr="002E02B5">
        <w:rPr>
          <w:rFonts w:hint="cs"/>
          <w:rtl/>
          <w:lang w:bidi="ar-EG"/>
        </w:rPr>
        <w:t xml:space="preserve"> </w:t>
      </w:r>
      <w:r>
        <w:rPr>
          <w:rFonts w:hint="cs"/>
          <w:rtl/>
          <w:lang w:bidi="ar-EG"/>
        </w:rPr>
        <w:t>يتصاعد</w:t>
      </w:r>
      <w:r w:rsidR="002E02B5" w:rsidRPr="002E02B5">
        <w:rPr>
          <w:rFonts w:hint="cs"/>
          <w:rtl/>
          <w:lang w:bidi="ar-EG"/>
        </w:rPr>
        <w:t xml:space="preserve"> </w:t>
      </w:r>
      <w:r>
        <w:rPr>
          <w:rFonts w:hint="cs"/>
          <w:rtl/>
          <w:lang w:bidi="ar-EG"/>
        </w:rPr>
        <w:t>ووصل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ذروته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ودول</w:t>
      </w:r>
      <w:r w:rsidR="002E02B5" w:rsidRPr="002E02B5">
        <w:rPr>
          <w:rFonts w:hint="cs"/>
          <w:rtl/>
          <w:lang w:bidi="ar-EG"/>
        </w:rPr>
        <w:t xml:space="preserve"> </w:t>
      </w:r>
      <w:r>
        <w:rPr>
          <w:rFonts w:hint="cs"/>
          <w:rtl/>
          <w:lang w:bidi="ar-EG"/>
        </w:rPr>
        <w:t>القارة</w:t>
      </w:r>
      <w:r w:rsidR="002E02B5" w:rsidRPr="002E02B5">
        <w:rPr>
          <w:rFonts w:hint="cs"/>
          <w:rtl/>
          <w:lang w:bidi="ar-EG"/>
        </w:rPr>
        <w:t xml:space="preserve"> </w:t>
      </w:r>
      <w:r>
        <w:rPr>
          <w:rFonts w:hint="cs"/>
          <w:rtl/>
          <w:lang w:bidi="ar-EG"/>
        </w:rPr>
        <w:t>الأوروبية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قرب</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2022.</w:t>
      </w:r>
    </w:p>
    <w:p w14:paraId="5C09E811" w14:textId="6301439E" w:rsidR="000F4BD4" w:rsidRDefault="000F4BD4">
      <w:pPr>
        <w:pStyle w:val="ListBullet"/>
        <w:numPr>
          <w:ilvl w:val="0"/>
          <w:numId w:val="86"/>
        </w:numPr>
        <w:ind w:left="567" w:hanging="567"/>
        <w:rPr>
          <w:lang w:bidi="ar-EG"/>
        </w:rPr>
      </w:pPr>
      <w:r>
        <w:rPr>
          <w:rFonts w:hint="cs"/>
          <w:rtl/>
          <w:lang w:bidi="ar-EG"/>
        </w:rPr>
        <w:t>وعلى</w:t>
      </w:r>
      <w:r w:rsidR="002E02B5" w:rsidRPr="002E02B5">
        <w:rPr>
          <w:rFonts w:hint="cs"/>
          <w:rtl/>
          <w:lang w:bidi="ar-EG"/>
        </w:rPr>
        <w:t xml:space="preserve"> </w:t>
      </w:r>
      <w:r>
        <w:rPr>
          <w:rFonts w:hint="cs"/>
          <w:rtl/>
          <w:lang w:bidi="ar-EG"/>
        </w:rPr>
        <w:t>مدار</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ونصف</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sidR="00416593">
        <w:rPr>
          <w:rFonts w:hint="cs"/>
          <w:rtl/>
          <w:lang w:bidi="ar-EG"/>
        </w:rPr>
        <w:t>إحدى عشرة مرة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صفر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خمسة</w:t>
      </w:r>
      <w:r w:rsidR="002E02B5" w:rsidRPr="002E02B5">
        <w:rPr>
          <w:rFonts w:hint="cs"/>
          <w:rtl/>
          <w:lang w:bidi="ar-EG"/>
        </w:rPr>
        <w:t xml:space="preserve"> </w:t>
      </w:r>
      <w:r w:rsidR="00416593">
        <w:rPr>
          <w:rFonts w:hint="cs"/>
          <w:rtl/>
          <w:lang w:bidi="ar-EG"/>
        </w:rPr>
        <w:t xml:space="preserve">ونصف </w:t>
      </w:r>
      <w:r>
        <w:rPr>
          <w:rFonts w:hint="cs"/>
          <w:rtl/>
          <w:lang w:bidi="ar-EG"/>
        </w:rPr>
        <w:t>في</w:t>
      </w:r>
      <w:r w:rsidR="002E02B5" w:rsidRPr="002E02B5">
        <w:rPr>
          <w:rFonts w:hint="cs"/>
          <w:rtl/>
          <w:lang w:bidi="ar-EG"/>
        </w:rPr>
        <w:t xml:space="preserve"> </w:t>
      </w:r>
      <w:r>
        <w:rPr>
          <w:rFonts w:hint="cs"/>
          <w:rtl/>
          <w:lang w:bidi="ar-EG"/>
        </w:rPr>
        <w:t>المائة</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حجة</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مما</w:t>
      </w:r>
      <w:r w:rsidR="002E02B5" w:rsidRPr="002E02B5">
        <w:rPr>
          <w:rFonts w:hint="cs"/>
          <w:rtl/>
          <w:lang w:bidi="ar-EG"/>
        </w:rPr>
        <w:t xml:space="preserve"> </w:t>
      </w:r>
      <w:r>
        <w:rPr>
          <w:rFonts w:hint="cs"/>
          <w:rtl/>
          <w:lang w:bidi="ar-EG"/>
        </w:rPr>
        <w:t>أوقع</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غالية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ضغط</w:t>
      </w:r>
      <w:r w:rsidR="002E02B5" w:rsidRPr="002E02B5">
        <w:rPr>
          <w:rFonts w:hint="cs"/>
          <w:rtl/>
          <w:lang w:bidi="ar-EG"/>
        </w:rPr>
        <w:t xml:space="preserve"> </w:t>
      </w:r>
      <w:r>
        <w:rPr>
          <w:rFonts w:hint="cs"/>
          <w:rtl/>
          <w:lang w:bidi="ar-EG"/>
        </w:rPr>
        <w:t>مسايرة</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باتت</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أغلب</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2008.</w:t>
      </w:r>
    </w:p>
    <w:p w14:paraId="1C1A8CE1" w14:textId="6D9E373A" w:rsidR="000F4BD4" w:rsidRDefault="000F4BD4" w:rsidP="000F4BD4">
      <w:pPr>
        <w:pStyle w:val="Heading5"/>
        <w:rPr>
          <w:rtl/>
          <w:lang w:bidi="ar-EG"/>
        </w:rPr>
      </w:pPr>
      <w:r>
        <w:rPr>
          <w:rFonts w:hint="cs"/>
          <w:rtl/>
          <w:lang w:bidi="ar-EG"/>
        </w:rPr>
        <w:t>توابع</w:t>
      </w:r>
      <w:r w:rsidR="002E02B5" w:rsidRPr="002E02B5">
        <w:rPr>
          <w:rFonts w:hint="cs"/>
          <w:rtl/>
          <w:lang w:bidi="ar-EG"/>
        </w:rPr>
        <w:t xml:space="preserve"> </w:t>
      </w:r>
      <w:r>
        <w:rPr>
          <w:rFonts w:hint="cs"/>
          <w:rtl/>
          <w:lang w:bidi="ar-EG"/>
        </w:rPr>
        <w:t>مبالغة</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p>
    <w:p w14:paraId="4A431A41" w14:textId="0C0C81F3" w:rsidR="000F4BD4" w:rsidRDefault="000F4BD4" w:rsidP="000F4BD4">
      <w:pPr>
        <w:rPr>
          <w:rtl/>
          <w:lang w:bidi="ar-EG"/>
        </w:rPr>
      </w:pPr>
      <w:r>
        <w:rPr>
          <w:rFonts w:hint="cs"/>
          <w:rtl/>
          <w:lang w:bidi="ar-EG"/>
        </w:rPr>
        <w:t>لقد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سلوك</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الشأن</w:t>
      </w:r>
      <w:r w:rsidR="002E02B5" w:rsidRPr="002E02B5">
        <w:rPr>
          <w:rFonts w:hint="cs"/>
          <w:rtl/>
          <w:lang w:bidi="ar-EG"/>
        </w:rPr>
        <w:t xml:space="preserve"> </w:t>
      </w:r>
      <w:r>
        <w:rPr>
          <w:rFonts w:hint="cs"/>
          <w:rtl/>
          <w:lang w:bidi="ar-EG"/>
        </w:rPr>
        <w:t>بمثابة</w:t>
      </w:r>
      <w:r w:rsidR="002E02B5" w:rsidRPr="002E02B5">
        <w:rPr>
          <w:rFonts w:hint="cs"/>
          <w:rtl/>
          <w:lang w:bidi="ar-EG"/>
        </w:rPr>
        <w:t xml:space="preserve"> </w:t>
      </w:r>
      <w:r>
        <w:rPr>
          <w:rFonts w:hint="cs"/>
          <w:rtl/>
          <w:lang w:bidi="ar-EG"/>
        </w:rPr>
        <w:t>الزلزال</w:t>
      </w:r>
      <w:r w:rsidR="002E02B5" w:rsidRPr="002E02B5">
        <w:rPr>
          <w:rFonts w:hint="cs"/>
          <w:rtl/>
          <w:lang w:bidi="ar-EG"/>
        </w:rPr>
        <w:t xml:space="preserve"> </w:t>
      </w:r>
      <w:r>
        <w:rPr>
          <w:rFonts w:hint="cs"/>
          <w:rtl/>
          <w:lang w:bidi="ar-EG"/>
        </w:rPr>
        <w:t>العنيف</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أثره</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التوابع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57AA276F" w14:textId="2300FD01" w:rsidR="000F4BD4" w:rsidRDefault="00660C62">
      <w:pPr>
        <w:pStyle w:val="ListParagraph"/>
        <w:numPr>
          <w:ilvl w:val="0"/>
          <w:numId w:val="87"/>
        </w:numPr>
        <w:ind w:left="567" w:hanging="567"/>
        <w:rPr>
          <w:lang w:bidi="ar-EG"/>
        </w:rPr>
      </w:pPr>
      <w:r>
        <w:rPr>
          <w:rFonts w:hint="cs"/>
          <w:rtl/>
          <w:lang w:bidi="ar-EG"/>
        </w:rPr>
        <w:t>إلقاء</w:t>
      </w:r>
      <w:r w:rsidR="002E02B5" w:rsidRPr="002E02B5">
        <w:rPr>
          <w:rFonts w:hint="cs"/>
          <w:rtl/>
          <w:lang w:bidi="ar-EG"/>
        </w:rPr>
        <w:t xml:space="preserve"> </w:t>
      </w:r>
      <w:r>
        <w:rPr>
          <w:rFonts w:hint="cs"/>
          <w:rtl/>
          <w:lang w:bidi="ar-EG"/>
        </w:rPr>
        <w:t>شبح</w:t>
      </w:r>
      <w:r w:rsidR="002E02B5" w:rsidRPr="002E02B5">
        <w:rPr>
          <w:rFonts w:hint="cs"/>
          <w:rtl/>
          <w:lang w:bidi="ar-EG"/>
        </w:rPr>
        <w:t xml:space="preserve"> </w:t>
      </w:r>
      <w:r>
        <w:rPr>
          <w:rFonts w:hint="cs"/>
          <w:rtl/>
          <w:lang w:bidi="ar-EG"/>
        </w:rPr>
        <w:t>الإفلاس</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إنهار</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كردي</w:t>
      </w:r>
      <w:r w:rsidR="002E02B5" w:rsidRPr="002E02B5">
        <w:rPr>
          <w:rFonts w:hint="cs"/>
          <w:rtl/>
          <w:lang w:bidi="ar-EG"/>
        </w:rPr>
        <w:t xml:space="preserve"> </w:t>
      </w:r>
      <w:r>
        <w:rPr>
          <w:rFonts w:hint="cs"/>
          <w:rtl/>
          <w:lang w:bidi="ar-EG"/>
        </w:rPr>
        <w:t>سويس</w:t>
      </w:r>
      <w:r w:rsidR="002E02B5" w:rsidRPr="002E02B5">
        <w:rPr>
          <w:rFonts w:hint="cs"/>
          <w:rtl/>
          <w:lang w:bidi="ar-EG"/>
        </w:rPr>
        <w:t xml:space="preserve"> </w:t>
      </w:r>
      <w:r>
        <w:rPr>
          <w:rFonts w:hint="cs"/>
          <w:rtl/>
          <w:lang w:bidi="ar-EG"/>
        </w:rPr>
        <w:t>السويسري،</w:t>
      </w:r>
      <w:r w:rsidR="002E02B5" w:rsidRPr="002E02B5">
        <w:rPr>
          <w:rFonts w:hint="cs"/>
          <w:rtl/>
          <w:lang w:bidi="ar-EG"/>
        </w:rPr>
        <w:t xml:space="preserve"> </w:t>
      </w:r>
      <w:r>
        <w:rPr>
          <w:rFonts w:hint="cs"/>
          <w:rtl/>
          <w:lang w:bidi="ar-EG"/>
        </w:rPr>
        <w:t>واضطر</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السويسري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ساهم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صفقة</w:t>
      </w:r>
      <w:r w:rsidR="002E02B5" w:rsidRPr="002E02B5">
        <w:rPr>
          <w:rFonts w:hint="cs"/>
          <w:rtl/>
          <w:lang w:bidi="ar-EG"/>
        </w:rPr>
        <w:t xml:space="preserve"> </w:t>
      </w:r>
      <w:r>
        <w:rPr>
          <w:rFonts w:hint="cs"/>
          <w:rtl/>
          <w:lang w:bidi="ar-EG"/>
        </w:rPr>
        <w:t>استحواذ</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يواس</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مصرف</w:t>
      </w:r>
      <w:r w:rsidR="002E02B5" w:rsidRPr="002E02B5">
        <w:rPr>
          <w:rFonts w:hint="cs"/>
          <w:rtl/>
          <w:lang w:bidi="ar-EG"/>
        </w:rPr>
        <w:t xml:space="preserve"> </w:t>
      </w:r>
      <w:r>
        <w:rPr>
          <w:rFonts w:hint="cs"/>
          <w:rtl/>
          <w:lang w:bidi="ar-EG"/>
        </w:rPr>
        <w:t>كردي</w:t>
      </w:r>
      <w:r w:rsidR="002E02B5" w:rsidRPr="002E02B5">
        <w:rPr>
          <w:rFonts w:hint="cs"/>
          <w:rtl/>
          <w:lang w:bidi="ar-EG"/>
        </w:rPr>
        <w:t xml:space="preserve"> </w:t>
      </w:r>
      <w:r>
        <w:rPr>
          <w:rFonts w:hint="cs"/>
          <w:rtl/>
          <w:lang w:bidi="ar-EG"/>
        </w:rPr>
        <w:t>سويس،</w:t>
      </w:r>
      <w:r w:rsidR="002E02B5" w:rsidRPr="002E02B5">
        <w:rPr>
          <w:rFonts w:hint="cs"/>
          <w:rtl/>
          <w:lang w:bidi="ar-EG"/>
        </w:rPr>
        <w:t xml:space="preserve"> </w:t>
      </w:r>
      <w:r>
        <w:rPr>
          <w:rFonts w:hint="cs"/>
          <w:rtl/>
          <w:lang w:bidi="ar-EG"/>
        </w:rPr>
        <w:t>اضطر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lastRenderedPageBreak/>
        <w:t>الرئيسية،</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نصف</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مئوية</w:t>
      </w:r>
      <w:r w:rsidR="002E02B5" w:rsidRPr="002E02B5">
        <w:rPr>
          <w:rFonts w:hint="cs"/>
          <w:rtl/>
          <w:lang w:bidi="ar-EG"/>
        </w:rPr>
        <w:t xml:space="preserve"> </w:t>
      </w:r>
      <w:r>
        <w:rPr>
          <w:rFonts w:hint="cs"/>
          <w:rtl/>
          <w:lang w:bidi="ar-EG"/>
        </w:rPr>
        <w:t>وصولًا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1.5%،</w:t>
      </w:r>
      <w:r w:rsidR="002E02B5" w:rsidRPr="002E02B5">
        <w:rPr>
          <w:rFonts w:hint="cs"/>
          <w:rtl/>
          <w:lang w:bidi="ar-EG"/>
        </w:rPr>
        <w:t xml:space="preserve"> </w:t>
      </w:r>
      <w:r>
        <w:rPr>
          <w:rFonts w:hint="cs"/>
          <w:rtl/>
          <w:lang w:bidi="ar-EG"/>
        </w:rPr>
        <w:t>وحذا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النرويجي</w:t>
      </w:r>
      <w:r w:rsidR="002E02B5" w:rsidRPr="002E02B5">
        <w:rPr>
          <w:rFonts w:hint="cs"/>
          <w:rtl/>
          <w:lang w:bidi="ar-EG"/>
        </w:rPr>
        <w:t xml:space="preserve"> </w:t>
      </w:r>
      <w:r>
        <w:rPr>
          <w:rFonts w:hint="cs"/>
          <w:rtl/>
          <w:lang w:bidi="ar-EG"/>
        </w:rPr>
        <w:t>حذوه</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دقائق</w:t>
      </w:r>
      <w:r w:rsidR="002E02B5" w:rsidRPr="002E02B5">
        <w:rPr>
          <w:rFonts w:hint="cs"/>
          <w:rtl/>
          <w:lang w:bidi="ar-EG"/>
        </w:rPr>
        <w:t xml:space="preserve"> </w:t>
      </w:r>
      <w:r>
        <w:rPr>
          <w:rFonts w:hint="cs"/>
          <w:rtl/>
          <w:lang w:bidi="ar-EG"/>
        </w:rPr>
        <w:t>معلنًا</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ربع</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مئوية</w:t>
      </w:r>
      <w:r w:rsidR="002E02B5" w:rsidRPr="002E02B5">
        <w:rPr>
          <w:rFonts w:hint="cs"/>
          <w:rtl/>
          <w:lang w:bidi="ar-EG"/>
        </w:rPr>
        <w:t xml:space="preserve"> </w:t>
      </w:r>
      <w:r>
        <w:rPr>
          <w:rFonts w:hint="cs"/>
          <w:rtl/>
          <w:lang w:bidi="ar-EG"/>
        </w:rPr>
        <w:t>وصولًا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3%</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أعلن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إنجلترا</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ربع</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(25</w:t>
      </w:r>
      <w:r w:rsidR="002E02B5" w:rsidRPr="002E02B5">
        <w:rPr>
          <w:rFonts w:hint="cs"/>
          <w:rtl/>
          <w:lang w:bidi="ar-EG"/>
        </w:rPr>
        <w:t xml:space="preserve"> </w:t>
      </w:r>
      <w:r>
        <w:rPr>
          <w:rFonts w:hint="cs"/>
          <w:rtl/>
          <w:lang w:bidi="ar-EG"/>
        </w:rPr>
        <w:t>نقطة</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لتصل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4.25%</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2008.</w:t>
      </w:r>
    </w:p>
    <w:p w14:paraId="77E48275" w14:textId="19449457" w:rsidR="00660C62" w:rsidRDefault="00660C62">
      <w:pPr>
        <w:pStyle w:val="ListParagraph"/>
        <w:numPr>
          <w:ilvl w:val="0"/>
          <w:numId w:val="87"/>
        </w:numPr>
        <w:ind w:left="567" w:hanging="567"/>
        <w:rPr>
          <w:lang w:bidi="ar-EG"/>
        </w:rPr>
      </w:pPr>
      <w:r>
        <w:rPr>
          <w:rFonts w:hint="cs"/>
          <w:rtl/>
          <w:lang w:bidi="ar-EG"/>
        </w:rPr>
        <w:t>انخفاض</w:t>
      </w:r>
      <w:r w:rsidR="002E02B5" w:rsidRPr="002E02B5">
        <w:rPr>
          <w:rFonts w:hint="cs"/>
          <w:rtl/>
          <w:lang w:bidi="ar-EG"/>
        </w:rPr>
        <w:t xml:space="preserve"> </w:t>
      </w:r>
      <w:r>
        <w:rPr>
          <w:rFonts w:hint="cs"/>
          <w:rtl/>
          <w:lang w:bidi="ar-EG"/>
        </w:rPr>
        <w:t>أسهم</w:t>
      </w:r>
      <w:r w:rsidR="002E02B5" w:rsidRPr="002E02B5">
        <w:rPr>
          <w:rFonts w:hint="cs"/>
          <w:rtl/>
          <w:lang w:bidi="ar-EG"/>
        </w:rPr>
        <w:t xml:space="preserve"> </w:t>
      </w:r>
      <w:r>
        <w:rPr>
          <w:rFonts w:hint="cs"/>
          <w:rtl/>
          <w:lang w:bidi="ar-EG"/>
        </w:rPr>
        <w:t>دويتشه</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الألماني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24/3/2023</w:t>
      </w:r>
      <w:r w:rsidR="002E02B5" w:rsidRPr="002E02B5">
        <w:rPr>
          <w:rFonts w:hint="cs"/>
          <w:rtl/>
          <w:lang w:bidi="ar-EG"/>
        </w:rPr>
        <w:t xml:space="preserve"> </w:t>
      </w:r>
      <w:r>
        <w:rPr>
          <w:rFonts w:hint="cs"/>
          <w:rtl/>
          <w:lang w:bidi="ar-EG"/>
        </w:rPr>
        <w:t>بأكثر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10%</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التعاملات</w:t>
      </w:r>
      <w:r w:rsidR="002E02B5" w:rsidRPr="002E02B5">
        <w:rPr>
          <w:rFonts w:hint="cs"/>
          <w:rtl/>
          <w:lang w:bidi="ar-EG"/>
        </w:rPr>
        <w:t xml:space="preserve"> </w:t>
      </w:r>
      <w:r>
        <w:rPr>
          <w:rFonts w:hint="cs"/>
          <w:rtl/>
          <w:lang w:bidi="ar-EG"/>
        </w:rPr>
        <w:t>المبكرة.</w:t>
      </w:r>
    </w:p>
    <w:p w14:paraId="6199C360" w14:textId="7A6024E3" w:rsidR="00660C62" w:rsidRDefault="00660C62">
      <w:pPr>
        <w:pStyle w:val="ListParagraph"/>
        <w:numPr>
          <w:ilvl w:val="0"/>
          <w:numId w:val="87"/>
        </w:numPr>
        <w:ind w:left="567" w:hanging="567"/>
        <w:rPr>
          <w:lang w:bidi="ar-EG"/>
        </w:rPr>
      </w:pPr>
      <w:r>
        <w:rPr>
          <w:rFonts w:hint="cs"/>
          <w:rtl/>
          <w:lang w:bidi="ar-EG"/>
        </w:rPr>
        <w:t>وبحسب</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نقلته</w:t>
      </w:r>
      <w:r w:rsidR="002E02B5" w:rsidRPr="002E02B5">
        <w:rPr>
          <w:rFonts w:hint="cs"/>
          <w:rtl/>
          <w:lang w:bidi="ar-EG"/>
        </w:rPr>
        <w:t xml:space="preserve"> </w:t>
      </w:r>
      <w:r>
        <w:rPr>
          <w:rFonts w:hint="cs"/>
          <w:rtl/>
          <w:lang w:bidi="ar-EG"/>
        </w:rPr>
        <w:t>قناة</w:t>
      </w:r>
      <w:r w:rsidR="002E02B5" w:rsidRPr="002E02B5">
        <w:rPr>
          <w:rFonts w:hint="cs"/>
          <w:rtl/>
          <w:lang w:bidi="ar-EG"/>
        </w:rPr>
        <w:t xml:space="preserve"> </w:t>
      </w:r>
      <w:r>
        <w:rPr>
          <w:rFonts w:hint="cs"/>
          <w:rtl/>
          <w:lang w:bidi="ar-EG"/>
        </w:rPr>
        <w:t>العربية</w:t>
      </w:r>
      <w:r w:rsidR="002E02B5" w:rsidRPr="002E02B5">
        <w:rPr>
          <w:rFonts w:hint="cs"/>
          <w:rtl/>
          <w:lang w:bidi="ar-EG"/>
        </w:rPr>
        <w:t xml:space="preserve"> </w:t>
      </w:r>
      <w:r>
        <w:rPr>
          <w:rFonts w:hint="cs"/>
          <w:rtl/>
          <w:lang w:bidi="ar-EG"/>
        </w:rPr>
        <w:t>الإخبارية</w:t>
      </w:r>
      <w:r w:rsidR="002E02B5" w:rsidRPr="002E02B5">
        <w:rPr>
          <w:rFonts w:hint="cs"/>
          <w:rtl/>
          <w:lang w:bidi="ar-EG"/>
        </w:rPr>
        <w:t xml:space="preserve"> </w:t>
      </w:r>
      <w:r>
        <w:rPr>
          <w:rFonts w:hint="cs"/>
          <w:rtl/>
          <w:lang w:bidi="ar-EG"/>
        </w:rPr>
        <w:t>ونسبته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جي</w:t>
      </w:r>
      <w:r w:rsidR="002E02B5" w:rsidRPr="002E02B5">
        <w:rPr>
          <w:rFonts w:hint="cs"/>
          <w:rtl/>
          <w:lang w:bidi="ar-EG"/>
        </w:rPr>
        <w:t xml:space="preserve"> </w:t>
      </w:r>
      <w:r>
        <w:rPr>
          <w:rFonts w:hint="cs"/>
          <w:rtl/>
          <w:lang w:bidi="ar-EG"/>
        </w:rPr>
        <w:t>بي</w:t>
      </w:r>
      <w:r w:rsidR="002E02B5" w:rsidRPr="002E02B5">
        <w:rPr>
          <w:rFonts w:hint="cs"/>
          <w:rtl/>
          <w:lang w:bidi="ar-EG"/>
        </w:rPr>
        <w:t xml:space="preserve"> </w:t>
      </w:r>
      <w:r>
        <w:rPr>
          <w:rFonts w:hint="cs"/>
          <w:rtl/>
          <w:lang w:bidi="ar-EG"/>
        </w:rPr>
        <w:t>مورجان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23/3/2023</w:t>
      </w:r>
      <w:r w:rsidR="002E02B5" w:rsidRPr="002E02B5">
        <w:rPr>
          <w:rFonts w:hint="cs"/>
          <w:rtl/>
          <w:lang w:bidi="ar-EG"/>
        </w:rPr>
        <w:t xml:space="preserve"> </w:t>
      </w:r>
      <w:r>
        <w:rPr>
          <w:rFonts w:hint="cs"/>
          <w:rtl/>
          <w:lang w:bidi="ar-EG"/>
        </w:rPr>
        <w:t>خسرت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الأضعف</w:t>
      </w:r>
      <w:r w:rsidR="002E02B5" w:rsidRPr="002E02B5">
        <w:rPr>
          <w:rFonts w:hint="cs"/>
          <w:rtl/>
          <w:lang w:bidi="ar-EG"/>
        </w:rPr>
        <w:t xml:space="preserve"> </w:t>
      </w:r>
      <w:r>
        <w:rPr>
          <w:rFonts w:hint="cs"/>
          <w:rtl/>
          <w:lang w:bidi="ar-EG"/>
        </w:rPr>
        <w:t>ودائع</w:t>
      </w:r>
      <w:r w:rsidR="002E02B5" w:rsidRPr="002E02B5">
        <w:rPr>
          <w:rFonts w:hint="cs"/>
          <w:rtl/>
          <w:lang w:bidi="ar-EG"/>
        </w:rPr>
        <w:t xml:space="preserve"> </w:t>
      </w:r>
      <w:r>
        <w:rPr>
          <w:rFonts w:hint="cs"/>
          <w:rtl/>
          <w:lang w:bidi="ar-EG"/>
        </w:rPr>
        <w:t>تقدر</w:t>
      </w:r>
      <w:r w:rsidR="002E02B5" w:rsidRPr="002E02B5">
        <w:rPr>
          <w:rFonts w:hint="cs"/>
          <w:rtl/>
          <w:lang w:bidi="ar-EG"/>
        </w:rPr>
        <w:t xml:space="preserve"> </w:t>
      </w:r>
      <w:r>
        <w:rPr>
          <w:rFonts w:hint="cs"/>
          <w:rtl/>
          <w:lang w:bidi="ar-EG"/>
        </w:rPr>
        <w:t>بترليون</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منذ</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خسائر</w:t>
      </w:r>
      <w:r w:rsidR="002E02B5" w:rsidRPr="002E02B5">
        <w:rPr>
          <w:rFonts w:hint="cs"/>
          <w:rtl/>
          <w:lang w:bidi="ar-EG"/>
        </w:rPr>
        <w:t xml:space="preserve"> </w:t>
      </w:r>
      <w:r>
        <w:rPr>
          <w:rFonts w:hint="cs"/>
          <w:rtl/>
          <w:lang w:bidi="ar-EG"/>
        </w:rPr>
        <w:t>قوية</w:t>
      </w:r>
      <w:r w:rsidR="002E02B5" w:rsidRPr="002E02B5">
        <w:rPr>
          <w:rFonts w:hint="cs"/>
          <w:rtl/>
          <w:lang w:bidi="ar-EG"/>
        </w:rPr>
        <w:t xml:space="preserve"> </w:t>
      </w:r>
      <w:r>
        <w:rPr>
          <w:rFonts w:hint="cs"/>
          <w:rtl/>
          <w:lang w:bidi="ar-EG"/>
        </w:rPr>
        <w:t>لأسهم</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الأوروبية،</w:t>
      </w:r>
      <w:r w:rsidR="002E02B5" w:rsidRPr="002E02B5">
        <w:rPr>
          <w:rFonts w:hint="cs"/>
          <w:rtl/>
          <w:lang w:bidi="ar-EG"/>
        </w:rPr>
        <w:t xml:space="preserve"> </w:t>
      </w:r>
      <w:r>
        <w:rPr>
          <w:rFonts w:hint="cs"/>
          <w:rtl/>
          <w:lang w:bidi="ar-EG"/>
        </w:rPr>
        <w:t>وسط</w:t>
      </w:r>
      <w:r w:rsidR="002E02B5" w:rsidRPr="002E02B5">
        <w:rPr>
          <w:rFonts w:hint="cs"/>
          <w:rtl/>
          <w:lang w:bidi="ar-EG"/>
        </w:rPr>
        <w:t xml:space="preserve"> </w:t>
      </w:r>
      <w:r>
        <w:rPr>
          <w:rFonts w:hint="cs"/>
          <w:rtl/>
          <w:lang w:bidi="ar-EG"/>
        </w:rPr>
        <w:t>القلق</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تحمل</w:t>
      </w:r>
      <w:r w:rsidR="002E02B5" w:rsidRPr="002E02B5">
        <w:rPr>
          <w:rFonts w:hint="cs"/>
          <w:rtl/>
          <w:lang w:bidi="ar-EG"/>
        </w:rPr>
        <w:t xml:space="preserve"> </w:t>
      </w:r>
      <w:r>
        <w:rPr>
          <w:rFonts w:hint="cs"/>
          <w:rtl/>
          <w:lang w:bidi="ar-EG"/>
        </w:rPr>
        <w:t>زيادات</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المتتالية.</w:t>
      </w:r>
    </w:p>
    <w:p w14:paraId="38639CF1" w14:textId="428BFA69" w:rsidR="00660C62" w:rsidRDefault="00660C62">
      <w:pPr>
        <w:pStyle w:val="ListParagraph"/>
        <w:numPr>
          <w:ilvl w:val="0"/>
          <w:numId w:val="87"/>
        </w:numPr>
        <w:ind w:left="567" w:hanging="567"/>
        <w:rPr>
          <w:lang w:bidi="ar-EG"/>
        </w:rPr>
      </w:pPr>
      <w:r>
        <w:rPr>
          <w:rFonts w:hint="cs"/>
          <w:rtl/>
          <w:lang w:bidi="ar-EG"/>
        </w:rPr>
        <w:t>نزوح</w:t>
      </w:r>
      <w:r w:rsidR="002E02B5" w:rsidRPr="002E02B5">
        <w:rPr>
          <w:rFonts w:hint="cs"/>
          <w:rtl/>
          <w:lang w:bidi="ar-EG"/>
        </w:rPr>
        <w:t xml:space="preserve"> </w:t>
      </w:r>
      <w:r>
        <w:rPr>
          <w:rFonts w:hint="cs"/>
          <w:rtl/>
          <w:lang w:bidi="ar-EG"/>
        </w:rPr>
        <w:t>مبالغ</w:t>
      </w:r>
      <w:r w:rsidR="002E02B5" w:rsidRPr="002E02B5">
        <w:rPr>
          <w:rFonts w:hint="cs"/>
          <w:rtl/>
          <w:lang w:bidi="ar-EG"/>
        </w:rPr>
        <w:t xml:space="preserve"> </w:t>
      </w:r>
      <w:r>
        <w:rPr>
          <w:rFonts w:hint="cs"/>
          <w:rtl/>
          <w:lang w:bidi="ar-EG"/>
        </w:rPr>
        <w:t>ضخمة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استثمارات</w:t>
      </w:r>
      <w:r w:rsidR="002E02B5" w:rsidRPr="002E02B5">
        <w:rPr>
          <w:rFonts w:hint="cs"/>
          <w:rtl/>
          <w:lang w:bidi="ar-EG"/>
        </w:rPr>
        <w:t xml:space="preserve"> </w:t>
      </w:r>
      <w:r>
        <w:rPr>
          <w:rFonts w:hint="cs"/>
          <w:rtl/>
          <w:lang w:bidi="ar-EG"/>
        </w:rPr>
        <w:t>الأجانب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تعرف</w:t>
      </w:r>
      <w:r w:rsidR="002E02B5" w:rsidRPr="002E02B5">
        <w:rPr>
          <w:rFonts w:hint="cs"/>
          <w:rtl/>
          <w:lang w:bidi="ar-EG"/>
        </w:rPr>
        <w:t xml:space="preserve"> </w:t>
      </w:r>
      <w:r>
        <w:rPr>
          <w:rFonts w:hint="cs"/>
          <w:rtl/>
          <w:lang w:bidi="ar-EG"/>
        </w:rPr>
        <w:t>بالأموال</w:t>
      </w:r>
      <w:r w:rsidR="002E02B5" w:rsidRPr="002E02B5">
        <w:rPr>
          <w:rFonts w:hint="cs"/>
          <w:rtl/>
          <w:lang w:bidi="ar-EG"/>
        </w:rPr>
        <w:t xml:space="preserve"> </w:t>
      </w:r>
      <w:r>
        <w:rPr>
          <w:rFonts w:hint="cs"/>
          <w:rtl/>
          <w:lang w:bidi="ar-EG"/>
        </w:rPr>
        <w:t>الساخنة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استثماراه</w:t>
      </w:r>
      <w:r w:rsidR="00416593">
        <w:rPr>
          <w:rFonts w:hint="cs"/>
          <w:rtl/>
          <w:lang w:bidi="ar-EG"/>
        </w:rPr>
        <w:t>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ارتفعت</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قياسية،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نصيب</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الساخنة</w:t>
      </w:r>
      <w:r w:rsidR="002E02B5" w:rsidRPr="002E02B5">
        <w:rPr>
          <w:rFonts w:hint="cs"/>
          <w:rtl/>
          <w:lang w:bidi="ar-EG"/>
        </w:rPr>
        <w:t xml:space="preserve"> </w:t>
      </w:r>
      <w:r>
        <w:rPr>
          <w:rFonts w:hint="cs"/>
          <w:rtl/>
          <w:lang w:bidi="ar-EG"/>
        </w:rPr>
        <w:t>النازحة</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أربعين</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أمريكي</w:t>
      </w:r>
      <w:r w:rsidR="002E02B5" w:rsidRPr="002E02B5">
        <w:rPr>
          <w:rFonts w:hint="cs"/>
          <w:rtl/>
          <w:lang w:bidi="ar-EG"/>
        </w:rPr>
        <w:t xml:space="preserve"> </w:t>
      </w:r>
      <w:r>
        <w:rPr>
          <w:rFonts w:hint="cs"/>
          <w:rtl/>
          <w:lang w:bidi="ar-EG"/>
        </w:rPr>
        <w:t>أدى</w:t>
      </w:r>
      <w:r w:rsidR="002E02B5" w:rsidRPr="002E02B5">
        <w:rPr>
          <w:rFonts w:hint="cs"/>
          <w:rtl/>
          <w:lang w:bidi="ar-EG"/>
        </w:rPr>
        <w:t xml:space="preserve"> </w:t>
      </w:r>
      <w:r>
        <w:rPr>
          <w:rFonts w:hint="cs"/>
          <w:rtl/>
          <w:lang w:bidi="ar-EG"/>
        </w:rPr>
        <w:t>نزوحها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خنق</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واضطر</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جهازه</w:t>
      </w:r>
      <w:r w:rsidR="002E02B5" w:rsidRPr="002E02B5">
        <w:rPr>
          <w:rFonts w:hint="cs"/>
          <w:rtl/>
          <w:lang w:bidi="ar-EG"/>
        </w:rPr>
        <w:t xml:space="preserve"> </w:t>
      </w:r>
      <w:r>
        <w:rPr>
          <w:rFonts w:hint="cs"/>
          <w:rtl/>
          <w:lang w:bidi="ar-EG"/>
        </w:rPr>
        <w:t>المصرفي.</w:t>
      </w:r>
    </w:p>
    <w:p w14:paraId="144BF0A9" w14:textId="2ECFF7FA" w:rsidR="00660C62" w:rsidRDefault="00660C62">
      <w:pPr>
        <w:pStyle w:val="ListParagraph"/>
        <w:numPr>
          <w:ilvl w:val="0"/>
          <w:numId w:val="87"/>
        </w:numPr>
        <w:ind w:left="567" w:hanging="567"/>
        <w:rPr>
          <w:lang w:bidi="ar-EG"/>
        </w:rPr>
      </w:pPr>
      <w:r>
        <w:rPr>
          <w:rFonts w:hint="cs"/>
          <w:rtl/>
          <w:lang w:bidi="ar-EG"/>
        </w:rPr>
        <w:t>تحول</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لتشجيع</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استثمار</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رأينا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يبيع</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أصوله</w:t>
      </w:r>
      <w:r w:rsidR="002E02B5" w:rsidRPr="002E02B5">
        <w:rPr>
          <w:rFonts w:hint="cs"/>
          <w:rtl/>
          <w:lang w:bidi="ar-EG"/>
        </w:rPr>
        <w:t xml:space="preserve"> </w:t>
      </w:r>
      <w:r>
        <w:rPr>
          <w:rFonts w:hint="cs"/>
          <w:rtl/>
          <w:lang w:bidi="ar-EG"/>
        </w:rPr>
        <w:t>الرأسمالية</w:t>
      </w:r>
      <w:r w:rsidR="002E02B5" w:rsidRPr="002E02B5">
        <w:rPr>
          <w:rFonts w:hint="cs"/>
          <w:rtl/>
          <w:lang w:bidi="ar-EG"/>
        </w:rPr>
        <w:t xml:space="preserve"> </w:t>
      </w:r>
      <w:r>
        <w:rPr>
          <w:rFonts w:hint="cs"/>
          <w:rtl/>
          <w:lang w:bidi="ar-EG"/>
        </w:rPr>
        <w:t>الأقل</w:t>
      </w:r>
      <w:r w:rsidR="002E02B5" w:rsidRPr="002E02B5">
        <w:rPr>
          <w:rFonts w:hint="cs"/>
          <w:rtl/>
          <w:lang w:bidi="ar-EG"/>
        </w:rPr>
        <w:t xml:space="preserve"> </w:t>
      </w:r>
      <w:r>
        <w:rPr>
          <w:rFonts w:hint="cs"/>
          <w:rtl/>
          <w:lang w:bidi="ar-EG"/>
        </w:rPr>
        <w:t>إنتاجية،</w:t>
      </w:r>
      <w:r w:rsidR="002E02B5" w:rsidRPr="002E02B5">
        <w:rPr>
          <w:rFonts w:hint="cs"/>
          <w:rtl/>
          <w:lang w:bidi="ar-EG"/>
        </w:rPr>
        <w:t xml:space="preserve"> </w:t>
      </w:r>
      <w:r>
        <w:rPr>
          <w:rFonts w:hint="cs"/>
          <w:rtl/>
          <w:lang w:bidi="ar-EG"/>
        </w:rPr>
        <w:t>لإيداع</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بنكي</w:t>
      </w:r>
      <w:r w:rsidR="002E02B5" w:rsidRPr="002E02B5">
        <w:rPr>
          <w:rFonts w:hint="cs"/>
          <w:rtl/>
          <w:lang w:bidi="ar-EG"/>
        </w:rPr>
        <w:t xml:space="preserve"> </w:t>
      </w:r>
      <w:r>
        <w:rPr>
          <w:rFonts w:hint="cs"/>
          <w:rtl/>
          <w:lang w:bidi="ar-EG"/>
        </w:rPr>
        <w:t>الأهلي</w:t>
      </w:r>
      <w:r w:rsidR="002E02B5" w:rsidRPr="002E02B5">
        <w:rPr>
          <w:rFonts w:hint="cs"/>
          <w:rtl/>
          <w:lang w:bidi="ar-EG"/>
        </w:rPr>
        <w:t xml:space="preserve"> </w:t>
      </w:r>
      <w:r>
        <w:rPr>
          <w:rFonts w:hint="cs"/>
          <w:rtl/>
          <w:lang w:bidi="ar-EG"/>
        </w:rPr>
        <w:t>ومصر</w:t>
      </w:r>
      <w:r w:rsidR="002E02B5" w:rsidRPr="002E02B5">
        <w:rPr>
          <w:rFonts w:hint="cs"/>
          <w:rtl/>
          <w:lang w:bidi="ar-EG"/>
        </w:rPr>
        <w:t xml:space="preserve"> </w:t>
      </w:r>
      <w:r>
        <w:rPr>
          <w:rFonts w:hint="cs"/>
          <w:rtl/>
          <w:lang w:bidi="ar-EG"/>
        </w:rPr>
        <w:t>طمعًا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تقدر</w:t>
      </w:r>
      <w:r w:rsidR="002E02B5" w:rsidRPr="002E02B5">
        <w:rPr>
          <w:rFonts w:hint="cs"/>
          <w:rtl/>
          <w:lang w:bidi="ar-EG"/>
        </w:rPr>
        <w:t xml:space="preserve"> </w:t>
      </w:r>
      <w:r>
        <w:rPr>
          <w:rFonts w:hint="cs"/>
          <w:rtl/>
          <w:lang w:bidi="ar-EG"/>
        </w:rPr>
        <w:t>بـ25%</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بدايات</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2023.</w:t>
      </w:r>
    </w:p>
    <w:p w14:paraId="20DC134E" w14:textId="5E232075" w:rsidR="00660C62" w:rsidRDefault="00660C62">
      <w:pPr>
        <w:pStyle w:val="ListParagraph"/>
        <w:numPr>
          <w:ilvl w:val="0"/>
          <w:numId w:val="87"/>
        </w:numPr>
        <w:ind w:left="567" w:hanging="567"/>
        <w:rPr>
          <w:lang w:bidi="ar-EG"/>
        </w:rPr>
      </w:pPr>
      <w:r>
        <w:rPr>
          <w:rFonts w:hint="cs"/>
          <w:rtl/>
          <w:lang w:bidi="ar-EG"/>
        </w:rPr>
        <w:t>وضع</w:t>
      </w:r>
      <w:r w:rsidR="002E02B5" w:rsidRPr="002E02B5">
        <w:rPr>
          <w:rFonts w:hint="cs"/>
          <w:rtl/>
          <w:lang w:bidi="ar-EG"/>
        </w:rPr>
        <w:t xml:space="preserve"> </w:t>
      </w:r>
      <w:r>
        <w:rPr>
          <w:rFonts w:hint="cs"/>
          <w:rtl/>
          <w:lang w:bidi="ar-EG"/>
        </w:rPr>
        <w:t>ضغوط</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ارتفعت</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خدمته</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يفوق</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بها.</w:t>
      </w:r>
    </w:p>
    <w:p w14:paraId="36D439CB" w14:textId="0F126B35" w:rsidR="00660C62" w:rsidRDefault="00660C62">
      <w:pPr>
        <w:pStyle w:val="ListParagraph"/>
        <w:numPr>
          <w:ilvl w:val="0"/>
          <w:numId w:val="87"/>
        </w:numPr>
        <w:ind w:left="567" w:hanging="567"/>
        <w:rPr>
          <w:lang w:bidi="ar-EG"/>
        </w:rPr>
      </w:pPr>
      <w:r>
        <w:rPr>
          <w:rFonts w:hint="cs"/>
          <w:rtl/>
          <w:lang w:bidi="ar-EG"/>
        </w:rPr>
        <w:t>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السيادي</w:t>
      </w:r>
      <w:r w:rsidR="002E02B5" w:rsidRPr="002E02B5">
        <w:rPr>
          <w:rFonts w:hint="cs"/>
          <w:rtl/>
          <w:lang w:bidi="ar-EG"/>
        </w:rPr>
        <w:t xml:space="preserve"> </w:t>
      </w:r>
      <w:r>
        <w:rPr>
          <w:rFonts w:hint="cs"/>
          <w:rtl/>
          <w:lang w:bidi="ar-EG"/>
        </w:rPr>
        <w:t>والمصرفي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سلبيًا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والإنتاج</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وبل</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الائتمان</w:t>
      </w:r>
      <w:r w:rsidR="002E02B5" w:rsidRPr="002E02B5">
        <w:rPr>
          <w:rFonts w:hint="cs"/>
          <w:rtl/>
          <w:lang w:bidi="ar-EG"/>
        </w:rPr>
        <w:t xml:space="preserve"> </w:t>
      </w:r>
      <w:r>
        <w:rPr>
          <w:rFonts w:hint="cs"/>
          <w:rtl/>
          <w:lang w:bidi="ar-EG"/>
        </w:rPr>
        <w:t>للمستثمرين</w:t>
      </w:r>
      <w:r w:rsidR="002E02B5" w:rsidRPr="002E02B5">
        <w:rPr>
          <w:rFonts w:hint="cs"/>
          <w:rtl/>
          <w:lang w:bidi="ar-EG"/>
        </w:rPr>
        <w:t xml:space="preserve"> </w:t>
      </w:r>
      <w:r>
        <w:rPr>
          <w:rFonts w:hint="cs"/>
          <w:rtl/>
          <w:lang w:bidi="ar-EG"/>
        </w:rPr>
        <w:t>بسبب</w:t>
      </w:r>
      <w:r w:rsidR="002E02B5" w:rsidRPr="002E02B5">
        <w:rPr>
          <w:rFonts w:hint="cs"/>
          <w:rtl/>
          <w:lang w:bidi="ar-EG"/>
        </w:rPr>
        <w:t xml:space="preserve"> </w:t>
      </w:r>
      <w:r>
        <w:rPr>
          <w:rFonts w:hint="cs"/>
          <w:rtl/>
          <w:lang w:bidi="ar-EG"/>
        </w:rPr>
        <w:t>تراجع</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ومن</w:t>
      </w:r>
      <w:r w:rsidR="00416593">
        <w:rPr>
          <w:rFonts w:hint="cs"/>
          <w:rtl/>
          <w:lang w:bidi="ar-EG"/>
        </w:rPr>
        <w:t>ا</w:t>
      </w:r>
      <w:r>
        <w:rPr>
          <w:rFonts w:hint="cs"/>
          <w:rtl/>
          <w:lang w:bidi="ar-EG"/>
        </w:rPr>
        <w:t>خ</w:t>
      </w:r>
      <w:r w:rsidR="002E02B5" w:rsidRPr="002E02B5">
        <w:rPr>
          <w:rFonts w:hint="cs"/>
          <w:rtl/>
          <w:lang w:bidi="ar-EG"/>
        </w:rPr>
        <w:t xml:space="preserve"> </w:t>
      </w:r>
      <w:r>
        <w:rPr>
          <w:rFonts w:hint="cs"/>
          <w:rtl/>
          <w:lang w:bidi="ar-EG"/>
        </w:rPr>
        <w:t>الخوف</w:t>
      </w:r>
      <w:r w:rsidR="002E02B5" w:rsidRPr="002E02B5">
        <w:rPr>
          <w:rFonts w:hint="cs"/>
          <w:rtl/>
          <w:lang w:bidi="ar-EG"/>
        </w:rPr>
        <w:t xml:space="preserve"> </w:t>
      </w:r>
      <w:r>
        <w:rPr>
          <w:rFonts w:hint="cs"/>
          <w:rtl/>
          <w:lang w:bidi="ar-EG"/>
        </w:rPr>
        <w:t>السائد</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المستثمرين.</w:t>
      </w:r>
    </w:p>
    <w:p w14:paraId="493E72C1" w14:textId="304E0FA2" w:rsidR="00660C62" w:rsidRDefault="00660C62">
      <w:pPr>
        <w:pStyle w:val="ListParagraph"/>
        <w:numPr>
          <w:ilvl w:val="0"/>
          <w:numId w:val="87"/>
        </w:numPr>
        <w:ind w:left="567" w:hanging="567"/>
        <w:rPr>
          <w:lang w:bidi="ar-EG"/>
        </w:rPr>
      </w:pPr>
      <w:r>
        <w:rPr>
          <w:rFonts w:hint="cs"/>
          <w:rtl/>
          <w:lang w:bidi="ar-EG"/>
        </w:rPr>
        <w:lastRenderedPageBreak/>
        <w:t>لقد</w:t>
      </w:r>
      <w:r w:rsidR="002E02B5" w:rsidRPr="002E02B5">
        <w:rPr>
          <w:rFonts w:hint="cs"/>
          <w:rtl/>
          <w:lang w:bidi="ar-EG"/>
        </w:rPr>
        <w:t xml:space="preserve"> </w:t>
      </w:r>
      <w:r>
        <w:rPr>
          <w:rFonts w:hint="cs"/>
          <w:rtl/>
          <w:lang w:bidi="ar-EG"/>
        </w:rPr>
        <w:t>أدى</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أسعاره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معظم</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المرتبطة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وإلى</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جزءًا</w:t>
      </w:r>
      <w:r w:rsidR="002E02B5" w:rsidRPr="002E02B5">
        <w:rPr>
          <w:rFonts w:hint="cs"/>
          <w:rtl/>
          <w:lang w:bidi="ar-EG"/>
        </w:rPr>
        <w:t xml:space="preserve"> </w:t>
      </w:r>
      <w:r>
        <w:rPr>
          <w:rFonts w:hint="cs"/>
          <w:rtl/>
          <w:lang w:bidi="ar-EG"/>
        </w:rPr>
        <w:t>كبيرًا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قيمتها</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وانعكس</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الأسعار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بشكل</w:t>
      </w:r>
      <w:r w:rsidR="002E02B5" w:rsidRPr="002E02B5">
        <w:rPr>
          <w:rFonts w:hint="cs"/>
          <w:rtl/>
          <w:lang w:bidi="ar-EG"/>
        </w:rPr>
        <w:t xml:space="preserve"> </w:t>
      </w:r>
      <w:r>
        <w:rPr>
          <w:rFonts w:hint="cs"/>
          <w:rtl/>
          <w:lang w:bidi="ar-EG"/>
        </w:rPr>
        <w:t>مفاجئ</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المستهلك</w:t>
      </w:r>
      <w:r w:rsidR="002E02B5" w:rsidRPr="002E02B5">
        <w:rPr>
          <w:rFonts w:hint="cs"/>
          <w:rtl/>
          <w:lang w:bidi="ar-EG"/>
        </w:rPr>
        <w:t xml:space="preserve"> </w:t>
      </w:r>
      <w:r>
        <w:rPr>
          <w:rFonts w:hint="cs"/>
          <w:rtl/>
          <w:lang w:bidi="ar-EG"/>
        </w:rPr>
        <w:t>وأسعار</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والمواد</w:t>
      </w:r>
      <w:r w:rsidR="002E02B5" w:rsidRPr="002E02B5">
        <w:rPr>
          <w:rFonts w:hint="cs"/>
          <w:rtl/>
          <w:lang w:bidi="ar-EG"/>
        </w:rPr>
        <w:t xml:space="preserve"> </w:t>
      </w:r>
      <w:r>
        <w:rPr>
          <w:rFonts w:hint="cs"/>
          <w:rtl/>
          <w:lang w:bidi="ar-EG"/>
        </w:rPr>
        <w:t>الخام،</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أحدث</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ارتباكًا</w:t>
      </w:r>
      <w:r w:rsidR="002E02B5" w:rsidRPr="002E02B5">
        <w:rPr>
          <w:rFonts w:hint="cs"/>
          <w:rtl/>
          <w:lang w:bidi="ar-EG"/>
        </w:rPr>
        <w:t xml:space="preserve"> </w:t>
      </w:r>
      <w:r>
        <w:rPr>
          <w:rFonts w:hint="cs"/>
          <w:rtl/>
          <w:lang w:bidi="ar-EG"/>
        </w:rPr>
        <w:t>اقتصاديًا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وشركات</w:t>
      </w:r>
      <w:r w:rsidR="002E02B5" w:rsidRPr="002E02B5">
        <w:rPr>
          <w:rFonts w:hint="cs"/>
          <w:rtl/>
          <w:lang w:bidi="ar-EG"/>
        </w:rPr>
        <w:t xml:space="preserve"> </w:t>
      </w:r>
      <w:r>
        <w:rPr>
          <w:rFonts w:hint="cs"/>
          <w:rtl/>
          <w:lang w:bidi="ar-EG"/>
        </w:rPr>
        <w:t>التطوير</w:t>
      </w:r>
      <w:r w:rsidR="002E02B5" w:rsidRPr="002E02B5">
        <w:rPr>
          <w:rFonts w:hint="cs"/>
          <w:rtl/>
          <w:lang w:bidi="ar-EG"/>
        </w:rPr>
        <w:t xml:space="preserve"> </w:t>
      </w:r>
      <w:r>
        <w:rPr>
          <w:rFonts w:hint="cs"/>
          <w:rtl/>
          <w:lang w:bidi="ar-EG"/>
        </w:rPr>
        <w:t>العقاري</w:t>
      </w:r>
      <w:r w:rsidR="002E02B5" w:rsidRPr="002E02B5">
        <w:rPr>
          <w:rFonts w:hint="cs"/>
          <w:rtl/>
          <w:lang w:bidi="ar-EG"/>
        </w:rPr>
        <w:t xml:space="preserve"> </w:t>
      </w:r>
      <w:r>
        <w:rPr>
          <w:rFonts w:hint="cs"/>
          <w:rtl/>
          <w:lang w:bidi="ar-EG"/>
        </w:rPr>
        <w:t>وشركات</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ونتيجة</w:t>
      </w:r>
      <w:r w:rsidR="002E02B5" w:rsidRPr="002E02B5">
        <w:rPr>
          <w:rFonts w:hint="cs"/>
          <w:rtl/>
          <w:lang w:bidi="ar-EG"/>
        </w:rPr>
        <w:t xml:space="preserve"> </w:t>
      </w:r>
      <w:r>
        <w:rPr>
          <w:rFonts w:hint="cs"/>
          <w:rtl/>
          <w:lang w:bidi="ar-EG"/>
        </w:rPr>
        <w:t>لنشأة</w:t>
      </w:r>
      <w:r w:rsidR="002E02B5" w:rsidRPr="002E02B5">
        <w:rPr>
          <w:rFonts w:hint="cs"/>
          <w:rtl/>
          <w:lang w:bidi="ar-EG"/>
        </w:rPr>
        <w:t xml:space="preserve"> </w:t>
      </w:r>
      <w:r>
        <w:rPr>
          <w:rFonts w:hint="cs"/>
          <w:rtl/>
          <w:lang w:bidi="ar-EG"/>
        </w:rPr>
        <w:t>ضغوط</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إضافية</w:t>
      </w:r>
      <w:r w:rsidR="002E02B5" w:rsidRPr="002E02B5">
        <w:rPr>
          <w:rFonts w:hint="cs"/>
          <w:rtl/>
          <w:lang w:bidi="ar-EG"/>
        </w:rPr>
        <w:t xml:space="preserve"> </w:t>
      </w:r>
      <w:r>
        <w:rPr>
          <w:rFonts w:hint="cs"/>
          <w:rtl/>
          <w:lang w:bidi="ar-EG"/>
        </w:rPr>
        <w:t>فوق</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الراهن.</w:t>
      </w:r>
    </w:p>
    <w:p w14:paraId="724A880F" w14:textId="2C76BFFA" w:rsidR="00660C62" w:rsidRDefault="00660C62" w:rsidP="00660C62">
      <w:pPr>
        <w:pStyle w:val="Heading5"/>
        <w:rPr>
          <w:rtl/>
          <w:lang w:bidi="ar-EG"/>
        </w:rPr>
      </w:pPr>
      <w:r>
        <w:rPr>
          <w:rFonts w:hint="cs"/>
          <w:rtl/>
          <w:lang w:bidi="ar-EG"/>
        </w:rPr>
        <w:t>تقيمنا</w:t>
      </w:r>
      <w:r w:rsidR="002E02B5" w:rsidRPr="002E02B5">
        <w:rPr>
          <w:rFonts w:hint="cs"/>
          <w:rtl/>
          <w:lang w:bidi="ar-EG"/>
        </w:rPr>
        <w:t xml:space="preserve"> </w:t>
      </w:r>
      <w:r>
        <w:rPr>
          <w:rFonts w:hint="cs"/>
          <w:rtl/>
          <w:lang w:bidi="ar-EG"/>
        </w:rPr>
        <w:t>لأوضاع</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الراهنة:</w:t>
      </w:r>
    </w:p>
    <w:p w14:paraId="6EB8450E" w14:textId="5F2E4F71" w:rsidR="00660C62" w:rsidRDefault="00660C62" w:rsidP="00660C62">
      <w:pPr>
        <w:rPr>
          <w:rtl/>
          <w:lang w:bidi="ar-EG"/>
        </w:rPr>
      </w:pPr>
      <w:r>
        <w:rPr>
          <w:rFonts w:hint="cs"/>
          <w:rtl/>
          <w:lang w:bidi="ar-EG"/>
        </w:rPr>
        <w:t>لقد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سببًا</w:t>
      </w:r>
      <w:r w:rsidR="002E02B5" w:rsidRPr="002E02B5">
        <w:rPr>
          <w:rFonts w:hint="cs"/>
          <w:rtl/>
          <w:lang w:bidi="ar-EG"/>
        </w:rPr>
        <w:t xml:space="preserve"> </w:t>
      </w:r>
      <w:r>
        <w:rPr>
          <w:rFonts w:hint="cs"/>
          <w:rtl/>
          <w:lang w:bidi="ar-EG"/>
        </w:rPr>
        <w:t>مباشرًا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نشأة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الراهن</w:t>
      </w:r>
      <w:r w:rsidR="002E02B5" w:rsidRPr="002E02B5">
        <w:rPr>
          <w:rFonts w:hint="cs"/>
          <w:rtl/>
          <w:lang w:bidi="ar-EG"/>
        </w:rPr>
        <w:t xml:space="preserve"> </w:t>
      </w:r>
      <w:r>
        <w:rPr>
          <w:rFonts w:hint="cs"/>
          <w:rtl/>
          <w:lang w:bidi="ar-EG"/>
        </w:rPr>
        <w:t>وجنوحه،</w:t>
      </w:r>
      <w:r w:rsidR="002E02B5" w:rsidRPr="002E02B5">
        <w:rPr>
          <w:rFonts w:hint="cs"/>
          <w:rtl/>
          <w:lang w:bidi="ar-EG"/>
        </w:rPr>
        <w:t xml:space="preserve"> </w:t>
      </w:r>
      <w:r>
        <w:rPr>
          <w:rFonts w:hint="cs"/>
          <w:rtl/>
          <w:lang w:bidi="ar-EG"/>
        </w:rPr>
        <w:t>وآية</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33885B58" w14:textId="32916337" w:rsidR="00660C62" w:rsidRDefault="00660C62">
      <w:pPr>
        <w:pStyle w:val="ListParagraph"/>
        <w:numPr>
          <w:ilvl w:val="0"/>
          <w:numId w:val="88"/>
        </w:numPr>
        <w:ind w:left="567" w:hanging="567"/>
        <w:rPr>
          <w:lang w:bidi="ar-EG"/>
        </w:rPr>
      </w:pPr>
      <w:r>
        <w:rPr>
          <w:rFonts w:hint="cs"/>
          <w:rtl/>
          <w:lang w:bidi="ar-EG"/>
        </w:rPr>
        <w:t>قيامها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العقد</w:t>
      </w:r>
      <w:r w:rsidR="002E02B5" w:rsidRPr="002E02B5">
        <w:rPr>
          <w:rFonts w:hint="cs"/>
          <w:rtl/>
          <w:lang w:bidi="ar-EG"/>
        </w:rPr>
        <w:t xml:space="preserve"> </w:t>
      </w:r>
      <w:r>
        <w:rPr>
          <w:rFonts w:hint="cs"/>
          <w:rtl/>
          <w:lang w:bidi="ar-EG"/>
        </w:rPr>
        <w:t>الأخير</w:t>
      </w:r>
      <w:r w:rsidR="002E02B5" w:rsidRPr="002E02B5">
        <w:rPr>
          <w:rFonts w:hint="cs"/>
          <w:rtl/>
          <w:lang w:bidi="ar-EG"/>
        </w:rPr>
        <w:t xml:space="preserve"> </w:t>
      </w:r>
      <w:r>
        <w:rPr>
          <w:rFonts w:hint="cs"/>
          <w:rtl/>
          <w:lang w:bidi="ar-EG"/>
        </w:rPr>
        <w:t>بطبع</w:t>
      </w:r>
      <w:r w:rsidR="002E02B5" w:rsidRPr="002E02B5">
        <w:rPr>
          <w:rFonts w:hint="cs"/>
          <w:rtl/>
          <w:lang w:bidi="ar-EG"/>
        </w:rPr>
        <w:t xml:space="preserve"> </w:t>
      </w:r>
      <w:r>
        <w:rPr>
          <w:rFonts w:hint="cs"/>
          <w:rtl/>
          <w:lang w:bidi="ar-EG"/>
        </w:rPr>
        <w:t>تريليونات</w:t>
      </w:r>
      <w:r w:rsidR="002E02B5" w:rsidRPr="002E02B5">
        <w:rPr>
          <w:rFonts w:hint="cs"/>
          <w:rtl/>
          <w:lang w:bidi="ar-EG"/>
        </w:rPr>
        <w:t xml:space="preserve"> </w:t>
      </w:r>
      <w:r>
        <w:rPr>
          <w:rFonts w:hint="cs"/>
          <w:rtl/>
          <w:lang w:bidi="ar-EG"/>
        </w:rPr>
        <w:t>الدولارات</w:t>
      </w:r>
      <w:r w:rsidR="002E02B5" w:rsidRPr="002E02B5">
        <w:rPr>
          <w:rFonts w:hint="cs"/>
          <w:rtl/>
          <w:lang w:bidi="ar-EG"/>
        </w:rPr>
        <w:t xml:space="preserve"> </w:t>
      </w:r>
      <w:r>
        <w:rPr>
          <w:rFonts w:hint="cs"/>
          <w:rtl/>
          <w:lang w:bidi="ar-EG"/>
        </w:rPr>
        <w:t>بدون</w:t>
      </w:r>
      <w:r w:rsidR="002E02B5" w:rsidRPr="002E02B5">
        <w:rPr>
          <w:rFonts w:hint="cs"/>
          <w:rtl/>
          <w:lang w:bidi="ar-EG"/>
        </w:rPr>
        <w:t xml:space="preserve"> </w:t>
      </w:r>
      <w:r>
        <w:rPr>
          <w:rFonts w:hint="cs"/>
          <w:rtl/>
          <w:lang w:bidi="ar-EG"/>
        </w:rPr>
        <w:t>غطاء</w:t>
      </w:r>
      <w:r w:rsidR="002E02B5" w:rsidRPr="002E02B5">
        <w:rPr>
          <w:rFonts w:hint="cs"/>
          <w:rtl/>
          <w:lang w:bidi="ar-EG"/>
        </w:rPr>
        <w:t xml:space="preserve"> </w:t>
      </w:r>
      <w:r>
        <w:rPr>
          <w:rFonts w:hint="cs"/>
          <w:rtl/>
          <w:lang w:bidi="ar-EG"/>
        </w:rPr>
        <w:t>وطرحها</w:t>
      </w:r>
      <w:r w:rsidR="002E02B5" w:rsidRPr="002E02B5">
        <w:rPr>
          <w:rFonts w:hint="cs"/>
          <w:rtl/>
          <w:lang w:bidi="ar-EG"/>
        </w:rPr>
        <w:t xml:space="preserve"> </w:t>
      </w:r>
      <w:r>
        <w:rPr>
          <w:rFonts w:hint="cs"/>
          <w:rtl/>
          <w:lang w:bidi="ar-EG"/>
        </w:rPr>
        <w:t>للتداول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w:t>
      </w:r>
      <w:r w:rsidR="00416593">
        <w:rPr>
          <w:rFonts w:hint="cs"/>
          <w:rtl/>
          <w:lang w:bidi="ar-EG"/>
        </w:rPr>
        <w:t>ف</w:t>
      </w:r>
      <w:r>
        <w:rPr>
          <w:rFonts w:hint="cs"/>
          <w:rtl/>
          <w:lang w:bidi="ar-EG"/>
        </w:rPr>
        <w:t>وق</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الهائلة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عرض</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شأنه</w:t>
      </w:r>
      <w:r w:rsidR="002E02B5" w:rsidRPr="002E02B5">
        <w:rPr>
          <w:rFonts w:hint="cs"/>
          <w:rtl/>
          <w:lang w:bidi="ar-EG"/>
        </w:rPr>
        <w:t xml:space="preserve"> </w:t>
      </w:r>
      <w:r>
        <w:rPr>
          <w:rFonts w:hint="cs"/>
          <w:rtl/>
          <w:lang w:bidi="ar-EG"/>
        </w:rPr>
        <w:t>نشأة</w:t>
      </w:r>
      <w:r w:rsidR="002E02B5" w:rsidRPr="002E02B5">
        <w:rPr>
          <w:rFonts w:hint="cs"/>
          <w:rtl/>
          <w:lang w:bidi="ar-EG"/>
        </w:rPr>
        <w:t xml:space="preserve"> </w:t>
      </w:r>
      <w:r>
        <w:rPr>
          <w:rFonts w:hint="cs"/>
          <w:rtl/>
          <w:lang w:bidi="ar-EG"/>
        </w:rPr>
        <w:t>التضخم.</w:t>
      </w:r>
    </w:p>
    <w:p w14:paraId="1D6F2C00" w14:textId="54058951" w:rsidR="00660C62" w:rsidRDefault="00660C62">
      <w:pPr>
        <w:pStyle w:val="ListParagraph"/>
        <w:numPr>
          <w:ilvl w:val="0"/>
          <w:numId w:val="88"/>
        </w:numPr>
        <w:ind w:left="567" w:hanging="567"/>
        <w:rPr>
          <w:lang w:bidi="ar-EG"/>
        </w:rPr>
      </w:pPr>
      <w:r>
        <w:rPr>
          <w:rFonts w:hint="cs"/>
          <w:rtl/>
          <w:lang w:bidi="ar-EG"/>
        </w:rPr>
        <w:t>ما</w:t>
      </w:r>
      <w:r w:rsidR="002E02B5" w:rsidRPr="002E02B5">
        <w:rPr>
          <w:rFonts w:hint="cs"/>
          <w:rtl/>
          <w:lang w:bidi="ar-EG"/>
        </w:rPr>
        <w:t xml:space="preserve"> </w:t>
      </w:r>
      <w:r>
        <w:rPr>
          <w:rFonts w:hint="cs"/>
          <w:rtl/>
          <w:lang w:bidi="ar-EG"/>
        </w:rPr>
        <w:t>تشيعه</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الحين</w:t>
      </w:r>
      <w:r w:rsidR="002E02B5" w:rsidRPr="002E02B5">
        <w:rPr>
          <w:rFonts w:hint="cs"/>
          <w:rtl/>
          <w:lang w:bidi="ar-EG"/>
        </w:rPr>
        <w:t xml:space="preserve"> </w:t>
      </w:r>
      <w:r>
        <w:rPr>
          <w:rFonts w:hint="cs"/>
          <w:rtl/>
          <w:lang w:bidi="ar-EG"/>
        </w:rPr>
        <w:t>والآخر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لارتفاع</w:t>
      </w:r>
      <w:r w:rsidR="002E02B5" w:rsidRPr="002E02B5">
        <w:rPr>
          <w:rFonts w:hint="cs"/>
          <w:rtl/>
          <w:lang w:bidi="ar-EG"/>
        </w:rPr>
        <w:t xml:space="preserve"> </w:t>
      </w:r>
      <w:r>
        <w:rPr>
          <w:rFonts w:hint="cs"/>
          <w:rtl/>
          <w:lang w:bidi="ar-EG"/>
        </w:rPr>
        <w:t>سقفها.</w:t>
      </w:r>
    </w:p>
    <w:p w14:paraId="3C056DA7" w14:textId="1B843680" w:rsidR="00660C62" w:rsidRDefault="00660C62">
      <w:pPr>
        <w:pStyle w:val="ListParagraph"/>
        <w:numPr>
          <w:ilvl w:val="0"/>
          <w:numId w:val="88"/>
        </w:numPr>
        <w:ind w:left="567" w:hanging="567"/>
        <w:rPr>
          <w:lang w:bidi="ar-EG"/>
        </w:rPr>
      </w:pPr>
      <w:r>
        <w:rPr>
          <w:rFonts w:hint="cs"/>
          <w:rtl/>
          <w:lang w:bidi="ar-EG"/>
        </w:rPr>
        <w:t>مسارعتها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تسع</w:t>
      </w:r>
      <w:r w:rsidR="002E02B5" w:rsidRPr="002E02B5">
        <w:rPr>
          <w:rFonts w:hint="cs"/>
          <w:rtl/>
          <w:lang w:bidi="ar-EG"/>
        </w:rPr>
        <w:t xml:space="preserve"> </w:t>
      </w:r>
      <w:r>
        <w:rPr>
          <w:rFonts w:hint="cs"/>
          <w:rtl/>
          <w:lang w:bidi="ar-EG"/>
        </w:rPr>
        <w:t>مرات</w:t>
      </w:r>
      <w:r w:rsidR="002E02B5" w:rsidRPr="002E02B5">
        <w:rPr>
          <w:rFonts w:hint="cs"/>
          <w:rtl/>
          <w:lang w:bidi="ar-EG"/>
        </w:rPr>
        <w:t xml:space="preserve"> </w:t>
      </w:r>
      <w:r>
        <w:rPr>
          <w:rFonts w:hint="cs"/>
          <w:rtl/>
          <w:lang w:bidi="ar-EG"/>
        </w:rPr>
        <w:t>متتالية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والوصول</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أرقام</w:t>
      </w:r>
      <w:r w:rsidR="002E02B5" w:rsidRPr="002E02B5">
        <w:rPr>
          <w:rFonts w:hint="cs"/>
          <w:rtl/>
          <w:lang w:bidi="ar-EG"/>
        </w:rPr>
        <w:t xml:space="preserve"> </w:t>
      </w:r>
      <w:r>
        <w:rPr>
          <w:rFonts w:hint="cs"/>
          <w:rtl/>
          <w:lang w:bidi="ar-EG"/>
        </w:rPr>
        <w:t>قياسية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أدنى</w:t>
      </w:r>
      <w:r w:rsidR="002E02B5" w:rsidRPr="002E02B5">
        <w:rPr>
          <w:rFonts w:hint="cs"/>
          <w:rtl/>
          <w:lang w:bidi="ar-EG"/>
        </w:rPr>
        <w:t xml:space="preserve"> </w:t>
      </w:r>
      <w:r>
        <w:rPr>
          <w:rFonts w:hint="cs"/>
          <w:rtl/>
          <w:lang w:bidi="ar-EG"/>
        </w:rPr>
        <w:t>اكتراث</w:t>
      </w:r>
      <w:r w:rsidR="002E02B5" w:rsidRPr="002E02B5">
        <w:rPr>
          <w:rFonts w:hint="cs"/>
          <w:rtl/>
          <w:lang w:bidi="ar-EG"/>
        </w:rPr>
        <w:t xml:space="preserve"> </w:t>
      </w:r>
      <w:r>
        <w:rPr>
          <w:rFonts w:hint="cs"/>
          <w:rtl/>
          <w:lang w:bidi="ar-EG"/>
        </w:rPr>
        <w:t>بعواقب</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أ</w:t>
      </w:r>
      <w:r w:rsidR="00416593">
        <w:rPr>
          <w:rFonts w:hint="cs"/>
          <w:rtl/>
          <w:lang w:bidi="ar-EG"/>
        </w:rPr>
        <w:t xml:space="preserve">و </w:t>
      </w:r>
      <w:r>
        <w:rPr>
          <w:rFonts w:hint="cs"/>
          <w:rtl/>
          <w:lang w:bidi="ar-EG"/>
        </w:rPr>
        <w:t>على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المرتبطة</w:t>
      </w:r>
      <w:r w:rsidR="002E02B5" w:rsidRPr="002E02B5">
        <w:rPr>
          <w:rFonts w:hint="cs"/>
          <w:rtl/>
          <w:lang w:bidi="ar-EG"/>
        </w:rPr>
        <w:t xml:space="preserve"> </w:t>
      </w:r>
      <w:r>
        <w:rPr>
          <w:rFonts w:hint="cs"/>
          <w:rtl/>
          <w:lang w:bidi="ar-EG"/>
        </w:rPr>
        <w:t>بالدولار.</w:t>
      </w:r>
    </w:p>
    <w:p w14:paraId="49F89274" w14:textId="338DE828" w:rsidR="00660C62" w:rsidRDefault="00660C62">
      <w:pPr>
        <w:pStyle w:val="ListParagraph"/>
        <w:numPr>
          <w:ilvl w:val="0"/>
          <w:numId w:val="88"/>
        </w:numPr>
        <w:ind w:left="567" w:hanging="567"/>
        <w:rPr>
          <w:lang w:bidi="ar-EG"/>
        </w:rPr>
      </w:pPr>
      <w:r>
        <w:rPr>
          <w:rFonts w:hint="cs"/>
          <w:rtl/>
          <w:lang w:bidi="ar-EG"/>
        </w:rPr>
        <w:t>إصرارها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استمرار</w:t>
      </w:r>
      <w:r w:rsidR="002E02B5" w:rsidRPr="002E02B5">
        <w:rPr>
          <w:rFonts w:hint="cs"/>
          <w:rtl/>
          <w:lang w:bidi="ar-EG"/>
        </w:rPr>
        <w:t xml:space="preserve"> </w:t>
      </w:r>
      <w:r>
        <w:rPr>
          <w:rFonts w:hint="cs"/>
          <w:rtl/>
          <w:lang w:bidi="ar-EG"/>
        </w:rPr>
        <w:t>الحرب</w:t>
      </w:r>
      <w:r w:rsidR="002E02B5" w:rsidRPr="002E02B5">
        <w:rPr>
          <w:rFonts w:hint="cs"/>
          <w:rtl/>
          <w:lang w:bidi="ar-EG"/>
        </w:rPr>
        <w:t xml:space="preserve"> </w:t>
      </w:r>
      <w:r>
        <w:rPr>
          <w:rFonts w:hint="cs"/>
          <w:rtl/>
          <w:lang w:bidi="ar-EG"/>
        </w:rPr>
        <w:t>الروسية</w:t>
      </w:r>
      <w:r w:rsidR="002E02B5" w:rsidRPr="002E02B5">
        <w:rPr>
          <w:rFonts w:hint="cs"/>
          <w:rtl/>
          <w:lang w:bidi="ar-EG"/>
        </w:rPr>
        <w:t xml:space="preserve"> </w:t>
      </w:r>
      <w:r>
        <w:rPr>
          <w:rFonts w:hint="cs"/>
          <w:rtl/>
          <w:lang w:bidi="ar-EG"/>
        </w:rPr>
        <w:t>الأوكرانية</w:t>
      </w:r>
      <w:r w:rsidR="002E02B5" w:rsidRPr="002E02B5">
        <w:rPr>
          <w:rFonts w:hint="cs"/>
          <w:rtl/>
          <w:lang w:bidi="ar-EG"/>
        </w:rPr>
        <w:t xml:space="preserve"> </w:t>
      </w:r>
      <w:r>
        <w:rPr>
          <w:rFonts w:hint="cs"/>
          <w:rtl/>
          <w:lang w:bidi="ar-EG"/>
        </w:rPr>
        <w:t>لأطول</w:t>
      </w:r>
      <w:r w:rsidR="002E02B5" w:rsidRPr="002E02B5">
        <w:rPr>
          <w:rFonts w:hint="cs"/>
          <w:rtl/>
          <w:lang w:bidi="ar-EG"/>
        </w:rPr>
        <w:t xml:space="preserve"> </w:t>
      </w:r>
      <w:r>
        <w:rPr>
          <w:rFonts w:hint="cs"/>
          <w:rtl/>
          <w:lang w:bidi="ar-EG"/>
        </w:rPr>
        <w:t>فترة</w:t>
      </w:r>
      <w:r w:rsidR="002E02B5" w:rsidRPr="002E02B5">
        <w:rPr>
          <w:rFonts w:hint="cs"/>
          <w:rtl/>
          <w:lang w:bidi="ar-EG"/>
        </w:rPr>
        <w:t xml:space="preserve"> </w:t>
      </w:r>
      <w:r>
        <w:rPr>
          <w:rFonts w:hint="cs"/>
          <w:rtl/>
          <w:lang w:bidi="ar-EG"/>
        </w:rPr>
        <w:t>ممكنة</w:t>
      </w:r>
      <w:r w:rsidR="002E02B5" w:rsidRPr="002E02B5">
        <w:rPr>
          <w:rFonts w:hint="cs"/>
          <w:rtl/>
          <w:lang w:bidi="ar-EG"/>
        </w:rPr>
        <w:t xml:space="preserve"> </w:t>
      </w:r>
      <w:r>
        <w:rPr>
          <w:rFonts w:hint="cs"/>
          <w:rtl/>
          <w:lang w:bidi="ar-EG"/>
        </w:rPr>
        <w:t>رغم</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أصاب</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بسببها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فاحش</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والغذاء</w:t>
      </w:r>
      <w:r w:rsidR="002E02B5" w:rsidRPr="002E02B5">
        <w:rPr>
          <w:rFonts w:hint="cs"/>
          <w:rtl/>
          <w:lang w:bidi="ar-EG"/>
        </w:rPr>
        <w:t xml:space="preserve"> </w:t>
      </w:r>
      <w:r>
        <w:rPr>
          <w:rFonts w:hint="cs"/>
          <w:rtl/>
          <w:lang w:bidi="ar-EG"/>
        </w:rPr>
        <w:t>والتأمين</w:t>
      </w:r>
      <w:r w:rsidR="002E02B5" w:rsidRPr="002E02B5">
        <w:rPr>
          <w:rFonts w:hint="cs"/>
          <w:rtl/>
          <w:lang w:bidi="ar-EG"/>
        </w:rPr>
        <w:t xml:space="preserve"> </w:t>
      </w:r>
      <w:r>
        <w:rPr>
          <w:rFonts w:hint="cs"/>
          <w:rtl/>
          <w:lang w:bidi="ar-EG"/>
        </w:rPr>
        <w:t>وتكلفة</w:t>
      </w:r>
      <w:r w:rsidR="002E02B5" w:rsidRPr="002E02B5">
        <w:rPr>
          <w:rFonts w:hint="cs"/>
          <w:rtl/>
          <w:lang w:bidi="ar-EG"/>
        </w:rPr>
        <w:t xml:space="preserve"> </w:t>
      </w:r>
      <w:r>
        <w:rPr>
          <w:rFonts w:hint="cs"/>
          <w:rtl/>
          <w:lang w:bidi="ar-EG"/>
        </w:rPr>
        <w:t>الإنتاج.</w:t>
      </w:r>
    </w:p>
    <w:p w14:paraId="735CC16A" w14:textId="01CDE86A" w:rsidR="00660C62" w:rsidRDefault="00660C62">
      <w:pPr>
        <w:pStyle w:val="ListParagraph"/>
        <w:numPr>
          <w:ilvl w:val="0"/>
          <w:numId w:val="88"/>
        </w:numPr>
        <w:ind w:left="567" w:hanging="567"/>
        <w:rPr>
          <w:lang w:bidi="ar-EG"/>
        </w:rPr>
      </w:pPr>
      <w:r>
        <w:rPr>
          <w:rFonts w:hint="cs"/>
          <w:rtl/>
          <w:lang w:bidi="ar-EG"/>
        </w:rPr>
        <w:t>ترويجها</w:t>
      </w:r>
      <w:r w:rsidR="002E02B5" w:rsidRPr="002E02B5">
        <w:rPr>
          <w:rFonts w:hint="cs"/>
          <w:rtl/>
          <w:lang w:bidi="ar-EG"/>
        </w:rPr>
        <w:t xml:space="preserve"> </w:t>
      </w:r>
      <w:r>
        <w:rPr>
          <w:rFonts w:hint="cs"/>
          <w:rtl/>
          <w:lang w:bidi="ar-EG"/>
        </w:rPr>
        <w:t>لإفلاس</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أمريكية</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أسبوع</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لأخطاء</w:t>
      </w:r>
      <w:r w:rsidR="002E02B5" w:rsidRPr="002E02B5">
        <w:rPr>
          <w:rFonts w:hint="cs"/>
          <w:rtl/>
          <w:lang w:bidi="ar-EG"/>
        </w:rPr>
        <w:t xml:space="preserve"> </w:t>
      </w:r>
      <w:r>
        <w:rPr>
          <w:rFonts w:hint="cs"/>
          <w:rtl/>
          <w:lang w:bidi="ar-EG"/>
        </w:rPr>
        <w:t>فنية</w:t>
      </w:r>
      <w:r w:rsidR="002E02B5" w:rsidRPr="002E02B5">
        <w:rPr>
          <w:rFonts w:hint="cs"/>
          <w:rtl/>
          <w:lang w:bidi="ar-EG"/>
        </w:rPr>
        <w:t xml:space="preserve"> </w:t>
      </w:r>
      <w:r>
        <w:rPr>
          <w:rFonts w:hint="cs"/>
          <w:rtl/>
          <w:lang w:bidi="ar-EG"/>
        </w:rPr>
        <w:t>وإدارية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يتصور</w:t>
      </w:r>
      <w:r w:rsidR="002E02B5" w:rsidRPr="002E02B5">
        <w:rPr>
          <w:rFonts w:hint="cs"/>
          <w:rtl/>
          <w:lang w:bidi="ar-EG"/>
        </w:rPr>
        <w:t xml:space="preserve"> </w:t>
      </w:r>
      <w:r>
        <w:rPr>
          <w:rFonts w:hint="cs"/>
          <w:rtl/>
          <w:lang w:bidi="ar-EG"/>
        </w:rPr>
        <w:t>وقوعها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مدراء</w:t>
      </w:r>
      <w:r w:rsidR="002E02B5" w:rsidRPr="002E02B5">
        <w:rPr>
          <w:rFonts w:hint="cs"/>
          <w:rtl/>
          <w:lang w:bidi="ar-EG"/>
        </w:rPr>
        <w:t xml:space="preserve"> </w:t>
      </w:r>
      <w:r>
        <w:rPr>
          <w:rFonts w:hint="cs"/>
          <w:rtl/>
          <w:lang w:bidi="ar-EG"/>
        </w:rPr>
        <w:t>يجلسون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تفوق</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مئات</w:t>
      </w:r>
      <w:r w:rsidR="002E02B5" w:rsidRPr="002E02B5">
        <w:rPr>
          <w:rFonts w:hint="cs"/>
          <w:rtl/>
          <w:lang w:bidi="ar-EG"/>
        </w:rPr>
        <w:t xml:space="preserve"> </w:t>
      </w:r>
      <w:r>
        <w:rPr>
          <w:rFonts w:hint="cs"/>
          <w:rtl/>
          <w:lang w:bidi="ar-EG"/>
        </w:rPr>
        <w:t>المليارات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الدولارات،</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يعقل</w:t>
      </w:r>
      <w:r w:rsidR="002E02B5" w:rsidRPr="002E02B5">
        <w:rPr>
          <w:rFonts w:hint="cs"/>
          <w:rtl/>
          <w:lang w:bidi="ar-EG"/>
        </w:rPr>
        <w:t xml:space="preserve"> </w:t>
      </w:r>
      <w:r>
        <w:rPr>
          <w:rFonts w:hint="cs"/>
          <w:rtl/>
          <w:lang w:bidi="ar-EG"/>
        </w:rPr>
        <w:t>إخفاقهم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المخاطر.</w:t>
      </w:r>
    </w:p>
    <w:p w14:paraId="04F45F71" w14:textId="2A4414F8" w:rsidR="00660C62" w:rsidRDefault="00660C62">
      <w:pPr>
        <w:pStyle w:val="ListParagraph"/>
        <w:numPr>
          <w:ilvl w:val="0"/>
          <w:numId w:val="88"/>
        </w:numPr>
        <w:ind w:left="567" w:hanging="567"/>
        <w:rPr>
          <w:lang w:bidi="ar-EG"/>
        </w:rPr>
      </w:pPr>
      <w:r>
        <w:rPr>
          <w:rFonts w:hint="cs"/>
          <w:rtl/>
          <w:lang w:bidi="ar-EG"/>
        </w:rPr>
        <w:lastRenderedPageBreak/>
        <w:t>وفي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المقدمات</w:t>
      </w:r>
      <w:r w:rsidR="002E02B5" w:rsidRPr="002E02B5">
        <w:rPr>
          <w:rFonts w:hint="cs"/>
          <w:rtl/>
          <w:lang w:bidi="ar-EG"/>
        </w:rPr>
        <w:t xml:space="preserve"> </w:t>
      </w:r>
      <w:r>
        <w:rPr>
          <w:rFonts w:hint="cs"/>
          <w:rtl/>
          <w:lang w:bidi="ar-EG"/>
        </w:rPr>
        <w:t>الخمس</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يثير</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الريب</w:t>
      </w:r>
      <w:r w:rsidR="002E02B5" w:rsidRPr="002E02B5">
        <w:rPr>
          <w:rFonts w:hint="cs"/>
          <w:rtl/>
          <w:lang w:bidi="ar-EG"/>
        </w:rPr>
        <w:t xml:space="preserve"> </w:t>
      </w:r>
      <w:r>
        <w:rPr>
          <w:rFonts w:hint="cs"/>
          <w:rtl/>
          <w:lang w:bidi="ar-EG"/>
        </w:rPr>
        <w:t>والشكوك</w:t>
      </w:r>
      <w:r w:rsidR="002E02B5" w:rsidRPr="002E02B5">
        <w:rPr>
          <w:rFonts w:hint="cs"/>
          <w:rtl/>
          <w:lang w:bidi="ar-EG"/>
        </w:rPr>
        <w:t xml:space="preserve"> </w:t>
      </w:r>
      <w:r>
        <w:rPr>
          <w:rFonts w:hint="cs"/>
          <w:rtl/>
          <w:lang w:bidi="ar-EG"/>
        </w:rPr>
        <w:t>حول</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للولايات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ويطرح</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الأسئلة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01262BC3" w14:textId="04FA4198" w:rsidR="00660C62" w:rsidRDefault="00660C62" w:rsidP="00660C62">
      <w:pPr>
        <w:pStyle w:val="ListBullet"/>
        <w:rPr>
          <w:lang w:bidi="ar-EG"/>
        </w:rPr>
      </w:pPr>
      <w:r>
        <w:rPr>
          <w:rFonts w:hint="cs"/>
          <w:rtl/>
          <w:lang w:bidi="ar-EG"/>
        </w:rPr>
        <w:t>هل</w:t>
      </w:r>
      <w:r w:rsidR="002E02B5" w:rsidRPr="002E02B5">
        <w:rPr>
          <w:rFonts w:hint="cs"/>
          <w:rtl/>
          <w:lang w:bidi="ar-EG"/>
        </w:rPr>
        <w:t xml:space="preserve"> </w:t>
      </w:r>
      <w:r>
        <w:rPr>
          <w:rFonts w:hint="cs"/>
          <w:rtl/>
          <w:lang w:bidi="ar-EG"/>
        </w:rPr>
        <w:t>تريد</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الاستيلاء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ثروات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استولت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ذهب</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1974</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أزمات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sidR="003615A6">
        <w:rPr>
          <w:rFonts w:hint="cs"/>
          <w:rtl/>
          <w:lang w:bidi="ar-EG"/>
        </w:rPr>
        <w:t>تبدأ</w:t>
      </w:r>
      <w:r w:rsidR="002E02B5" w:rsidRPr="002E02B5">
        <w:rPr>
          <w:rFonts w:hint="cs"/>
          <w:rtl/>
          <w:lang w:bidi="ar-EG"/>
        </w:rPr>
        <w:t xml:space="preserve"> </w:t>
      </w:r>
      <w:r w:rsidR="003615A6">
        <w:rPr>
          <w:rFonts w:hint="cs"/>
          <w:rtl/>
          <w:lang w:bidi="ar-EG"/>
        </w:rPr>
        <w:t>بها</w:t>
      </w:r>
      <w:r w:rsidR="002E02B5" w:rsidRPr="002E02B5">
        <w:rPr>
          <w:rFonts w:hint="cs"/>
          <w:rtl/>
          <w:lang w:bidi="ar-EG"/>
        </w:rPr>
        <w:t xml:space="preserve"> </w:t>
      </w:r>
      <w:r w:rsidR="003615A6">
        <w:rPr>
          <w:rFonts w:hint="cs"/>
          <w:rtl/>
          <w:lang w:bidi="ar-EG"/>
        </w:rPr>
        <w:t>رؤوس</w:t>
      </w:r>
      <w:r w:rsidR="002E02B5" w:rsidRPr="002E02B5">
        <w:rPr>
          <w:rFonts w:hint="cs"/>
          <w:rtl/>
          <w:lang w:bidi="ar-EG"/>
        </w:rPr>
        <w:t xml:space="preserve"> </w:t>
      </w:r>
      <w:r w:rsidR="003615A6">
        <w:rPr>
          <w:rFonts w:hint="cs"/>
          <w:rtl/>
          <w:lang w:bidi="ar-EG"/>
        </w:rPr>
        <w:t>الأموال</w:t>
      </w:r>
      <w:r w:rsidR="002E02B5" w:rsidRPr="002E02B5">
        <w:rPr>
          <w:rFonts w:hint="cs"/>
          <w:rtl/>
          <w:lang w:bidi="ar-EG"/>
        </w:rPr>
        <w:t xml:space="preserve"> </w:t>
      </w:r>
      <w:r w:rsidR="003615A6">
        <w:rPr>
          <w:rFonts w:hint="cs"/>
          <w:rtl/>
          <w:lang w:bidi="ar-EG"/>
        </w:rPr>
        <w:t>العالمية</w:t>
      </w:r>
      <w:r w:rsidR="002E02B5" w:rsidRPr="002E02B5">
        <w:rPr>
          <w:rFonts w:hint="cs"/>
          <w:rtl/>
          <w:lang w:bidi="ar-EG"/>
        </w:rPr>
        <w:t xml:space="preserve"> </w:t>
      </w:r>
      <w:r w:rsidR="003615A6">
        <w:rPr>
          <w:rFonts w:hint="cs"/>
          <w:rtl/>
          <w:lang w:bidi="ar-EG"/>
        </w:rPr>
        <w:t>دورة</w:t>
      </w:r>
      <w:r w:rsidR="002E02B5" w:rsidRPr="002E02B5">
        <w:rPr>
          <w:rFonts w:hint="cs"/>
          <w:rtl/>
          <w:lang w:bidi="ar-EG"/>
        </w:rPr>
        <w:t xml:space="preserve"> </w:t>
      </w:r>
      <w:r w:rsidR="003615A6">
        <w:rPr>
          <w:rFonts w:hint="cs"/>
          <w:rtl/>
          <w:lang w:bidi="ar-EG"/>
        </w:rPr>
        <w:t>جديدة</w:t>
      </w:r>
      <w:r w:rsidR="002E02B5" w:rsidRPr="002E02B5">
        <w:rPr>
          <w:rFonts w:hint="cs"/>
          <w:rtl/>
          <w:lang w:bidi="ar-EG"/>
        </w:rPr>
        <w:t xml:space="preserve"> </w:t>
      </w:r>
      <w:r w:rsidR="003615A6">
        <w:rPr>
          <w:rFonts w:hint="cs"/>
          <w:rtl/>
          <w:lang w:bidi="ar-EG"/>
        </w:rPr>
        <w:t>من</w:t>
      </w:r>
      <w:r w:rsidR="002E02B5" w:rsidRPr="002E02B5">
        <w:rPr>
          <w:rFonts w:hint="cs"/>
          <w:rtl/>
          <w:lang w:bidi="ar-EG"/>
        </w:rPr>
        <w:t xml:space="preserve"> </w:t>
      </w:r>
      <w:r w:rsidR="003615A6">
        <w:rPr>
          <w:rFonts w:hint="cs"/>
          <w:rtl/>
          <w:lang w:bidi="ar-EG"/>
        </w:rPr>
        <w:t>الصفر؟</w:t>
      </w:r>
    </w:p>
    <w:p w14:paraId="5E97C43D" w14:textId="15E153CB" w:rsidR="003615A6" w:rsidRDefault="003615A6" w:rsidP="00660C62">
      <w:pPr>
        <w:pStyle w:val="ListBullet"/>
        <w:rPr>
          <w:lang w:bidi="ar-EG"/>
        </w:rPr>
      </w:pPr>
      <w:r>
        <w:rPr>
          <w:rFonts w:hint="cs"/>
          <w:rtl/>
          <w:lang w:bidi="ar-EG"/>
        </w:rPr>
        <w:t>أم</w:t>
      </w:r>
      <w:r w:rsidR="002E02B5" w:rsidRPr="002E02B5">
        <w:rPr>
          <w:rFonts w:hint="cs"/>
          <w:rtl/>
          <w:lang w:bidi="ar-EG"/>
        </w:rPr>
        <w:t xml:space="preserve"> </w:t>
      </w:r>
      <w:r>
        <w:rPr>
          <w:rFonts w:hint="cs"/>
          <w:rtl/>
          <w:lang w:bidi="ar-EG"/>
        </w:rPr>
        <w:t>هل</w:t>
      </w:r>
      <w:r w:rsidR="002E02B5" w:rsidRPr="002E02B5">
        <w:rPr>
          <w:rFonts w:hint="cs"/>
          <w:rtl/>
          <w:lang w:bidi="ar-EG"/>
        </w:rPr>
        <w:t xml:space="preserve"> </w:t>
      </w:r>
      <w:r>
        <w:rPr>
          <w:rFonts w:hint="cs"/>
          <w:rtl/>
          <w:lang w:bidi="ar-EG"/>
        </w:rPr>
        <w:t>تريد</w:t>
      </w:r>
      <w:r w:rsidR="002E02B5" w:rsidRPr="002E02B5">
        <w:rPr>
          <w:rFonts w:hint="cs"/>
          <w:rtl/>
          <w:lang w:bidi="ar-EG"/>
        </w:rPr>
        <w:t xml:space="preserve"> </w:t>
      </w:r>
      <w:r>
        <w:rPr>
          <w:rFonts w:hint="cs"/>
          <w:rtl/>
          <w:lang w:bidi="ar-EG"/>
        </w:rPr>
        <w:t>تدمير</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القائم</w:t>
      </w:r>
      <w:r w:rsidR="002E02B5" w:rsidRPr="002E02B5">
        <w:rPr>
          <w:rFonts w:hint="cs"/>
          <w:rtl/>
          <w:lang w:bidi="ar-EG"/>
        </w:rPr>
        <w:t xml:space="preserve"> </w:t>
      </w:r>
      <w:r>
        <w:rPr>
          <w:rFonts w:hint="cs"/>
          <w:rtl/>
          <w:lang w:bidi="ar-EG"/>
        </w:rPr>
        <w:t>وخلق</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قادر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تسعى</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وروسيا</w:t>
      </w:r>
      <w:r w:rsidR="002E02B5" w:rsidRPr="002E02B5">
        <w:rPr>
          <w:rFonts w:hint="cs"/>
          <w:rtl/>
          <w:lang w:bidi="ar-EG"/>
        </w:rPr>
        <w:t xml:space="preserve"> </w:t>
      </w:r>
      <w:r>
        <w:rPr>
          <w:rFonts w:hint="cs"/>
          <w:rtl/>
          <w:lang w:bidi="ar-EG"/>
        </w:rPr>
        <w:t>والهند</w:t>
      </w:r>
      <w:r w:rsidR="00416593">
        <w:rPr>
          <w:rFonts w:hint="cs"/>
          <w:rtl/>
          <w:lang w:bidi="ar-EG"/>
        </w:rPr>
        <w:t xml:space="preserve"> ودول البريكس</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تشكيله؟</w:t>
      </w:r>
    </w:p>
    <w:p w14:paraId="2FA7DD06" w14:textId="6E9A56C1" w:rsidR="003615A6" w:rsidRDefault="003615A6" w:rsidP="00660C62">
      <w:pPr>
        <w:pStyle w:val="ListBullet"/>
        <w:rPr>
          <w:lang w:bidi="ar-EG"/>
        </w:rPr>
      </w:pPr>
      <w:r>
        <w:rPr>
          <w:rFonts w:hint="cs"/>
          <w:rtl/>
          <w:lang w:bidi="ar-EG"/>
        </w:rPr>
        <w:t>أم</w:t>
      </w:r>
      <w:r w:rsidR="002E02B5" w:rsidRPr="002E02B5">
        <w:rPr>
          <w:rFonts w:hint="cs"/>
          <w:rtl/>
          <w:lang w:bidi="ar-EG"/>
        </w:rPr>
        <w:t xml:space="preserve"> </w:t>
      </w:r>
      <w:r>
        <w:rPr>
          <w:rFonts w:hint="cs"/>
          <w:rtl/>
          <w:lang w:bidi="ar-EG"/>
        </w:rPr>
        <w:t>هل</w:t>
      </w:r>
      <w:r w:rsidR="002E02B5" w:rsidRPr="002E02B5">
        <w:rPr>
          <w:rFonts w:hint="cs"/>
          <w:rtl/>
          <w:lang w:bidi="ar-EG"/>
        </w:rPr>
        <w:t xml:space="preserve"> </w:t>
      </w:r>
      <w:r>
        <w:rPr>
          <w:rFonts w:hint="cs"/>
          <w:rtl/>
          <w:lang w:bidi="ar-EG"/>
        </w:rPr>
        <w:t>تريد</w:t>
      </w:r>
      <w:r w:rsidR="002E02B5" w:rsidRPr="002E02B5">
        <w:rPr>
          <w:rFonts w:hint="cs"/>
          <w:rtl/>
          <w:lang w:bidi="ar-EG"/>
        </w:rPr>
        <w:t xml:space="preserve"> </w:t>
      </w:r>
      <w:r>
        <w:rPr>
          <w:rFonts w:hint="cs"/>
          <w:rtl/>
          <w:lang w:bidi="ar-EG"/>
        </w:rPr>
        <w:t>الاستيلاء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واستثمارات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البترولية</w:t>
      </w:r>
      <w:r w:rsidR="002E02B5" w:rsidRPr="002E02B5">
        <w:rPr>
          <w:rFonts w:hint="cs"/>
          <w:rtl/>
          <w:lang w:bidi="ar-EG"/>
        </w:rPr>
        <w:t xml:space="preserve"> </w:t>
      </w:r>
      <w:r>
        <w:rPr>
          <w:rFonts w:hint="cs"/>
          <w:rtl/>
          <w:lang w:bidi="ar-EG"/>
        </w:rPr>
        <w:t>لديها؟</w:t>
      </w:r>
    </w:p>
    <w:p w14:paraId="36BB687F" w14:textId="38131897" w:rsidR="003615A6" w:rsidRDefault="003615A6" w:rsidP="00660C62">
      <w:pPr>
        <w:pStyle w:val="ListBullet"/>
        <w:rPr>
          <w:lang w:bidi="ar-EG"/>
        </w:rPr>
      </w:pPr>
      <w:r>
        <w:rPr>
          <w:rFonts w:hint="cs"/>
          <w:rtl/>
          <w:lang w:bidi="ar-EG"/>
        </w:rPr>
        <w:t>أم</w:t>
      </w:r>
      <w:r w:rsidR="002E02B5" w:rsidRPr="002E02B5">
        <w:rPr>
          <w:rFonts w:hint="cs"/>
          <w:rtl/>
          <w:lang w:bidi="ar-EG"/>
        </w:rPr>
        <w:t xml:space="preserve"> </w:t>
      </w:r>
      <w:r>
        <w:rPr>
          <w:rFonts w:hint="cs"/>
          <w:rtl/>
          <w:lang w:bidi="ar-EG"/>
        </w:rPr>
        <w:t>هل</w:t>
      </w:r>
      <w:r w:rsidR="002E02B5" w:rsidRPr="002E02B5">
        <w:rPr>
          <w:rFonts w:hint="cs"/>
          <w:rtl/>
          <w:lang w:bidi="ar-EG"/>
        </w:rPr>
        <w:t xml:space="preserve"> </w:t>
      </w:r>
      <w:r>
        <w:rPr>
          <w:rFonts w:hint="cs"/>
          <w:rtl/>
          <w:lang w:bidi="ar-EG"/>
        </w:rPr>
        <w:t>تريد</w:t>
      </w:r>
      <w:r w:rsidR="002E02B5" w:rsidRPr="002E02B5">
        <w:rPr>
          <w:rFonts w:hint="cs"/>
          <w:rtl/>
          <w:lang w:bidi="ar-EG"/>
        </w:rPr>
        <w:t xml:space="preserve"> </w:t>
      </w:r>
      <w:r>
        <w:rPr>
          <w:rFonts w:hint="cs"/>
          <w:rtl/>
          <w:lang w:bidi="ar-EG"/>
        </w:rPr>
        <w:t>انفراد</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بالتربّع</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عرش</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محاولات</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الاستغناء</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والتعامل</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بينها</w:t>
      </w:r>
      <w:r w:rsidR="002E02B5" w:rsidRPr="002E02B5">
        <w:rPr>
          <w:rFonts w:hint="cs"/>
          <w:rtl/>
          <w:lang w:bidi="ar-EG"/>
        </w:rPr>
        <w:t xml:space="preserve"> </w:t>
      </w:r>
      <w:r>
        <w:rPr>
          <w:rFonts w:hint="cs"/>
          <w:rtl/>
          <w:lang w:bidi="ar-EG"/>
        </w:rPr>
        <w:t>بعملاتها</w:t>
      </w:r>
      <w:r w:rsidR="002E02B5" w:rsidRPr="002E02B5">
        <w:rPr>
          <w:rFonts w:hint="cs"/>
          <w:rtl/>
          <w:lang w:bidi="ar-EG"/>
        </w:rPr>
        <w:t xml:space="preserve"> </w:t>
      </w:r>
      <w:r>
        <w:rPr>
          <w:rFonts w:hint="cs"/>
          <w:rtl/>
          <w:lang w:bidi="ar-EG"/>
        </w:rPr>
        <w:t>الوطنية؟</w:t>
      </w:r>
    </w:p>
    <w:p w14:paraId="02ABE374" w14:textId="5C3FF7F5" w:rsidR="003615A6" w:rsidRDefault="003615A6" w:rsidP="00660C62">
      <w:pPr>
        <w:pStyle w:val="ListBullet"/>
        <w:rPr>
          <w:lang w:bidi="ar-EG"/>
        </w:rPr>
      </w:pPr>
      <w:r>
        <w:rPr>
          <w:rFonts w:hint="cs"/>
          <w:rtl/>
          <w:lang w:bidi="ar-EG"/>
        </w:rPr>
        <w:t>أم</w:t>
      </w:r>
      <w:r w:rsidR="002E02B5" w:rsidRPr="002E02B5">
        <w:rPr>
          <w:rFonts w:hint="cs"/>
          <w:rtl/>
          <w:lang w:bidi="ar-EG"/>
        </w:rPr>
        <w:t xml:space="preserve"> </w:t>
      </w:r>
      <w:r>
        <w:rPr>
          <w:rFonts w:hint="cs"/>
          <w:rtl/>
          <w:lang w:bidi="ar-EG"/>
        </w:rPr>
        <w:t>هل</w:t>
      </w:r>
      <w:r w:rsidR="002E02B5" w:rsidRPr="002E02B5">
        <w:rPr>
          <w:rFonts w:hint="cs"/>
          <w:rtl/>
          <w:lang w:bidi="ar-EG"/>
        </w:rPr>
        <w:t xml:space="preserve"> </w:t>
      </w:r>
      <w:r>
        <w:rPr>
          <w:rFonts w:hint="cs"/>
          <w:rtl/>
          <w:lang w:bidi="ar-EG"/>
        </w:rPr>
        <w:t>تريد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يكتسب</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ذاتية</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بعيدًا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الاتفاقيات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تفرض</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التبادل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به؟</w:t>
      </w:r>
    </w:p>
    <w:p w14:paraId="0A2E5D94" w14:textId="32CAD122" w:rsidR="003615A6" w:rsidRDefault="003615A6" w:rsidP="003615A6">
      <w:pPr>
        <w:rPr>
          <w:rtl/>
          <w:lang w:bidi="ar-EG"/>
        </w:rPr>
      </w:pPr>
      <w:r>
        <w:rPr>
          <w:rFonts w:hint="cs"/>
          <w:rtl/>
          <w:lang w:bidi="ar-EG"/>
        </w:rPr>
        <w:t>تساؤلات</w:t>
      </w:r>
      <w:r w:rsidR="002E02B5" w:rsidRPr="002E02B5">
        <w:rPr>
          <w:rFonts w:hint="cs"/>
          <w:rtl/>
          <w:lang w:bidi="ar-EG"/>
        </w:rPr>
        <w:t xml:space="preserve"> </w:t>
      </w:r>
      <w:r>
        <w:rPr>
          <w:rFonts w:hint="cs"/>
          <w:rtl/>
          <w:lang w:bidi="ar-EG"/>
        </w:rPr>
        <w:t>كثيرة</w:t>
      </w:r>
      <w:r w:rsidR="002E02B5" w:rsidRPr="002E02B5">
        <w:rPr>
          <w:rFonts w:hint="cs"/>
          <w:rtl/>
          <w:lang w:bidi="ar-EG"/>
        </w:rPr>
        <w:t xml:space="preserve"> </w:t>
      </w:r>
      <w:r>
        <w:rPr>
          <w:rFonts w:hint="cs"/>
          <w:rtl/>
          <w:lang w:bidi="ar-EG"/>
        </w:rPr>
        <w:t>تحتاج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إجابة</w:t>
      </w:r>
      <w:r w:rsidR="002E02B5" w:rsidRPr="002E02B5">
        <w:rPr>
          <w:rFonts w:hint="cs"/>
          <w:rtl/>
          <w:lang w:bidi="ar-EG"/>
        </w:rPr>
        <w:t xml:space="preserve"> </w:t>
      </w:r>
      <w:r>
        <w:rPr>
          <w:rFonts w:hint="cs"/>
          <w:rtl/>
          <w:lang w:bidi="ar-EG"/>
        </w:rPr>
        <w:t>للكشف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الكيفية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تدير</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العالم.</w:t>
      </w:r>
    </w:p>
    <w:p w14:paraId="3B9AA870" w14:textId="4F1C6DF1" w:rsidR="003615A6" w:rsidRDefault="003615A6" w:rsidP="003615A6">
      <w:pPr>
        <w:rPr>
          <w:rtl/>
          <w:lang w:bidi="ar-EG"/>
        </w:rPr>
      </w:pPr>
      <w:r>
        <w:rPr>
          <w:rFonts w:hint="cs"/>
          <w:rtl/>
          <w:lang w:bidi="ar-EG"/>
        </w:rPr>
        <w:t>وإلى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الإجابة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التساؤلات</w:t>
      </w:r>
      <w:r w:rsidR="002E02B5" w:rsidRPr="002E02B5">
        <w:rPr>
          <w:rFonts w:hint="cs"/>
          <w:rtl/>
          <w:lang w:bidi="ar-EG"/>
        </w:rPr>
        <w:t xml:space="preserve"> </w:t>
      </w:r>
      <w:r>
        <w:rPr>
          <w:rFonts w:hint="cs"/>
          <w:rtl/>
          <w:lang w:bidi="ar-EG"/>
        </w:rPr>
        <w:t>يتوجب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صناع</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التدابير</w:t>
      </w:r>
      <w:r w:rsidR="002E02B5" w:rsidRPr="002E02B5">
        <w:rPr>
          <w:rFonts w:hint="cs"/>
          <w:rtl/>
          <w:lang w:bidi="ar-EG"/>
        </w:rPr>
        <w:t xml:space="preserve"> </w:t>
      </w:r>
      <w:r>
        <w:rPr>
          <w:rFonts w:hint="cs"/>
          <w:rtl/>
          <w:lang w:bidi="ar-EG"/>
        </w:rPr>
        <w:t>التالية:</w:t>
      </w:r>
    </w:p>
    <w:p w14:paraId="0B69CEEA" w14:textId="0EFEF733" w:rsidR="003615A6" w:rsidRDefault="003615A6">
      <w:pPr>
        <w:pStyle w:val="ListParagraph"/>
        <w:numPr>
          <w:ilvl w:val="0"/>
          <w:numId w:val="89"/>
        </w:numPr>
        <w:ind w:left="567" w:hanging="567"/>
        <w:rPr>
          <w:lang w:bidi="ar-EG"/>
        </w:rPr>
      </w:pPr>
      <w:r>
        <w:rPr>
          <w:rFonts w:hint="cs"/>
          <w:rtl/>
          <w:lang w:bidi="ar-EG"/>
        </w:rPr>
        <w:t>تخفيض</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الاستدانة</w:t>
      </w:r>
      <w:r w:rsidR="002E02B5" w:rsidRPr="002E02B5">
        <w:rPr>
          <w:rFonts w:hint="cs"/>
          <w:rtl/>
          <w:lang w:bidi="ar-EG"/>
        </w:rPr>
        <w:t xml:space="preserve"> </w:t>
      </w:r>
      <w:r>
        <w:rPr>
          <w:rFonts w:hint="cs"/>
          <w:rtl/>
          <w:lang w:bidi="ar-EG"/>
        </w:rPr>
        <w:t>بديون</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داخلية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خارجية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القدر</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المفاجأة.</w:t>
      </w:r>
      <w:r w:rsidR="002E02B5" w:rsidRPr="002E02B5">
        <w:rPr>
          <w:rFonts w:hint="cs"/>
          <w:rtl/>
          <w:lang w:bidi="ar-EG"/>
        </w:rPr>
        <w:t xml:space="preserve"> </w:t>
      </w:r>
      <w:r>
        <w:rPr>
          <w:rFonts w:hint="cs"/>
          <w:rtl/>
          <w:lang w:bidi="ar-EG"/>
        </w:rPr>
        <w:t>تلافيًا</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الديون.</w:t>
      </w:r>
    </w:p>
    <w:p w14:paraId="7552FDFE" w14:textId="74210F90" w:rsidR="003615A6" w:rsidRDefault="003615A6">
      <w:pPr>
        <w:pStyle w:val="ListParagraph"/>
        <w:numPr>
          <w:ilvl w:val="0"/>
          <w:numId w:val="89"/>
        </w:numPr>
        <w:ind w:left="567" w:hanging="567"/>
        <w:rPr>
          <w:lang w:bidi="ar-EG"/>
        </w:rPr>
      </w:pPr>
      <w:r>
        <w:rPr>
          <w:rFonts w:hint="cs"/>
          <w:rtl/>
          <w:lang w:bidi="ar-EG"/>
        </w:rPr>
        <w:t>إعادة</w:t>
      </w:r>
      <w:r w:rsidR="002E02B5" w:rsidRPr="002E02B5">
        <w:rPr>
          <w:rFonts w:hint="cs"/>
          <w:rtl/>
          <w:lang w:bidi="ar-EG"/>
        </w:rPr>
        <w:t xml:space="preserve"> </w:t>
      </w:r>
      <w:r>
        <w:rPr>
          <w:rFonts w:hint="cs"/>
          <w:rtl/>
          <w:lang w:bidi="ar-EG"/>
        </w:rPr>
        <w:t>توجيه</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الأولويات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إلحاحًا.</w:t>
      </w:r>
    </w:p>
    <w:p w14:paraId="67766FAA" w14:textId="681AA125" w:rsidR="003615A6" w:rsidRDefault="003615A6">
      <w:pPr>
        <w:pStyle w:val="ListParagraph"/>
        <w:numPr>
          <w:ilvl w:val="0"/>
          <w:numId w:val="89"/>
        </w:numPr>
        <w:ind w:left="567" w:hanging="567"/>
        <w:rPr>
          <w:lang w:bidi="ar-EG"/>
        </w:rPr>
      </w:pPr>
      <w:r>
        <w:rPr>
          <w:rFonts w:hint="cs"/>
          <w:rtl/>
          <w:lang w:bidi="ar-EG"/>
        </w:rPr>
        <w:t>ضخ</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لإنتاج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استيرادها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الخارج</w:t>
      </w:r>
      <w:r w:rsidR="002E02B5" w:rsidRPr="002E02B5">
        <w:rPr>
          <w:rFonts w:hint="cs"/>
          <w:rtl/>
          <w:lang w:bidi="ar-EG"/>
        </w:rPr>
        <w:t xml:space="preserve"> </w:t>
      </w:r>
      <w:r>
        <w:rPr>
          <w:rFonts w:hint="cs"/>
          <w:rtl/>
          <w:lang w:bidi="ar-EG"/>
        </w:rPr>
        <w:t>بالدولار</w:t>
      </w:r>
      <w:r w:rsidR="002E02B5" w:rsidRPr="002E02B5">
        <w:rPr>
          <w:rFonts w:hint="cs"/>
          <w:rtl/>
          <w:lang w:bidi="ar-EG"/>
        </w:rPr>
        <w:t xml:space="preserve"> </w:t>
      </w:r>
      <w:r>
        <w:rPr>
          <w:rFonts w:hint="cs"/>
          <w:rtl/>
          <w:lang w:bidi="ar-EG"/>
        </w:rPr>
        <w:t>ويستنزف</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الاحتياطي</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وبخاصة</w:t>
      </w:r>
      <w:r w:rsidR="002E02B5" w:rsidRPr="002E02B5">
        <w:rPr>
          <w:rFonts w:hint="cs"/>
          <w:rtl/>
          <w:lang w:bidi="ar-EG"/>
        </w:rPr>
        <w:t xml:space="preserve"> </w:t>
      </w:r>
      <w:r>
        <w:rPr>
          <w:rFonts w:hint="cs"/>
          <w:rtl/>
          <w:lang w:bidi="ar-EG"/>
        </w:rPr>
        <w:t>القمح</w:t>
      </w:r>
      <w:r w:rsidR="002E02B5" w:rsidRPr="002E02B5">
        <w:rPr>
          <w:rFonts w:hint="cs"/>
          <w:rtl/>
          <w:lang w:bidi="ar-EG"/>
        </w:rPr>
        <w:t xml:space="preserve"> </w:t>
      </w:r>
      <w:r>
        <w:rPr>
          <w:rFonts w:hint="cs"/>
          <w:rtl/>
          <w:lang w:bidi="ar-EG"/>
        </w:rPr>
        <w:t>والذرة.</w:t>
      </w:r>
    </w:p>
    <w:p w14:paraId="547D41A9" w14:textId="4D81805B" w:rsidR="003615A6" w:rsidRDefault="003615A6">
      <w:pPr>
        <w:pStyle w:val="ListParagraph"/>
        <w:numPr>
          <w:ilvl w:val="0"/>
          <w:numId w:val="89"/>
        </w:numPr>
        <w:ind w:left="567" w:hanging="567"/>
        <w:rPr>
          <w:lang w:bidi="ar-EG"/>
        </w:rPr>
      </w:pPr>
      <w:r>
        <w:rPr>
          <w:rFonts w:hint="cs"/>
          <w:rtl/>
          <w:lang w:bidi="ar-EG"/>
        </w:rPr>
        <w:t>تحفيز</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الحقيقي</w:t>
      </w:r>
      <w:r w:rsidR="002E02B5" w:rsidRPr="002E02B5">
        <w:rPr>
          <w:rFonts w:hint="cs"/>
          <w:rtl/>
          <w:lang w:bidi="ar-EG"/>
        </w:rPr>
        <w:t xml:space="preserve"> </w:t>
      </w:r>
      <w:r>
        <w:rPr>
          <w:rFonts w:hint="cs"/>
          <w:rtl/>
          <w:lang w:bidi="ar-EG"/>
        </w:rPr>
        <w:t>المباشر</w:t>
      </w:r>
      <w:r w:rsidR="002E02B5" w:rsidRPr="002E02B5">
        <w:rPr>
          <w:rFonts w:hint="cs"/>
          <w:rtl/>
          <w:lang w:bidi="ar-EG"/>
        </w:rPr>
        <w:t xml:space="preserve"> </w:t>
      </w:r>
      <w:r>
        <w:rPr>
          <w:rFonts w:hint="cs"/>
          <w:rtl/>
          <w:lang w:bidi="ar-EG"/>
        </w:rPr>
        <w:t>والحلول</w:t>
      </w:r>
      <w:r w:rsidR="002E02B5" w:rsidRPr="002E02B5">
        <w:rPr>
          <w:rFonts w:hint="cs"/>
          <w:rtl/>
          <w:lang w:bidi="ar-EG"/>
        </w:rPr>
        <w:t xml:space="preserve"> </w:t>
      </w:r>
      <w:r>
        <w:rPr>
          <w:rFonts w:hint="cs"/>
          <w:rtl/>
          <w:lang w:bidi="ar-EG"/>
        </w:rPr>
        <w:t>محل</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سريع</w:t>
      </w:r>
      <w:r w:rsidR="002E02B5" w:rsidRPr="002E02B5">
        <w:rPr>
          <w:rFonts w:hint="cs"/>
          <w:rtl/>
          <w:lang w:bidi="ar-EG"/>
        </w:rPr>
        <w:t xml:space="preserve"> </w:t>
      </w:r>
      <w:r>
        <w:rPr>
          <w:rFonts w:hint="cs"/>
          <w:rtl/>
          <w:lang w:bidi="ar-EG"/>
        </w:rPr>
        <w:t>النزوح</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أدنى</w:t>
      </w:r>
      <w:r w:rsidR="002E02B5" w:rsidRPr="002E02B5">
        <w:rPr>
          <w:rFonts w:hint="cs"/>
          <w:rtl/>
          <w:lang w:bidi="ar-EG"/>
        </w:rPr>
        <w:t xml:space="preserve"> </w:t>
      </w:r>
      <w:r>
        <w:rPr>
          <w:rFonts w:hint="cs"/>
          <w:rtl/>
          <w:lang w:bidi="ar-EG"/>
        </w:rPr>
        <w:t>المخاطر.</w:t>
      </w:r>
    </w:p>
    <w:p w14:paraId="1D4DB83F" w14:textId="544DB278" w:rsidR="003615A6" w:rsidRDefault="003615A6">
      <w:pPr>
        <w:pStyle w:val="ListParagraph"/>
        <w:numPr>
          <w:ilvl w:val="0"/>
          <w:numId w:val="89"/>
        </w:numPr>
        <w:ind w:left="567" w:hanging="567"/>
        <w:rPr>
          <w:lang w:bidi="ar-EG"/>
        </w:rPr>
      </w:pPr>
      <w:r>
        <w:rPr>
          <w:rFonts w:hint="cs"/>
          <w:rtl/>
          <w:lang w:bidi="ar-EG"/>
        </w:rPr>
        <w:lastRenderedPageBreak/>
        <w:t>توفير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الحماية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للطبقة</w:t>
      </w:r>
      <w:r w:rsidR="002E02B5" w:rsidRPr="002E02B5">
        <w:rPr>
          <w:rFonts w:hint="cs"/>
          <w:rtl/>
          <w:lang w:bidi="ar-EG"/>
        </w:rPr>
        <w:t xml:space="preserve"> </w:t>
      </w:r>
      <w:r>
        <w:rPr>
          <w:rFonts w:hint="cs"/>
          <w:rtl/>
          <w:lang w:bidi="ar-EG"/>
        </w:rPr>
        <w:t>الوسطى</w:t>
      </w:r>
      <w:r w:rsidR="002E02B5" w:rsidRPr="002E02B5">
        <w:rPr>
          <w:rFonts w:hint="cs"/>
          <w:rtl/>
          <w:lang w:bidi="ar-EG"/>
        </w:rPr>
        <w:t xml:space="preserve"> </w:t>
      </w:r>
      <w:r>
        <w:rPr>
          <w:rFonts w:hint="cs"/>
          <w:rtl/>
          <w:lang w:bidi="ar-EG"/>
        </w:rPr>
        <w:t>لمنع</w:t>
      </w:r>
      <w:r w:rsidR="002E02B5" w:rsidRPr="002E02B5">
        <w:rPr>
          <w:rFonts w:hint="cs"/>
          <w:rtl/>
          <w:lang w:bidi="ar-EG"/>
        </w:rPr>
        <w:t xml:space="preserve"> </w:t>
      </w:r>
      <w:r>
        <w:rPr>
          <w:rFonts w:hint="cs"/>
          <w:rtl/>
          <w:lang w:bidi="ar-EG"/>
        </w:rPr>
        <w:t>تآكلها</w:t>
      </w:r>
      <w:r w:rsidR="002E02B5" w:rsidRPr="002E02B5">
        <w:rPr>
          <w:rFonts w:hint="cs"/>
          <w:rtl/>
          <w:lang w:bidi="ar-EG"/>
        </w:rPr>
        <w:t xml:space="preserve"> </w:t>
      </w:r>
      <w:r>
        <w:rPr>
          <w:rFonts w:hint="cs"/>
          <w:rtl/>
          <w:lang w:bidi="ar-EG"/>
        </w:rPr>
        <w:t>وتفادي</w:t>
      </w:r>
      <w:r w:rsidR="002E02B5" w:rsidRPr="002E02B5">
        <w:rPr>
          <w:rFonts w:hint="cs"/>
          <w:rtl/>
          <w:lang w:bidi="ar-EG"/>
        </w:rPr>
        <w:t xml:space="preserve"> </w:t>
      </w:r>
      <w:r>
        <w:rPr>
          <w:rFonts w:hint="cs"/>
          <w:rtl/>
          <w:lang w:bidi="ar-EG"/>
        </w:rPr>
        <w:t>انهيار</w:t>
      </w:r>
      <w:r w:rsidR="002E02B5" w:rsidRPr="002E02B5">
        <w:rPr>
          <w:rFonts w:hint="cs"/>
          <w:rtl/>
          <w:lang w:bidi="ar-EG"/>
        </w:rPr>
        <w:t xml:space="preserve"> </w:t>
      </w:r>
      <w:r>
        <w:rPr>
          <w:rFonts w:hint="cs"/>
          <w:rtl/>
          <w:lang w:bidi="ar-EG"/>
        </w:rPr>
        <w:t>استثماراتها</w:t>
      </w:r>
      <w:r w:rsidR="002E02B5" w:rsidRPr="002E02B5">
        <w:rPr>
          <w:rFonts w:hint="cs"/>
          <w:rtl/>
          <w:lang w:bidi="ar-EG"/>
        </w:rPr>
        <w:t xml:space="preserve"> </w:t>
      </w:r>
      <w:r>
        <w:rPr>
          <w:rFonts w:hint="cs"/>
          <w:rtl/>
          <w:lang w:bidi="ar-EG"/>
        </w:rPr>
        <w:t>وتناقص</w:t>
      </w:r>
      <w:r w:rsidR="002E02B5" w:rsidRPr="002E02B5">
        <w:rPr>
          <w:rFonts w:hint="cs"/>
          <w:rtl/>
          <w:lang w:bidi="ar-EG"/>
        </w:rPr>
        <w:t xml:space="preserve"> </w:t>
      </w:r>
      <w:r>
        <w:rPr>
          <w:rFonts w:hint="cs"/>
          <w:rtl/>
          <w:lang w:bidi="ar-EG"/>
        </w:rPr>
        <w:t>مدخراتها،</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الفئات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احتياجًا.</w:t>
      </w:r>
    </w:p>
    <w:p w14:paraId="65BE2ACD" w14:textId="0058422E" w:rsidR="003615A6" w:rsidRDefault="003615A6">
      <w:pPr>
        <w:pStyle w:val="ListParagraph"/>
        <w:numPr>
          <w:ilvl w:val="0"/>
          <w:numId w:val="89"/>
        </w:numPr>
        <w:ind w:left="567" w:hanging="567"/>
        <w:rPr>
          <w:lang w:bidi="ar-EG"/>
        </w:rPr>
      </w:pPr>
      <w:r>
        <w:rPr>
          <w:rFonts w:hint="cs"/>
          <w:rtl/>
          <w:lang w:bidi="ar-EG"/>
        </w:rPr>
        <w:t>تجنب</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sidR="00416593">
        <w:rPr>
          <w:rFonts w:hint="cs"/>
          <w:rtl/>
          <w:lang w:bidi="ar-EG"/>
        </w:rPr>
        <w:t>ف</w:t>
      </w:r>
      <w:r>
        <w:rPr>
          <w:rFonts w:hint="cs"/>
          <w:rtl/>
          <w:lang w:bidi="ar-EG"/>
        </w:rPr>
        <w:t>ي</w:t>
      </w:r>
      <w:r w:rsidR="002E02B5" w:rsidRPr="002E02B5">
        <w:rPr>
          <w:rFonts w:hint="cs"/>
          <w:rtl/>
          <w:lang w:bidi="ar-EG"/>
        </w:rPr>
        <w:t xml:space="preserve"> </w:t>
      </w:r>
      <w:r>
        <w:rPr>
          <w:rFonts w:hint="cs"/>
          <w:rtl/>
          <w:lang w:bidi="ar-EG"/>
        </w:rPr>
        <w:t>صراعات</w:t>
      </w:r>
      <w:r w:rsidR="002E02B5" w:rsidRPr="002E02B5">
        <w:rPr>
          <w:rFonts w:hint="cs"/>
          <w:rtl/>
          <w:lang w:bidi="ar-EG"/>
        </w:rPr>
        <w:t xml:space="preserve"> </w:t>
      </w:r>
      <w:r>
        <w:rPr>
          <w:rFonts w:hint="cs"/>
          <w:rtl/>
          <w:lang w:bidi="ar-EG"/>
        </w:rPr>
        <w:t>مسلحة</w:t>
      </w:r>
      <w:r w:rsidR="002E02B5" w:rsidRPr="002E02B5">
        <w:rPr>
          <w:rFonts w:hint="cs"/>
          <w:rtl/>
          <w:lang w:bidi="ar-EG"/>
        </w:rPr>
        <w:t xml:space="preserve"> </w:t>
      </w:r>
      <w:r>
        <w:rPr>
          <w:rFonts w:hint="cs"/>
          <w:rtl/>
          <w:lang w:bidi="ar-EG"/>
        </w:rPr>
        <w:t>تستنزف</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الموجهة</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التنمية.</w:t>
      </w:r>
    </w:p>
    <w:p w14:paraId="65FA2DB7" w14:textId="5C192314" w:rsidR="003615A6" w:rsidRDefault="003615A6">
      <w:pPr>
        <w:pStyle w:val="ListParagraph"/>
        <w:numPr>
          <w:ilvl w:val="0"/>
          <w:numId w:val="89"/>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السياسي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والمالي</w:t>
      </w:r>
      <w:r w:rsidR="002E02B5" w:rsidRPr="002E02B5">
        <w:rPr>
          <w:rFonts w:hint="cs"/>
          <w:rtl/>
          <w:lang w:bidi="ar-EG"/>
        </w:rPr>
        <w:t xml:space="preserve"> </w:t>
      </w:r>
      <w:r>
        <w:rPr>
          <w:rFonts w:hint="cs"/>
          <w:rtl/>
          <w:lang w:bidi="ar-EG"/>
        </w:rPr>
        <w:t>والنقدي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يوفر</w:t>
      </w:r>
      <w:r w:rsidR="002E02B5" w:rsidRPr="002E02B5">
        <w:rPr>
          <w:rFonts w:hint="cs"/>
          <w:rtl/>
          <w:lang w:bidi="ar-EG"/>
        </w:rPr>
        <w:t xml:space="preserve"> </w:t>
      </w:r>
      <w:r>
        <w:rPr>
          <w:rFonts w:hint="cs"/>
          <w:rtl/>
          <w:lang w:bidi="ar-EG"/>
        </w:rPr>
        <w:t>الأمان</w:t>
      </w:r>
      <w:r w:rsidR="002E02B5" w:rsidRPr="002E02B5">
        <w:rPr>
          <w:rFonts w:hint="cs"/>
          <w:rtl/>
          <w:lang w:bidi="ar-EG"/>
        </w:rPr>
        <w:t xml:space="preserve"> </w:t>
      </w:r>
      <w:r>
        <w:rPr>
          <w:rFonts w:hint="cs"/>
          <w:rtl/>
          <w:lang w:bidi="ar-EG"/>
        </w:rPr>
        <w:t>للمستثمرين</w:t>
      </w:r>
      <w:r w:rsidR="002E02B5" w:rsidRPr="002E02B5">
        <w:rPr>
          <w:rFonts w:hint="cs"/>
          <w:rtl/>
          <w:lang w:bidi="ar-EG"/>
        </w:rPr>
        <w:t xml:space="preserve"> </w:t>
      </w:r>
      <w:r>
        <w:rPr>
          <w:rFonts w:hint="cs"/>
          <w:rtl/>
          <w:lang w:bidi="ar-EG"/>
        </w:rPr>
        <w:t>وازدهار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وجذب</w:t>
      </w:r>
      <w:r w:rsidR="002E02B5" w:rsidRPr="002E02B5">
        <w:rPr>
          <w:rFonts w:hint="cs"/>
          <w:rtl/>
          <w:lang w:bidi="ar-EG"/>
        </w:rPr>
        <w:t xml:space="preserve"> </w:t>
      </w:r>
      <w:r>
        <w:rPr>
          <w:rFonts w:hint="cs"/>
          <w:rtl/>
          <w:lang w:bidi="ar-EG"/>
        </w:rPr>
        <w:t>السياحة.</w:t>
      </w:r>
    </w:p>
    <w:p w14:paraId="4C340D40" w14:textId="35057E6E" w:rsidR="003615A6" w:rsidRDefault="003615A6">
      <w:pPr>
        <w:pStyle w:val="ListParagraph"/>
        <w:numPr>
          <w:ilvl w:val="0"/>
          <w:numId w:val="89"/>
        </w:numPr>
        <w:ind w:left="567" w:hanging="567"/>
        <w:rPr>
          <w:lang w:bidi="ar-EG"/>
        </w:rPr>
      </w:pPr>
      <w:r>
        <w:rPr>
          <w:rFonts w:hint="cs"/>
          <w:rtl/>
          <w:lang w:bidi="ar-EG"/>
        </w:rPr>
        <w:t>عقد</w:t>
      </w:r>
      <w:r w:rsidR="002E02B5" w:rsidRPr="002E02B5">
        <w:rPr>
          <w:rFonts w:hint="cs"/>
          <w:rtl/>
          <w:lang w:bidi="ar-EG"/>
        </w:rPr>
        <w:t xml:space="preserve"> </w:t>
      </w:r>
      <w:r>
        <w:rPr>
          <w:rFonts w:hint="cs"/>
          <w:rtl/>
          <w:lang w:bidi="ar-EG"/>
        </w:rPr>
        <w:t>اتفاقيات</w:t>
      </w:r>
      <w:r w:rsidR="002E02B5" w:rsidRPr="002E02B5">
        <w:rPr>
          <w:rFonts w:hint="cs"/>
          <w:rtl/>
          <w:lang w:bidi="ar-EG"/>
        </w:rPr>
        <w:t xml:space="preserve"> </w:t>
      </w:r>
      <w:r>
        <w:rPr>
          <w:rFonts w:hint="cs"/>
          <w:rtl/>
          <w:lang w:bidi="ar-EG"/>
        </w:rPr>
        <w:t>تجارية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الصديقة</w:t>
      </w:r>
      <w:r w:rsidR="002E02B5" w:rsidRPr="002E02B5">
        <w:rPr>
          <w:rFonts w:hint="cs"/>
          <w:rtl/>
          <w:lang w:bidi="ar-EG"/>
        </w:rPr>
        <w:t xml:space="preserve"> </w:t>
      </w:r>
      <w:r>
        <w:rPr>
          <w:rFonts w:hint="cs"/>
          <w:rtl/>
          <w:lang w:bidi="ar-EG"/>
        </w:rPr>
        <w:t>للتبادل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بالمقايضة</w:t>
      </w:r>
      <w:r w:rsidR="002E02B5" w:rsidRPr="002E02B5">
        <w:rPr>
          <w:rFonts w:hint="cs"/>
          <w:rtl/>
          <w:lang w:bidi="ar-EG"/>
        </w:rPr>
        <w:t xml:space="preserve"> </w:t>
      </w:r>
      <w:r>
        <w:rPr>
          <w:rFonts w:hint="cs"/>
          <w:rtl/>
          <w:lang w:bidi="ar-EG"/>
        </w:rPr>
        <w:t>المتكافئة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اتفاقيات</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والدفع.</w:t>
      </w:r>
    </w:p>
    <w:p w14:paraId="4E9DED39" w14:textId="6FC2A7A5" w:rsidR="003615A6" w:rsidRDefault="003615A6">
      <w:pPr>
        <w:pStyle w:val="ListParagraph"/>
        <w:numPr>
          <w:ilvl w:val="0"/>
          <w:numId w:val="89"/>
        </w:numPr>
        <w:ind w:left="567" w:hanging="567"/>
        <w:rPr>
          <w:lang w:bidi="ar-EG"/>
        </w:rPr>
      </w:pP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جشع</w:t>
      </w:r>
      <w:r w:rsidR="002E02B5" w:rsidRPr="002E02B5">
        <w:rPr>
          <w:rFonts w:hint="cs"/>
          <w:rtl/>
          <w:lang w:bidi="ar-EG"/>
        </w:rPr>
        <w:t xml:space="preserve"> </w:t>
      </w:r>
      <w:r>
        <w:rPr>
          <w:rFonts w:hint="cs"/>
          <w:rtl/>
          <w:lang w:bidi="ar-EG"/>
        </w:rPr>
        <w:t>التجار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مبرر.</w:t>
      </w:r>
    </w:p>
    <w:p w14:paraId="53AA9667" w14:textId="31EE1B27" w:rsidR="003615A6" w:rsidRDefault="003615A6">
      <w:pPr>
        <w:pStyle w:val="ListParagraph"/>
        <w:numPr>
          <w:ilvl w:val="0"/>
          <w:numId w:val="89"/>
        </w:numPr>
        <w:ind w:left="567" w:hanging="567"/>
        <w:rPr>
          <w:lang w:bidi="ar-EG"/>
        </w:rPr>
      </w:pPr>
      <w:r>
        <w:rPr>
          <w:rFonts w:hint="cs"/>
          <w:rtl/>
          <w:lang w:bidi="ar-EG"/>
        </w:rPr>
        <w:t>تحفيز</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المحليين</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المعروض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منتجاتهم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مواد</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الأولية</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بأسعار</w:t>
      </w:r>
      <w:r w:rsidR="002E02B5" w:rsidRPr="002E02B5">
        <w:rPr>
          <w:rFonts w:hint="cs"/>
          <w:rtl/>
          <w:lang w:bidi="ar-EG"/>
        </w:rPr>
        <w:t xml:space="preserve"> </w:t>
      </w:r>
      <w:r>
        <w:rPr>
          <w:rFonts w:hint="cs"/>
          <w:rtl/>
          <w:lang w:bidi="ar-EG"/>
        </w:rPr>
        <w:t>ثابتة.</w:t>
      </w:r>
    </w:p>
    <w:p w14:paraId="293DF1A4" w14:textId="04CBC038" w:rsidR="003615A6" w:rsidRDefault="003615A6">
      <w:pPr>
        <w:pStyle w:val="ListParagraph"/>
        <w:numPr>
          <w:ilvl w:val="0"/>
          <w:numId w:val="89"/>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عليها.</w:t>
      </w:r>
    </w:p>
    <w:p w14:paraId="2F6861D8" w14:textId="19D18926" w:rsidR="003615A6" w:rsidRDefault="003615A6">
      <w:pPr>
        <w:pStyle w:val="ListParagraph"/>
        <w:numPr>
          <w:ilvl w:val="0"/>
          <w:numId w:val="89"/>
        </w:numPr>
        <w:ind w:left="567" w:hanging="567"/>
        <w:rPr>
          <w:lang w:bidi="ar-EG"/>
        </w:rPr>
      </w:pP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التضخمي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طبع</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ورقية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يقابلها</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مماثلة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p>
    <w:p w14:paraId="4F6D86B4" w14:textId="61FB3F66" w:rsidR="003615A6" w:rsidRDefault="003615A6">
      <w:pPr>
        <w:pStyle w:val="ListParagraph"/>
        <w:numPr>
          <w:ilvl w:val="0"/>
          <w:numId w:val="89"/>
        </w:numPr>
        <w:ind w:left="567" w:hanging="567"/>
        <w:rPr>
          <w:lang w:bidi="ar-EG"/>
        </w:rPr>
      </w:pPr>
      <w:r>
        <w:rPr>
          <w:rFonts w:hint="cs"/>
          <w:rtl/>
          <w:lang w:bidi="ar-EG"/>
        </w:rPr>
        <w:t>حفز</w:t>
      </w:r>
      <w:r w:rsidR="002E02B5" w:rsidRPr="002E02B5">
        <w:rPr>
          <w:rFonts w:hint="cs"/>
          <w:rtl/>
          <w:lang w:bidi="ar-EG"/>
        </w:rPr>
        <w:t xml:space="preserve"> </w:t>
      </w:r>
      <w:r>
        <w:rPr>
          <w:rFonts w:hint="cs"/>
          <w:rtl/>
          <w:lang w:bidi="ar-EG"/>
        </w:rPr>
        <w:t>التصنيع</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الصناعات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تمتلك</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ميزة</w:t>
      </w:r>
      <w:r w:rsidR="002E02B5" w:rsidRPr="002E02B5">
        <w:rPr>
          <w:rFonts w:hint="cs"/>
          <w:rtl/>
          <w:lang w:bidi="ar-EG"/>
        </w:rPr>
        <w:t xml:space="preserve"> </w:t>
      </w:r>
      <w:r>
        <w:rPr>
          <w:rFonts w:hint="cs"/>
          <w:rtl/>
          <w:lang w:bidi="ar-EG"/>
        </w:rPr>
        <w:t>تنافسية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صناعات</w:t>
      </w:r>
      <w:r w:rsidR="002E02B5" w:rsidRPr="002E02B5">
        <w:rPr>
          <w:rFonts w:hint="cs"/>
          <w:rtl/>
          <w:lang w:bidi="ar-EG"/>
        </w:rPr>
        <w:t xml:space="preserve"> </w:t>
      </w:r>
      <w:r>
        <w:rPr>
          <w:rFonts w:hint="cs"/>
          <w:rtl/>
          <w:lang w:bidi="ar-EG"/>
        </w:rPr>
        <w:t>الأدوية</w:t>
      </w:r>
      <w:r w:rsidR="002E02B5" w:rsidRPr="002E02B5">
        <w:rPr>
          <w:rFonts w:hint="cs"/>
          <w:rtl/>
          <w:lang w:bidi="ar-EG"/>
        </w:rPr>
        <w:t xml:space="preserve"> </w:t>
      </w:r>
      <w:r>
        <w:rPr>
          <w:rFonts w:hint="cs"/>
          <w:rtl/>
          <w:lang w:bidi="ar-EG"/>
        </w:rPr>
        <w:t>والمنسوجات</w:t>
      </w:r>
      <w:r w:rsidR="002E02B5" w:rsidRPr="002E02B5">
        <w:rPr>
          <w:rFonts w:hint="cs"/>
          <w:rtl/>
          <w:lang w:bidi="ar-EG"/>
        </w:rPr>
        <w:t xml:space="preserve"> </w:t>
      </w:r>
      <w:r>
        <w:rPr>
          <w:rFonts w:hint="cs"/>
          <w:rtl/>
          <w:lang w:bidi="ar-EG"/>
        </w:rPr>
        <w:t>القطنية</w:t>
      </w:r>
      <w:r w:rsidR="002E02B5" w:rsidRPr="002E02B5">
        <w:rPr>
          <w:rFonts w:hint="cs"/>
          <w:rtl/>
          <w:lang w:bidi="ar-EG"/>
        </w:rPr>
        <w:t xml:space="preserve"> </w:t>
      </w:r>
      <w:r>
        <w:rPr>
          <w:rFonts w:hint="cs"/>
          <w:rtl/>
          <w:lang w:bidi="ar-EG"/>
        </w:rPr>
        <w:t>والمصنوعات</w:t>
      </w:r>
      <w:r w:rsidR="002E02B5" w:rsidRPr="002E02B5">
        <w:rPr>
          <w:rFonts w:hint="cs"/>
          <w:rtl/>
          <w:lang w:bidi="ar-EG"/>
        </w:rPr>
        <w:t xml:space="preserve"> </w:t>
      </w:r>
      <w:r>
        <w:rPr>
          <w:rFonts w:hint="cs"/>
          <w:rtl/>
          <w:lang w:bidi="ar-EG"/>
        </w:rPr>
        <w:t>الجلدية</w:t>
      </w:r>
      <w:r w:rsidR="002E02B5" w:rsidRPr="002E02B5">
        <w:rPr>
          <w:rFonts w:hint="cs"/>
          <w:rtl/>
          <w:lang w:bidi="ar-EG"/>
        </w:rPr>
        <w:t xml:space="preserve"> </w:t>
      </w:r>
      <w:r>
        <w:rPr>
          <w:rFonts w:hint="cs"/>
          <w:rtl/>
          <w:lang w:bidi="ar-EG"/>
        </w:rPr>
        <w:t>والخضراوات</w:t>
      </w:r>
      <w:r w:rsidR="002E02B5" w:rsidRPr="002E02B5">
        <w:rPr>
          <w:rFonts w:hint="cs"/>
          <w:rtl/>
          <w:lang w:bidi="ar-EG"/>
        </w:rPr>
        <w:t xml:space="preserve"> </w:t>
      </w:r>
      <w:r>
        <w:rPr>
          <w:rFonts w:hint="cs"/>
          <w:rtl/>
          <w:lang w:bidi="ar-EG"/>
        </w:rPr>
        <w:t>المعلّبة.</w:t>
      </w:r>
    </w:p>
    <w:p w14:paraId="1F4B1DE4" w14:textId="267F1464" w:rsidR="003615A6" w:rsidRDefault="003615A6">
      <w:pPr>
        <w:pStyle w:val="ListParagraph"/>
        <w:numPr>
          <w:ilvl w:val="0"/>
          <w:numId w:val="89"/>
        </w:numPr>
        <w:ind w:left="567" w:hanging="567"/>
        <w:rPr>
          <w:lang w:bidi="ar-EG"/>
        </w:rPr>
      </w:pPr>
      <w:r>
        <w:rPr>
          <w:rFonts w:hint="cs"/>
          <w:rtl/>
          <w:lang w:bidi="ar-EG"/>
        </w:rPr>
        <w:t>تحفيز</w:t>
      </w:r>
      <w:r w:rsidR="002E02B5" w:rsidRPr="002E02B5">
        <w:rPr>
          <w:rFonts w:hint="cs"/>
          <w:rtl/>
          <w:lang w:bidi="ar-EG"/>
        </w:rPr>
        <w:t xml:space="preserve"> </w:t>
      </w:r>
      <w:r>
        <w:rPr>
          <w:rFonts w:hint="cs"/>
          <w:rtl/>
          <w:lang w:bidi="ar-EG"/>
        </w:rPr>
        <w:t>قطاع</w:t>
      </w:r>
      <w:r w:rsidR="002E02B5" w:rsidRPr="002E02B5">
        <w:rPr>
          <w:rFonts w:hint="cs"/>
          <w:rtl/>
          <w:lang w:bidi="ar-EG"/>
        </w:rPr>
        <w:t xml:space="preserve"> </w:t>
      </w:r>
      <w:r>
        <w:rPr>
          <w:rFonts w:hint="cs"/>
          <w:rtl/>
          <w:lang w:bidi="ar-EG"/>
        </w:rPr>
        <w:t>السياحة</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وتيسير</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قدوم</w:t>
      </w:r>
      <w:r w:rsidR="002E02B5" w:rsidRPr="002E02B5">
        <w:rPr>
          <w:rFonts w:hint="cs"/>
          <w:rtl/>
          <w:lang w:bidi="ar-EG"/>
        </w:rPr>
        <w:t xml:space="preserve"> </w:t>
      </w:r>
      <w:r>
        <w:rPr>
          <w:rFonts w:hint="cs"/>
          <w:rtl/>
          <w:lang w:bidi="ar-EG"/>
        </w:rPr>
        <w:t>وإقامة</w:t>
      </w:r>
      <w:r w:rsidR="002E02B5" w:rsidRPr="002E02B5">
        <w:rPr>
          <w:rFonts w:hint="cs"/>
          <w:rtl/>
          <w:lang w:bidi="ar-EG"/>
        </w:rPr>
        <w:t xml:space="preserve"> </w:t>
      </w:r>
      <w:r>
        <w:rPr>
          <w:rFonts w:hint="cs"/>
          <w:rtl/>
          <w:lang w:bidi="ar-EG"/>
        </w:rPr>
        <w:t>ومغادرة</w:t>
      </w:r>
      <w:r w:rsidR="002E02B5" w:rsidRPr="002E02B5">
        <w:rPr>
          <w:rFonts w:hint="cs"/>
          <w:rtl/>
          <w:lang w:bidi="ar-EG"/>
        </w:rPr>
        <w:t xml:space="preserve"> </w:t>
      </w:r>
      <w:r>
        <w:rPr>
          <w:rFonts w:hint="cs"/>
          <w:rtl/>
          <w:lang w:bidi="ar-EG"/>
        </w:rPr>
        <w:t>السائحين</w:t>
      </w:r>
      <w:r w:rsidR="002E02B5" w:rsidRPr="002E02B5">
        <w:rPr>
          <w:rFonts w:hint="cs"/>
          <w:rtl/>
          <w:lang w:bidi="ar-EG"/>
        </w:rPr>
        <w:t xml:space="preserve"> </w:t>
      </w:r>
      <w:r>
        <w:rPr>
          <w:rFonts w:hint="cs"/>
          <w:rtl/>
          <w:lang w:bidi="ar-EG"/>
        </w:rPr>
        <w:t>وإدارة</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بأساليب</w:t>
      </w:r>
      <w:r w:rsidR="002E02B5" w:rsidRPr="002E02B5">
        <w:rPr>
          <w:rFonts w:hint="cs"/>
          <w:rtl/>
          <w:lang w:bidi="ar-EG"/>
        </w:rPr>
        <w:t xml:space="preserve"> </w:t>
      </w:r>
      <w:r>
        <w:rPr>
          <w:rFonts w:hint="cs"/>
          <w:rtl/>
          <w:lang w:bidi="ar-EG"/>
        </w:rPr>
        <w:t>علمية</w:t>
      </w:r>
      <w:r w:rsidR="002E02B5" w:rsidRPr="002E02B5">
        <w:rPr>
          <w:rFonts w:hint="cs"/>
          <w:rtl/>
          <w:lang w:bidi="ar-EG"/>
        </w:rPr>
        <w:t xml:space="preserve"> </w:t>
      </w:r>
      <w:r>
        <w:rPr>
          <w:rFonts w:hint="cs"/>
          <w:rtl/>
          <w:lang w:bidi="ar-EG"/>
        </w:rPr>
        <w:t>حديثة.</w:t>
      </w:r>
    </w:p>
    <w:p w14:paraId="4CAB3F00" w14:textId="3B653EE0" w:rsidR="003615A6" w:rsidRDefault="003615A6">
      <w:pPr>
        <w:pStyle w:val="ListParagraph"/>
        <w:numPr>
          <w:ilvl w:val="0"/>
          <w:numId w:val="89"/>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أعلاف</w:t>
      </w:r>
      <w:r w:rsidR="002E02B5" w:rsidRPr="002E02B5">
        <w:rPr>
          <w:rFonts w:hint="cs"/>
          <w:rtl/>
          <w:lang w:bidi="ar-EG"/>
        </w:rPr>
        <w:t xml:space="preserve"> </w:t>
      </w:r>
      <w:r>
        <w:rPr>
          <w:rFonts w:hint="cs"/>
          <w:rtl/>
          <w:lang w:bidi="ar-EG"/>
        </w:rPr>
        <w:t>الدواجن</w:t>
      </w:r>
      <w:r w:rsidR="002E02B5" w:rsidRPr="002E02B5">
        <w:rPr>
          <w:rFonts w:hint="cs"/>
          <w:rtl/>
          <w:lang w:bidi="ar-EG"/>
        </w:rPr>
        <w:t xml:space="preserve"> </w:t>
      </w:r>
      <w:r>
        <w:rPr>
          <w:rFonts w:hint="cs"/>
          <w:rtl/>
          <w:lang w:bidi="ar-EG"/>
        </w:rPr>
        <w:t>والماشية</w:t>
      </w:r>
      <w:r w:rsidR="002E02B5" w:rsidRPr="002E02B5">
        <w:rPr>
          <w:rFonts w:hint="cs"/>
          <w:rtl/>
          <w:lang w:bidi="ar-EG"/>
        </w:rPr>
        <w:t xml:space="preserve"> </w:t>
      </w:r>
      <w:r>
        <w:rPr>
          <w:rFonts w:hint="cs"/>
          <w:rtl/>
          <w:lang w:bidi="ar-EG"/>
        </w:rPr>
        <w:t>بأسعار</w:t>
      </w:r>
      <w:r w:rsidR="002E02B5" w:rsidRPr="002E02B5">
        <w:rPr>
          <w:rFonts w:hint="cs"/>
          <w:rtl/>
          <w:lang w:bidi="ar-EG"/>
        </w:rPr>
        <w:t xml:space="preserve"> </w:t>
      </w:r>
      <w:r>
        <w:rPr>
          <w:rFonts w:hint="cs"/>
          <w:rtl/>
          <w:lang w:bidi="ar-EG"/>
        </w:rPr>
        <w:t>مدعمة</w:t>
      </w:r>
      <w:r w:rsidR="002E02B5" w:rsidRPr="002E02B5">
        <w:rPr>
          <w:rFonts w:hint="cs"/>
          <w:rtl/>
          <w:lang w:bidi="ar-EG"/>
        </w:rPr>
        <w:t xml:space="preserve"> </w:t>
      </w:r>
      <w:r>
        <w:rPr>
          <w:rFonts w:hint="cs"/>
          <w:rtl/>
          <w:lang w:bidi="ar-EG"/>
        </w:rPr>
        <w:t>للعودة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اللحوم</w:t>
      </w:r>
      <w:r w:rsidR="002E02B5" w:rsidRPr="002E02B5">
        <w:rPr>
          <w:rFonts w:hint="cs"/>
          <w:rtl/>
          <w:lang w:bidi="ar-EG"/>
        </w:rPr>
        <w:t xml:space="preserve"> </w:t>
      </w:r>
      <w:r>
        <w:rPr>
          <w:rFonts w:hint="cs"/>
          <w:rtl/>
          <w:lang w:bidi="ar-EG"/>
        </w:rPr>
        <w:t>البيضاء</w:t>
      </w:r>
      <w:r w:rsidR="002E02B5" w:rsidRPr="002E02B5">
        <w:rPr>
          <w:rFonts w:hint="cs"/>
          <w:rtl/>
          <w:lang w:bidi="ar-EG"/>
        </w:rPr>
        <w:t xml:space="preserve"> </w:t>
      </w:r>
      <w:r>
        <w:rPr>
          <w:rFonts w:hint="cs"/>
          <w:rtl/>
          <w:lang w:bidi="ar-EG"/>
        </w:rPr>
        <w:t>والحمراء</w:t>
      </w:r>
      <w:r w:rsidR="002E02B5" w:rsidRPr="002E02B5">
        <w:rPr>
          <w:rFonts w:hint="cs"/>
          <w:rtl/>
          <w:lang w:bidi="ar-EG"/>
        </w:rPr>
        <w:t xml:space="preserve"> </w:t>
      </w:r>
      <w:r>
        <w:rPr>
          <w:rFonts w:hint="cs"/>
          <w:rtl/>
          <w:lang w:bidi="ar-EG"/>
        </w:rPr>
        <w:t>وبيض</w:t>
      </w:r>
      <w:r w:rsidR="002E02B5" w:rsidRPr="002E02B5">
        <w:rPr>
          <w:rFonts w:hint="cs"/>
          <w:rtl/>
          <w:lang w:bidi="ar-EG"/>
        </w:rPr>
        <w:t xml:space="preserve"> </w:t>
      </w:r>
      <w:r>
        <w:rPr>
          <w:rFonts w:hint="cs"/>
          <w:rtl/>
          <w:lang w:bidi="ar-EG"/>
        </w:rPr>
        <w:t>المائدة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المنازل</w:t>
      </w:r>
      <w:r w:rsidR="002E02B5" w:rsidRPr="002E02B5">
        <w:rPr>
          <w:rFonts w:hint="cs"/>
          <w:rtl/>
          <w:lang w:bidi="ar-EG"/>
        </w:rPr>
        <w:t xml:space="preserve"> </w:t>
      </w:r>
      <w:r>
        <w:rPr>
          <w:rFonts w:hint="cs"/>
          <w:rtl/>
          <w:lang w:bidi="ar-EG"/>
        </w:rPr>
        <w:t>والبيوت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الريف</w:t>
      </w:r>
      <w:r w:rsidR="002E02B5" w:rsidRPr="002E02B5">
        <w:rPr>
          <w:rFonts w:hint="cs"/>
          <w:rtl/>
          <w:lang w:bidi="ar-EG"/>
        </w:rPr>
        <w:t xml:space="preserve"> </w:t>
      </w:r>
      <w:r>
        <w:rPr>
          <w:rFonts w:hint="cs"/>
          <w:rtl/>
          <w:lang w:bidi="ar-EG"/>
        </w:rPr>
        <w:t>والمدن</w:t>
      </w:r>
      <w:r w:rsidR="002E02B5" w:rsidRPr="002E02B5">
        <w:rPr>
          <w:rFonts w:hint="cs"/>
          <w:rtl/>
          <w:lang w:bidi="ar-EG"/>
        </w:rPr>
        <w:t xml:space="preserve"> </w:t>
      </w:r>
      <w:r>
        <w:rPr>
          <w:rFonts w:hint="cs"/>
          <w:rtl/>
          <w:lang w:bidi="ar-EG"/>
        </w:rPr>
        <w:t>ومنع</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شح</w:t>
      </w:r>
      <w:r w:rsidR="002E02B5" w:rsidRPr="002E02B5">
        <w:rPr>
          <w:rFonts w:hint="cs"/>
          <w:rtl/>
          <w:lang w:bidi="ar-EG"/>
        </w:rPr>
        <w:t xml:space="preserve"> </w:t>
      </w:r>
      <w:r>
        <w:rPr>
          <w:rFonts w:hint="cs"/>
          <w:rtl/>
          <w:lang w:bidi="ar-EG"/>
        </w:rPr>
        <w:t>الأعلاف</w:t>
      </w:r>
      <w:r w:rsidR="002E02B5" w:rsidRPr="002E02B5">
        <w:rPr>
          <w:rFonts w:hint="cs"/>
          <w:rtl/>
          <w:lang w:bidi="ar-EG"/>
        </w:rPr>
        <w:t xml:space="preserve"> </w:t>
      </w:r>
      <w:r>
        <w:rPr>
          <w:rFonts w:hint="cs"/>
          <w:rtl/>
          <w:lang w:bidi="ar-EG"/>
        </w:rPr>
        <w:t>وغلاء</w:t>
      </w:r>
      <w:r w:rsidR="002E02B5" w:rsidRPr="002E02B5">
        <w:rPr>
          <w:rFonts w:hint="cs"/>
          <w:rtl/>
          <w:lang w:bidi="ar-EG"/>
        </w:rPr>
        <w:t xml:space="preserve"> </w:t>
      </w:r>
      <w:r>
        <w:rPr>
          <w:rFonts w:hint="cs"/>
          <w:rtl/>
          <w:lang w:bidi="ar-EG"/>
        </w:rPr>
        <w:t>أسعارها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سبب</w:t>
      </w:r>
      <w:r w:rsidR="002E02B5" w:rsidRPr="002E02B5">
        <w:rPr>
          <w:rFonts w:hint="cs"/>
          <w:rtl/>
          <w:lang w:bidi="ar-EG"/>
        </w:rPr>
        <w:t xml:space="preserve"> </w:t>
      </w:r>
      <w:r>
        <w:rPr>
          <w:rFonts w:hint="cs"/>
          <w:rtl/>
          <w:lang w:bidi="ar-EG"/>
        </w:rPr>
        <w:t>رئيسي</w:t>
      </w:r>
      <w:r w:rsidR="002E02B5" w:rsidRPr="002E02B5">
        <w:rPr>
          <w:rFonts w:hint="cs"/>
          <w:rtl/>
          <w:lang w:bidi="ar-EG"/>
        </w:rPr>
        <w:t xml:space="preserve"> </w:t>
      </w:r>
      <w:r>
        <w:rPr>
          <w:rFonts w:hint="cs"/>
          <w:rtl/>
          <w:lang w:bidi="ar-EG"/>
        </w:rPr>
        <w:t>لأحجام</w:t>
      </w:r>
      <w:r w:rsidR="002E02B5" w:rsidRPr="002E02B5">
        <w:rPr>
          <w:rFonts w:hint="cs"/>
          <w:rtl/>
          <w:lang w:bidi="ar-EG"/>
        </w:rPr>
        <w:t xml:space="preserve"> </w:t>
      </w:r>
      <w:r>
        <w:rPr>
          <w:rFonts w:hint="cs"/>
          <w:rtl/>
          <w:lang w:bidi="ar-EG"/>
        </w:rPr>
        <w:t>الناس</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النشاط.</w:t>
      </w:r>
    </w:p>
    <w:p w14:paraId="2BB2481B" w14:textId="5AE8E0CE" w:rsidR="003615A6" w:rsidRDefault="003615A6">
      <w:pPr>
        <w:pStyle w:val="ListParagraph"/>
        <w:numPr>
          <w:ilvl w:val="0"/>
          <w:numId w:val="89"/>
        </w:numPr>
        <w:ind w:left="567" w:hanging="567"/>
        <w:rPr>
          <w:lang w:bidi="ar-EG"/>
        </w:rPr>
      </w:pPr>
      <w:r>
        <w:rPr>
          <w:rFonts w:hint="cs"/>
          <w:rtl/>
          <w:lang w:bidi="ar-EG"/>
        </w:rPr>
        <w:lastRenderedPageBreak/>
        <w:t>خفض</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الأسماك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لبحيرة</w:t>
      </w:r>
      <w:r w:rsidR="002E02B5" w:rsidRPr="002E02B5">
        <w:rPr>
          <w:rFonts w:hint="cs"/>
          <w:rtl/>
          <w:lang w:bidi="ar-EG"/>
        </w:rPr>
        <w:t xml:space="preserve"> </w:t>
      </w:r>
      <w:r>
        <w:rPr>
          <w:rFonts w:hint="cs"/>
          <w:rtl/>
          <w:lang w:bidi="ar-EG"/>
        </w:rPr>
        <w:t>ناصر</w:t>
      </w:r>
      <w:r w:rsidR="002E02B5" w:rsidRPr="002E02B5">
        <w:rPr>
          <w:rFonts w:hint="cs"/>
          <w:rtl/>
          <w:lang w:bidi="ar-EG"/>
        </w:rPr>
        <w:t xml:space="preserve"> </w:t>
      </w:r>
      <w:r>
        <w:rPr>
          <w:rFonts w:hint="cs"/>
          <w:rtl/>
          <w:lang w:bidi="ar-EG"/>
        </w:rPr>
        <w:t>وباقي</w:t>
      </w:r>
      <w:r w:rsidR="002E02B5" w:rsidRPr="002E02B5">
        <w:rPr>
          <w:rFonts w:hint="cs"/>
          <w:rtl/>
          <w:lang w:bidi="ar-EG"/>
        </w:rPr>
        <w:t xml:space="preserve"> </w:t>
      </w:r>
      <w:r>
        <w:rPr>
          <w:rFonts w:hint="cs"/>
          <w:rtl/>
          <w:lang w:bidi="ar-EG"/>
        </w:rPr>
        <w:t>البحريات</w:t>
      </w:r>
      <w:r w:rsidR="002E02B5" w:rsidRPr="002E02B5">
        <w:rPr>
          <w:rFonts w:hint="cs"/>
          <w:rtl/>
          <w:lang w:bidi="ar-EG"/>
        </w:rPr>
        <w:t xml:space="preserve"> </w:t>
      </w:r>
      <w:r>
        <w:rPr>
          <w:rFonts w:hint="cs"/>
          <w:rtl/>
          <w:lang w:bidi="ar-EG"/>
        </w:rPr>
        <w:t>والمزارع</w:t>
      </w:r>
      <w:r w:rsidR="002E02B5" w:rsidRPr="002E02B5">
        <w:rPr>
          <w:rFonts w:hint="cs"/>
          <w:rtl/>
          <w:lang w:bidi="ar-EG"/>
        </w:rPr>
        <w:t xml:space="preserve"> </w:t>
      </w:r>
      <w:r>
        <w:rPr>
          <w:rFonts w:hint="cs"/>
          <w:rtl/>
          <w:lang w:bidi="ar-EG"/>
        </w:rPr>
        <w:t>السمكية</w:t>
      </w:r>
      <w:r w:rsidR="002E02B5" w:rsidRPr="002E02B5">
        <w:rPr>
          <w:rFonts w:hint="cs"/>
          <w:rtl/>
          <w:lang w:bidi="ar-EG"/>
        </w:rPr>
        <w:t xml:space="preserve"> </w:t>
      </w:r>
      <w:r>
        <w:rPr>
          <w:rFonts w:hint="cs"/>
          <w:rtl/>
          <w:lang w:bidi="ar-EG"/>
        </w:rPr>
        <w:t>المملوكة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كي</w:t>
      </w:r>
      <w:r w:rsidR="002E02B5" w:rsidRPr="002E02B5">
        <w:rPr>
          <w:rFonts w:hint="cs"/>
          <w:rtl/>
          <w:lang w:bidi="ar-EG"/>
        </w:rPr>
        <w:t xml:space="preserve"> </w:t>
      </w:r>
      <w:r>
        <w:rPr>
          <w:rFonts w:hint="cs"/>
          <w:rtl/>
          <w:lang w:bidi="ar-EG"/>
        </w:rPr>
        <w:t>تعوض</w:t>
      </w:r>
      <w:r w:rsidR="002E02B5" w:rsidRPr="002E02B5">
        <w:rPr>
          <w:rFonts w:hint="cs"/>
          <w:rtl/>
          <w:lang w:bidi="ar-EG"/>
        </w:rPr>
        <w:t xml:space="preserve"> </w:t>
      </w:r>
      <w:r>
        <w:rPr>
          <w:rFonts w:hint="cs"/>
          <w:rtl/>
          <w:lang w:bidi="ar-EG"/>
        </w:rPr>
        <w:t>النقض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اللحوم</w:t>
      </w:r>
      <w:r w:rsidR="002E02B5" w:rsidRPr="002E02B5">
        <w:rPr>
          <w:rFonts w:hint="cs"/>
          <w:rtl/>
          <w:lang w:bidi="ar-EG"/>
        </w:rPr>
        <w:t xml:space="preserve"> </w:t>
      </w:r>
      <w:r>
        <w:rPr>
          <w:rFonts w:hint="cs"/>
          <w:rtl/>
          <w:lang w:bidi="ar-EG"/>
        </w:rPr>
        <w:t>البيضاء</w:t>
      </w:r>
      <w:r w:rsidR="002E02B5" w:rsidRPr="002E02B5">
        <w:rPr>
          <w:rFonts w:hint="cs"/>
          <w:rtl/>
          <w:lang w:bidi="ar-EG"/>
        </w:rPr>
        <w:t xml:space="preserve"> </w:t>
      </w:r>
      <w:r>
        <w:rPr>
          <w:rFonts w:hint="cs"/>
          <w:rtl/>
          <w:lang w:bidi="ar-EG"/>
        </w:rPr>
        <w:t>والحمراء</w:t>
      </w:r>
      <w:r w:rsidR="002E02B5" w:rsidRPr="002E02B5">
        <w:rPr>
          <w:rFonts w:hint="cs"/>
          <w:rtl/>
          <w:lang w:bidi="ar-EG"/>
        </w:rPr>
        <w:t xml:space="preserve"> </w:t>
      </w:r>
      <w:r>
        <w:rPr>
          <w:rFonts w:hint="cs"/>
          <w:rtl/>
          <w:lang w:bidi="ar-EG"/>
        </w:rPr>
        <w:t>باعتبار</w:t>
      </w:r>
      <w:r w:rsidR="002E02B5" w:rsidRPr="002E02B5">
        <w:rPr>
          <w:rFonts w:hint="cs"/>
          <w:rtl/>
          <w:lang w:bidi="ar-EG"/>
        </w:rPr>
        <w:t xml:space="preserve"> </w:t>
      </w:r>
      <w:r>
        <w:rPr>
          <w:rFonts w:hint="cs"/>
          <w:rtl/>
          <w:lang w:bidi="ar-EG"/>
        </w:rPr>
        <w:t>الأسماك</w:t>
      </w:r>
      <w:r w:rsidR="002E02B5" w:rsidRPr="002E02B5">
        <w:rPr>
          <w:rFonts w:hint="cs"/>
          <w:rtl/>
          <w:lang w:bidi="ar-EG"/>
        </w:rPr>
        <w:t xml:space="preserve"> </w:t>
      </w:r>
      <w:r>
        <w:rPr>
          <w:rFonts w:hint="cs"/>
          <w:rtl/>
          <w:lang w:bidi="ar-EG"/>
        </w:rPr>
        <w:t>البديل</w:t>
      </w:r>
      <w:r w:rsidR="002E02B5" w:rsidRPr="002E02B5">
        <w:rPr>
          <w:rFonts w:hint="cs"/>
          <w:rtl/>
          <w:lang w:bidi="ar-EG"/>
        </w:rPr>
        <w:t xml:space="preserve"> </w:t>
      </w:r>
      <w:r>
        <w:rPr>
          <w:rFonts w:hint="cs"/>
          <w:rtl/>
          <w:lang w:bidi="ar-EG"/>
        </w:rPr>
        <w:t>الأفضل</w:t>
      </w:r>
      <w:r w:rsidR="002E02B5" w:rsidRPr="002E02B5">
        <w:rPr>
          <w:rFonts w:hint="cs"/>
          <w:rtl/>
          <w:lang w:bidi="ar-EG"/>
        </w:rPr>
        <w:t xml:space="preserve"> </w:t>
      </w:r>
      <w:r>
        <w:rPr>
          <w:rFonts w:hint="cs"/>
          <w:rtl/>
          <w:lang w:bidi="ar-EG"/>
        </w:rPr>
        <w:t>للحوم</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الممكن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إنتاجه</w:t>
      </w:r>
      <w:r w:rsidR="00416593">
        <w:rPr>
          <w:rFonts w:hint="cs"/>
          <w:rtl/>
          <w:lang w:bidi="ar-EG"/>
        </w:rPr>
        <w:t>ا</w:t>
      </w:r>
      <w:r w:rsidR="002E02B5" w:rsidRPr="002E02B5">
        <w:rPr>
          <w:rFonts w:hint="cs"/>
          <w:rtl/>
          <w:lang w:bidi="ar-EG"/>
        </w:rPr>
        <w:t xml:space="preserve"> </w:t>
      </w:r>
      <w:r>
        <w:rPr>
          <w:rFonts w:hint="cs"/>
          <w:rtl/>
          <w:lang w:bidi="ar-EG"/>
        </w:rPr>
        <w:t>بطرح</w:t>
      </w:r>
      <w:r w:rsidR="002E02B5" w:rsidRPr="002E02B5">
        <w:rPr>
          <w:rFonts w:hint="cs"/>
          <w:rtl/>
          <w:lang w:bidi="ar-EG"/>
        </w:rPr>
        <w:t xml:space="preserve"> </w:t>
      </w:r>
      <w:r>
        <w:rPr>
          <w:rFonts w:hint="cs"/>
          <w:rtl/>
          <w:lang w:bidi="ar-EG"/>
        </w:rPr>
        <w:t>ملايين</w:t>
      </w:r>
      <w:r w:rsidR="002E02B5" w:rsidRPr="002E02B5">
        <w:rPr>
          <w:rFonts w:hint="cs"/>
          <w:rtl/>
          <w:lang w:bidi="ar-EG"/>
        </w:rPr>
        <w:t xml:space="preserve"> </w:t>
      </w:r>
      <w:r>
        <w:rPr>
          <w:rFonts w:hint="cs"/>
          <w:rtl/>
          <w:lang w:bidi="ar-EG"/>
        </w:rPr>
        <w:t>الذريعة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الترع</w:t>
      </w:r>
      <w:r w:rsidR="002E02B5" w:rsidRPr="002E02B5">
        <w:rPr>
          <w:rFonts w:hint="cs"/>
          <w:rtl/>
          <w:lang w:bidi="ar-EG"/>
        </w:rPr>
        <w:t xml:space="preserve"> </w:t>
      </w:r>
      <w:r>
        <w:rPr>
          <w:rFonts w:hint="cs"/>
          <w:rtl/>
          <w:lang w:bidi="ar-EG"/>
        </w:rPr>
        <w:t>والمصارف</w:t>
      </w:r>
      <w:r w:rsidR="002E02B5" w:rsidRPr="002E02B5">
        <w:rPr>
          <w:rFonts w:hint="cs"/>
          <w:rtl/>
          <w:lang w:bidi="ar-EG"/>
        </w:rPr>
        <w:t xml:space="preserve"> </w:t>
      </w:r>
      <w:r>
        <w:rPr>
          <w:rFonts w:hint="cs"/>
          <w:rtl/>
          <w:lang w:bidi="ar-EG"/>
        </w:rPr>
        <w:t>والريّاحات</w:t>
      </w:r>
      <w:r w:rsidR="00416593">
        <w:rPr>
          <w:rFonts w:hint="cs"/>
          <w:rtl/>
          <w:lang w:bidi="ar-EG"/>
        </w:rPr>
        <w:t xml:space="preserve"> وإتاحتها للصيد المجّاني</w:t>
      </w:r>
      <w:r>
        <w:rPr>
          <w:rFonts w:hint="cs"/>
          <w:rtl/>
          <w:lang w:bidi="ar-EG"/>
        </w:rPr>
        <w:t>.</w:t>
      </w:r>
    </w:p>
    <w:p w14:paraId="01DE866B" w14:textId="0836AD04" w:rsidR="00DC479A" w:rsidRDefault="00DC479A" w:rsidP="00DC479A">
      <w:pPr>
        <w:pStyle w:val="Heading5"/>
        <w:rPr>
          <w:rtl/>
          <w:lang w:bidi="ar-EG"/>
        </w:rPr>
      </w:pPr>
      <w:r>
        <w:rPr>
          <w:rFonts w:hint="cs"/>
          <w:rtl/>
          <w:lang w:bidi="ar-EG"/>
        </w:rPr>
        <w:t>عام</w:t>
      </w:r>
      <w:r w:rsidR="002E02B5" w:rsidRPr="002E02B5">
        <w:rPr>
          <w:rFonts w:hint="cs"/>
          <w:rtl/>
          <w:lang w:bidi="ar-EG"/>
        </w:rPr>
        <w:t xml:space="preserve"> </w:t>
      </w:r>
      <w:r>
        <w:rPr>
          <w:rFonts w:hint="cs"/>
          <w:rtl/>
          <w:lang w:bidi="ar-EG"/>
        </w:rPr>
        <w:t>التشاؤم:</w:t>
      </w:r>
    </w:p>
    <w:p w14:paraId="0BBC3561" w14:textId="589582C0" w:rsidR="00DC479A" w:rsidRDefault="00DC479A" w:rsidP="00DC479A">
      <w:pPr>
        <w:rPr>
          <w:rtl/>
          <w:lang w:bidi="ar-EG"/>
        </w:rPr>
      </w:pPr>
      <w:r>
        <w:rPr>
          <w:rFonts w:hint="cs"/>
          <w:rtl/>
          <w:lang w:bidi="ar-EG"/>
        </w:rPr>
        <w:t>في</w:t>
      </w:r>
      <w:r w:rsidR="002E02B5" w:rsidRPr="002E02B5">
        <w:rPr>
          <w:rFonts w:hint="cs"/>
          <w:rtl/>
          <w:lang w:bidi="ar-EG"/>
        </w:rPr>
        <w:t xml:space="preserve"> </w:t>
      </w:r>
      <w:r>
        <w:rPr>
          <w:rFonts w:hint="cs"/>
          <w:rtl/>
          <w:lang w:bidi="ar-EG"/>
        </w:rPr>
        <w:t>عدد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التصريحات</w:t>
      </w:r>
      <w:r w:rsidR="002E02B5" w:rsidRPr="002E02B5">
        <w:rPr>
          <w:rFonts w:hint="cs"/>
          <w:rtl/>
          <w:lang w:bidi="ar-EG"/>
        </w:rPr>
        <w:t xml:space="preserve"> </w:t>
      </w:r>
      <w:r>
        <w:rPr>
          <w:rFonts w:hint="cs"/>
          <w:rtl/>
          <w:lang w:bidi="ar-EG"/>
        </w:rPr>
        <w:t>الصادرة</w:t>
      </w:r>
      <w:r w:rsidR="002E02B5" w:rsidRPr="002E02B5">
        <w:rPr>
          <w:rFonts w:hint="cs"/>
          <w:rtl/>
          <w:lang w:bidi="ar-EG"/>
        </w:rPr>
        <w:t xml:space="preserve"> </w:t>
      </w:r>
      <w:r>
        <w:rPr>
          <w:rFonts w:hint="cs"/>
          <w:rtl/>
          <w:lang w:bidi="ar-EG"/>
        </w:rPr>
        <w:t>عنها</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النصف</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شهر</w:t>
      </w:r>
      <w:r w:rsidR="002E02B5" w:rsidRPr="002E02B5">
        <w:rPr>
          <w:rFonts w:hint="cs"/>
          <w:rtl/>
          <w:lang w:bidi="ar-EG"/>
        </w:rPr>
        <w:t xml:space="preserve"> </w:t>
      </w:r>
      <w:r>
        <w:rPr>
          <w:rFonts w:hint="cs"/>
          <w:rtl/>
          <w:lang w:bidi="ar-EG"/>
        </w:rPr>
        <w:t>مارس</w:t>
      </w:r>
      <w:r w:rsidR="002E02B5" w:rsidRPr="002E02B5">
        <w:rPr>
          <w:rFonts w:hint="cs"/>
          <w:rtl/>
          <w:lang w:bidi="ar-EG"/>
        </w:rPr>
        <w:t xml:space="preserve"> </w:t>
      </w:r>
      <w:r>
        <w:rPr>
          <w:rFonts w:hint="cs"/>
          <w:rtl/>
          <w:lang w:bidi="ar-EG"/>
        </w:rPr>
        <w:t>2023</w:t>
      </w:r>
      <w:r w:rsidR="002E02B5" w:rsidRPr="002E02B5">
        <w:rPr>
          <w:rFonts w:hint="cs"/>
          <w:rtl/>
          <w:lang w:bidi="ar-EG"/>
        </w:rPr>
        <w:t xml:space="preserve"> </w:t>
      </w:r>
      <w:r>
        <w:rPr>
          <w:rFonts w:hint="cs"/>
          <w:rtl/>
          <w:lang w:bidi="ar-EG"/>
        </w:rPr>
        <w:t>حذرت</w:t>
      </w:r>
      <w:r w:rsidR="002E02B5" w:rsidRPr="002E02B5">
        <w:rPr>
          <w:rFonts w:hint="cs"/>
          <w:rtl/>
          <w:lang w:bidi="ar-EG"/>
        </w:rPr>
        <w:t xml:space="preserve"> </w:t>
      </w:r>
      <w:r>
        <w:rPr>
          <w:rFonts w:hint="cs"/>
          <w:rtl/>
          <w:lang w:bidi="ar-EG"/>
        </w:rPr>
        <w:t>مديرة</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(كريستا</w:t>
      </w:r>
      <w:r w:rsidR="002E02B5" w:rsidRPr="002E02B5">
        <w:rPr>
          <w:rFonts w:hint="cs"/>
          <w:rtl/>
          <w:lang w:bidi="ar-EG"/>
        </w:rPr>
        <w:t xml:space="preserve"> </w:t>
      </w:r>
      <w:r>
        <w:rPr>
          <w:rFonts w:hint="cs"/>
          <w:rtl/>
          <w:lang w:bidi="ar-EG"/>
        </w:rPr>
        <w:t>ليناجور</w:t>
      </w:r>
      <w:r w:rsidR="002E02B5" w:rsidRPr="002E02B5">
        <w:rPr>
          <w:rFonts w:hint="cs"/>
          <w:rtl/>
          <w:lang w:bidi="ar-EG"/>
        </w:rPr>
        <w:t xml:space="preserve"> </w:t>
      </w:r>
      <w:r>
        <w:rPr>
          <w:rFonts w:hint="cs"/>
          <w:rtl/>
          <w:lang w:bidi="ar-EG"/>
        </w:rPr>
        <w:t>جيفا)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الصعوبات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تواجه</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الشهور</w:t>
      </w:r>
      <w:r w:rsidR="002E02B5" w:rsidRPr="002E02B5">
        <w:rPr>
          <w:rFonts w:hint="cs"/>
          <w:rtl/>
          <w:lang w:bidi="ar-EG"/>
        </w:rPr>
        <w:t xml:space="preserve"> </w:t>
      </w:r>
      <w:r>
        <w:rPr>
          <w:rFonts w:hint="cs"/>
          <w:rtl/>
          <w:lang w:bidi="ar-EG"/>
        </w:rPr>
        <w:t>المقبلة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2024</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وصفته</w:t>
      </w:r>
      <w:r w:rsidR="002E02B5" w:rsidRPr="002E02B5">
        <w:rPr>
          <w:rFonts w:hint="cs"/>
          <w:rtl/>
          <w:lang w:bidi="ar-EG"/>
        </w:rPr>
        <w:t xml:space="preserve"> </w:t>
      </w:r>
      <w:r>
        <w:rPr>
          <w:rFonts w:hint="cs"/>
          <w:rtl/>
          <w:lang w:bidi="ar-EG"/>
        </w:rPr>
        <w:t>بأنه</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التشاؤم.</w:t>
      </w:r>
    </w:p>
    <w:p w14:paraId="2B3A1AE2" w14:textId="514B9855" w:rsidR="00DC479A" w:rsidRDefault="00DC479A" w:rsidP="00DC479A">
      <w:pPr>
        <w:rPr>
          <w:rtl/>
          <w:lang w:bidi="ar-EG"/>
        </w:rPr>
      </w:pPr>
      <w:r>
        <w:rPr>
          <w:rFonts w:hint="cs"/>
          <w:rtl/>
          <w:lang w:bidi="ar-EG"/>
        </w:rPr>
        <w:t>وترجع</w:t>
      </w:r>
      <w:r w:rsidR="002E02B5" w:rsidRPr="002E02B5">
        <w:rPr>
          <w:rFonts w:hint="cs"/>
          <w:rtl/>
          <w:lang w:bidi="ar-EG"/>
        </w:rPr>
        <w:t xml:space="preserve"> </w:t>
      </w:r>
      <w:r>
        <w:rPr>
          <w:rFonts w:hint="cs"/>
          <w:rtl/>
          <w:lang w:bidi="ar-EG"/>
        </w:rPr>
        <w:t>الأسباب</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لتلك</w:t>
      </w:r>
      <w:r w:rsidR="002E02B5" w:rsidRPr="002E02B5">
        <w:rPr>
          <w:rFonts w:hint="cs"/>
          <w:rtl/>
          <w:lang w:bidi="ar-EG"/>
        </w:rPr>
        <w:t xml:space="preserve"> </w:t>
      </w:r>
      <w:r>
        <w:rPr>
          <w:rFonts w:hint="cs"/>
          <w:rtl/>
          <w:lang w:bidi="ar-EG"/>
        </w:rPr>
        <w:t>الصعوبات</w:t>
      </w:r>
      <w:r w:rsidR="002E02B5" w:rsidRPr="002E02B5">
        <w:rPr>
          <w:rFonts w:hint="cs"/>
          <w:rtl/>
          <w:lang w:bidi="ar-EG"/>
        </w:rPr>
        <w:t xml:space="preserve"> </w:t>
      </w:r>
      <w:r>
        <w:rPr>
          <w:rFonts w:hint="cs"/>
          <w:rtl/>
          <w:lang w:bidi="ar-EG"/>
        </w:rPr>
        <w:t>والمخاطر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الموقف</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تشددًا</w:t>
      </w:r>
      <w:r w:rsidR="002E02B5" w:rsidRPr="002E02B5">
        <w:rPr>
          <w:rFonts w:hint="cs"/>
          <w:rtl/>
          <w:lang w:bidi="ar-EG"/>
        </w:rPr>
        <w:t xml:space="preserve"> </w:t>
      </w:r>
      <w:r>
        <w:rPr>
          <w:rFonts w:hint="cs"/>
          <w:rtl/>
          <w:lang w:bidi="ar-EG"/>
        </w:rPr>
        <w:t>للفيدرالي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التحول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منخفضة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وصلت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5%،</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التحول</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أفضى</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0B81CE07" w14:textId="16548EFE" w:rsidR="00DC479A" w:rsidRDefault="00DC479A">
      <w:pPr>
        <w:pStyle w:val="ListParagraph"/>
        <w:numPr>
          <w:ilvl w:val="0"/>
          <w:numId w:val="90"/>
        </w:numPr>
        <w:ind w:left="567" w:hanging="567"/>
        <w:rPr>
          <w:lang w:bidi="ar-EG"/>
        </w:rPr>
      </w:pPr>
      <w:r>
        <w:rPr>
          <w:rFonts w:hint="cs"/>
          <w:rtl/>
          <w:lang w:bidi="ar-EG"/>
        </w:rPr>
        <w:t>نشأة</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المخاطر</w:t>
      </w:r>
      <w:r w:rsidR="002E02B5" w:rsidRPr="002E02B5">
        <w:rPr>
          <w:rFonts w:hint="cs"/>
          <w:rtl/>
          <w:lang w:bidi="ar-EG"/>
        </w:rPr>
        <w:t xml:space="preserve"> </w:t>
      </w:r>
      <w:r>
        <w:rPr>
          <w:rFonts w:hint="cs"/>
          <w:rtl/>
          <w:lang w:bidi="ar-EG"/>
        </w:rPr>
        <w:t>والاضطرابات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العالمية.</w:t>
      </w:r>
    </w:p>
    <w:p w14:paraId="197B867A" w14:textId="5158C513" w:rsidR="00DC479A" w:rsidRDefault="00DC479A">
      <w:pPr>
        <w:pStyle w:val="ListParagraph"/>
        <w:numPr>
          <w:ilvl w:val="0"/>
          <w:numId w:val="90"/>
        </w:numPr>
        <w:ind w:left="567" w:hanging="567"/>
        <w:rPr>
          <w:lang w:bidi="ar-EG"/>
        </w:rPr>
      </w:pPr>
      <w:r>
        <w:rPr>
          <w:rFonts w:hint="cs"/>
          <w:rtl/>
          <w:lang w:bidi="ar-EG"/>
        </w:rPr>
        <w:t>انهيار</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بنوك</w:t>
      </w:r>
      <w:r w:rsidR="002E02B5" w:rsidRPr="002E02B5">
        <w:rPr>
          <w:rFonts w:hint="cs"/>
          <w:rtl/>
          <w:lang w:bidi="ar-EG"/>
        </w:rPr>
        <w:t xml:space="preserve"> </w:t>
      </w:r>
      <w:r>
        <w:rPr>
          <w:rFonts w:hint="cs"/>
          <w:rtl/>
          <w:lang w:bidi="ar-EG"/>
        </w:rPr>
        <w:t>أمريكية</w:t>
      </w:r>
      <w:r w:rsidR="002E02B5" w:rsidRPr="002E02B5">
        <w:rPr>
          <w:rFonts w:hint="cs"/>
          <w:rtl/>
          <w:lang w:bidi="ar-EG"/>
        </w:rPr>
        <w:t xml:space="preserve"> </w:t>
      </w:r>
      <w:r>
        <w:rPr>
          <w:rFonts w:hint="cs"/>
          <w:rtl/>
          <w:lang w:bidi="ar-EG"/>
        </w:rPr>
        <w:t>وتعرض</w:t>
      </w:r>
      <w:r w:rsidR="002E02B5" w:rsidRPr="002E02B5">
        <w:rPr>
          <w:rFonts w:hint="cs"/>
          <w:rtl/>
          <w:lang w:bidi="ar-EG"/>
        </w:rPr>
        <w:t xml:space="preserve"> </w:t>
      </w:r>
      <w:r>
        <w:rPr>
          <w:rFonts w:hint="cs"/>
          <w:rtl/>
          <w:lang w:bidi="ar-EG"/>
        </w:rPr>
        <w:t>العديد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الأوروبية</w:t>
      </w:r>
      <w:r w:rsidR="002E02B5" w:rsidRPr="002E02B5">
        <w:rPr>
          <w:rFonts w:hint="cs"/>
          <w:rtl/>
          <w:lang w:bidi="ar-EG"/>
        </w:rPr>
        <w:t xml:space="preserve"> </w:t>
      </w:r>
      <w:r>
        <w:rPr>
          <w:rFonts w:hint="cs"/>
          <w:rtl/>
          <w:lang w:bidi="ar-EG"/>
        </w:rPr>
        <w:t>لهزات</w:t>
      </w:r>
      <w:r w:rsidR="002E02B5" w:rsidRPr="002E02B5">
        <w:rPr>
          <w:rFonts w:hint="cs"/>
          <w:rtl/>
          <w:lang w:bidi="ar-EG"/>
        </w:rPr>
        <w:t xml:space="preserve"> </w:t>
      </w:r>
      <w:r>
        <w:rPr>
          <w:rFonts w:hint="cs"/>
          <w:rtl/>
          <w:lang w:bidi="ar-EG"/>
        </w:rPr>
        <w:t>عنيفة.</w:t>
      </w:r>
    </w:p>
    <w:p w14:paraId="4635D1D1" w14:textId="25395320" w:rsidR="00DC479A" w:rsidRDefault="00DC479A">
      <w:pPr>
        <w:pStyle w:val="ListParagraph"/>
        <w:numPr>
          <w:ilvl w:val="0"/>
          <w:numId w:val="90"/>
        </w:numPr>
        <w:ind w:left="567" w:hanging="567"/>
        <w:rPr>
          <w:lang w:bidi="ar-EG"/>
        </w:rPr>
      </w:pPr>
      <w:r>
        <w:rPr>
          <w:rFonts w:hint="cs"/>
          <w:rtl/>
          <w:lang w:bidi="ar-EG"/>
        </w:rPr>
        <w:t>استمرار</w:t>
      </w:r>
      <w:r w:rsidR="002E02B5" w:rsidRPr="002E02B5">
        <w:rPr>
          <w:rFonts w:hint="cs"/>
          <w:rtl/>
          <w:lang w:bidi="ar-EG"/>
        </w:rPr>
        <w:t xml:space="preserve"> </w:t>
      </w:r>
      <w:r>
        <w:rPr>
          <w:rFonts w:hint="cs"/>
          <w:rtl/>
          <w:lang w:bidi="ar-EG"/>
        </w:rPr>
        <w:t>تزايد</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وارتفاع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الغذاء.</w:t>
      </w:r>
    </w:p>
    <w:p w14:paraId="6DF48256" w14:textId="564809BE" w:rsidR="00DC479A" w:rsidRDefault="00DC479A">
      <w:pPr>
        <w:pStyle w:val="ListParagraph"/>
        <w:numPr>
          <w:ilvl w:val="0"/>
          <w:numId w:val="90"/>
        </w:numPr>
        <w:ind w:left="567" w:hanging="567"/>
        <w:rPr>
          <w:lang w:bidi="ar-EG"/>
        </w:rPr>
      </w:pPr>
      <w:r>
        <w:rPr>
          <w:rFonts w:hint="cs"/>
          <w:rtl/>
          <w:lang w:bidi="ar-EG"/>
        </w:rPr>
        <w:t>تراجع</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الضعيفة</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وصلت</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التراجع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أكثر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sidR="00416593">
        <w:rPr>
          <w:rFonts w:hint="cs"/>
          <w:rtl/>
          <w:lang w:bidi="ar-EG"/>
        </w:rPr>
        <w:t>50</w:t>
      </w:r>
      <w:r>
        <w:rPr>
          <w:rFonts w:hint="cs"/>
          <w:rtl/>
          <w:lang w:bidi="ar-EG"/>
        </w:rPr>
        <w:t>%</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واحد.</w:t>
      </w:r>
    </w:p>
    <w:p w14:paraId="50771F56" w14:textId="03A0E3E2" w:rsidR="00DC479A" w:rsidRDefault="00DC479A">
      <w:pPr>
        <w:pStyle w:val="ListParagraph"/>
        <w:numPr>
          <w:ilvl w:val="0"/>
          <w:numId w:val="90"/>
        </w:numPr>
        <w:ind w:left="567" w:hanging="567"/>
        <w:rPr>
          <w:lang w:bidi="ar-EG"/>
        </w:rPr>
      </w:pPr>
      <w:r>
        <w:rPr>
          <w:rFonts w:hint="cs"/>
          <w:rtl/>
          <w:lang w:bidi="ar-EG"/>
        </w:rPr>
        <w:t>انسحاب</w:t>
      </w:r>
      <w:r w:rsidR="002E02B5" w:rsidRPr="002E02B5">
        <w:rPr>
          <w:rFonts w:hint="cs"/>
          <w:rtl/>
          <w:lang w:bidi="ar-EG"/>
        </w:rPr>
        <w:t xml:space="preserve"> </w:t>
      </w:r>
      <w:r>
        <w:rPr>
          <w:rFonts w:hint="cs"/>
          <w:rtl/>
          <w:lang w:bidi="ar-EG"/>
        </w:rPr>
        <w:t>المستثمرين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الأوراق</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ومنها</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p>
    <w:p w14:paraId="5894AC25" w14:textId="1AE4C991" w:rsidR="00DC479A" w:rsidRDefault="00DC479A">
      <w:pPr>
        <w:pStyle w:val="ListParagraph"/>
        <w:numPr>
          <w:ilvl w:val="0"/>
          <w:numId w:val="90"/>
        </w:numPr>
        <w:ind w:left="567" w:hanging="567"/>
        <w:rPr>
          <w:lang w:bidi="ar-EG"/>
        </w:rPr>
      </w:pPr>
      <w:r>
        <w:rPr>
          <w:rFonts w:hint="cs"/>
          <w:rtl/>
          <w:lang w:bidi="ar-EG"/>
        </w:rPr>
        <w:t>إحداث</w:t>
      </w:r>
      <w:r w:rsidR="002E02B5" w:rsidRPr="002E02B5">
        <w:rPr>
          <w:rFonts w:hint="cs"/>
          <w:rtl/>
          <w:lang w:bidi="ar-EG"/>
        </w:rPr>
        <w:t xml:space="preserve"> </w:t>
      </w:r>
      <w:r>
        <w:rPr>
          <w:rFonts w:hint="cs"/>
          <w:rtl/>
          <w:lang w:bidi="ar-EG"/>
        </w:rPr>
        <w:t>فجوات</w:t>
      </w:r>
      <w:r w:rsidR="002E02B5" w:rsidRPr="002E02B5">
        <w:rPr>
          <w:rFonts w:hint="cs"/>
          <w:rtl/>
          <w:lang w:bidi="ar-EG"/>
        </w:rPr>
        <w:t xml:space="preserve"> </w:t>
      </w:r>
      <w:r>
        <w:rPr>
          <w:rFonts w:hint="cs"/>
          <w:rtl/>
          <w:lang w:bidi="ar-EG"/>
        </w:rPr>
        <w:t>كبيرة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البلدان</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تتزايد</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وارداتها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صادراتها،</w:t>
      </w:r>
      <w:r w:rsidR="002E02B5" w:rsidRPr="002E02B5">
        <w:rPr>
          <w:rFonts w:hint="cs"/>
          <w:rtl/>
          <w:lang w:bidi="ar-EG"/>
        </w:rPr>
        <w:t xml:space="preserve"> </w:t>
      </w:r>
      <w:r>
        <w:rPr>
          <w:rFonts w:hint="cs"/>
          <w:rtl/>
          <w:lang w:bidi="ar-EG"/>
        </w:rPr>
        <w:t>وتعاني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تفاقم</w:t>
      </w:r>
      <w:r w:rsidR="002E02B5" w:rsidRPr="002E02B5">
        <w:rPr>
          <w:rFonts w:hint="cs"/>
          <w:rtl/>
          <w:lang w:bidi="ar-EG"/>
        </w:rPr>
        <w:t xml:space="preserve"> </w:t>
      </w:r>
      <w:r>
        <w:rPr>
          <w:rFonts w:hint="cs"/>
          <w:rtl/>
          <w:lang w:bidi="ar-EG"/>
        </w:rPr>
        <w:t>مديونياتها</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والداخلية.</w:t>
      </w:r>
    </w:p>
    <w:p w14:paraId="0748C81D" w14:textId="3716EBDB" w:rsidR="00DC479A" w:rsidRDefault="00DC479A">
      <w:pPr>
        <w:pStyle w:val="ListParagraph"/>
        <w:numPr>
          <w:ilvl w:val="0"/>
          <w:numId w:val="90"/>
        </w:numPr>
        <w:ind w:left="567" w:hanging="567"/>
        <w:rPr>
          <w:lang w:bidi="ar-EG"/>
        </w:rPr>
      </w:pPr>
      <w:r>
        <w:rPr>
          <w:rFonts w:hint="cs"/>
          <w:rtl/>
          <w:lang w:bidi="ar-EG"/>
        </w:rPr>
        <w:t>تزايد</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ولأسباب</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المضاربة</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والتحوط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الانخفاض</w:t>
      </w:r>
      <w:r w:rsidR="002E02B5" w:rsidRPr="002E02B5">
        <w:rPr>
          <w:rFonts w:hint="cs"/>
          <w:rtl/>
          <w:lang w:bidi="ar-EG"/>
        </w:rPr>
        <w:t xml:space="preserve"> </w:t>
      </w:r>
      <w:r>
        <w:rPr>
          <w:rFonts w:hint="cs"/>
          <w:rtl/>
          <w:lang w:bidi="ar-EG"/>
        </w:rPr>
        <w:t>لقيمة</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p>
    <w:p w14:paraId="05C364E2" w14:textId="24AA9C96" w:rsidR="00DC479A" w:rsidRDefault="00DC479A">
      <w:pPr>
        <w:pStyle w:val="ListParagraph"/>
        <w:numPr>
          <w:ilvl w:val="0"/>
          <w:numId w:val="90"/>
        </w:numPr>
        <w:ind w:left="567" w:hanging="567"/>
        <w:rPr>
          <w:lang w:bidi="ar-EG"/>
        </w:rPr>
      </w:pPr>
      <w:r>
        <w:rPr>
          <w:rFonts w:hint="cs"/>
          <w:rtl/>
          <w:lang w:bidi="ar-EG"/>
        </w:rPr>
        <w:t>انخفاض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الأما</w:t>
      </w:r>
      <w:r w:rsidR="00416593">
        <w:rPr>
          <w:rFonts w:hint="cs"/>
          <w:rtl/>
          <w:lang w:bidi="ar-EG"/>
        </w:rPr>
        <w:t>ن</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المباشر</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والوطني.</w:t>
      </w:r>
    </w:p>
    <w:p w14:paraId="125DCD4E" w14:textId="49C51C66" w:rsidR="00DC479A" w:rsidRDefault="00DC479A">
      <w:pPr>
        <w:pStyle w:val="ListParagraph"/>
        <w:numPr>
          <w:ilvl w:val="0"/>
          <w:numId w:val="90"/>
        </w:numPr>
        <w:ind w:left="567" w:hanging="567"/>
        <w:rPr>
          <w:lang w:bidi="ar-EG"/>
        </w:rPr>
      </w:pPr>
      <w:r>
        <w:rPr>
          <w:rFonts w:hint="cs"/>
          <w:rtl/>
          <w:lang w:bidi="ar-EG"/>
        </w:rPr>
        <w:lastRenderedPageBreak/>
        <w:t>عودة</w:t>
      </w:r>
      <w:r w:rsidR="002E02B5" w:rsidRPr="002E02B5">
        <w:rPr>
          <w:rFonts w:hint="cs"/>
          <w:rtl/>
          <w:lang w:bidi="ar-EG"/>
        </w:rPr>
        <w:t xml:space="preserve"> </w:t>
      </w:r>
      <w:r>
        <w:rPr>
          <w:rFonts w:hint="cs"/>
          <w:rtl/>
          <w:lang w:bidi="ar-EG"/>
        </w:rPr>
        <w:t>احتمالات</w:t>
      </w:r>
      <w:r w:rsidR="002E02B5" w:rsidRPr="002E02B5">
        <w:rPr>
          <w:rFonts w:hint="cs"/>
          <w:rtl/>
          <w:lang w:bidi="ar-EG"/>
        </w:rPr>
        <w:t xml:space="preserve"> </w:t>
      </w:r>
      <w:r>
        <w:rPr>
          <w:rFonts w:hint="cs"/>
          <w:rtl/>
          <w:lang w:bidi="ar-EG"/>
        </w:rPr>
        <w:t>وقوع</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عالمية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غرار</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2008</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ترجع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أسبابها</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المتدني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العقاري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نشأ</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المفرط</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والزيادة</w:t>
      </w:r>
      <w:r w:rsidR="002E02B5" w:rsidRPr="002E02B5">
        <w:rPr>
          <w:rFonts w:hint="cs"/>
          <w:rtl/>
          <w:lang w:bidi="ar-EG"/>
        </w:rPr>
        <w:t xml:space="preserve"> </w:t>
      </w:r>
      <w:r>
        <w:rPr>
          <w:rFonts w:hint="cs"/>
          <w:rtl/>
          <w:lang w:bidi="ar-EG"/>
        </w:rPr>
        <w:t>الهائلة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العقارات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الولايات</w:t>
      </w:r>
      <w:r w:rsidR="002E02B5" w:rsidRPr="002E02B5">
        <w:rPr>
          <w:rFonts w:hint="cs"/>
          <w:rtl/>
          <w:lang w:bidi="ar-EG"/>
        </w:rPr>
        <w:t xml:space="preserve"> </w:t>
      </w:r>
      <w:r>
        <w:rPr>
          <w:rFonts w:hint="cs"/>
          <w:rtl/>
          <w:lang w:bidi="ar-EG"/>
        </w:rPr>
        <w:t>المتحدة،</w:t>
      </w:r>
      <w:r w:rsidR="002E02B5" w:rsidRPr="002E02B5">
        <w:rPr>
          <w:rFonts w:hint="cs"/>
          <w:rtl/>
          <w:lang w:bidi="ar-EG"/>
        </w:rPr>
        <w:t xml:space="preserve"> </w:t>
      </w:r>
      <w:r>
        <w:rPr>
          <w:rFonts w:hint="cs"/>
          <w:rtl/>
          <w:lang w:bidi="ar-EG"/>
        </w:rPr>
        <w:t>والارتفاع</w:t>
      </w:r>
      <w:r w:rsidR="002E02B5" w:rsidRPr="002E02B5">
        <w:rPr>
          <w:rFonts w:hint="cs"/>
          <w:rtl/>
          <w:lang w:bidi="ar-EG"/>
        </w:rPr>
        <w:t xml:space="preserve"> </w:t>
      </w:r>
      <w:r>
        <w:rPr>
          <w:rFonts w:hint="cs"/>
          <w:rtl/>
          <w:lang w:bidi="ar-EG"/>
        </w:rPr>
        <w:t>المفاجئ</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المبرر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العقارات،</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انتهت</w:t>
      </w:r>
      <w:r w:rsidR="002E02B5" w:rsidRPr="002E02B5">
        <w:rPr>
          <w:rFonts w:hint="cs"/>
          <w:rtl/>
          <w:lang w:bidi="ar-EG"/>
        </w:rPr>
        <w:t xml:space="preserve"> </w:t>
      </w:r>
      <w:r>
        <w:rPr>
          <w:rFonts w:hint="cs"/>
          <w:rtl/>
          <w:lang w:bidi="ar-EG"/>
        </w:rPr>
        <w:t>بالتحول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كارثة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أفلس</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(ليمان</w:t>
      </w:r>
      <w:r w:rsidR="002E02B5" w:rsidRPr="002E02B5">
        <w:rPr>
          <w:rFonts w:hint="cs"/>
          <w:rtl/>
          <w:lang w:bidi="ar-EG"/>
        </w:rPr>
        <w:t xml:space="preserve"> </w:t>
      </w:r>
      <w:r>
        <w:rPr>
          <w:rFonts w:hint="cs"/>
          <w:rtl/>
          <w:lang w:bidi="ar-EG"/>
        </w:rPr>
        <w:t>براذرز)</w:t>
      </w:r>
      <w:r w:rsidR="002E02B5" w:rsidRPr="002E02B5">
        <w:rPr>
          <w:rFonts w:hint="cs"/>
          <w:rtl/>
          <w:lang w:bidi="ar-EG"/>
        </w:rPr>
        <w:t xml:space="preserve"> </w:t>
      </w:r>
      <w:r>
        <w:rPr>
          <w:rFonts w:hint="cs"/>
          <w:rtl/>
          <w:lang w:bidi="ar-EG"/>
        </w:rPr>
        <w:t>رابع</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استثماري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أمريكا.</w:t>
      </w:r>
    </w:p>
    <w:p w14:paraId="383AB971" w14:textId="3FACCDDC" w:rsidR="00DC479A" w:rsidRDefault="00DC479A" w:rsidP="00DC479A">
      <w:pPr>
        <w:rPr>
          <w:rtl/>
          <w:lang w:bidi="ar-EG"/>
        </w:rPr>
      </w:pPr>
      <w:r>
        <w:rPr>
          <w:rFonts w:hint="cs"/>
          <w:rtl/>
          <w:lang w:bidi="ar-EG"/>
        </w:rPr>
        <w:t>إن</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مساعيه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عام</w:t>
      </w:r>
      <w:r w:rsidR="00416593">
        <w:rPr>
          <w:rFonts w:hint="cs"/>
          <w:rtl/>
          <w:lang w:bidi="ar-EG"/>
        </w:rPr>
        <w:t>ي</w:t>
      </w:r>
      <w:r w:rsidR="002E02B5" w:rsidRPr="002E02B5">
        <w:rPr>
          <w:rFonts w:hint="cs"/>
          <w:rtl/>
          <w:lang w:bidi="ar-EG"/>
        </w:rPr>
        <w:t xml:space="preserve"> </w:t>
      </w:r>
      <w:r w:rsidR="00416593">
        <w:rPr>
          <w:rFonts w:hint="cs"/>
          <w:rtl/>
          <w:lang w:bidi="ar-EG"/>
        </w:rPr>
        <w:t>2022/2023</w:t>
      </w:r>
      <w:r w:rsidR="002E02B5" w:rsidRPr="002E02B5">
        <w:rPr>
          <w:rFonts w:hint="cs"/>
          <w:rtl/>
          <w:lang w:bidi="ar-EG"/>
        </w:rPr>
        <w:t xml:space="preserve"> </w:t>
      </w:r>
      <w:r>
        <w:rPr>
          <w:rFonts w:hint="cs"/>
          <w:rtl/>
          <w:lang w:bidi="ar-EG"/>
        </w:rPr>
        <w:t>لإبطاء</w:t>
      </w:r>
      <w:r w:rsidR="002E02B5" w:rsidRPr="002E02B5">
        <w:rPr>
          <w:rFonts w:hint="cs"/>
          <w:rtl/>
          <w:lang w:bidi="ar-EG"/>
        </w:rPr>
        <w:t xml:space="preserve"> </w:t>
      </w:r>
      <w:r>
        <w:rPr>
          <w:rFonts w:hint="cs"/>
          <w:rtl/>
          <w:lang w:bidi="ar-EG"/>
        </w:rPr>
        <w:t>وتيرة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والعالمي</w:t>
      </w:r>
      <w:r w:rsidR="002E02B5" w:rsidRPr="002E02B5">
        <w:rPr>
          <w:rFonts w:hint="cs"/>
          <w:rtl/>
          <w:lang w:bidi="ar-EG"/>
        </w:rPr>
        <w:t xml:space="preserve"> </w:t>
      </w:r>
      <w:r>
        <w:rPr>
          <w:rFonts w:hint="cs"/>
          <w:rtl/>
          <w:lang w:bidi="ar-EG"/>
        </w:rPr>
        <w:t>وإفراطه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اكتراثه</w:t>
      </w:r>
      <w:r w:rsidR="002E02B5" w:rsidRPr="002E02B5">
        <w:rPr>
          <w:rFonts w:hint="cs"/>
          <w:rtl/>
          <w:lang w:bidi="ar-EG"/>
        </w:rPr>
        <w:t xml:space="preserve"> </w:t>
      </w:r>
      <w:r>
        <w:rPr>
          <w:rFonts w:hint="cs"/>
          <w:rtl/>
          <w:lang w:bidi="ar-EG"/>
        </w:rPr>
        <w:t>بالعواقب</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ستتبع</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السلوك</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أحدث</w:t>
      </w:r>
      <w:r w:rsidR="002E02B5" w:rsidRPr="002E02B5">
        <w:rPr>
          <w:rFonts w:hint="cs"/>
          <w:rtl/>
          <w:lang w:bidi="ar-EG"/>
        </w:rPr>
        <w:t xml:space="preserve"> </w:t>
      </w:r>
      <w:r>
        <w:rPr>
          <w:rFonts w:hint="cs"/>
          <w:rtl/>
          <w:lang w:bidi="ar-EG"/>
        </w:rPr>
        <w:t>اضطرابًا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والعالمية</w:t>
      </w:r>
      <w:r w:rsidR="002E02B5" w:rsidRPr="002E02B5">
        <w:rPr>
          <w:rFonts w:hint="cs"/>
          <w:rtl/>
          <w:lang w:bidi="ar-EG"/>
        </w:rPr>
        <w:t xml:space="preserve"> </w:t>
      </w:r>
      <w:r>
        <w:rPr>
          <w:rFonts w:hint="cs"/>
          <w:rtl/>
          <w:lang w:bidi="ar-EG"/>
        </w:rPr>
        <w:t>وكبّد</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sidR="00416593">
        <w:rPr>
          <w:rFonts w:hint="cs"/>
          <w:rtl/>
          <w:lang w:bidi="ar-EG"/>
        </w:rPr>
        <w:t>التجارية</w:t>
      </w:r>
      <w:r w:rsidR="002E02B5" w:rsidRPr="002E02B5">
        <w:rPr>
          <w:rFonts w:hint="cs"/>
          <w:rtl/>
          <w:lang w:bidi="ar-EG"/>
        </w:rPr>
        <w:t xml:space="preserve"> </w:t>
      </w:r>
      <w:r>
        <w:rPr>
          <w:rFonts w:hint="cs"/>
          <w:rtl/>
          <w:lang w:bidi="ar-EG"/>
        </w:rPr>
        <w:t>مئات</w:t>
      </w:r>
      <w:r w:rsidR="002E02B5" w:rsidRPr="002E02B5">
        <w:rPr>
          <w:rFonts w:hint="cs"/>
          <w:rtl/>
          <w:lang w:bidi="ar-EG"/>
        </w:rPr>
        <w:t xml:space="preserve"> </w:t>
      </w:r>
      <w:r>
        <w:rPr>
          <w:rFonts w:hint="cs"/>
          <w:rtl/>
          <w:lang w:bidi="ar-EG"/>
        </w:rPr>
        <w:t>المليارات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الخسائر،</w:t>
      </w:r>
      <w:r w:rsidR="002E02B5" w:rsidRPr="002E02B5">
        <w:rPr>
          <w:rFonts w:hint="cs"/>
          <w:rtl/>
          <w:lang w:bidi="ar-EG"/>
        </w:rPr>
        <w:t xml:space="preserve"> </w:t>
      </w:r>
      <w:r>
        <w:rPr>
          <w:rFonts w:hint="cs"/>
          <w:rtl/>
          <w:lang w:bidi="ar-EG"/>
        </w:rPr>
        <w:t>وبصفة</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تلك</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sidR="00416593">
        <w:rPr>
          <w:rFonts w:hint="cs"/>
          <w:rtl/>
          <w:lang w:bidi="ar-EG"/>
        </w:rPr>
        <w:t>ت</w:t>
      </w:r>
      <w:r>
        <w:rPr>
          <w:rFonts w:hint="cs"/>
          <w:rtl/>
          <w:lang w:bidi="ar-EG"/>
        </w:rPr>
        <w:t>حتفظ</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محافظها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بسندات</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منخفضة</w:t>
      </w:r>
      <w:r w:rsidR="002E02B5" w:rsidRPr="002E02B5">
        <w:rPr>
          <w:rFonts w:hint="cs"/>
          <w:rtl/>
          <w:lang w:bidi="ar-EG"/>
        </w:rPr>
        <w:t xml:space="preserve"> </w:t>
      </w:r>
      <w:r>
        <w:rPr>
          <w:rFonts w:hint="cs"/>
          <w:rtl/>
          <w:lang w:bidi="ar-EG"/>
        </w:rPr>
        <w:t>العائد</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انهارت</w:t>
      </w:r>
      <w:r w:rsidR="002E02B5" w:rsidRPr="002E02B5">
        <w:rPr>
          <w:rFonts w:hint="cs"/>
          <w:rtl/>
          <w:lang w:bidi="ar-EG"/>
        </w:rPr>
        <w:t xml:space="preserve"> </w:t>
      </w:r>
      <w:r>
        <w:rPr>
          <w:rFonts w:hint="cs"/>
          <w:rtl/>
          <w:lang w:bidi="ar-EG"/>
        </w:rPr>
        <w:t>قيمتها</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الارتفاع</w:t>
      </w:r>
      <w:r w:rsidR="002E02B5" w:rsidRPr="002E02B5">
        <w:rPr>
          <w:rFonts w:hint="cs"/>
          <w:rtl/>
          <w:lang w:bidi="ar-EG"/>
        </w:rPr>
        <w:t xml:space="preserve"> </w:t>
      </w:r>
      <w:r>
        <w:rPr>
          <w:rFonts w:hint="cs"/>
          <w:rtl/>
          <w:lang w:bidi="ar-EG"/>
        </w:rPr>
        <w:t>المفرط</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الإيداع</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(سيليكون</w:t>
      </w:r>
      <w:r w:rsidR="002E02B5" w:rsidRPr="002E02B5">
        <w:rPr>
          <w:rFonts w:hint="cs"/>
          <w:rtl/>
          <w:lang w:bidi="ar-EG"/>
        </w:rPr>
        <w:t xml:space="preserve"> </w:t>
      </w:r>
      <w:r>
        <w:rPr>
          <w:rFonts w:hint="cs"/>
          <w:rtl/>
          <w:lang w:bidi="ar-EG"/>
        </w:rPr>
        <w:t>فالي)</w:t>
      </w:r>
      <w:r w:rsidR="002E02B5" w:rsidRPr="002E02B5">
        <w:rPr>
          <w:rFonts w:hint="cs"/>
          <w:rtl/>
          <w:lang w:bidi="ar-EG"/>
        </w:rPr>
        <w:t xml:space="preserve"> </w:t>
      </w:r>
      <w:r>
        <w:rPr>
          <w:rFonts w:hint="cs"/>
          <w:rtl/>
          <w:lang w:bidi="ar-EG"/>
        </w:rPr>
        <w:t>نموذجًا</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المستثمرة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اضطر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بيعها</w:t>
      </w:r>
      <w:r w:rsidR="002E02B5" w:rsidRPr="002E02B5">
        <w:rPr>
          <w:rFonts w:hint="cs"/>
          <w:rtl/>
          <w:lang w:bidi="ar-EG"/>
        </w:rPr>
        <w:t xml:space="preserve"> </w:t>
      </w:r>
      <w:r>
        <w:rPr>
          <w:rFonts w:hint="cs"/>
          <w:rtl/>
          <w:lang w:bidi="ar-EG"/>
        </w:rPr>
        <w:t>بخسائر</w:t>
      </w:r>
      <w:r w:rsidR="002E02B5" w:rsidRPr="002E02B5">
        <w:rPr>
          <w:rFonts w:hint="cs"/>
          <w:rtl/>
          <w:lang w:bidi="ar-EG"/>
        </w:rPr>
        <w:t xml:space="preserve"> </w:t>
      </w:r>
      <w:r>
        <w:rPr>
          <w:rFonts w:hint="cs"/>
          <w:rtl/>
          <w:lang w:bidi="ar-EG"/>
        </w:rPr>
        <w:t>بلغت</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اثنين</w:t>
      </w:r>
      <w:r w:rsidR="002E02B5" w:rsidRPr="002E02B5">
        <w:rPr>
          <w:rFonts w:hint="cs"/>
          <w:rtl/>
          <w:lang w:bidi="ar-EG"/>
        </w:rPr>
        <w:t xml:space="preserve"> </w:t>
      </w:r>
      <w:r>
        <w:rPr>
          <w:rFonts w:hint="cs"/>
          <w:rtl/>
          <w:lang w:bidi="ar-EG"/>
        </w:rPr>
        <w:t>ونصف</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فوجئ</w:t>
      </w:r>
      <w:r w:rsidR="002E02B5" w:rsidRPr="002E02B5">
        <w:rPr>
          <w:rFonts w:hint="cs"/>
          <w:rtl/>
          <w:lang w:bidi="ar-EG"/>
        </w:rPr>
        <w:t xml:space="preserve"> </w:t>
      </w:r>
      <w:r>
        <w:rPr>
          <w:rFonts w:hint="cs"/>
          <w:rtl/>
          <w:lang w:bidi="ar-EG"/>
        </w:rPr>
        <w:t>بالمودعين</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يسحبون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إجمالي</w:t>
      </w:r>
      <w:r w:rsidR="002E02B5" w:rsidRPr="002E02B5">
        <w:rPr>
          <w:rFonts w:hint="cs"/>
          <w:rtl/>
          <w:lang w:bidi="ar-EG"/>
        </w:rPr>
        <w:t xml:space="preserve"> </w:t>
      </w:r>
      <w:r>
        <w:rPr>
          <w:rFonts w:hint="cs"/>
          <w:rtl/>
          <w:lang w:bidi="ar-EG"/>
        </w:rPr>
        <w:t>ودائعهم</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اثنين</w:t>
      </w:r>
      <w:r w:rsidR="002E02B5" w:rsidRPr="002E02B5">
        <w:rPr>
          <w:rFonts w:hint="cs"/>
          <w:rtl/>
          <w:lang w:bidi="ar-EG"/>
        </w:rPr>
        <w:t xml:space="preserve"> </w:t>
      </w:r>
      <w:r>
        <w:rPr>
          <w:rFonts w:hint="cs"/>
          <w:rtl/>
          <w:lang w:bidi="ar-EG"/>
        </w:rPr>
        <w:t>وأربعين</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يوم</w:t>
      </w:r>
      <w:r w:rsidR="002E02B5" w:rsidRPr="002E02B5">
        <w:rPr>
          <w:rFonts w:hint="cs"/>
          <w:rtl/>
          <w:lang w:bidi="ar-EG"/>
        </w:rPr>
        <w:t xml:space="preserve"> </w:t>
      </w:r>
      <w:r>
        <w:rPr>
          <w:rFonts w:hint="cs"/>
          <w:rtl/>
          <w:lang w:bidi="ar-EG"/>
        </w:rPr>
        <w:t>واحد</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يعادل</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ثلث</w:t>
      </w:r>
      <w:r w:rsidR="002E02B5" w:rsidRPr="002E02B5">
        <w:rPr>
          <w:rFonts w:hint="cs"/>
          <w:rtl/>
          <w:lang w:bidi="ar-EG"/>
        </w:rPr>
        <w:t xml:space="preserve"> </w:t>
      </w:r>
      <w:r>
        <w:rPr>
          <w:rFonts w:hint="cs"/>
          <w:rtl/>
          <w:lang w:bidi="ar-EG"/>
        </w:rPr>
        <w:t>إجمالي</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مما</w:t>
      </w:r>
      <w:r w:rsidR="002E02B5" w:rsidRPr="002E02B5">
        <w:rPr>
          <w:rFonts w:hint="cs"/>
          <w:rtl/>
          <w:lang w:bidi="ar-EG"/>
        </w:rPr>
        <w:t xml:space="preserve"> </w:t>
      </w:r>
      <w:r>
        <w:rPr>
          <w:rFonts w:hint="cs"/>
          <w:rtl/>
          <w:lang w:bidi="ar-EG"/>
        </w:rPr>
        <w:t>اضطر</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اتخاذ</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بضمان</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المؤمّنة،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باهظة</w:t>
      </w:r>
      <w:r w:rsidR="002E02B5" w:rsidRPr="002E02B5">
        <w:rPr>
          <w:rFonts w:hint="cs"/>
          <w:rtl/>
          <w:lang w:bidi="ar-EG"/>
        </w:rPr>
        <w:t xml:space="preserve"> </w:t>
      </w:r>
      <w:r>
        <w:rPr>
          <w:rFonts w:hint="cs"/>
          <w:rtl/>
          <w:lang w:bidi="ar-EG"/>
        </w:rPr>
        <w:t>تكبّدها</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طوق</w:t>
      </w:r>
      <w:r w:rsidR="002E02B5" w:rsidRPr="002E02B5">
        <w:rPr>
          <w:rFonts w:hint="cs"/>
          <w:rtl/>
          <w:lang w:bidi="ar-EG"/>
        </w:rPr>
        <w:t xml:space="preserve"> </w:t>
      </w:r>
      <w:r>
        <w:rPr>
          <w:rFonts w:hint="cs"/>
          <w:rtl/>
          <w:lang w:bidi="ar-EG"/>
        </w:rPr>
        <w:t>النجاة</w:t>
      </w:r>
      <w:r w:rsidR="002E02B5" w:rsidRPr="002E02B5">
        <w:rPr>
          <w:rFonts w:hint="cs"/>
          <w:rtl/>
          <w:lang w:bidi="ar-EG"/>
        </w:rPr>
        <w:t xml:space="preserve"> </w:t>
      </w:r>
      <w:r>
        <w:rPr>
          <w:rFonts w:hint="cs"/>
          <w:rtl/>
          <w:lang w:bidi="ar-EG"/>
        </w:rPr>
        <w:t>الوحيد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الكارثية</w:t>
      </w:r>
      <w:r w:rsidR="002E02B5" w:rsidRPr="002E02B5">
        <w:rPr>
          <w:rFonts w:hint="cs"/>
          <w:rtl/>
          <w:lang w:bidi="ar-EG"/>
        </w:rPr>
        <w:t xml:space="preserve"> </w:t>
      </w:r>
      <w:r>
        <w:rPr>
          <w:rFonts w:hint="cs"/>
          <w:rtl/>
          <w:lang w:bidi="ar-EG"/>
        </w:rPr>
        <w:t>لإفراطه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تواجه</w:t>
      </w:r>
      <w:r w:rsidR="002E02B5" w:rsidRPr="002E02B5">
        <w:rPr>
          <w:rFonts w:hint="cs"/>
          <w:rtl/>
          <w:lang w:bidi="ar-EG"/>
        </w:rPr>
        <w:t xml:space="preserve"> </w:t>
      </w:r>
      <w:r>
        <w:rPr>
          <w:rFonts w:hint="cs"/>
          <w:rtl/>
          <w:lang w:bidi="ar-EG"/>
        </w:rPr>
        <w:t>آلاف</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sidR="0045021E">
        <w:rPr>
          <w:rFonts w:hint="cs"/>
          <w:rtl/>
          <w:lang w:bidi="ar-EG"/>
        </w:rPr>
        <w:t>حاجة</w:t>
      </w:r>
      <w:r w:rsidR="002E02B5" w:rsidRPr="002E02B5">
        <w:rPr>
          <w:rFonts w:hint="cs"/>
          <w:rtl/>
          <w:lang w:bidi="ar-EG"/>
        </w:rPr>
        <w:t xml:space="preserve"> </w:t>
      </w:r>
      <w:r w:rsidR="0045021E">
        <w:rPr>
          <w:rFonts w:hint="cs"/>
          <w:rtl/>
          <w:lang w:bidi="ar-EG"/>
        </w:rPr>
        <w:t>إلى</w:t>
      </w:r>
      <w:r w:rsidR="002E02B5" w:rsidRPr="002E02B5">
        <w:rPr>
          <w:rFonts w:hint="cs"/>
          <w:rtl/>
          <w:lang w:bidi="ar-EG"/>
        </w:rPr>
        <w:t xml:space="preserve"> </w:t>
      </w:r>
      <w:r w:rsidR="0045021E">
        <w:rPr>
          <w:rFonts w:hint="cs"/>
          <w:rtl/>
          <w:lang w:bidi="ar-EG"/>
        </w:rPr>
        <w:t>خطط</w:t>
      </w:r>
      <w:r w:rsidR="002E02B5" w:rsidRPr="002E02B5">
        <w:rPr>
          <w:rFonts w:hint="cs"/>
          <w:rtl/>
          <w:lang w:bidi="ar-EG"/>
        </w:rPr>
        <w:t xml:space="preserve"> </w:t>
      </w:r>
      <w:r w:rsidR="0045021E">
        <w:rPr>
          <w:rFonts w:hint="cs"/>
          <w:rtl/>
          <w:lang w:bidi="ar-EG"/>
        </w:rPr>
        <w:t>إنقاذ</w:t>
      </w:r>
      <w:r w:rsidR="002E02B5" w:rsidRPr="002E02B5">
        <w:rPr>
          <w:rFonts w:hint="cs"/>
          <w:rtl/>
          <w:lang w:bidi="ar-EG"/>
        </w:rPr>
        <w:t xml:space="preserve"> </w:t>
      </w:r>
      <w:r w:rsidR="0045021E">
        <w:rPr>
          <w:rFonts w:hint="cs"/>
          <w:rtl/>
          <w:lang w:bidi="ar-EG"/>
        </w:rPr>
        <w:t>من</w:t>
      </w:r>
      <w:r w:rsidR="002E02B5" w:rsidRPr="002E02B5">
        <w:rPr>
          <w:rFonts w:hint="cs"/>
          <w:rtl/>
          <w:lang w:bidi="ar-EG"/>
        </w:rPr>
        <w:t xml:space="preserve"> </w:t>
      </w:r>
      <w:r w:rsidR="0045021E">
        <w:rPr>
          <w:rFonts w:hint="cs"/>
          <w:rtl/>
          <w:lang w:bidi="ar-EG"/>
        </w:rPr>
        <w:t>الخسائر</w:t>
      </w:r>
      <w:r w:rsidR="002E02B5" w:rsidRPr="002E02B5">
        <w:rPr>
          <w:rFonts w:hint="cs"/>
          <w:rtl/>
          <w:lang w:bidi="ar-EG"/>
        </w:rPr>
        <w:t xml:space="preserve"> </w:t>
      </w:r>
      <w:r w:rsidR="0045021E">
        <w:rPr>
          <w:rFonts w:hint="cs"/>
          <w:rtl/>
          <w:lang w:bidi="ar-EG"/>
        </w:rPr>
        <w:t>الضخمة</w:t>
      </w:r>
      <w:r w:rsidR="002E02B5" w:rsidRPr="002E02B5">
        <w:rPr>
          <w:rFonts w:hint="cs"/>
          <w:rtl/>
          <w:lang w:bidi="ar-EG"/>
        </w:rPr>
        <w:t xml:space="preserve"> </w:t>
      </w:r>
      <w:r w:rsidR="0045021E">
        <w:rPr>
          <w:rFonts w:hint="cs"/>
          <w:rtl/>
          <w:lang w:bidi="ar-EG"/>
        </w:rPr>
        <w:t>التي</w:t>
      </w:r>
      <w:r w:rsidR="002E02B5" w:rsidRPr="002E02B5">
        <w:rPr>
          <w:rFonts w:hint="cs"/>
          <w:rtl/>
          <w:lang w:bidi="ar-EG"/>
        </w:rPr>
        <w:t xml:space="preserve"> </w:t>
      </w:r>
      <w:r w:rsidR="0045021E">
        <w:rPr>
          <w:rFonts w:hint="cs"/>
          <w:rtl/>
          <w:lang w:bidi="ar-EG"/>
        </w:rPr>
        <w:t>يمكن</w:t>
      </w:r>
      <w:r w:rsidR="002E02B5" w:rsidRPr="002E02B5">
        <w:rPr>
          <w:rFonts w:hint="cs"/>
          <w:rtl/>
          <w:lang w:bidi="ar-EG"/>
        </w:rPr>
        <w:t xml:space="preserve"> </w:t>
      </w:r>
      <w:r w:rsidR="0045021E">
        <w:rPr>
          <w:rFonts w:hint="cs"/>
          <w:rtl/>
          <w:lang w:bidi="ar-EG"/>
        </w:rPr>
        <w:t>أن</w:t>
      </w:r>
      <w:r w:rsidR="002E02B5" w:rsidRPr="002E02B5">
        <w:rPr>
          <w:rFonts w:hint="cs"/>
          <w:rtl/>
          <w:lang w:bidi="ar-EG"/>
        </w:rPr>
        <w:t xml:space="preserve"> </w:t>
      </w:r>
      <w:r w:rsidR="0045021E">
        <w:rPr>
          <w:rFonts w:hint="cs"/>
          <w:rtl/>
          <w:lang w:bidi="ar-EG"/>
        </w:rPr>
        <w:t>تتعرض</w:t>
      </w:r>
      <w:r w:rsidR="002E02B5" w:rsidRPr="002E02B5">
        <w:rPr>
          <w:rFonts w:hint="cs"/>
          <w:rtl/>
          <w:lang w:bidi="ar-EG"/>
        </w:rPr>
        <w:t xml:space="preserve"> </w:t>
      </w:r>
      <w:r w:rsidR="0045021E">
        <w:rPr>
          <w:rFonts w:hint="cs"/>
          <w:rtl/>
          <w:lang w:bidi="ar-EG"/>
        </w:rPr>
        <w:t>لها</w:t>
      </w:r>
      <w:r w:rsidR="002E02B5" w:rsidRPr="002E02B5">
        <w:rPr>
          <w:rFonts w:hint="cs"/>
          <w:rtl/>
          <w:lang w:bidi="ar-EG"/>
        </w:rPr>
        <w:t xml:space="preserve"> </w:t>
      </w:r>
      <w:r w:rsidR="0045021E">
        <w:rPr>
          <w:rFonts w:hint="cs"/>
          <w:rtl/>
          <w:lang w:bidi="ar-EG"/>
        </w:rPr>
        <w:t>نتيجة</w:t>
      </w:r>
      <w:r w:rsidR="002E02B5" w:rsidRPr="002E02B5">
        <w:rPr>
          <w:rFonts w:hint="cs"/>
          <w:rtl/>
          <w:lang w:bidi="ar-EG"/>
        </w:rPr>
        <w:t xml:space="preserve"> </w:t>
      </w:r>
      <w:r w:rsidR="0045021E">
        <w:rPr>
          <w:rFonts w:hint="cs"/>
          <w:rtl/>
          <w:lang w:bidi="ar-EG"/>
        </w:rPr>
        <w:t>مسارعة</w:t>
      </w:r>
      <w:r w:rsidR="002E02B5" w:rsidRPr="002E02B5">
        <w:rPr>
          <w:rFonts w:hint="cs"/>
          <w:rtl/>
          <w:lang w:bidi="ar-EG"/>
        </w:rPr>
        <w:t xml:space="preserve"> </w:t>
      </w:r>
      <w:r w:rsidR="0045021E">
        <w:rPr>
          <w:rFonts w:hint="cs"/>
          <w:rtl/>
          <w:lang w:bidi="ar-EG"/>
        </w:rPr>
        <w:t>بنوكها</w:t>
      </w:r>
      <w:r w:rsidR="002E02B5" w:rsidRPr="002E02B5">
        <w:rPr>
          <w:rFonts w:hint="cs"/>
          <w:rtl/>
          <w:lang w:bidi="ar-EG"/>
        </w:rPr>
        <w:t xml:space="preserve"> </w:t>
      </w:r>
      <w:r w:rsidR="0045021E">
        <w:rPr>
          <w:rFonts w:hint="cs"/>
          <w:rtl/>
          <w:lang w:bidi="ar-EG"/>
        </w:rPr>
        <w:t>المركزية</w:t>
      </w:r>
      <w:r w:rsidR="002E02B5" w:rsidRPr="002E02B5">
        <w:rPr>
          <w:rFonts w:hint="cs"/>
          <w:rtl/>
          <w:lang w:bidi="ar-EG"/>
        </w:rPr>
        <w:t xml:space="preserve"> </w:t>
      </w:r>
      <w:r w:rsidR="0045021E">
        <w:rPr>
          <w:rFonts w:hint="cs"/>
          <w:rtl/>
          <w:lang w:bidi="ar-EG"/>
        </w:rPr>
        <w:t>إلى</w:t>
      </w:r>
      <w:r w:rsidR="002E02B5" w:rsidRPr="002E02B5">
        <w:rPr>
          <w:rFonts w:hint="cs"/>
          <w:rtl/>
          <w:lang w:bidi="ar-EG"/>
        </w:rPr>
        <w:t xml:space="preserve"> </w:t>
      </w:r>
      <w:r w:rsidR="0045021E">
        <w:rPr>
          <w:rFonts w:hint="cs"/>
          <w:rtl/>
          <w:lang w:bidi="ar-EG"/>
        </w:rPr>
        <w:t>مجاراة</w:t>
      </w:r>
      <w:r w:rsidR="002E02B5" w:rsidRPr="002E02B5">
        <w:rPr>
          <w:rFonts w:hint="cs"/>
          <w:rtl/>
          <w:lang w:bidi="ar-EG"/>
        </w:rPr>
        <w:t xml:space="preserve"> </w:t>
      </w:r>
      <w:r w:rsidR="0045021E">
        <w:rPr>
          <w:rFonts w:hint="cs"/>
          <w:rtl/>
          <w:lang w:bidi="ar-EG"/>
        </w:rPr>
        <w:t>الفيدرالي</w:t>
      </w:r>
      <w:r w:rsidR="002E02B5" w:rsidRPr="002E02B5">
        <w:rPr>
          <w:rFonts w:hint="cs"/>
          <w:rtl/>
          <w:lang w:bidi="ar-EG"/>
        </w:rPr>
        <w:t xml:space="preserve"> </w:t>
      </w:r>
      <w:r w:rsidR="0045021E">
        <w:rPr>
          <w:rFonts w:hint="cs"/>
          <w:rtl/>
          <w:lang w:bidi="ar-EG"/>
        </w:rPr>
        <w:t>الأمريكي</w:t>
      </w:r>
      <w:r w:rsidR="002E02B5" w:rsidRPr="002E02B5">
        <w:rPr>
          <w:rFonts w:hint="cs"/>
          <w:rtl/>
          <w:lang w:bidi="ar-EG"/>
        </w:rPr>
        <w:t xml:space="preserve"> </w:t>
      </w:r>
      <w:r w:rsidR="0045021E">
        <w:rPr>
          <w:rFonts w:hint="cs"/>
          <w:rtl/>
          <w:lang w:bidi="ar-EG"/>
        </w:rPr>
        <w:t>في</w:t>
      </w:r>
      <w:r w:rsidR="002E02B5" w:rsidRPr="002E02B5">
        <w:rPr>
          <w:rFonts w:hint="cs"/>
          <w:rtl/>
          <w:lang w:bidi="ar-EG"/>
        </w:rPr>
        <w:t xml:space="preserve"> </w:t>
      </w:r>
      <w:r w:rsidR="0045021E">
        <w:rPr>
          <w:rFonts w:hint="cs"/>
          <w:rtl/>
          <w:lang w:bidi="ar-EG"/>
        </w:rPr>
        <w:t>المبالغة</w:t>
      </w:r>
      <w:r w:rsidR="002E02B5" w:rsidRPr="002E02B5">
        <w:rPr>
          <w:rFonts w:hint="cs"/>
          <w:rtl/>
          <w:lang w:bidi="ar-EG"/>
        </w:rPr>
        <w:t xml:space="preserve"> </w:t>
      </w:r>
      <w:r w:rsidR="0045021E">
        <w:rPr>
          <w:rFonts w:hint="cs"/>
          <w:rtl/>
          <w:lang w:bidi="ar-EG"/>
        </w:rPr>
        <w:t>في</w:t>
      </w:r>
      <w:r w:rsidR="002E02B5" w:rsidRPr="002E02B5">
        <w:rPr>
          <w:rFonts w:hint="cs"/>
          <w:rtl/>
          <w:lang w:bidi="ar-EG"/>
        </w:rPr>
        <w:t xml:space="preserve"> </w:t>
      </w:r>
      <w:r w:rsidR="0045021E">
        <w:rPr>
          <w:rFonts w:hint="cs"/>
          <w:rtl/>
          <w:lang w:bidi="ar-EG"/>
        </w:rPr>
        <w:t>رفع</w:t>
      </w:r>
      <w:r w:rsidR="002E02B5" w:rsidRPr="002E02B5">
        <w:rPr>
          <w:rFonts w:hint="cs"/>
          <w:rtl/>
          <w:lang w:bidi="ar-EG"/>
        </w:rPr>
        <w:t xml:space="preserve"> </w:t>
      </w:r>
      <w:r w:rsidR="0045021E">
        <w:rPr>
          <w:rFonts w:hint="cs"/>
          <w:rtl/>
          <w:lang w:bidi="ar-EG"/>
        </w:rPr>
        <w:t>أسعار</w:t>
      </w:r>
      <w:r w:rsidR="002E02B5" w:rsidRPr="002E02B5">
        <w:rPr>
          <w:rFonts w:hint="cs"/>
          <w:rtl/>
          <w:lang w:bidi="ar-EG"/>
        </w:rPr>
        <w:t xml:space="preserve"> </w:t>
      </w:r>
      <w:r w:rsidR="0045021E">
        <w:rPr>
          <w:rFonts w:hint="cs"/>
          <w:rtl/>
          <w:lang w:bidi="ar-EG"/>
        </w:rPr>
        <w:t>الفائدة</w:t>
      </w:r>
      <w:r w:rsidR="002E02B5" w:rsidRPr="002E02B5">
        <w:rPr>
          <w:rFonts w:hint="cs"/>
          <w:rtl/>
          <w:lang w:bidi="ar-EG"/>
        </w:rPr>
        <w:t xml:space="preserve"> </w:t>
      </w:r>
      <w:r w:rsidR="0045021E">
        <w:rPr>
          <w:rFonts w:hint="cs"/>
          <w:rtl/>
          <w:lang w:bidi="ar-EG"/>
        </w:rPr>
        <w:t>لدى</w:t>
      </w:r>
      <w:r w:rsidR="002E02B5" w:rsidRPr="002E02B5">
        <w:rPr>
          <w:rFonts w:hint="cs"/>
          <w:rtl/>
          <w:lang w:bidi="ar-EG"/>
        </w:rPr>
        <w:t xml:space="preserve"> </w:t>
      </w:r>
      <w:r w:rsidR="0045021E">
        <w:rPr>
          <w:rFonts w:hint="cs"/>
          <w:rtl/>
          <w:lang w:bidi="ar-EG"/>
        </w:rPr>
        <w:t>أجهزتها</w:t>
      </w:r>
      <w:r w:rsidR="002E02B5" w:rsidRPr="002E02B5">
        <w:rPr>
          <w:rFonts w:hint="cs"/>
          <w:rtl/>
          <w:lang w:bidi="ar-EG"/>
        </w:rPr>
        <w:t xml:space="preserve"> </w:t>
      </w:r>
      <w:r w:rsidR="0045021E">
        <w:rPr>
          <w:rFonts w:hint="cs"/>
          <w:rtl/>
          <w:lang w:bidi="ar-EG"/>
        </w:rPr>
        <w:t>المصرفية</w:t>
      </w:r>
      <w:r w:rsidR="002E02B5" w:rsidRPr="002E02B5">
        <w:rPr>
          <w:rFonts w:hint="cs"/>
          <w:rtl/>
          <w:lang w:bidi="ar-EG"/>
        </w:rPr>
        <w:t xml:space="preserve"> </w:t>
      </w:r>
      <w:r w:rsidR="0045021E">
        <w:rPr>
          <w:rFonts w:hint="cs"/>
          <w:rtl/>
          <w:lang w:bidi="ar-EG"/>
        </w:rPr>
        <w:t>حتى</w:t>
      </w:r>
      <w:r w:rsidR="002E02B5" w:rsidRPr="002E02B5">
        <w:rPr>
          <w:rFonts w:hint="cs"/>
          <w:rtl/>
          <w:lang w:bidi="ar-EG"/>
        </w:rPr>
        <w:t xml:space="preserve"> </w:t>
      </w:r>
      <w:r w:rsidR="0045021E">
        <w:rPr>
          <w:rFonts w:hint="cs"/>
          <w:rtl/>
          <w:lang w:bidi="ar-EG"/>
        </w:rPr>
        <w:t>توقف</w:t>
      </w:r>
      <w:r w:rsidR="002E02B5" w:rsidRPr="002E02B5">
        <w:rPr>
          <w:rFonts w:hint="cs"/>
          <w:rtl/>
          <w:lang w:bidi="ar-EG"/>
        </w:rPr>
        <w:t xml:space="preserve"> </w:t>
      </w:r>
      <w:r w:rsidR="0045021E">
        <w:rPr>
          <w:rFonts w:hint="cs"/>
          <w:rtl/>
          <w:lang w:bidi="ar-EG"/>
        </w:rPr>
        <w:t>الهجرة</w:t>
      </w:r>
      <w:r w:rsidR="002E02B5" w:rsidRPr="002E02B5">
        <w:rPr>
          <w:rFonts w:hint="cs"/>
          <w:rtl/>
          <w:lang w:bidi="ar-EG"/>
        </w:rPr>
        <w:t xml:space="preserve"> </w:t>
      </w:r>
      <w:r w:rsidR="0045021E">
        <w:rPr>
          <w:rFonts w:hint="cs"/>
          <w:rtl/>
          <w:lang w:bidi="ar-EG"/>
        </w:rPr>
        <w:t>المتسارعة</w:t>
      </w:r>
      <w:r w:rsidR="002E02B5" w:rsidRPr="002E02B5">
        <w:rPr>
          <w:rFonts w:hint="cs"/>
          <w:rtl/>
          <w:lang w:bidi="ar-EG"/>
        </w:rPr>
        <w:t xml:space="preserve"> </w:t>
      </w:r>
      <w:r w:rsidR="0045021E">
        <w:rPr>
          <w:rFonts w:hint="cs"/>
          <w:rtl/>
          <w:lang w:bidi="ar-EG"/>
        </w:rPr>
        <w:t>لرؤوس</w:t>
      </w:r>
      <w:r w:rsidR="002E02B5" w:rsidRPr="002E02B5">
        <w:rPr>
          <w:rFonts w:hint="cs"/>
          <w:rtl/>
          <w:lang w:bidi="ar-EG"/>
        </w:rPr>
        <w:t xml:space="preserve"> </w:t>
      </w:r>
      <w:r w:rsidR="0045021E">
        <w:rPr>
          <w:rFonts w:hint="cs"/>
          <w:rtl/>
          <w:lang w:bidi="ar-EG"/>
        </w:rPr>
        <w:t>الأموال</w:t>
      </w:r>
      <w:r w:rsidR="002E02B5" w:rsidRPr="002E02B5">
        <w:rPr>
          <w:rFonts w:hint="cs"/>
          <w:rtl/>
          <w:lang w:bidi="ar-EG"/>
        </w:rPr>
        <w:t xml:space="preserve"> </w:t>
      </w:r>
      <w:r w:rsidR="0045021E">
        <w:rPr>
          <w:rFonts w:hint="cs"/>
          <w:rtl/>
          <w:lang w:bidi="ar-EG"/>
        </w:rPr>
        <w:t>الساخنة</w:t>
      </w:r>
      <w:r w:rsidR="002E02B5" w:rsidRPr="002E02B5">
        <w:rPr>
          <w:rFonts w:hint="cs"/>
          <w:rtl/>
          <w:lang w:bidi="ar-EG"/>
        </w:rPr>
        <w:t xml:space="preserve"> </w:t>
      </w:r>
      <w:r w:rsidR="0045021E">
        <w:rPr>
          <w:rFonts w:hint="cs"/>
          <w:rtl/>
          <w:lang w:bidi="ar-EG"/>
        </w:rPr>
        <w:t>المستثمرة</w:t>
      </w:r>
      <w:r w:rsidR="002E02B5" w:rsidRPr="002E02B5">
        <w:rPr>
          <w:rFonts w:hint="cs"/>
          <w:rtl/>
          <w:lang w:bidi="ar-EG"/>
        </w:rPr>
        <w:t xml:space="preserve"> </w:t>
      </w:r>
      <w:r w:rsidR="0045021E">
        <w:rPr>
          <w:rFonts w:hint="cs"/>
          <w:rtl/>
          <w:lang w:bidi="ar-EG"/>
        </w:rPr>
        <w:t>في</w:t>
      </w:r>
      <w:r w:rsidR="002E02B5" w:rsidRPr="002E02B5">
        <w:rPr>
          <w:rFonts w:hint="cs"/>
          <w:rtl/>
          <w:lang w:bidi="ar-EG"/>
        </w:rPr>
        <w:t xml:space="preserve"> </w:t>
      </w:r>
      <w:r w:rsidR="0045021E">
        <w:rPr>
          <w:rFonts w:hint="cs"/>
          <w:rtl/>
          <w:lang w:bidi="ar-EG"/>
        </w:rPr>
        <w:t>أسواقها</w:t>
      </w:r>
      <w:r w:rsidR="002E02B5" w:rsidRPr="002E02B5">
        <w:rPr>
          <w:rFonts w:hint="cs"/>
          <w:rtl/>
          <w:lang w:bidi="ar-EG"/>
        </w:rPr>
        <w:t xml:space="preserve"> </w:t>
      </w:r>
      <w:r w:rsidR="0045021E">
        <w:rPr>
          <w:rFonts w:hint="cs"/>
          <w:rtl/>
          <w:lang w:bidi="ar-EG"/>
        </w:rPr>
        <w:t>المالية</w:t>
      </w:r>
      <w:r w:rsidR="002E02B5" w:rsidRPr="002E02B5">
        <w:rPr>
          <w:rFonts w:hint="cs"/>
          <w:rtl/>
          <w:lang w:bidi="ar-EG"/>
        </w:rPr>
        <w:t xml:space="preserve"> </w:t>
      </w:r>
      <w:r w:rsidR="0045021E">
        <w:rPr>
          <w:rFonts w:hint="cs"/>
          <w:rtl/>
          <w:lang w:bidi="ar-EG"/>
        </w:rPr>
        <w:t>وحتى</w:t>
      </w:r>
      <w:r w:rsidR="002E02B5" w:rsidRPr="002E02B5">
        <w:rPr>
          <w:rFonts w:hint="cs"/>
          <w:rtl/>
          <w:lang w:bidi="ar-EG"/>
        </w:rPr>
        <w:t xml:space="preserve"> </w:t>
      </w:r>
      <w:r w:rsidR="0045021E">
        <w:rPr>
          <w:rFonts w:hint="cs"/>
          <w:rtl/>
          <w:lang w:bidi="ar-EG"/>
        </w:rPr>
        <w:t>تحقق</w:t>
      </w:r>
      <w:r w:rsidR="002E02B5" w:rsidRPr="002E02B5">
        <w:rPr>
          <w:rFonts w:hint="cs"/>
          <w:rtl/>
          <w:lang w:bidi="ar-EG"/>
        </w:rPr>
        <w:t xml:space="preserve"> </w:t>
      </w:r>
      <w:r w:rsidR="0045021E">
        <w:rPr>
          <w:rFonts w:hint="cs"/>
          <w:rtl/>
          <w:lang w:bidi="ar-EG"/>
        </w:rPr>
        <w:t>أهدافًا</w:t>
      </w:r>
      <w:r w:rsidR="002E02B5" w:rsidRPr="002E02B5">
        <w:rPr>
          <w:rFonts w:hint="cs"/>
          <w:rtl/>
          <w:lang w:bidi="ar-EG"/>
        </w:rPr>
        <w:t xml:space="preserve"> </w:t>
      </w:r>
      <w:r w:rsidR="0045021E">
        <w:rPr>
          <w:rFonts w:hint="cs"/>
          <w:rtl/>
          <w:lang w:bidi="ar-EG"/>
        </w:rPr>
        <w:t>أخرى</w:t>
      </w:r>
      <w:r w:rsidR="002E02B5" w:rsidRPr="002E02B5">
        <w:rPr>
          <w:rFonts w:hint="cs"/>
          <w:rtl/>
          <w:lang w:bidi="ar-EG"/>
        </w:rPr>
        <w:t xml:space="preserve"> </w:t>
      </w:r>
      <w:r w:rsidR="0045021E">
        <w:rPr>
          <w:rFonts w:hint="cs"/>
          <w:rtl/>
          <w:lang w:bidi="ar-EG"/>
        </w:rPr>
        <w:t>سبقت</w:t>
      </w:r>
      <w:r w:rsidR="002E02B5" w:rsidRPr="002E02B5">
        <w:rPr>
          <w:rFonts w:hint="cs"/>
          <w:rtl/>
          <w:lang w:bidi="ar-EG"/>
        </w:rPr>
        <w:t xml:space="preserve"> </w:t>
      </w:r>
      <w:r w:rsidR="0045021E">
        <w:rPr>
          <w:rFonts w:hint="cs"/>
          <w:rtl/>
          <w:lang w:bidi="ar-EG"/>
        </w:rPr>
        <w:t>الإشارة</w:t>
      </w:r>
      <w:r w:rsidR="002E02B5" w:rsidRPr="002E02B5">
        <w:rPr>
          <w:rFonts w:hint="cs"/>
          <w:rtl/>
          <w:lang w:bidi="ar-EG"/>
        </w:rPr>
        <w:t xml:space="preserve"> </w:t>
      </w:r>
      <w:r w:rsidR="0045021E">
        <w:rPr>
          <w:rFonts w:hint="cs"/>
          <w:rtl/>
          <w:lang w:bidi="ar-EG"/>
        </w:rPr>
        <w:t>إليها...</w:t>
      </w:r>
      <w:r w:rsidR="002E02B5" w:rsidRPr="002E02B5">
        <w:rPr>
          <w:rFonts w:hint="cs"/>
          <w:rtl/>
          <w:lang w:bidi="ar-EG"/>
        </w:rPr>
        <w:t xml:space="preserve"> </w:t>
      </w:r>
      <w:r w:rsidR="0045021E">
        <w:rPr>
          <w:rFonts w:hint="cs"/>
          <w:rtl/>
          <w:lang w:bidi="ar-EG"/>
        </w:rPr>
        <w:t>والخلاصة:</w:t>
      </w:r>
    </w:p>
    <w:p w14:paraId="7DB34A76" w14:textId="79B1B8AE" w:rsidR="0045021E" w:rsidRDefault="0045021E" w:rsidP="0045021E">
      <w:pPr>
        <w:pStyle w:val="Heading5"/>
        <w:rPr>
          <w:rtl/>
          <w:lang w:bidi="ar-EG"/>
        </w:rPr>
      </w:pPr>
      <w:r>
        <w:rPr>
          <w:rFonts w:hint="cs"/>
          <w:rtl/>
          <w:lang w:bidi="ar-EG"/>
        </w:rPr>
        <w:lastRenderedPageBreak/>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سلاح</w:t>
      </w:r>
      <w:r w:rsidR="002E02B5" w:rsidRPr="002E02B5">
        <w:rPr>
          <w:rFonts w:hint="cs"/>
          <w:rtl/>
          <w:lang w:bidi="ar-EG"/>
        </w:rPr>
        <w:t xml:space="preserve"> </w:t>
      </w:r>
      <w:r>
        <w:rPr>
          <w:rFonts w:hint="cs"/>
          <w:rtl/>
          <w:lang w:bidi="ar-EG"/>
        </w:rPr>
        <w:t>ذو</w:t>
      </w:r>
      <w:r w:rsidR="002E02B5" w:rsidRPr="002E02B5">
        <w:rPr>
          <w:rFonts w:hint="cs"/>
          <w:rtl/>
          <w:lang w:bidi="ar-EG"/>
        </w:rPr>
        <w:t xml:space="preserve"> </w:t>
      </w:r>
      <w:r>
        <w:rPr>
          <w:rFonts w:hint="cs"/>
          <w:rtl/>
          <w:lang w:bidi="ar-EG"/>
        </w:rPr>
        <w:t>حدّين:</w:t>
      </w:r>
    </w:p>
    <w:p w14:paraId="2691174A" w14:textId="57E463C5" w:rsidR="0045021E" w:rsidRDefault="0045021E">
      <w:pPr>
        <w:pStyle w:val="ListParagraph"/>
        <w:numPr>
          <w:ilvl w:val="0"/>
          <w:numId w:val="91"/>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سلاح</w:t>
      </w:r>
      <w:r w:rsidR="002E02B5" w:rsidRPr="002E02B5">
        <w:rPr>
          <w:rFonts w:hint="cs"/>
          <w:rtl/>
          <w:lang w:bidi="ar-EG"/>
        </w:rPr>
        <w:t xml:space="preserve"> </w:t>
      </w:r>
      <w:r>
        <w:rPr>
          <w:rFonts w:hint="cs"/>
          <w:rtl/>
          <w:lang w:bidi="ar-EG"/>
        </w:rPr>
        <w:t>لكبح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استعماله</w:t>
      </w:r>
      <w:r w:rsidR="002E02B5" w:rsidRPr="002E02B5">
        <w:rPr>
          <w:rFonts w:hint="cs"/>
          <w:rtl/>
          <w:lang w:bidi="ar-EG"/>
        </w:rPr>
        <w:t xml:space="preserve"> </w:t>
      </w:r>
      <w:r>
        <w:rPr>
          <w:rFonts w:hint="cs"/>
          <w:rtl/>
          <w:lang w:bidi="ar-EG"/>
        </w:rPr>
        <w:t>باعتدال</w:t>
      </w:r>
      <w:r w:rsidR="002E02B5" w:rsidRPr="002E02B5">
        <w:rPr>
          <w:rFonts w:hint="cs"/>
          <w:rtl/>
          <w:lang w:bidi="ar-EG"/>
        </w:rPr>
        <w:t xml:space="preserve"> </w:t>
      </w:r>
      <w:r>
        <w:rPr>
          <w:rFonts w:hint="cs"/>
          <w:rtl/>
          <w:lang w:bidi="ar-EG"/>
        </w:rPr>
        <w:t>وقدر</w:t>
      </w:r>
      <w:r w:rsidR="002E02B5" w:rsidRPr="002E02B5">
        <w:rPr>
          <w:rFonts w:hint="cs"/>
          <w:rtl/>
          <w:lang w:bidi="ar-EG"/>
        </w:rPr>
        <w:t xml:space="preserve"> </w:t>
      </w:r>
      <w:r>
        <w:rPr>
          <w:rFonts w:hint="cs"/>
          <w:rtl/>
          <w:lang w:bidi="ar-EG"/>
        </w:rPr>
        <w:t>محسوب.</w:t>
      </w:r>
    </w:p>
    <w:p w14:paraId="143525E0" w14:textId="64B69249" w:rsidR="0045021E" w:rsidRDefault="0045021E">
      <w:pPr>
        <w:pStyle w:val="ListParagraph"/>
        <w:numPr>
          <w:ilvl w:val="0"/>
          <w:numId w:val="91"/>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سلاح</w:t>
      </w:r>
      <w:r w:rsidR="002E02B5" w:rsidRPr="002E02B5">
        <w:rPr>
          <w:rFonts w:hint="cs"/>
          <w:rtl/>
          <w:lang w:bidi="ar-EG"/>
        </w:rPr>
        <w:t xml:space="preserve"> </w:t>
      </w:r>
      <w:r>
        <w:rPr>
          <w:rFonts w:hint="cs"/>
          <w:rtl/>
          <w:lang w:bidi="ar-EG"/>
        </w:rPr>
        <w:t>تختلف</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مركزي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قوة</w:t>
      </w:r>
      <w:r w:rsidR="002E02B5" w:rsidRPr="002E02B5">
        <w:rPr>
          <w:rFonts w:hint="cs"/>
          <w:rtl/>
          <w:lang w:bidi="ar-EG"/>
        </w:rPr>
        <w:t xml:space="preserve"> </w:t>
      </w:r>
      <w:r>
        <w:rPr>
          <w:rFonts w:hint="cs"/>
          <w:rtl/>
          <w:lang w:bidi="ar-EG"/>
        </w:rPr>
        <w:t>اقتصاده</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تحمل</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ارتفاعه.</w:t>
      </w:r>
    </w:p>
    <w:p w14:paraId="17F186D8" w14:textId="7B6820FF" w:rsidR="0045021E" w:rsidRDefault="0045021E">
      <w:pPr>
        <w:pStyle w:val="ListParagraph"/>
        <w:numPr>
          <w:ilvl w:val="0"/>
          <w:numId w:val="91"/>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سلام</w:t>
      </w:r>
      <w:r w:rsidR="002E02B5" w:rsidRPr="002E02B5">
        <w:rPr>
          <w:rFonts w:hint="cs"/>
          <w:rtl/>
          <w:lang w:bidi="ar-EG"/>
        </w:rPr>
        <w:t xml:space="preserve"> </w:t>
      </w:r>
      <w:r>
        <w:rPr>
          <w:rFonts w:hint="cs"/>
          <w:rtl/>
          <w:lang w:bidi="ar-EG"/>
        </w:rPr>
        <w:t>مدمّر</w:t>
      </w:r>
      <w:r w:rsidR="002E02B5" w:rsidRPr="002E02B5">
        <w:rPr>
          <w:rFonts w:hint="cs"/>
          <w:rtl/>
          <w:lang w:bidi="ar-EG"/>
        </w:rPr>
        <w:t xml:space="preserve"> </w:t>
      </w:r>
      <w:r>
        <w:rPr>
          <w:rFonts w:hint="cs"/>
          <w:rtl/>
          <w:lang w:bidi="ar-EG"/>
        </w:rPr>
        <w:t>وذو</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كارثية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وعملات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والأقل</w:t>
      </w:r>
      <w:r w:rsidR="002E02B5" w:rsidRPr="002E02B5">
        <w:rPr>
          <w:rFonts w:hint="cs"/>
          <w:rtl/>
          <w:lang w:bidi="ar-EG"/>
        </w:rPr>
        <w:t xml:space="preserve"> </w:t>
      </w:r>
      <w:r>
        <w:rPr>
          <w:rFonts w:hint="cs"/>
          <w:rtl/>
          <w:lang w:bidi="ar-EG"/>
        </w:rPr>
        <w:t>نموًا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رفعه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وتتزايد</w:t>
      </w:r>
      <w:r w:rsidR="002E02B5" w:rsidRPr="002E02B5">
        <w:rPr>
          <w:rFonts w:hint="cs"/>
          <w:rtl/>
          <w:lang w:bidi="ar-EG"/>
        </w:rPr>
        <w:t xml:space="preserve"> </w:t>
      </w:r>
      <w:r>
        <w:rPr>
          <w:rFonts w:hint="cs"/>
          <w:rtl/>
          <w:lang w:bidi="ar-EG"/>
        </w:rPr>
        <w:t>آثاره</w:t>
      </w:r>
      <w:r w:rsidR="002E02B5" w:rsidRPr="002E02B5">
        <w:rPr>
          <w:rFonts w:hint="cs"/>
          <w:rtl/>
          <w:lang w:bidi="ar-EG"/>
        </w:rPr>
        <w:t xml:space="preserve"> </w:t>
      </w:r>
      <w:r>
        <w:rPr>
          <w:rFonts w:hint="cs"/>
          <w:rtl/>
          <w:lang w:bidi="ar-EG"/>
        </w:rPr>
        <w:t>الكارثية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لعدة</w:t>
      </w:r>
      <w:r w:rsidR="002E02B5" w:rsidRPr="002E02B5">
        <w:rPr>
          <w:rFonts w:hint="cs"/>
          <w:rtl/>
          <w:lang w:bidi="ar-EG"/>
        </w:rPr>
        <w:t xml:space="preserve"> </w:t>
      </w:r>
      <w:r>
        <w:rPr>
          <w:rFonts w:hint="cs"/>
          <w:rtl/>
          <w:lang w:bidi="ar-EG"/>
        </w:rPr>
        <w:t>أسباب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4944B0B0" w14:textId="63CD465B" w:rsidR="0045021E" w:rsidRDefault="0045021E" w:rsidP="0045021E">
      <w:pPr>
        <w:pStyle w:val="ListBullet"/>
        <w:rPr>
          <w:lang w:bidi="ar-EG"/>
        </w:rPr>
      </w:pPr>
      <w:r>
        <w:rPr>
          <w:rFonts w:hint="cs"/>
          <w:rtl/>
          <w:lang w:bidi="ar-EG"/>
        </w:rPr>
        <w:t>أن</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المعيار</w:t>
      </w:r>
      <w:r w:rsidR="002E02B5" w:rsidRPr="002E02B5">
        <w:rPr>
          <w:rFonts w:hint="cs"/>
          <w:rtl/>
          <w:lang w:bidi="ar-EG"/>
        </w:rPr>
        <w:t xml:space="preserve"> </w:t>
      </w:r>
      <w:r>
        <w:rPr>
          <w:rFonts w:hint="cs"/>
          <w:rtl/>
          <w:lang w:bidi="ar-EG"/>
        </w:rPr>
        <w:t>المعتمد</w:t>
      </w:r>
      <w:r w:rsidR="002E02B5" w:rsidRPr="002E02B5">
        <w:rPr>
          <w:rFonts w:hint="cs"/>
          <w:rtl/>
          <w:lang w:bidi="ar-EG"/>
        </w:rPr>
        <w:t xml:space="preserve"> </w:t>
      </w:r>
      <w:r>
        <w:rPr>
          <w:rFonts w:hint="cs"/>
          <w:rtl/>
          <w:lang w:bidi="ar-EG"/>
        </w:rPr>
        <w:t>دوليًا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المرتبطة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اتفاقية</w:t>
      </w:r>
      <w:r w:rsidR="002E02B5" w:rsidRPr="002E02B5">
        <w:rPr>
          <w:rFonts w:hint="cs"/>
          <w:rtl/>
          <w:lang w:bidi="ar-EG"/>
        </w:rPr>
        <w:t xml:space="preserve"> </w:t>
      </w:r>
      <w:r>
        <w:rPr>
          <w:rFonts w:hint="cs"/>
          <w:rtl/>
          <w:lang w:bidi="ar-EG"/>
        </w:rPr>
        <w:t>بريتون</w:t>
      </w:r>
      <w:r w:rsidR="002E02B5" w:rsidRPr="002E02B5">
        <w:rPr>
          <w:rFonts w:hint="cs"/>
          <w:rtl/>
          <w:lang w:bidi="ar-EG"/>
        </w:rPr>
        <w:t xml:space="preserve"> </w:t>
      </w:r>
      <w:r>
        <w:rPr>
          <w:rFonts w:hint="cs"/>
          <w:rtl/>
          <w:lang w:bidi="ar-EG"/>
        </w:rPr>
        <w:t>وودز</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لكونه</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الاحتياطية</w:t>
      </w:r>
      <w:r w:rsidR="002E02B5" w:rsidRPr="002E02B5">
        <w:rPr>
          <w:rFonts w:hint="cs"/>
          <w:rtl/>
          <w:lang w:bidi="ar-EG"/>
        </w:rPr>
        <w:t xml:space="preserve"> </w:t>
      </w:r>
      <w:r>
        <w:rPr>
          <w:rFonts w:hint="cs"/>
          <w:rtl/>
          <w:lang w:bidi="ar-EG"/>
        </w:rPr>
        <w:t>العالمية.</w:t>
      </w:r>
    </w:p>
    <w:p w14:paraId="522FB768" w14:textId="06D09838" w:rsidR="0045021E" w:rsidRDefault="0045021E" w:rsidP="0045021E">
      <w:pPr>
        <w:pStyle w:val="ListBullet"/>
        <w:rPr>
          <w:lang w:bidi="ar-EG"/>
        </w:rPr>
      </w:pPr>
      <w:r>
        <w:rPr>
          <w:rFonts w:hint="cs"/>
          <w:rtl/>
          <w:lang w:bidi="ar-EG"/>
        </w:rPr>
        <w:t>أن</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المعيار</w:t>
      </w:r>
      <w:r w:rsidR="002E02B5" w:rsidRPr="002E02B5">
        <w:rPr>
          <w:rFonts w:hint="cs"/>
          <w:rtl/>
          <w:lang w:bidi="ar-EG"/>
        </w:rPr>
        <w:t xml:space="preserve"> </w:t>
      </w:r>
      <w:r>
        <w:rPr>
          <w:rFonts w:hint="cs"/>
          <w:rtl/>
          <w:lang w:bidi="ar-EG"/>
        </w:rPr>
        <w:t>المعتمد</w:t>
      </w:r>
      <w:r w:rsidR="002E02B5" w:rsidRPr="002E02B5">
        <w:rPr>
          <w:rFonts w:hint="cs"/>
          <w:rtl/>
          <w:lang w:bidi="ar-EG"/>
        </w:rPr>
        <w:t xml:space="preserve"> </w:t>
      </w:r>
      <w:r>
        <w:rPr>
          <w:rFonts w:hint="cs"/>
          <w:rtl/>
          <w:lang w:bidi="ar-EG"/>
        </w:rPr>
        <w:t>دوليًا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النفط</w:t>
      </w:r>
      <w:r w:rsidR="002E02B5" w:rsidRPr="002E02B5">
        <w:rPr>
          <w:rFonts w:hint="cs"/>
          <w:rtl/>
          <w:lang w:bidi="ar-EG"/>
        </w:rPr>
        <w:t xml:space="preserve"> </w:t>
      </w:r>
      <w:r>
        <w:rPr>
          <w:rFonts w:hint="cs"/>
          <w:rtl/>
          <w:lang w:bidi="ar-EG"/>
        </w:rPr>
        <w:t>العالمية.</w:t>
      </w:r>
    </w:p>
    <w:p w14:paraId="5E92DBE7" w14:textId="149F288B" w:rsidR="0045021E" w:rsidRDefault="0045021E" w:rsidP="0045021E">
      <w:pPr>
        <w:pStyle w:val="ListBullet"/>
        <w:rPr>
          <w:lang w:bidi="ar-EG"/>
        </w:rPr>
      </w:pPr>
      <w:r>
        <w:rPr>
          <w:rFonts w:hint="cs"/>
          <w:rtl/>
          <w:lang w:bidi="ar-EG"/>
        </w:rPr>
        <w:t>أنه</w:t>
      </w:r>
      <w:r w:rsidR="002E02B5" w:rsidRPr="002E02B5">
        <w:rPr>
          <w:rFonts w:hint="cs"/>
          <w:rtl/>
          <w:lang w:bidi="ar-EG"/>
        </w:rPr>
        <w:t xml:space="preserve"> </w:t>
      </w:r>
      <w:r>
        <w:rPr>
          <w:rFonts w:hint="cs"/>
          <w:rtl/>
          <w:lang w:bidi="ar-EG"/>
        </w:rPr>
        <w:t>المعيار</w:t>
      </w:r>
      <w:r w:rsidR="002E02B5" w:rsidRPr="002E02B5">
        <w:rPr>
          <w:rFonts w:hint="cs"/>
          <w:rtl/>
          <w:lang w:bidi="ar-EG"/>
        </w:rPr>
        <w:t xml:space="preserve"> </w:t>
      </w:r>
      <w:r>
        <w:rPr>
          <w:rFonts w:hint="cs"/>
          <w:rtl/>
          <w:lang w:bidi="ar-EG"/>
        </w:rPr>
        <w:t>المعتمد</w:t>
      </w:r>
      <w:r w:rsidR="002E02B5" w:rsidRPr="002E02B5">
        <w:rPr>
          <w:rFonts w:hint="cs"/>
          <w:rtl/>
          <w:lang w:bidi="ar-EG"/>
        </w:rPr>
        <w:t xml:space="preserve"> </w:t>
      </w:r>
      <w:r>
        <w:rPr>
          <w:rFonts w:hint="cs"/>
          <w:rtl/>
          <w:lang w:bidi="ar-EG"/>
        </w:rPr>
        <w:t>عالميًا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الدولي.</w:t>
      </w:r>
    </w:p>
    <w:p w14:paraId="4536BC2F" w14:textId="6C4ED664" w:rsidR="0045021E" w:rsidRDefault="0045021E" w:rsidP="0045021E">
      <w:pPr>
        <w:pStyle w:val="ListBullet"/>
        <w:rPr>
          <w:lang w:bidi="ar-EG"/>
        </w:rPr>
      </w:pPr>
      <w:r>
        <w:rPr>
          <w:rFonts w:hint="cs"/>
          <w:rtl/>
          <w:lang w:bidi="ar-EG"/>
        </w:rPr>
        <w:t>أن</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لسعر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قيمته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مواجهة</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والضعيفة،</w:t>
      </w:r>
      <w:r w:rsidR="002E02B5" w:rsidRPr="002E02B5">
        <w:rPr>
          <w:rFonts w:hint="cs"/>
          <w:rtl/>
          <w:lang w:bidi="ar-EG"/>
        </w:rPr>
        <w:t xml:space="preserve"> </w:t>
      </w:r>
      <w:r>
        <w:rPr>
          <w:rFonts w:hint="cs"/>
          <w:rtl/>
          <w:lang w:bidi="ar-EG"/>
        </w:rPr>
        <w:t>وينعكس</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الطاقة</w:t>
      </w:r>
      <w:r w:rsidR="002E02B5" w:rsidRPr="002E02B5">
        <w:rPr>
          <w:rFonts w:hint="cs"/>
          <w:rtl/>
          <w:lang w:bidi="ar-EG"/>
        </w:rPr>
        <w:t xml:space="preserve"> </w:t>
      </w:r>
      <w:r>
        <w:rPr>
          <w:rFonts w:hint="cs"/>
          <w:rtl/>
          <w:lang w:bidi="ar-EG"/>
        </w:rPr>
        <w:t>وأسعار</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تداولها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وينعكس</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المستهلك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الدول.</w:t>
      </w:r>
    </w:p>
    <w:p w14:paraId="416BC12F" w14:textId="47EB1194" w:rsidR="0045021E" w:rsidRDefault="0045021E">
      <w:pPr>
        <w:pStyle w:val="ListParagraph"/>
        <w:numPr>
          <w:ilvl w:val="0"/>
          <w:numId w:val="91"/>
        </w:numPr>
        <w:ind w:left="567" w:hanging="567"/>
        <w:rPr>
          <w:lang w:bidi="ar-EG"/>
        </w:rPr>
      </w:pPr>
      <w:r>
        <w:rPr>
          <w:rFonts w:hint="cs"/>
          <w:rtl/>
          <w:lang w:bidi="ar-EG"/>
        </w:rPr>
        <w:t>أن</w:t>
      </w:r>
      <w:r w:rsidR="002E02B5" w:rsidRPr="002E02B5">
        <w:rPr>
          <w:rFonts w:hint="cs"/>
          <w:rtl/>
          <w:lang w:bidi="ar-EG"/>
        </w:rPr>
        <w:t xml:space="preserve"> </w:t>
      </w:r>
      <w:r>
        <w:rPr>
          <w:rFonts w:hint="cs"/>
          <w:rtl/>
          <w:lang w:bidi="ar-EG"/>
        </w:rPr>
        <w:t>المبالغة</w:t>
      </w:r>
      <w:r w:rsidR="002E02B5" w:rsidRPr="002E02B5">
        <w:rPr>
          <w:rFonts w:hint="cs"/>
          <w:rtl/>
          <w:lang w:bidi="ar-EG"/>
        </w:rPr>
        <w:t xml:space="preserve"> </w:t>
      </w:r>
      <w:r>
        <w:rPr>
          <w:rFonts w:hint="cs"/>
          <w:rtl/>
          <w:lang w:bidi="ar-EG"/>
        </w:rPr>
        <w:t>والجشع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الفيدرالي</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لأسعار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ودائع</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تخلق</w:t>
      </w:r>
      <w:r w:rsidR="002E02B5" w:rsidRPr="002E02B5">
        <w:rPr>
          <w:rFonts w:hint="cs"/>
          <w:rtl/>
          <w:lang w:bidi="ar-EG"/>
        </w:rPr>
        <w:t xml:space="preserve"> </w:t>
      </w:r>
      <w:r>
        <w:rPr>
          <w:rFonts w:hint="cs"/>
          <w:rtl/>
          <w:lang w:bidi="ar-EG"/>
        </w:rPr>
        <w:t>نوعًا</w:t>
      </w:r>
      <w:r w:rsidR="002E02B5" w:rsidRPr="002E02B5">
        <w:rPr>
          <w:rFonts w:hint="cs"/>
          <w:rtl/>
          <w:lang w:bidi="ar-EG"/>
        </w:rPr>
        <w:t xml:space="preserve"> </w:t>
      </w:r>
      <w:r>
        <w:rPr>
          <w:rFonts w:hint="cs"/>
          <w:rtl/>
          <w:lang w:bidi="ar-EG"/>
        </w:rPr>
        <w:t>جديدًا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وتقود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ركود</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عالمي</w:t>
      </w:r>
      <w:r w:rsidR="002E02B5" w:rsidRPr="002E02B5">
        <w:rPr>
          <w:rFonts w:hint="cs"/>
          <w:rtl/>
          <w:lang w:bidi="ar-EG"/>
        </w:rPr>
        <w:t xml:space="preserve"> </w:t>
      </w:r>
      <w:r>
        <w:rPr>
          <w:rFonts w:hint="cs"/>
          <w:rtl/>
          <w:lang w:bidi="ar-EG"/>
        </w:rPr>
        <w:t>وتقود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إفلاس</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تتكون</w:t>
      </w:r>
      <w:r w:rsidR="002E02B5" w:rsidRPr="002E02B5">
        <w:rPr>
          <w:rFonts w:hint="cs"/>
          <w:rtl/>
          <w:lang w:bidi="ar-EG"/>
        </w:rPr>
        <w:t xml:space="preserve"> </w:t>
      </w:r>
      <w:r>
        <w:rPr>
          <w:rFonts w:hint="cs"/>
          <w:rtl/>
          <w:lang w:bidi="ar-EG"/>
        </w:rPr>
        <w:t>محافظها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حكومية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فائدة</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المصرفية.</w:t>
      </w:r>
    </w:p>
    <w:p w14:paraId="3BC529B3" w14:textId="35D7D163" w:rsidR="0045021E" w:rsidRDefault="0045021E">
      <w:pPr>
        <w:pStyle w:val="ListParagraph"/>
        <w:numPr>
          <w:ilvl w:val="0"/>
          <w:numId w:val="91"/>
        </w:numPr>
        <w:ind w:left="567" w:hanging="567"/>
        <w:rPr>
          <w:lang w:bidi="ar-EG"/>
        </w:rPr>
      </w:pPr>
      <w:r>
        <w:rPr>
          <w:rFonts w:hint="cs"/>
          <w:rtl/>
          <w:lang w:bidi="ar-EG"/>
        </w:rPr>
        <w:t>إن</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مكافحة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بدواء</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أسبابه</w:t>
      </w:r>
      <w:r w:rsidR="002E02B5" w:rsidRPr="002E02B5">
        <w:rPr>
          <w:rFonts w:hint="cs"/>
          <w:rtl/>
          <w:lang w:bidi="ar-EG"/>
        </w:rPr>
        <w:t xml:space="preserve"> </w:t>
      </w:r>
      <w:r>
        <w:rPr>
          <w:rFonts w:hint="cs"/>
          <w:rtl/>
          <w:lang w:bidi="ar-EG"/>
        </w:rPr>
        <w:t>الحقيقة</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للعرض</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المرض،</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تجرعّت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مرارته</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جدوى،</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يحتاج</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علاج</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lastRenderedPageBreak/>
        <w:t>أكثر</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مرارة</w:t>
      </w:r>
      <w:r w:rsidR="002E02B5" w:rsidRPr="002E02B5">
        <w:rPr>
          <w:rFonts w:hint="cs"/>
          <w:rtl/>
          <w:lang w:bidi="ar-EG"/>
        </w:rPr>
        <w:t xml:space="preserve"> </w:t>
      </w:r>
      <w:r>
        <w:rPr>
          <w:rFonts w:hint="cs"/>
          <w:rtl/>
          <w:lang w:bidi="ar-EG"/>
        </w:rPr>
        <w:t>لتخفيف</w:t>
      </w:r>
      <w:r w:rsidR="002E02B5" w:rsidRPr="002E02B5">
        <w:rPr>
          <w:rFonts w:hint="cs"/>
          <w:rtl/>
          <w:lang w:bidi="ar-EG"/>
        </w:rPr>
        <w:t xml:space="preserve"> </w:t>
      </w:r>
      <w:r>
        <w:rPr>
          <w:rFonts w:hint="cs"/>
          <w:rtl/>
          <w:lang w:bidi="ar-EG"/>
        </w:rPr>
        <w:t>أزمة</w:t>
      </w:r>
      <w:r w:rsidR="002E02B5" w:rsidRPr="002E02B5">
        <w:rPr>
          <w:rFonts w:hint="cs"/>
          <w:rtl/>
          <w:lang w:bidi="ar-EG"/>
        </w:rPr>
        <w:t xml:space="preserve"> </w:t>
      </w:r>
      <w:r>
        <w:rPr>
          <w:rFonts w:hint="cs"/>
          <w:rtl/>
          <w:lang w:bidi="ar-EG"/>
        </w:rPr>
        <w:t>المديونية</w:t>
      </w:r>
      <w:r w:rsidR="002E02B5" w:rsidRPr="002E02B5">
        <w:rPr>
          <w:rFonts w:hint="cs"/>
          <w:rtl/>
          <w:lang w:bidi="ar-EG"/>
        </w:rPr>
        <w:t xml:space="preserve"> </w:t>
      </w:r>
      <w:r>
        <w:rPr>
          <w:rFonts w:hint="cs"/>
          <w:rtl/>
          <w:lang w:bidi="ar-EG"/>
        </w:rPr>
        <w:t>الناتجة</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تتطلبه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خفض</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وتقليل</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تراجع</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اضطرابات</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تحمد</w:t>
      </w:r>
      <w:r w:rsidR="002E02B5" w:rsidRPr="002E02B5">
        <w:rPr>
          <w:rFonts w:hint="cs"/>
          <w:rtl/>
          <w:lang w:bidi="ar-EG"/>
        </w:rPr>
        <w:t xml:space="preserve"> </w:t>
      </w:r>
      <w:r>
        <w:rPr>
          <w:rFonts w:hint="cs"/>
          <w:rtl/>
          <w:lang w:bidi="ar-EG"/>
        </w:rPr>
        <w:t>عقباها.</w:t>
      </w:r>
    </w:p>
    <w:p w14:paraId="4245E26F" w14:textId="63624A03" w:rsidR="0045021E" w:rsidRDefault="0045021E">
      <w:pPr>
        <w:pStyle w:val="ListParagraph"/>
        <w:numPr>
          <w:ilvl w:val="0"/>
          <w:numId w:val="91"/>
        </w:numPr>
        <w:ind w:left="567" w:hanging="567"/>
        <w:rPr>
          <w:lang w:bidi="ar-EG"/>
        </w:rPr>
      </w:pPr>
      <w:r>
        <w:rPr>
          <w:rFonts w:hint="cs"/>
          <w:rtl/>
          <w:lang w:bidi="ar-EG"/>
        </w:rPr>
        <w:t>إن</w:t>
      </w:r>
      <w:r w:rsidR="002E02B5" w:rsidRPr="002E02B5">
        <w:rPr>
          <w:rFonts w:hint="cs"/>
          <w:rtl/>
          <w:lang w:bidi="ar-EG"/>
        </w:rPr>
        <w:t xml:space="preserve"> </w:t>
      </w:r>
      <w:r>
        <w:rPr>
          <w:rFonts w:hint="cs"/>
          <w:rtl/>
          <w:lang w:bidi="ar-EG"/>
        </w:rPr>
        <w:t>المبالغة</w:t>
      </w:r>
      <w:r w:rsidR="002E02B5" w:rsidRPr="002E02B5">
        <w:rPr>
          <w:rFonts w:hint="cs"/>
          <w:rtl/>
          <w:lang w:bidi="ar-EG"/>
        </w:rPr>
        <w:t xml:space="preserve"> </w:t>
      </w:r>
      <w:r>
        <w:rPr>
          <w:rFonts w:hint="cs"/>
          <w:rtl/>
          <w:lang w:bidi="ar-EG"/>
        </w:rPr>
        <w:t>والتكرار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الفائدة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أدت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زعزعة</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وأورثت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عملاتها</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عبئًا</w:t>
      </w:r>
      <w:r w:rsidR="002E02B5" w:rsidRPr="002E02B5">
        <w:rPr>
          <w:rFonts w:hint="cs"/>
          <w:rtl/>
          <w:lang w:bidi="ar-EG"/>
        </w:rPr>
        <w:t xml:space="preserve"> </w:t>
      </w:r>
      <w:r>
        <w:rPr>
          <w:rFonts w:hint="cs"/>
          <w:rtl/>
          <w:lang w:bidi="ar-EG"/>
        </w:rPr>
        <w:t>ثقيلًا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المقوّمة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وزعزعت</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عملاتها.</w:t>
      </w:r>
    </w:p>
    <w:p w14:paraId="3C5E2FEA" w14:textId="0F3F6336" w:rsidR="0045021E" w:rsidRDefault="0045021E">
      <w:pPr>
        <w:pStyle w:val="ListParagraph"/>
        <w:numPr>
          <w:ilvl w:val="0"/>
          <w:numId w:val="91"/>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وإن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المبالغة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أدت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هيمنة</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سائر</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w:t>
      </w:r>
      <w:r w:rsidR="00416593">
        <w:rPr>
          <w:rFonts w:hint="cs"/>
          <w:rtl/>
          <w:lang w:bidi="ar-EG"/>
        </w:rPr>
        <w:t>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أوقفته</w:t>
      </w:r>
      <w:r w:rsidR="002E02B5" w:rsidRPr="002E02B5">
        <w:rPr>
          <w:rFonts w:hint="cs"/>
          <w:rtl/>
          <w:lang w:bidi="ar-EG"/>
        </w:rPr>
        <w:t xml:space="preserve"> </w:t>
      </w:r>
      <w:r>
        <w:rPr>
          <w:rFonts w:hint="cs"/>
          <w:rtl/>
          <w:lang w:bidi="ar-EG"/>
        </w:rPr>
        <w:t>موقف</w:t>
      </w:r>
      <w:r w:rsidR="002E02B5" w:rsidRPr="002E02B5">
        <w:rPr>
          <w:rFonts w:hint="cs"/>
          <w:rtl/>
          <w:lang w:bidi="ar-EG"/>
        </w:rPr>
        <w:t xml:space="preserve"> </w:t>
      </w:r>
      <w:r>
        <w:rPr>
          <w:rFonts w:hint="cs"/>
          <w:rtl/>
          <w:lang w:bidi="ar-EG"/>
        </w:rPr>
        <w:t>التحدّي</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التحدي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نقد</w:t>
      </w:r>
      <w:r w:rsidR="002E02B5" w:rsidRPr="002E02B5">
        <w:rPr>
          <w:rFonts w:hint="cs"/>
          <w:rtl/>
          <w:lang w:bidi="ar-EG"/>
        </w:rPr>
        <w:t xml:space="preserve"> </w:t>
      </w:r>
      <w:r>
        <w:rPr>
          <w:rFonts w:hint="cs"/>
          <w:rtl/>
          <w:lang w:bidi="ar-EG"/>
        </w:rPr>
        <w:t>دولي</w:t>
      </w:r>
      <w:r w:rsidR="002E02B5" w:rsidRPr="002E02B5">
        <w:rPr>
          <w:rFonts w:hint="cs"/>
          <w:rtl/>
          <w:lang w:bidi="ar-EG"/>
        </w:rPr>
        <w:t xml:space="preserve"> </w:t>
      </w:r>
      <w:r>
        <w:rPr>
          <w:rFonts w:hint="cs"/>
          <w:rtl/>
          <w:lang w:bidi="ar-EG"/>
        </w:rPr>
        <w:t>قائم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تعدد</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sidR="00842AB6">
        <w:rPr>
          <w:rFonts w:hint="cs"/>
          <w:rtl/>
          <w:lang w:bidi="ar-EG"/>
        </w:rPr>
        <w:t>سبيل</w:t>
      </w:r>
      <w:r w:rsidR="002E02B5" w:rsidRPr="002E02B5">
        <w:rPr>
          <w:rFonts w:hint="cs"/>
          <w:rtl/>
          <w:lang w:bidi="ar-EG"/>
        </w:rPr>
        <w:t xml:space="preserve"> </w:t>
      </w:r>
      <w:r w:rsidR="00842AB6">
        <w:rPr>
          <w:rFonts w:hint="cs"/>
          <w:rtl/>
          <w:lang w:bidi="ar-EG"/>
        </w:rPr>
        <w:t>المثال:</w:t>
      </w:r>
      <w:r w:rsidR="002E02B5" w:rsidRPr="002E02B5">
        <w:rPr>
          <w:rFonts w:hint="cs"/>
          <w:rtl/>
          <w:lang w:bidi="ar-EG"/>
        </w:rPr>
        <w:t xml:space="preserve"> </w:t>
      </w:r>
      <w:r w:rsidR="00842AB6">
        <w:rPr>
          <w:rFonts w:hint="cs"/>
          <w:rtl/>
          <w:lang w:bidi="ar-EG"/>
        </w:rPr>
        <w:t>مجموعة</w:t>
      </w:r>
      <w:r w:rsidR="002E02B5" w:rsidRPr="002E02B5">
        <w:rPr>
          <w:rFonts w:hint="cs"/>
          <w:rtl/>
          <w:lang w:bidi="ar-EG"/>
        </w:rPr>
        <w:t xml:space="preserve"> </w:t>
      </w:r>
      <w:r w:rsidR="00842AB6">
        <w:rPr>
          <w:rFonts w:hint="cs"/>
          <w:rtl/>
          <w:lang w:bidi="ar-EG"/>
        </w:rPr>
        <w:t>البريكس</w:t>
      </w:r>
      <w:r w:rsidR="002E02B5" w:rsidRPr="002E02B5">
        <w:rPr>
          <w:rFonts w:hint="cs"/>
          <w:rtl/>
          <w:lang w:bidi="ar-EG"/>
        </w:rPr>
        <w:t xml:space="preserve"> </w:t>
      </w:r>
      <w:r w:rsidR="00842AB6">
        <w:rPr>
          <w:rFonts w:hint="cs"/>
          <w:rtl/>
          <w:lang w:bidi="ar-EG"/>
        </w:rPr>
        <w:t>المكونة</w:t>
      </w:r>
      <w:r w:rsidR="00416593">
        <w:rPr>
          <w:rFonts w:hint="cs"/>
          <w:rtl/>
          <w:lang w:bidi="ar-EG"/>
        </w:rPr>
        <w:t xml:space="preserve"> من</w:t>
      </w:r>
      <w:r w:rsidR="002E02B5" w:rsidRPr="002E02B5">
        <w:rPr>
          <w:rFonts w:hint="cs"/>
          <w:rtl/>
          <w:lang w:bidi="ar-EG"/>
        </w:rPr>
        <w:t xml:space="preserve"> </w:t>
      </w:r>
      <w:r w:rsidR="00842AB6">
        <w:rPr>
          <w:rFonts w:hint="cs"/>
          <w:rtl/>
          <w:lang w:bidi="ar-EG"/>
        </w:rPr>
        <w:t>الصين</w:t>
      </w:r>
      <w:r w:rsidR="002E02B5" w:rsidRPr="002E02B5">
        <w:rPr>
          <w:rFonts w:hint="cs"/>
          <w:rtl/>
          <w:lang w:bidi="ar-EG"/>
        </w:rPr>
        <w:t xml:space="preserve"> </w:t>
      </w:r>
      <w:r w:rsidR="00842AB6">
        <w:rPr>
          <w:rFonts w:hint="cs"/>
          <w:rtl/>
          <w:lang w:bidi="ar-EG"/>
        </w:rPr>
        <w:t>وروسيا</w:t>
      </w:r>
      <w:r w:rsidR="002E02B5" w:rsidRPr="002E02B5">
        <w:rPr>
          <w:rFonts w:hint="cs"/>
          <w:rtl/>
          <w:lang w:bidi="ar-EG"/>
        </w:rPr>
        <w:t xml:space="preserve"> </w:t>
      </w:r>
      <w:r w:rsidR="00842AB6">
        <w:rPr>
          <w:rFonts w:hint="cs"/>
          <w:rtl/>
          <w:lang w:bidi="ar-EG"/>
        </w:rPr>
        <w:t>والهند</w:t>
      </w:r>
      <w:r w:rsidR="002E02B5" w:rsidRPr="002E02B5">
        <w:rPr>
          <w:rFonts w:hint="cs"/>
          <w:rtl/>
          <w:lang w:bidi="ar-EG"/>
        </w:rPr>
        <w:t xml:space="preserve"> </w:t>
      </w:r>
      <w:r w:rsidR="00842AB6">
        <w:rPr>
          <w:rFonts w:hint="cs"/>
          <w:rtl/>
          <w:lang w:bidi="ar-EG"/>
        </w:rPr>
        <w:t>والبرازيل</w:t>
      </w:r>
      <w:r w:rsidR="002E02B5" w:rsidRPr="002E02B5">
        <w:rPr>
          <w:rFonts w:hint="cs"/>
          <w:rtl/>
          <w:lang w:bidi="ar-EG"/>
        </w:rPr>
        <w:t xml:space="preserve"> </w:t>
      </w:r>
      <w:r w:rsidR="00842AB6">
        <w:rPr>
          <w:rFonts w:hint="cs"/>
          <w:rtl/>
          <w:lang w:bidi="ar-EG"/>
        </w:rPr>
        <w:t>وجنوب</w:t>
      </w:r>
      <w:r w:rsidR="002E02B5" w:rsidRPr="002E02B5">
        <w:rPr>
          <w:rFonts w:hint="cs"/>
          <w:rtl/>
          <w:lang w:bidi="ar-EG"/>
        </w:rPr>
        <w:t xml:space="preserve"> </w:t>
      </w:r>
      <w:r w:rsidR="00842AB6">
        <w:rPr>
          <w:rFonts w:hint="cs"/>
          <w:rtl/>
          <w:lang w:bidi="ar-EG"/>
        </w:rPr>
        <w:t>إفريقيا</w:t>
      </w:r>
      <w:r w:rsidR="002E02B5" w:rsidRPr="002E02B5">
        <w:rPr>
          <w:rFonts w:hint="cs"/>
          <w:rtl/>
          <w:lang w:bidi="ar-EG"/>
        </w:rPr>
        <w:t xml:space="preserve"> </w:t>
      </w:r>
      <w:r w:rsidR="00842AB6">
        <w:rPr>
          <w:rFonts w:hint="cs"/>
          <w:rtl/>
          <w:lang w:bidi="ar-EG"/>
        </w:rPr>
        <w:t>والتي</w:t>
      </w:r>
      <w:r w:rsidR="002E02B5" w:rsidRPr="002E02B5">
        <w:rPr>
          <w:rFonts w:hint="cs"/>
          <w:rtl/>
          <w:lang w:bidi="ar-EG"/>
        </w:rPr>
        <w:t xml:space="preserve"> </w:t>
      </w:r>
      <w:r w:rsidR="00842AB6">
        <w:rPr>
          <w:rFonts w:hint="cs"/>
          <w:rtl/>
          <w:lang w:bidi="ar-EG"/>
        </w:rPr>
        <w:t>تعتزم</w:t>
      </w:r>
      <w:r w:rsidR="002E02B5" w:rsidRPr="002E02B5">
        <w:rPr>
          <w:rFonts w:hint="cs"/>
          <w:rtl/>
          <w:lang w:bidi="ar-EG"/>
        </w:rPr>
        <w:t xml:space="preserve"> </w:t>
      </w:r>
      <w:r w:rsidR="00842AB6">
        <w:rPr>
          <w:rFonts w:hint="cs"/>
          <w:rtl/>
          <w:lang w:bidi="ar-EG"/>
        </w:rPr>
        <w:t>في</w:t>
      </w:r>
      <w:r w:rsidR="002E02B5" w:rsidRPr="002E02B5">
        <w:rPr>
          <w:rFonts w:hint="cs"/>
          <w:rtl/>
          <w:lang w:bidi="ar-EG"/>
        </w:rPr>
        <w:t xml:space="preserve"> </w:t>
      </w:r>
      <w:r w:rsidR="00842AB6">
        <w:rPr>
          <w:rFonts w:hint="cs"/>
          <w:rtl/>
          <w:lang w:bidi="ar-EG"/>
        </w:rPr>
        <w:t>اجتماع</w:t>
      </w:r>
      <w:r w:rsidR="002E02B5" w:rsidRPr="002E02B5">
        <w:rPr>
          <w:rFonts w:hint="cs"/>
          <w:rtl/>
          <w:lang w:bidi="ar-EG"/>
        </w:rPr>
        <w:t xml:space="preserve"> </w:t>
      </w:r>
      <w:r w:rsidR="00842AB6">
        <w:rPr>
          <w:rFonts w:hint="cs"/>
          <w:rtl/>
          <w:lang w:bidi="ar-EG"/>
        </w:rPr>
        <w:t>قمة</w:t>
      </w:r>
      <w:r w:rsidR="002E02B5" w:rsidRPr="002E02B5">
        <w:rPr>
          <w:rFonts w:hint="cs"/>
          <w:rtl/>
          <w:lang w:bidi="ar-EG"/>
        </w:rPr>
        <w:t xml:space="preserve"> </w:t>
      </w:r>
      <w:r w:rsidR="00842AB6">
        <w:rPr>
          <w:rFonts w:hint="cs"/>
          <w:rtl/>
          <w:lang w:bidi="ar-EG"/>
        </w:rPr>
        <w:t>قاداتها</w:t>
      </w:r>
      <w:r w:rsidR="002E02B5" w:rsidRPr="002E02B5">
        <w:rPr>
          <w:rFonts w:hint="cs"/>
          <w:rtl/>
          <w:lang w:bidi="ar-EG"/>
        </w:rPr>
        <w:t xml:space="preserve"> </w:t>
      </w:r>
      <w:r w:rsidR="00842AB6">
        <w:rPr>
          <w:rFonts w:hint="cs"/>
          <w:rtl/>
          <w:lang w:bidi="ar-EG"/>
        </w:rPr>
        <w:t>المقبل</w:t>
      </w:r>
      <w:r w:rsidR="002E02B5" w:rsidRPr="002E02B5">
        <w:rPr>
          <w:rFonts w:hint="cs"/>
          <w:rtl/>
          <w:lang w:bidi="ar-EG"/>
        </w:rPr>
        <w:t xml:space="preserve"> </w:t>
      </w:r>
      <w:r w:rsidR="00842AB6">
        <w:rPr>
          <w:rFonts w:hint="cs"/>
          <w:rtl/>
          <w:lang w:bidi="ar-EG"/>
        </w:rPr>
        <w:t>في</w:t>
      </w:r>
      <w:r w:rsidR="002E02B5" w:rsidRPr="002E02B5">
        <w:rPr>
          <w:rFonts w:hint="cs"/>
          <w:rtl/>
          <w:lang w:bidi="ar-EG"/>
        </w:rPr>
        <w:t xml:space="preserve"> </w:t>
      </w:r>
      <w:r w:rsidR="00842AB6">
        <w:rPr>
          <w:rFonts w:hint="cs"/>
          <w:rtl/>
          <w:lang w:bidi="ar-EG"/>
        </w:rPr>
        <w:t>أغسطس</w:t>
      </w:r>
      <w:r w:rsidR="002E02B5" w:rsidRPr="002E02B5">
        <w:rPr>
          <w:rFonts w:hint="cs"/>
          <w:rtl/>
          <w:lang w:bidi="ar-EG"/>
        </w:rPr>
        <w:t xml:space="preserve"> </w:t>
      </w:r>
      <w:r w:rsidR="00842AB6">
        <w:rPr>
          <w:rFonts w:hint="cs"/>
          <w:rtl/>
          <w:lang w:bidi="ar-EG"/>
        </w:rPr>
        <w:t>من</w:t>
      </w:r>
      <w:r w:rsidR="002E02B5" w:rsidRPr="002E02B5">
        <w:rPr>
          <w:rFonts w:hint="cs"/>
          <w:rtl/>
          <w:lang w:bidi="ar-EG"/>
        </w:rPr>
        <w:t xml:space="preserve"> </w:t>
      </w:r>
      <w:r w:rsidR="00842AB6">
        <w:rPr>
          <w:rFonts w:hint="cs"/>
          <w:rtl/>
          <w:lang w:bidi="ar-EG"/>
        </w:rPr>
        <w:t>عام</w:t>
      </w:r>
      <w:r w:rsidR="002E02B5" w:rsidRPr="002E02B5">
        <w:rPr>
          <w:rFonts w:hint="cs"/>
          <w:rtl/>
          <w:lang w:bidi="ar-EG"/>
        </w:rPr>
        <w:t xml:space="preserve"> </w:t>
      </w:r>
      <w:r w:rsidR="00842AB6">
        <w:rPr>
          <w:rFonts w:hint="cs"/>
          <w:rtl/>
          <w:lang w:bidi="ar-EG"/>
        </w:rPr>
        <w:t>2023</w:t>
      </w:r>
      <w:r w:rsidR="002E02B5" w:rsidRPr="002E02B5">
        <w:rPr>
          <w:rFonts w:hint="cs"/>
          <w:rtl/>
          <w:lang w:bidi="ar-EG"/>
        </w:rPr>
        <w:t xml:space="preserve"> </w:t>
      </w:r>
      <w:r w:rsidR="00842AB6">
        <w:rPr>
          <w:rFonts w:hint="cs"/>
          <w:rtl/>
          <w:lang w:bidi="ar-EG"/>
        </w:rPr>
        <w:t>البحث</w:t>
      </w:r>
      <w:r w:rsidR="002E02B5" w:rsidRPr="002E02B5">
        <w:rPr>
          <w:rFonts w:hint="cs"/>
          <w:rtl/>
          <w:lang w:bidi="ar-EG"/>
        </w:rPr>
        <w:t xml:space="preserve"> </w:t>
      </w:r>
      <w:r w:rsidR="00842AB6">
        <w:rPr>
          <w:rFonts w:hint="cs"/>
          <w:rtl/>
          <w:lang w:bidi="ar-EG"/>
        </w:rPr>
        <w:t>في</w:t>
      </w:r>
      <w:r w:rsidR="002E02B5" w:rsidRPr="002E02B5">
        <w:rPr>
          <w:rFonts w:hint="cs"/>
          <w:rtl/>
          <w:lang w:bidi="ar-EG"/>
        </w:rPr>
        <w:t xml:space="preserve"> </w:t>
      </w:r>
      <w:r w:rsidR="00842AB6">
        <w:rPr>
          <w:rFonts w:hint="cs"/>
          <w:rtl/>
          <w:lang w:bidi="ar-EG"/>
        </w:rPr>
        <w:t>إمكانية</w:t>
      </w:r>
      <w:r w:rsidR="002E02B5" w:rsidRPr="002E02B5">
        <w:rPr>
          <w:rFonts w:hint="cs"/>
          <w:rtl/>
          <w:lang w:bidi="ar-EG"/>
        </w:rPr>
        <w:t xml:space="preserve"> </w:t>
      </w:r>
      <w:r w:rsidR="00842AB6">
        <w:rPr>
          <w:rFonts w:hint="cs"/>
          <w:rtl/>
          <w:lang w:bidi="ar-EG"/>
        </w:rPr>
        <w:t>إيجاد</w:t>
      </w:r>
      <w:r w:rsidR="002E02B5" w:rsidRPr="002E02B5">
        <w:rPr>
          <w:rFonts w:hint="cs"/>
          <w:rtl/>
          <w:lang w:bidi="ar-EG"/>
        </w:rPr>
        <w:t xml:space="preserve"> </w:t>
      </w:r>
      <w:r w:rsidR="00842AB6">
        <w:rPr>
          <w:rFonts w:hint="cs"/>
          <w:rtl/>
          <w:lang w:bidi="ar-EG"/>
        </w:rPr>
        <w:t>عملة</w:t>
      </w:r>
      <w:r w:rsidR="002E02B5" w:rsidRPr="002E02B5">
        <w:rPr>
          <w:rFonts w:hint="cs"/>
          <w:rtl/>
          <w:lang w:bidi="ar-EG"/>
        </w:rPr>
        <w:t xml:space="preserve"> </w:t>
      </w:r>
      <w:r w:rsidR="00842AB6">
        <w:rPr>
          <w:rFonts w:hint="cs"/>
          <w:rtl/>
          <w:lang w:bidi="ar-EG"/>
        </w:rPr>
        <w:t>موحّدة</w:t>
      </w:r>
      <w:r w:rsidR="002E02B5" w:rsidRPr="002E02B5">
        <w:rPr>
          <w:rFonts w:hint="cs"/>
          <w:rtl/>
          <w:lang w:bidi="ar-EG"/>
        </w:rPr>
        <w:t xml:space="preserve"> </w:t>
      </w:r>
      <w:r w:rsidR="00842AB6">
        <w:rPr>
          <w:rFonts w:hint="cs"/>
          <w:rtl/>
          <w:lang w:bidi="ar-EG"/>
        </w:rPr>
        <w:t>لها</w:t>
      </w:r>
      <w:r w:rsidR="002E02B5" w:rsidRPr="002E02B5">
        <w:rPr>
          <w:rFonts w:hint="cs"/>
          <w:rtl/>
          <w:lang w:bidi="ar-EG"/>
        </w:rPr>
        <w:t xml:space="preserve"> </w:t>
      </w:r>
      <w:r w:rsidR="00842AB6">
        <w:rPr>
          <w:rFonts w:hint="cs"/>
          <w:rtl/>
          <w:lang w:bidi="ar-EG"/>
        </w:rPr>
        <w:t>مدعومة</w:t>
      </w:r>
      <w:r w:rsidR="002E02B5" w:rsidRPr="002E02B5">
        <w:rPr>
          <w:rFonts w:hint="cs"/>
          <w:rtl/>
          <w:lang w:bidi="ar-EG"/>
        </w:rPr>
        <w:t xml:space="preserve"> </w:t>
      </w:r>
      <w:r w:rsidR="00842AB6">
        <w:rPr>
          <w:rFonts w:hint="cs"/>
          <w:rtl/>
          <w:lang w:bidi="ar-EG"/>
        </w:rPr>
        <w:t>بعدة</w:t>
      </w:r>
      <w:r w:rsidR="002E02B5" w:rsidRPr="002E02B5">
        <w:rPr>
          <w:rFonts w:hint="cs"/>
          <w:rtl/>
          <w:lang w:bidi="ar-EG"/>
        </w:rPr>
        <w:t xml:space="preserve"> </w:t>
      </w:r>
      <w:r w:rsidR="00842AB6">
        <w:rPr>
          <w:rFonts w:hint="cs"/>
          <w:rtl/>
          <w:lang w:bidi="ar-EG"/>
        </w:rPr>
        <w:t>معادن</w:t>
      </w:r>
      <w:r w:rsidR="002E02B5" w:rsidRPr="002E02B5">
        <w:rPr>
          <w:rFonts w:hint="cs"/>
          <w:rtl/>
          <w:lang w:bidi="ar-EG"/>
        </w:rPr>
        <w:t xml:space="preserve"> </w:t>
      </w:r>
      <w:r w:rsidR="00842AB6">
        <w:rPr>
          <w:rFonts w:hint="cs"/>
          <w:rtl/>
          <w:lang w:bidi="ar-EG"/>
        </w:rPr>
        <w:t>نفيسة،</w:t>
      </w:r>
      <w:r w:rsidR="002E02B5" w:rsidRPr="002E02B5">
        <w:rPr>
          <w:rFonts w:hint="cs"/>
          <w:rtl/>
          <w:lang w:bidi="ar-EG"/>
        </w:rPr>
        <w:t xml:space="preserve"> </w:t>
      </w:r>
      <w:r w:rsidR="00842AB6">
        <w:rPr>
          <w:rFonts w:hint="cs"/>
          <w:rtl/>
          <w:lang w:bidi="ar-EG"/>
        </w:rPr>
        <w:t>وفي</w:t>
      </w:r>
      <w:r w:rsidR="002E02B5" w:rsidRPr="002E02B5">
        <w:rPr>
          <w:rFonts w:hint="cs"/>
          <w:rtl/>
          <w:lang w:bidi="ar-EG"/>
        </w:rPr>
        <w:t xml:space="preserve"> </w:t>
      </w:r>
      <w:r w:rsidR="00842AB6">
        <w:rPr>
          <w:rFonts w:hint="cs"/>
          <w:rtl/>
          <w:lang w:bidi="ar-EG"/>
        </w:rPr>
        <w:t>إقامة</w:t>
      </w:r>
      <w:r w:rsidR="002E02B5" w:rsidRPr="002E02B5">
        <w:rPr>
          <w:rFonts w:hint="cs"/>
          <w:rtl/>
          <w:lang w:bidi="ar-EG"/>
        </w:rPr>
        <w:t xml:space="preserve"> </w:t>
      </w:r>
      <w:r w:rsidR="00842AB6">
        <w:rPr>
          <w:rFonts w:hint="cs"/>
          <w:rtl/>
          <w:lang w:bidi="ar-EG"/>
        </w:rPr>
        <w:t>روابط</w:t>
      </w:r>
      <w:r w:rsidR="002E02B5" w:rsidRPr="002E02B5">
        <w:rPr>
          <w:rFonts w:hint="cs"/>
          <w:rtl/>
          <w:lang w:bidi="ar-EG"/>
        </w:rPr>
        <w:t xml:space="preserve"> </w:t>
      </w:r>
      <w:r w:rsidR="00842AB6">
        <w:rPr>
          <w:rFonts w:hint="cs"/>
          <w:rtl/>
          <w:lang w:bidi="ar-EG"/>
        </w:rPr>
        <w:t>نقدية</w:t>
      </w:r>
      <w:r w:rsidR="002E02B5" w:rsidRPr="002E02B5">
        <w:rPr>
          <w:rFonts w:hint="cs"/>
          <w:rtl/>
          <w:lang w:bidi="ar-EG"/>
        </w:rPr>
        <w:t xml:space="preserve"> </w:t>
      </w:r>
      <w:r w:rsidR="00842AB6">
        <w:rPr>
          <w:rFonts w:hint="cs"/>
          <w:rtl/>
          <w:lang w:bidi="ar-EG"/>
        </w:rPr>
        <w:t>جديدة</w:t>
      </w:r>
      <w:r w:rsidR="002E02B5" w:rsidRPr="002E02B5">
        <w:rPr>
          <w:rFonts w:hint="cs"/>
          <w:rtl/>
          <w:lang w:bidi="ar-EG"/>
        </w:rPr>
        <w:t xml:space="preserve"> </w:t>
      </w:r>
      <w:r w:rsidR="00842AB6">
        <w:rPr>
          <w:rFonts w:hint="cs"/>
          <w:rtl/>
          <w:lang w:bidi="ar-EG"/>
        </w:rPr>
        <w:t>قائمة</w:t>
      </w:r>
      <w:r w:rsidR="002E02B5" w:rsidRPr="002E02B5">
        <w:rPr>
          <w:rFonts w:hint="cs"/>
          <w:rtl/>
          <w:lang w:bidi="ar-EG"/>
        </w:rPr>
        <w:t xml:space="preserve"> </w:t>
      </w:r>
      <w:r w:rsidR="00842AB6">
        <w:rPr>
          <w:rFonts w:hint="cs"/>
          <w:rtl/>
          <w:lang w:bidi="ar-EG"/>
        </w:rPr>
        <w:t>على</w:t>
      </w:r>
      <w:r w:rsidR="002E02B5" w:rsidRPr="002E02B5">
        <w:rPr>
          <w:rFonts w:hint="cs"/>
          <w:rtl/>
          <w:lang w:bidi="ar-EG"/>
        </w:rPr>
        <w:t xml:space="preserve"> </w:t>
      </w:r>
      <w:r w:rsidR="00842AB6">
        <w:rPr>
          <w:rFonts w:hint="cs"/>
          <w:rtl/>
          <w:lang w:bidi="ar-EG"/>
        </w:rPr>
        <w:t>إيجاد</w:t>
      </w:r>
      <w:r w:rsidR="002E02B5" w:rsidRPr="002E02B5">
        <w:rPr>
          <w:rFonts w:hint="cs"/>
          <w:rtl/>
          <w:lang w:bidi="ar-EG"/>
        </w:rPr>
        <w:t xml:space="preserve"> </w:t>
      </w:r>
      <w:r w:rsidR="00842AB6">
        <w:rPr>
          <w:rFonts w:hint="cs"/>
          <w:rtl/>
          <w:lang w:bidi="ar-EG"/>
        </w:rPr>
        <w:t>عملة</w:t>
      </w:r>
      <w:r w:rsidR="002E02B5" w:rsidRPr="002E02B5">
        <w:rPr>
          <w:rFonts w:hint="cs"/>
          <w:rtl/>
          <w:lang w:bidi="ar-EG"/>
        </w:rPr>
        <w:t xml:space="preserve"> </w:t>
      </w:r>
      <w:r w:rsidR="00842AB6">
        <w:rPr>
          <w:rFonts w:hint="cs"/>
          <w:rtl/>
          <w:lang w:bidi="ar-EG"/>
        </w:rPr>
        <w:t>أخرى</w:t>
      </w:r>
      <w:r w:rsidR="002E02B5" w:rsidRPr="002E02B5">
        <w:rPr>
          <w:rFonts w:hint="cs"/>
          <w:rtl/>
          <w:lang w:bidi="ar-EG"/>
        </w:rPr>
        <w:t xml:space="preserve"> </w:t>
      </w:r>
      <w:r w:rsidR="00842AB6">
        <w:rPr>
          <w:rFonts w:hint="cs"/>
          <w:rtl/>
          <w:lang w:bidi="ar-EG"/>
        </w:rPr>
        <w:t>بخلاف</w:t>
      </w:r>
      <w:r w:rsidR="002E02B5" w:rsidRPr="002E02B5">
        <w:rPr>
          <w:rFonts w:hint="cs"/>
          <w:rtl/>
          <w:lang w:bidi="ar-EG"/>
        </w:rPr>
        <w:t xml:space="preserve"> </w:t>
      </w:r>
      <w:r w:rsidR="00842AB6">
        <w:rPr>
          <w:rFonts w:hint="cs"/>
          <w:rtl/>
          <w:lang w:bidi="ar-EG"/>
        </w:rPr>
        <w:t>الدولار</w:t>
      </w:r>
      <w:r w:rsidR="002E02B5" w:rsidRPr="002E02B5">
        <w:rPr>
          <w:rFonts w:hint="cs"/>
          <w:rtl/>
          <w:lang w:bidi="ar-EG"/>
        </w:rPr>
        <w:t xml:space="preserve"> </w:t>
      </w:r>
      <w:r w:rsidR="00842AB6">
        <w:rPr>
          <w:rFonts w:hint="cs"/>
          <w:rtl/>
          <w:lang w:bidi="ar-EG"/>
        </w:rPr>
        <w:t>واليورو،</w:t>
      </w:r>
      <w:r w:rsidR="002E02B5" w:rsidRPr="002E02B5">
        <w:rPr>
          <w:rFonts w:hint="cs"/>
          <w:rtl/>
          <w:lang w:bidi="ar-EG"/>
        </w:rPr>
        <w:t xml:space="preserve"> </w:t>
      </w:r>
      <w:r w:rsidR="00842AB6">
        <w:rPr>
          <w:rFonts w:hint="cs"/>
          <w:rtl/>
          <w:lang w:bidi="ar-EG"/>
        </w:rPr>
        <w:t>قادرة</w:t>
      </w:r>
      <w:r w:rsidR="002E02B5" w:rsidRPr="002E02B5">
        <w:rPr>
          <w:rFonts w:hint="cs"/>
          <w:rtl/>
          <w:lang w:bidi="ar-EG"/>
        </w:rPr>
        <w:t xml:space="preserve"> </w:t>
      </w:r>
      <w:r w:rsidR="00842AB6">
        <w:rPr>
          <w:rFonts w:hint="cs"/>
          <w:rtl/>
          <w:lang w:bidi="ar-EG"/>
        </w:rPr>
        <w:t>على</w:t>
      </w:r>
      <w:r w:rsidR="002E02B5" w:rsidRPr="002E02B5">
        <w:rPr>
          <w:rFonts w:hint="cs"/>
          <w:rtl/>
          <w:lang w:bidi="ar-EG"/>
        </w:rPr>
        <w:t xml:space="preserve"> </w:t>
      </w:r>
      <w:r w:rsidR="00842AB6">
        <w:rPr>
          <w:rFonts w:hint="cs"/>
          <w:rtl/>
          <w:lang w:bidi="ar-EG"/>
        </w:rPr>
        <w:t>تحقيق</w:t>
      </w:r>
      <w:r w:rsidR="002E02B5" w:rsidRPr="002E02B5">
        <w:rPr>
          <w:rFonts w:hint="cs"/>
          <w:rtl/>
          <w:lang w:bidi="ar-EG"/>
        </w:rPr>
        <w:t xml:space="preserve"> </w:t>
      </w:r>
      <w:r w:rsidR="00842AB6">
        <w:rPr>
          <w:rFonts w:hint="cs"/>
          <w:rtl/>
          <w:lang w:bidi="ar-EG"/>
        </w:rPr>
        <w:t>أهدافها</w:t>
      </w:r>
      <w:r w:rsidR="002E02B5" w:rsidRPr="002E02B5">
        <w:rPr>
          <w:rFonts w:hint="cs"/>
          <w:rtl/>
          <w:lang w:bidi="ar-EG"/>
        </w:rPr>
        <w:t xml:space="preserve"> </w:t>
      </w:r>
      <w:r w:rsidR="00842AB6">
        <w:rPr>
          <w:rFonts w:hint="cs"/>
          <w:rtl/>
          <w:lang w:bidi="ar-EG"/>
        </w:rPr>
        <w:t>المشتركة</w:t>
      </w:r>
      <w:r w:rsidR="002E02B5" w:rsidRPr="002E02B5">
        <w:rPr>
          <w:rFonts w:hint="cs"/>
          <w:rtl/>
          <w:lang w:bidi="ar-EG"/>
        </w:rPr>
        <w:t xml:space="preserve"> </w:t>
      </w:r>
      <w:r w:rsidR="00842AB6">
        <w:rPr>
          <w:rFonts w:hint="cs"/>
          <w:rtl/>
          <w:lang w:bidi="ar-EG"/>
        </w:rPr>
        <w:t>وعلى</w:t>
      </w:r>
      <w:r w:rsidR="002E02B5" w:rsidRPr="002E02B5">
        <w:rPr>
          <w:rFonts w:hint="cs"/>
          <w:rtl/>
          <w:lang w:bidi="ar-EG"/>
        </w:rPr>
        <w:t xml:space="preserve"> </w:t>
      </w:r>
      <w:r w:rsidR="00842AB6">
        <w:rPr>
          <w:rFonts w:hint="cs"/>
          <w:rtl/>
          <w:lang w:bidi="ar-EG"/>
        </w:rPr>
        <w:t>فكّ</w:t>
      </w:r>
      <w:r w:rsidR="002E02B5" w:rsidRPr="002E02B5">
        <w:rPr>
          <w:rFonts w:hint="cs"/>
          <w:rtl/>
          <w:lang w:bidi="ar-EG"/>
        </w:rPr>
        <w:t xml:space="preserve"> </w:t>
      </w:r>
      <w:r w:rsidR="00842AB6">
        <w:rPr>
          <w:rFonts w:hint="cs"/>
          <w:rtl/>
          <w:lang w:bidi="ar-EG"/>
        </w:rPr>
        <w:t>الارتباط</w:t>
      </w:r>
      <w:r w:rsidR="002E02B5" w:rsidRPr="002E02B5">
        <w:rPr>
          <w:rFonts w:hint="cs"/>
          <w:rtl/>
          <w:lang w:bidi="ar-EG"/>
        </w:rPr>
        <w:t xml:space="preserve"> </w:t>
      </w:r>
      <w:r w:rsidR="00842AB6">
        <w:rPr>
          <w:rFonts w:hint="cs"/>
          <w:rtl/>
          <w:lang w:bidi="ar-EG"/>
        </w:rPr>
        <w:t>بالدولار.</w:t>
      </w:r>
    </w:p>
    <w:p w14:paraId="6D32D0A4" w14:textId="424CA994" w:rsidR="00842AB6" w:rsidRDefault="00842AB6" w:rsidP="00842AB6">
      <w:pPr>
        <w:rPr>
          <w:rtl/>
          <w:lang w:bidi="ar-EG"/>
        </w:rPr>
      </w:pPr>
      <w:r>
        <w:rPr>
          <w:rFonts w:hint="cs"/>
          <w:rtl/>
          <w:lang w:bidi="ar-EG"/>
        </w:rPr>
        <w:t>ويأخذ</w:t>
      </w:r>
      <w:r w:rsidR="002E02B5" w:rsidRPr="002E02B5">
        <w:rPr>
          <w:rFonts w:hint="cs"/>
          <w:rtl/>
          <w:lang w:bidi="ar-EG"/>
        </w:rPr>
        <w:t xml:space="preserve"> </w:t>
      </w:r>
      <w:r>
        <w:rPr>
          <w:rFonts w:hint="cs"/>
          <w:rtl/>
          <w:lang w:bidi="ar-EG"/>
        </w:rPr>
        <w:t>موقف</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الاتجاه</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ملحوظًا،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عقدت</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الاتفاقات</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تعتمد</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الأطراف</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كآلية</w:t>
      </w:r>
      <w:r w:rsidR="002E02B5" w:rsidRPr="002E02B5">
        <w:rPr>
          <w:rFonts w:hint="cs"/>
          <w:rtl/>
          <w:lang w:bidi="ar-EG"/>
        </w:rPr>
        <w:t xml:space="preserve"> </w:t>
      </w:r>
      <w:r>
        <w:rPr>
          <w:rFonts w:hint="cs"/>
          <w:rtl/>
          <w:lang w:bidi="ar-EG"/>
        </w:rPr>
        <w:t>لتسوية</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الصفقات</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بينها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الأطراف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الاتفاقات</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وروسيا)،</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والمملكة</w:t>
      </w:r>
      <w:r w:rsidR="002E02B5" w:rsidRPr="002E02B5">
        <w:rPr>
          <w:rFonts w:hint="cs"/>
          <w:rtl/>
          <w:lang w:bidi="ar-EG"/>
        </w:rPr>
        <w:t xml:space="preserve"> </w:t>
      </w:r>
      <w:r>
        <w:rPr>
          <w:rFonts w:hint="cs"/>
          <w:rtl/>
          <w:lang w:bidi="ar-EG"/>
        </w:rPr>
        <w:t>العربية</w:t>
      </w:r>
      <w:r w:rsidR="002E02B5" w:rsidRPr="002E02B5">
        <w:rPr>
          <w:rFonts w:hint="cs"/>
          <w:rtl/>
          <w:lang w:bidi="ar-EG"/>
        </w:rPr>
        <w:t xml:space="preserve"> </w:t>
      </w:r>
      <w:r>
        <w:rPr>
          <w:rFonts w:hint="cs"/>
          <w:rtl/>
          <w:lang w:bidi="ar-EG"/>
        </w:rPr>
        <w:t>السعودية)،</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وفرنسا)،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توصلت</w:t>
      </w:r>
      <w:r w:rsidR="002E02B5" w:rsidRPr="002E02B5">
        <w:rPr>
          <w:rFonts w:hint="cs"/>
          <w:rtl/>
          <w:lang w:bidi="ar-EG"/>
        </w:rPr>
        <w:t xml:space="preserve"> </w:t>
      </w:r>
      <w:r>
        <w:rPr>
          <w:rFonts w:hint="cs"/>
          <w:rtl/>
          <w:lang w:bidi="ar-EG"/>
        </w:rPr>
        <w:t>الدولتان</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اتفاق</w:t>
      </w:r>
      <w:r w:rsidR="002E02B5" w:rsidRPr="002E02B5">
        <w:rPr>
          <w:rFonts w:hint="cs"/>
          <w:rtl/>
          <w:lang w:bidi="ar-EG"/>
        </w:rPr>
        <w:t xml:space="preserve"> </w:t>
      </w:r>
      <w:r>
        <w:rPr>
          <w:rFonts w:hint="cs"/>
          <w:rtl/>
          <w:lang w:bidi="ar-EG"/>
        </w:rPr>
        <w:t>لتجارة</w:t>
      </w:r>
      <w:r w:rsidR="002E02B5" w:rsidRPr="002E02B5">
        <w:rPr>
          <w:rFonts w:hint="cs"/>
          <w:rtl/>
          <w:lang w:bidi="ar-EG"/>
        </w:rPr>
        <w:t xml:space="preserve"> </w:t>
      </w:r>
      <w:r>
        <w:rPr>
          <w:rFonts w:hint="cs"/>
          <w:rtl/>
          <w:lang w:bidi="ar-EG"/>
        </w:rPr>
        <w:t>الغاز</w:t>
      </w:r>
      <w:r w:rsidR="002E02B5" w:rsidRPr="002E02B5">
        <w:rPr>
          <w:rFonts w:hint="cs"/>
          <w:rtl/>
          <w:lang w:bidi="ar-EG"/>
        </w:rPr>
        <w:t xml:space="preserve"> </w:t>
      </w:r>
      <w:r>
        <w:rPr>
          <w:rFonts w:hint="cs"/>
          <w:rtl/>
          <w:lang w:bidi="ar-EG"/>
        </w:rPr>
        <w:t>الطبيعي</w:t>
      </w:r>
      <w:r w:rsidR="002E02B5" w:rsidRPr="002E02B5">
        <w:rPr>
          <w:rFonts w:hint="cs"/>
          <w:rtl/>
          <w:lang w:bidi="ar-EG"/>
        </w:rPr>
        <w:t xml:space="preserve"> </w:t>
      </w:r>
      <w:r>
        <w:rPr>
          <w:rFonts w:hint="cs"/>
          <w:rtl/>
          <w:lang w:bidi="ar-EG"/>
        </w:rPr>
        <w:t>المسال</w:t>
      </w:r>
      <w:r w:rsidR="002E02B5" w:rsidRPr="002E02B5">
        <w:rPr>
          <w:rFonts w:hint="cs"/>
          <w:rtl/>
          <w:lang w:bidi="ar-EG"/>
        </w:rPr>
        <w:t xml:space="preserve"> </w:t>
      </w:r>
      <w:r>
        <w:rPr>
          <w:rFonts w:hint="cs"/>
          <w:rtl/>
          <w:lang w:bidi="ar-EG"/>
        </w:rPr>
        <w:t>تتم</w:t>
      </w:r>
      <w:r w:rsidR="002E02B5" w:rsidRPr="002E02B5">
        <w:rPr>
          <w:rFonts w:hint="cs"/>
          <w:rtl/>
          <w:lang w:bidi="ar-EG"/>
        </w:rPr>
        <w:t xml:space="preserve"> </w:t>
      </w:r>
      <w:r>
        <w:rPr>
          <w:rFonts w:hint="cs"/>
          <w:rtl/>
          <w:lang w:bidi="ar-EG"/>
        </w:rPr>
        <w:t>تسويته</w:t>
      </w:r>
      <w:r w:rsidR="002E02B5" w:rsidRPr="002E02B5">
        <w:rPr>
          <w:rFonts w:hint="cs"/>
          <w:rtl/>
          <w:lang w:bidi="ar-EG"/>
        </w:rPr>
        <w:t xml:space="preserve"> </w:t>
      </w:r>
      <w:r>
        <w:rPr>
          <w:rFonts w:hint="cs"/>
          <w:rtl/>
          <w:lang w:bidi="ar-EG"/>
        </w:rPr>
        <w:t>باليوان</w:t>
      </w:r>
      <w:r w:rsidR="002E02B5" w:rsidRPr="002E02B5">
        <w:rPr>
          <w:rFonts w:hint="cs"/>
          <w:rtl/>
          <w:lang w:bidi="ar-EG"/>
        </w:rPr>
        <w:t xml:space="preserve"> </w:t>
      </w:r>
      <w:r>
        <w:rPr>
          <w:rFonts w:hint="cs"/>
          <w:rtl/>
          <w:lang w:bidi="ar-EG"/>
        </w:rPr>
        <w:t>الصيني</w:t>
      </w:r>
      <w:r w:rsidR="002E02B5" w:rsidRPr="002E02B5">
        <w:rPr>
          <w:rFonts w:hint="cs"/>
          <w:rtl/>
          <w:lang w:bidi="ar-EG"/>
        </w:rPr>
        <w:t xml:space="preserve"> </w:t>
      </w:r>
      <w:r>
        <w:rPr>
          <w:rFonts w:hint="cs"/>
          <w:rtl/>
          <w:lang w:bidi="ar-EG"/>
        </w:rPr>
        <w:t>والفرنك</w:t>
      </w:r>
      <w:r w:rsidR="002E02B5" w:rsidRPr="002E02B5">
        <w:rPr>
          <w:rFonts w:hint="cs"/>
          <w:rtl/>
          <w:lang w:bidi="ar-EG"/>
        </w:rPr>
        <w:t xml:space="preserve"> </w:t>
      </w:r>
      <w:r>
        <w:rPr>
          <w:rFonts w:hint="cs"/>
          <w:rtl/>
          <w:lang w:bidi="ar-EG"/>
        </w:rPr>
        <w:t>الفرنسي،</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عقدت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الصفقة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النفط</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الصينية</w:t>
      </w:r>
      <w:r w:rsidR="002E02B5" w:rsidRPr="002E02B5">
        <w:rPr>
          <w:rFonts w:hint="cs"/>
          <w:rtl/>
          <w:lang w:bidi="ar-EG"/>
        </w:rPr>
        <w:t xml:space="preserve"> </w:t>
      </w:r>
      <w:r>
        <w:rPr>
          <w:rFonts w:hint="cs"/>
          <w:rtl/>
          <w:lang w:bidi="ar-EG"/>
        </w:rPr>
        <w:t>وشركة</w:t>
      </w:r>
      <w:r w:rsidR="002E02B5" w:rsidRPr="002E02B5">
        <w:rPr>
          <w:rFonts w:hint="cs"/>
          <w:rtl/>
          <w:lang w:bidi="ar-EG"/>
        </w:rPr>
        <w:t xml:space="preserve"> </w:t>
      </w:r>
      <w:r>
        <w:rPr>
          <w:rFonts w:hint="cs"/>
          <w:rtl/>
          <w:lang w:bidi="ar-EG"/>
        </w:rPr>
        <w:t>توتال</w:t>
      </w:r>
      <w:r w:rsidR="002E02B5" w:rsidRPr="002E02B5">
        <w:rPr>
          <w:rFonts w:hint="cs"/>
          <w:rtl/>
          <w:lang w:bidi="ar-EG"/>
        </w:rPr>
        <w:t xml:space="preserve"> </w:t>
      </w:r>
      <w:r>
        <w:rPr>
          <w:rFonts w:hint="cs"/>
          <w:rtl/>
          <w:lang w:bidi="ar-EG"/>
        </w:rPr>
        <w:t>إنرجي</w:t>
      </w:r>
      <w:r w:rsidR="002E02B5" w:rsidRPr="002E02B5">
        <w:rPr>
          <w:rFonts w:hint="cs"/>
          <w:rtl/>
          <w:lang w:bidi="ar-EG"/>
        </w:rPr>
        <w:t xml:space="preserve"> </w:t>
      </w:r>
      <w:r>
        <w:rPr>
          <w:rFonts w:hint="cs"/>
          <w:rtl/>
          <w:lang w:bidi="ar-EG"/>
        </w:rPr>
        <w:t>الفرنسية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بورصة</w:t>
      </w:r>
      <w:r w:rsidR="002E02B5" w:rsidRPr="002E02B5">
        <w:rPr>
          <w:rFonts w:hint="cs"/>
          <w:rtl/>
          <w:lang w:bidi="ar-EG"/>
        </w:rPr>
        <w:t xml:space="preserve"> </w:t>
      </w:r>
      <w:r>
        <w:rPr>
          <w:rFonts w:hint="cs"/>
          <w:rtl/>
          <w:lang w:bidi="ar-EG"/>
        </w:rPr>
        <w:t>شنغهاي</w:t>
      </w:r>
      <w:r w:rsidR="002E02B5" w:rsidRPr="002E02B5">
        <w:rPr>
          <w:rFonts w:hint="cs"/>
          <w:rtl/>
          <w:lang w:bidi="ar-EG"/>
        </w:rPr>
        <w:t xml:space="preserve"> </w:t>
      </w:r>
      <w:r>
        <w:rPr>
          <w:rFonts w:hint="cs"/>
          <w:rtl/>
          <w:lang w:bidi="ar-EG"/>
        </w:rPr>
        <w:t>للبترول</w:t>
      </w:r>
      <w:r w:rsidR="002E02B5" w:rsidRPr="002E02B5">
        <w:rPr>
          <w:rFonts w:hint="cs"/>
          <w:rtl/>
          <w:lang w:bidi="ar-EG"/>
        </w:rPr>
        <w:t xml:space="preserve"> </w:t>
      </w:r>
      <w:r>
        <w:rPr>
          <w:rFonts w:hint="cs"/>
          <w:rtl/>
          <w:lang w:bidi="ar-EG"/>
        </w:rPr>
        <w:t>والغاز</w:t>
      </w:r>
      <w:r w:rsidR="002E02B5" w:rsidRPr="002E02B5">
        <w:rPr>
          <w:rFonts w:hint="cs"/>
          <w:rtl/>
          <w:lang w:bidi="ar-EG"/>
        </w:rPr>
        <w:t xml:space="preserve"> </w:t>
      </w:r>
      <w:r>
        <w:rPr>
          <w:rFonts w:hint="cs"/>
          <w:rtl/>
          <w:lang w:bidi="ar-EG"/>
        </w:rPr>
        <w:t>الطبيعي.</w:t>
      </w:r>
    </w:p>
    <w:p w14:paraId="098E6AC4" w14:textId="43040F9F" w:rsidR="00C143BB" w:rsidRDefault="00842AB6" w:rsidP="00842AB6">
      <w:pPr>
        <w:rPr>
          <w:rtl/>
          <w:lang w:bidi="ar-EG"/>
        </w:rPr>
      </w:pPr>
      <w:r>
        <w:rPr>
          <w:rFonts w:hint="cs"/>
          <w:rtl/>
          <w:lang w:bidi="ar-EG"/>
        </w:rPr>
        <w:t>ومن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والبرازيل)</w:t>
      </w:r>
      <w:r w:rsidR="002E02B5" w:rsidRPr="002E02B5">
        <w:rPr>
          <w:rFonts w:hint="cs"/>
          <w:rtl/>
          <w:lang w:bidi="ar-EG"/>
        </w:rPr>
        <w:t xml:space="preserve"> </w:t>
      </w:r>
      <w:r>
        <w:rPr>
          <w:rFonts w:hint="cs"/>
          <w:rtl/>
          <w:lang w:bidi="ar-EG"/>
        </w:rPr>
        <w:t>اللتان</w:t>
      </w:r>
      <w:r w:rsidR="002E02B5" w:rsidRPr="002E02B5">
        <w:rPr>
          <w:rFonts w:hint="cs"/>
          <w:rtl/>
          <w:lang w:bidi="ar-EG"/>
        </w:rPr>
        <w:t xml:space="preserve"> </w:t>
      </w:r>
      <w:r>
        <w:rPr>
          <w:rFonts w:hint="cs"/>
          <w:rtl/>
          <w:lang w:bidi="ar-EG"/>
        </w:rPr>
        <w:t>توصلتا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اتفاق</w:t>
      </w:r>
      <w:r w:rsidR="002E02B5" w:rsidRPr="002E02B5">
        <w:rPr>
          <w:rFonts w:hint="cs"/>
          <w:rtl/>
          <w:lang w:bidi="ar-EG"/>
        </w:rPr>
        <w:t xml:space="preserve"> </w:t>
      </w:r>
      <w:r>
        <w:rPr>
          <w:rFonts w:hint="cs"/>
          <w:rtl/>
          <w:lang w:bidi="ar-EG"/>
        </w:rPr>
        <w:t>للتجارة</w:t>
      </w:r>
      <w:r w:rsidR="002E02B5" w:rsidRPr="002E02B5">
        <w:rPr>
          <w:rFonts w:hint="cs"/>
          <w:rtl/>
          <w:lang w:bidi="ar-EG"/>
        </w:rPr>
        <w:t xml:space="preserve"> </w:t>
      </w:r>
      <w:r>
        <w:rPr>
          <w:rFonts w:hint="cs"/>
          <w:rtl/>
          <w:lang w:bidi="ar-EG"/>
        </w:rPr>
        <w:t>بينهما</w:t>
      </w:r>
      <w:r w:rsidR="002E02B5" w:rsidRPr="002E02B5">
        <w:rPr>
          <w:rFonts w:hint="cs"/>
          <w:rtl/>
          <w:lang w:bidi="ar-EG"/>
        </w:rPr>
        <w:t xml:space="preserve"> </w:t>
      </w:r>
      <w:r>
        <w:rPr>
          <w:rFonts w:hint="cs"/>
          <w:rtl/>
          <w:lang w:bidi="ar-EG"/>
        </w:rPr>
        <w:t>باستخدام</w:t>
      </w:r>
      <w:r w:rsidR="002E02B5" w:rsidRPr="002E02B5">
        <w:rPr>
          <w:rFonts w:hint="cs"/>
          <w:rtl/>
          <w:lang w:bidi="ar-EG"/>
        </w:rPr>
        <w:t xml:space="preserve"> </w:t>
      </w:r>
      <w:r>
        <w:rPr>
          <w:rFonts w:hint="cs"/>
          <w:rtl/>
          <w:lang w:bidi="ar-EG"/>
        </w:rPr>
        <w:t>عملتيهما</w:t>
      </w:r>
      <w:r w:rsidR="002E02B5" w:rsidRPr="002E02B5">
        <w:rPr>
          <w:rFonts w:hint="cs"/>
          <w:rtl/>
          <w:lang w:bidi="ar-EG"/>
        </w:rPr>
        <w:t xml:space="preserve"> </w:t>
      </w:r>
      <w:r>
        <w:rPr>
          <w:rFonts w:hint="cs"/>
          <w:rtl/>
          <w:lang w:bidi="ar-EG"/>
        </w:rPr>
        <w:t>(اليوان</w:t>
      </w:r>
      <w:r w:rsidR="002E02B5" w:rsidRPr="002E02B5">
        <w:rPr>
          <w:rFonts w:hint="cs"/>
          <w:rtl/>
          <w:lang w:bidi="ar-EG"/>
        </w:rPr>
        <w:t xml:space="preserve"> </w:t>
      </w:r>
      <w:r>
        <w:rPr>
          <w:rFonts w:hint="cs"/>
          <w:rtl/>
          <w:lang w:bidi="ar-EG"/>
        </w:rPr>
        <w:t>الصيني</w:t>
      </w:r>
      <w:r w:rsidR="002E02B5" w:rsidRPr="002E02B5">
        <w:rPr>
          <w:rFonts w:hint="cs"/>
          <w:rtl/>
          <w:lang w:bidi="ar-EG"/>
        </w:rPr>
        <w:t xml:space="preserve"> </w:t>
      </w:r>
      <w:r>
        <w:rPr>
          <w:rFonts w:hint="cs"/>
          <w:rtl/>
          <w:lang w:bidi="ar-EG"/>
        </w:rPr>
        <w:t>والريال</w:t>
      </w:r>
      <w:r w:rsidR="002E02B5" w:rsidRPr="002E02B5">
        <w:rPr>
          <w:rFonts w:hint="cs"/>
          <w:rtl/>
          <w:lang w:bidi="ar-EG"/>
        </w:rPr>
        <w:t xml:space="preserve"> </w:t>
      </w:r>
      <w:r>
        <w:rPr>
          <w:rFonts w:hint="cs"/>
          <w:rtl/>
          <w:lang w:bidi="ar-EG"/>
        </w:rPr>
        <w:t>البرازيلي)</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lastRenderedPageBreak/>
        <w:t>استخدام</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معاملتهما</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تربو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وخمسن</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2E02B5" w:rsidRPr="002E02B5">
        <w:rPr>
          <w:rFonts w:hint="cs"/>
          <w:rtl/>
          <w:lang w:bidi="ar-EG"/>
        </w:rPr>
        <w:t xml:space="preserve"> </w:t>
      </w:r>
      <w:r>
        <w:rPr>
          <w:rFonts w:hint="cs"/>
          <w:rtl/>
          <w:lang w:bidi="ar-EG"/>
        </w:rPr>
        <w:t>سنويًا،</w:t>
      </w:r>
      <w:r w:rsidR="002E02B5" w:rsidRPr="002E02B5">
        <w:rPr>
          <w:rFonts w:hint="cs"/>
          <w:rtl/>
          <w:lang w:bidi="ar-EG"/>
        </w:rPr>
        <w:t xml:space="preserve"> </w:t>
      </w:r>
      <w:r>
        <w:rPr>
          <w:rFonts w:hint="cs"/>
          <w:rtl/>
          <w:lang w:bidi="ar-EG"/>
        </w:rPr>
        <w:t>وتتردد</w:t>
      </w:r>
      <w:r w:rsidR="002E02B5" w:rsidRPr="002E02B5">
        <w:rPr>
          <w:rFonts w:hint="cs"/>
          <w:rtl/>
          <w:lang w:bidi="ar-EG"/>
        </w:rPr>
        <w:t xml:space="preserve"> </w:t>
      </w:r>
      <w:r>
        <w:rPr>
          <w:rFonts w:hint="cs"/>
          <w:rtl/>
          <w:lang w:bidi="ar-EG"/>
        </w:rPr>
        <w:t>الأنباء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الاتفاقيات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ومصر</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ودول</w:t>
      </w:r>
      <w:r w:rsidR="002E02B5" w:rsidRPr="002E02B5">
        <w:rPr>
          <w:rFonts w:hint="cs"/>
          <w:rtl/>
          <w:lang w:bidi="ar-EG"/>
        </w:rPr>
        <w:t xml:space="preserve"> </w:t>
      </w:r>
      <w:r>
        <w:rPr>
          <w:rFonts w:hint="cs"/>
          <w:rtl/>
          <w:lang w:bidi="ar-EG"/>
        </w:rPr>
        <w:t>الخليج</w:t>
      </w:r>
      <w:r w:rsidR="002E02B5" w:rsidRPr="002E02B5">
        <w:rPr>
          <w:rFonts w:hint="cs"/>
          <w:rtl/>
          <w:lang w:bidi="ar-EG"/>
        </w:rPr>
        <w:t xml:space="preserve"> </w:t>
      </w:r>
      <w:r>
        <w:rPr>
          <w:rFonts w:hint="cs"/>
          <w:rtl/>
          <w:lang w:bidi="ar-EG"/>
        </w:rPr>
        <w:t>العربي</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وروسيا</w:t>
      </w:r>
      <w:r w:rsidR="002E02B5" w:rsidRPr="002E02B5">
        <w:rPr>
          <w:rFonts w:hint="cs"/>
          <w:rtl/>
          <w:lang w:bidi="ar-EG"/>
        </w:rPr>
        <w:t xml:space="preserve"> </w:t>
      </w:r>
      <w:r>
        <w:rPr>
          <w:rFonts w:hint="cs"/>
          <w:rtl/>
          <w:lang w:bidi="ar-EG"/>
        </w:rPr>
        <w:t>ومصر</w:t>
      </w:r>
      <w:r w:rsidR="002E02B5" w:rsidRPr="002E02B5">
        <w:rPr>
          <w:rFonts w:hint="cs"/>
          <w:rtl/>
          <w:lang w:bidi="ar-EG"/>
        </w:rPr>
        <w:t xml:space="preserve"> </w:t>
      </w:r>
      <w:r>
        <w:rPr>
          <w:rFonts w:hint="cs"/>
          <w:rtl/>
          <w:lang w:bidi="ar-EG"/>
        </w:rPr>
        <w:t>والهند</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والبرازيل</w:t>
      </w:r>
      <w:r w:rsidR="002E02B5" w:rsidRPr="002E02B5">
        <w:rPr>
          <w:rFonts w:hint="cs"/>
          <w:rtl/>
          <w:lang w:bidi="ar-EG"/>
        </w:rPr>
        <w:t xml:space="preserve"> </w:t>
      </w:r>
      <w:r>
        <w:rPr>
          <w:rFonts w:hint="cs"/>
          <w:rtl/>
          <w:lang w:bidi="ar-EG"/>
        </w:rPr>
        <w:t>والخلاصة:</w:t>
      </w:r>
    </w:p>
    <w:p w14:paraId="3A7BE959" w14:textId="2734A45C" w:rsidR="00842AB6" w:rsidRDefault="00842AB6" w:rsidP="00842AB6">
      <w:pPr>
        <w:rPr>
          <w:rtl/>
          <w:lang w:bidi="ar-EG"/>
        </w:rPr>
      </w:pPr>
      <w:r>
        <w:rPr>
          <w:rFonts w:hint="cs"/>
          <w:rtl/>
          <w:lang w:bidi="ar-EG"/>
        </w:rPr>
        <w:t>أن</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بدأ</w:t>
      </w:r>
      <w:r w:rsidR="002E02B5" w:rsidRPr="002E02B5">
        <w:rPr>
          <w:rFonts w:hint="cs"/>
          <w:rtl/>
          <w:lang w:bidi="ar-EG"/>
        </w:rPr>
        <w:t xml:space="preserve"> </w:t>
      </w:r>
      <w:r>
        <w:rPr>
          <w:rFonts w:hint="cs"/>
          <w:rtl/>
          <w:lang w:bidi="ar-EG"/>
        </w:rPr>
        <w:t>يشهد</w:t>
      </w:r>
      <w:r w:rsidR="002E02B5" w:rsidRPr="002E02B5">
        <w:rPr>
          <w:rFonts w:hint="cs"/>
          <w:rtl/>
          <w:lang w:bidi="ar-EG"/>
        </w:rPr>
        <w:t xml:space="preserve"> </w:t>
      </w:r>
      <w:r>
        <w:rPr>
          <w:rFonts w:hint="cs"/>
          <w:rtl/>
          <w:lang w:bidi="ar-EG"/>
        </w:rPr>
        <w:t>مساع</w:t>
      </w:r>
      <w:r w:rsidR="002E02B5" w:rsidRPr="002E02B5">
        <w:rPr>
          <w:rFonts w:hint="cs"/>
          <w:rtl/>
          <w:lang w:bidi="ar-EG"/>
        </w:rPr>
        <w:t xml:space="preserve"> </w:t>
      </w:r>
      <w:r>
        <w:rPr>
          <w:rFonts w:hint="cs"/>
          <w:rtl/>
          <w:lang w:bidi="ar-EG"/>
        </w:rPr>
        <w:t>كثيرة</w:t>
      </w:r>
      <w:r w:rsidR="002E02B5" w:rsidRPr="002E02B5">
        <w:rPr>
          <w:rFonts w:hint="cs"/>
          <w:rtl/>
          <w:lang w:bidi="ar-EG"/>
        </w:rPr>
        <w:t xml:space="preserve"> </w:t>
      </w:r>
      <w:r>
        <w:rPr>
          <w:rFonts w:hint="cs"/>
          <w:rtl/>
          <w:lang w:bidi="ar-EG"/>
        </w:rPr>
        <w:t>لإنشاء</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نقد</w:t>
      </w:r>
      <w:r w:rsidR="002E02B5" w:rsidRPr="002E02B5">
        <w:rPr>
          <w:rFonts w:hint="cs"/>
          <w:rtl/>
          <w:lang w:bidi="ar-EG"/>
        </w:rPr>
        <w:t xml:space="preserve"> </w:t>
      </w:r>
      <w:r>
        <w:rPr>
          <w:rFonts w:hint="cs"/>
          <w:rtl/>
          <w:lang w:bidi="ar-EG"/>
        </w:rPr>
        <w:t>دولي</w:t>
      </w:r>
      <w:r w:rsidR="002E02B5" w:rsidRPr="002E02B5">
        <w:rPr>
          <w:rFonts w:hint="cs"/>
          <w:rtl/>
          <w:lang w:bidi="ar-EG"/>
        </w:rPr>
        <w:t xml:space="preserve"> </w:t>
      </w:r>
      <w:r>
        <w:rPr>
          <w:rFonts w:hint="cs"/>
          <w:rtl/>
          <w:lang w:bidi="ar-EG"/>
        </w:rPr>
        <w:t>قائم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تعدد</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الا</w:t>
      </w:r>
      <w:r w:rsidR="00E43569">
        <w:rPr>
          <w:rFonts w:hint="cs"/>
          <w:rtl/>
          <w:lang w:bidi="ar-EG"/>
        </w:rPr>
        <w:t>حتياطية</w:t>
      </w:r>
      <w:r w:rsidR="002E02B5" w:rsidRPr="002E02B5">
        <w:rPr>
          <w:rFonts w:hint="cs"/>
          <w:rtl/>
          <w:lang w:bidi="ar-EG"/>
        </w:rPr>
        <w:t xml:space="preserve"> </w:t>
      </w:r>
      <w:r w:rsidR="00E43569">
        <w:rPr>
          <w:rFonts w:hint="cs"/>
          <w:rtl/>
          <w:lang w:bidi="ar-EG"/>
        </w:rPr>
        <w:t>العالمية</w:t>
      </w:r>
      <w:r w:rsidR="002E02B5" w:rsidRPr="002E02B5">
        <w:rPr>
          <w:rFonts w:hint="cs"/>
          <w:rtl/>
          <w:lang w:bidi="ar-EG"/>
        </w:rPr>
        <w:t xml:space="preserve"> </w:t>
      </w:r>
      <w:r w:rsidR="00E43569">
        <w:rPr>
          <w:rFonts w:hint="cs"/>
          <w:rtl/>
          <w:lang w:bidi="ar-EG"/>
        </w:rPr>
        <w:t>وفك</w:t>
      </w:r>
      <w:r w:rsidR="002E02B5" w:rsidRPr="002E02B5">
        <w:rPr>
          <w:rFonts w:hint="cs"/>
          <w:rtl/>
          <w:lang w:bidi="ar-EG"/>
        </w:rPr>
        <w:t xml:space="preserve"> </w:t>
      </w:r>
      <w:r w:rsidR="00E43569">
        <w:rPr>
          <w:rFonts w:hint="cs"/>
          <w:rtl/>
          <w:lang w:bidi="ar-EG"/>
        </w:rPr>
        <w:t>الارتباط</w:t>
      </w:r>
      <w:r w:rsidR="002E02B5" w:rsidRPr="002E02B5">
        <w:rPr>
          <w:rFonts w:hint="cs"/>
          <w:rtl/>
          <w:lang w:bidi="ar-EG"/>
        </w:rPr>
        <w:t xml:space="preserve"> </w:t>
      </w:r>
      <w:r w:rsidR="00E43569">
        <w:rPr>
          <w:rFonts w:hint="cs"/>
          <w:rtl/>
          <w:lang w:bidi="ar-EG"/>
        </w:rPr>
        <w:t>بالدولار</w:t>
      </w:r>
      <w:r w:rsidR="002E02B5" w:rsidRPr="002E02B5">
        <w:rPr>
          <w:rFonts w:hint="cs"/>
          <w:rtl/>
          <w:lang w:bidi="ar-EG"/>
        </w:rPr>
        <w:t xml:space="preserve"> </w:t>
      </w:r>
      <w:r w:rsidR="00E43569">
        <w:rPr>
          <w:rFonts w:hint="cs"/>
          <w:rtl/>
          <w:lang w:bidi="ar-EG"/>
        </w:rPr>
        <w:t>كعملة</w:t>
      </w:r>
      <w:r w:rsidR="002E02B5" w:rsidRPr="002E02B5">
        <w:rPr>
          <w:rFonts w:hint="cs"/>
          <w:rtl/>
          <w:lang w:bidi="ar-EG"/>
        </w:rPr>
        <w:t xml:space="preserve"> </w:t>
      </w:r>
      <w:r w:rsidR="00E43569">
        <w:rPr>
          <w:rFonts w:hint="cs"/>
          <w:rtl/>
          <w:lang w:bidi="ar-EG"/>
        </w:rPr>
        <w:t>وحيدة</w:t>
      </w:r>
      <w:r w:rsidR="002E02B5" w:rsidRPr="002E02B5">
        <w:rPr>
          <w:rFonts w:hint="cs"/>
          <w:rtl/>
          <w:lang w:bidi="ar-EG"/>
        </w:rPr>
        <w:t xml:space="preserve"> </w:t>
      </w:r>
      <w:r w:rsidR="00E43569">
        <w:rPr>
          <w:rFonts w:hint="cs"/>
          <w:rtl/>
          <w:lang w:bidi="ar-EG"/>
        </w:rPr>
        <w:t>لاحتياطات</w:t>
      </w:r>
      <w:r w:rsidR="002E02B5" w:rsidRPr="002E02B5">
        <w:rPr>
          <w:rFonts w:hint="cs"/>
          <w:rtl/>
          <w:lang w:bidi="ar-EG"/>
        </w:rPr>
        <w:t xml:space="preserve"> </w:t>
      </w:r>
      <w:r w:rsidR="00E43569">
        <w:rPr>
          <w:rFonts w:hint="cs"/>
          <w:rtl/>
          <w:lang w:bidi="ar-EG"/>
        </w:rPr>
        <w:t>البنوك</w:t>
      </w:r>
      <w:r w:rsidR="002E02B5" w:rsidRPr="002E02B5">
        <w:rPr>
          <w:rFonts w:hint="cs"/>
          <w:rtl/>
          <w:lang w:bidi="ar-EG"/>
        </w:rPr>
        <w:t xml:space="preserve"> </w:t>
      </w:r>
      <w:r w:rsidR="00E43569">
        <w:rPr>
          <w:rFonts w:hint="cs"/>
          <w:rtl/>
          <w:lang w:bidi="ar-EG"/>
        </w:rPr>
        <w:t>المركزي</w:t>
      </w:r>
      <w:r w:rsidR="002E02B5" w:rsidRPr="002E02B5">
        <w:rPr>
          <w:rFonts w:hint="cs"/>
          <w:rtl/>
          <w:lang w:bidi="ar-EG"/>
        </w:rPr>
        <w:t xml:space="preserve"> </w:t>
      </w:r>
      <w:r w:rsidR="00E43569">
        <w:rPr>
          <w:rFonts w:hint="cs"/>
          <w:rtl/>
          <w:lang w:bidi="ar-EG"/>
        </w:rPr>
        <w:t>أو</w:t>
      </w:r>
      <w:r w:rsidR="002E02B5" w:rsidRPr="002E02B5">
        <w:rPr>
          <w:rFonts w:hint="cs"/>
          <w:rtl/>
          <w:lang w:bidi="ar-EG"/>
        </w:rPr>
        <w:t xml:space="preserve"> </w:t>
      </w:r>
      <w:r w:rsidR="00E43569">
        <w:rPr>
          <w:rFonts w:hint="cs"/>
          <w:rtl/>
          <w:lang w:bidi="ar-EG"/>
        </w:rPr>
        <w:t>كأداة</w:t>
      </w:r>
      <w:r w:rsidR="002E02B5" w:rsidRPr="002E02B5">
        <w:rPr>
          <w:rFonts w:hint="cs"/>
          <w:rtl/>
          <w:lang w:bidi="ar-EG"/>
        </w:rPr>
        <w:t xml:space="preserve"> </w:t>
      </w:r>
      <w:r w:rsidR="00E43569">
        <w:rPr>
          <w:rFonts w:hint="cs"/>
          <w:rtl/>
          <w:lang w:bidi="ar-EG"/>
        </w:rPr>
        <w:t>لتسوية</w:t>
      </w:r>
      <w:r w:rsidR="002E02B5" w:rsidRPr="002E02B5">
        <w:rPr>
          <w:rFonts w:hint="cs"/>
          <w:rtl/>
          <w:lang w:bidi="ar-EG"/>
        </w:rPr>
        <w:t xml:space="preserve"> </w:t>
      </w:r>
      <w:r w:rsidR="00E43569">
        <w:rPr>
          <w:rFonts w:hint="cs"/>
          <w:rtl/>
          <w:lang w:bidi="ar-EG"/>
        </w:rPr>
        <w:t>المبادلات</w:t>
      </w:r>
      <w:r w:rsidR="002E02B5" w:rsidRPr="002E02B5">
        <w:rPr>
          <w:rFonts w:hint="cs"/>
          <w:rtl/>
          <w:lang w:bidi="ar-EG"/>
        </w:rPr>
        <w:t xml:space="preserve"> </w:t>
      </w:r>
      <w:r w:rsidR="00E43569">
        <w:rPr>
          <w:rFonts w:hint="cs"/>
          <w:rtl/>
          <w:lang w:bidi="ar-EG"/>
        </w:rPr>
        <w:t>التجارية.</w:t>
      </w:r>
    </w:p>
    <w:p w14:paraId="2F4814D1" w14:textId="29AA43BF" w:rsidR="00E43569" w:rsidRDefault="00E43569" w:rsidP="00842AB6">
      <w:pPr>
        <w:rPr>
          <w:rtl/>
          <w:lang w:bidi="ar-EG"/>
        </w:rPr>
      </w:pPr>
      <w:r>
        <w:rPr>
          <w:rFonts w:hint="cs"/>
          <w:rtl/>
          <w:lang w:bidi="ar-EG"/>
        </w:rPr>
        <w:t>وفي</w:t>
      </w:r>
      <w:r w:rsidR="002E02B5" w:rsidRPr="002E02B5">
        <w:rPr>
          <w:rFonts w:hint="cs"/>
          <w:rtl/>
          <w:lang w:bidi="ar-EG"/>
        </w:rPr>
        <w:t xml:space="preserve"> </w:t>
      </w:r>
      <w:r>
        <w:rPr>
          <w:rFonts w:hint="cs"/>
          <w:rtl/>
          <w:lang w:bidi="ar-EG"/>
        </w:rPr>
        <w:t>تطور</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الاتجاه</w:t>
      </w:r>
      <w:r w:rsidR="002E02B5" w:rsidRPr="002E02B5">
        <w:rPr>
          <w:rFonts w:hint="cs"/>
          <w:rtl/>
          <w:lang w:bidi="ar-EG"/>
        </w:rPr>
        <w:t xml:space="preserve"> </w:t>
      </w:r>
      <w:r>
        <w:rPr>
          <w:rFonts w:hint="cs"/>
          <w:rtl/>
          <w:lang w:bidi="ar-EG"/>
        </w:rPr>
        <w:t>تم</w:t>
      </w:r>
      <w:r w:rsidR="002E02B5" w:rsidRPr="002E02B5">
        <w:rPr>
          <w:rFonts w:hint="cs"/>
          <w:rtl/>
          <w:lang w:bidi="ar-EG"/>
        </w:rPr>
        <w:t xml:space="preserve"> </w:t>
      </w:r>
      <w:r>
        <w:rPr>
          <w:rFonts w:hint="cs"/>
          <w:rtl/>
          <w:lang w:bidi="ar-EG"/>
        </w:rPr>
        <w:t>تأسيس</w:t>
      </w:r>
      <w:r w:rsidR="002E02B5" w:rsidRPr="002E02B5">
        <w:rPr>
          <w:rFonts w:hint="cs"/>
          <w:rtl/>
          <w:lang w:bidi="ar-EG"/>
        </w:rPr>
        <w:t xml:space="preserve"> </w:t>
      </w:r>
      <w:r>
        <w:rPr>
          <w:rFonts w:hint="cs"/>
          <w:rtl/>
          <w:lang w:bidi="ar-EG"/>
        </w:rPr>
        <w:t>بنك</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الجديد</w:t>
      </w:r>
      <w:r w:rsidR="002E02B5" w:rsidRPr="002E02B5">
        <w:rPr>
          <w:rFonts w:hint="cs"/>
          <w:rtl/>
          <w:lang w:bidi="ar-EG"/>
        </w:rPr>
        <w:t xml:space="preserve"> </w:t>
      </w:r>
      <w:r>
        <w:rPr>
          <w:rFonts w:hint="cs"/>
          <w:rtl/>
          <w:lang w:bidi="ar-EG"/>
        </w:rPr>
        <w:t>بتجمع</w:t>
      </w:r>
      <w:r w:rsidR="002E02B5" w:rsidRPr="002E02B5">
        <w:rPr>
          <w:rFonts w:hint="cs"/>
          <w:rtl/>
          <w:lang w:bidi="ar-EG"/>
        </w:rPr>
        <w:t xml:space="preserve"> </w:t>
      </w:r>
      <w:r>
        <w:rPr>
          <w:rFonts w:hint="cs"/>
          <w:rtl/>
          <w:lang w:bidi="ar-EG"/>
        </w:rPr>
        <w:t>البريكس</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6"/>
      </w:r>
      <w:r w:rsidRPr="00CB077D">
        <w:rPr>
          <w:rFonts w:ascii="Cambria" w:hAnsi="Cambria" w:hint="cs"/>
          <w:sz w:val="27"/>
          <w:szCs w:val="27"/>
          <w:vertAlign w:val="superscript"/>
          <w:rtl/>
          <w:lang w:bidi="ar-EG"/>
        </w:rPr>
        <w:t>)</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انضمت</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لتأسيس</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ضمن</w:t>
      </w:r>
      <w:r w:rsidR="002E02B5" w:rsidRPr="002E02B5">
        <w:rPr>
          <w:rFonts w:hint="cs"/>
          <w:rtl/>
          <w:lang w:bidi="ar-EG"/>
        </w:rPr>
        <w:t xml:space="preserve"> </w:t>
      </w:r>
      <w:r>
        <w:rPr>
          <w:rFonts w:hint="cs"/>
          <w:rtl/>
          <w:lang w:bidi="ar-EG"/>
        </w:rPr>
        <w:t>التوسعة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لنطاق</w:t>
      </w:r>
      <w:r w:rsidR="002E02B5" w:rsidRPr="002E02B5">
        <w:rPr>
          <w:rFonts w:hint="cs"/>
          <w:rtl/>
          <w:lang w:bidi="ar-EG"/>
        </w:rPr>
        <w:t xml:space="preserve"> </w:t>
      </w:r>
      <w:r>
        <w:rPr>
          <w:rFonts w:hint="cs"/>
          <w:rtl/>
          <w:lang w:bidi="ar-EG"/>
        </w:rPr>
        <w:t>انتشار</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عالميًا،</w:t>
      </w:r>
      <w:r w:rsidR="002E02B5" w:rsidRPr="002E02B5">
        <w:rPr>
          <w:rFonts w:hint="cs"/>
          <w:rtl/>
          <w:lang w:bidi="ar-EG"/>
        </w:rPr>
        <w:t xml:space="preserve"> </w:t>
      </w:r>
      <w:r>
        <w:rPr>
          <w:rFonts w:hint="cs"/>
          <w:rtl/>
          <w:lang w:bidi="ar-EG"/>
        </w:rPr>
        <w:t>ويأتي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الانضمام</w:t>
      </w:r>
      <w:r w:rsidR="002E02B5" w:rsidRPr="002E02B5">
        <w:rPr>
          <w:rFonts w:hint="cs"/>
          <w:rtl/>
          <w:lang w:bidi="ar-EG"/>
        </w:rPr>
        <w:t xml:space="preserve"> </w:t>
      </w:r>
      <w:r>
        <w:rPr>
          <w:rFonts w:hint="cs"/>
          <w:rtl/>
          <w:lang w:bidi="ar-EG"/>
        </w:rPr>
        <w:t>كخطوة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قنوات</w:t>
      </w:r>
      <w:r w:rsidR="002E02B5" w:rsidRPr="002E02B5">
        <w:rPr>
          <w:rFonts w:hint="cs"/>
          <w:rtl/>
          <w:lang w:bidi="ar-EG"/>
        </w:rPr>
        <w:t xml:space="preserve"> </w:t>
      </w:r>
      <w:r>
        <w:rPr>
          <w:rFonts w:hint="cs"/>
          <w:rtl/>
          <w:lang w:bidi="ar-EG"/>
        </w:rPr>
        <w:t>تمويلية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وتحفيز</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التجمع،</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السماح</w:t>
      </w:r>
      <w:r w:rsidR="002E02B5" w:rsidRPr="002E02B5">
        <w:rPr>
          <w:rFonts w:hint="cs"/>
          <w:rtl/>
          <w:lang w:bidi="ar-EG"/>
        </w:rPr>
        <w:t xml:space="preserve"> </w:t>
      </w:r>
      <w:r>
        <w:rPr>
          <w:rFonts w:hint="cs"/>
          <w:rtl/>
          <w:lang w:bidi="ar-EG"/>
        </w:rPr>
        <w:t>لدول</w:t>
      </w:r>
      <w:r w:rsidR="002E02B5" w:rsidRPr="002E02B5">
        <w:rPr>
          <w:rFonts w:hint="cs"/>
          <w:rtl/>
          <w:lang w:bidi="ar-EG"/>
        </w:rPr>
        <w:t xml:space="preserve"> </w:t>
      </w:r>
      <w:r>
        <w:rPr>
          <w:rFonts w:hint="cs"/>
          <w:rtl/>
          <w:lang w:bidi="ar-EG"/>
        </w:rPr>
        <w:t>التجمع</w:t>
      </w:r>
      <w:r w:rsidR="002E02B5" w:rsidRPr="002E02B5">
        <w:rPr>
          <w:rFonts w:hint="cs"/>
          <w:rtl/>
          <w:lang w:bidi="ar-EG"/>
        </w:rPr>
        <w:t xml:space="preserve"> </w:t>
      </w:r>
      <w:r>
        <w:rPr>
          <w:rFonts w:hint="cs"/>
          <w:rtl/>
          <w:lang w:bidi="ar-EG"/>
        </w:rPr>
        <w:t>باستيراد</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ومكونات</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الإستناد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كعملة</w:t>
      </w:r>
      <w:r w:rsidR="002E02B5" w:rsidRPr="002E02B5">
        <w:rPr>
          <w:rFonts w:hint="cs"/>
          <w:rtl/>
          <w:lang w:bidi="ar-EG"/>
        </w:rPr>
        <w:t xml:space="preserve"> </w:t>
      </w:r>
      <w:r>
        <w:rPr>
          <w:rFonts w:hint="cs"/>
          <w:rtl/>
          <w:lang w:bidi="ar-EG"/>
        </w:rPr>
        <w:t>محاسبية</w:t>
      </w:r>
      <w:r w:rsidR="00416593">
        <w:rPr>
          <w:rFonts w:hint="cs"/>
          <w:rtl/>
          <w:lang w:bidi="ar-EG"/>
        </w:rPr>
        <w:t>،</w:t>
      </w:r>
      <w:r w:rsidR="002E02B5" w:rsidRPr="002E02B5">
        <w:rPr>
          <w:rFonts w:hint="cs"/>
          <w:rtl/>
          <w:lang w:bidi="ar-EG"/>
        </w:rPr>
        <w:t xml:space="preserve"> </w:t>
      </w:r>
      <w:r>
        <w:rPr>
          <w:rFonts w:hint="cs"/>
          <w:rtl/>
          <w:lang w:bidi="ar-EG"/>
        </w:rPr>
        <w:t>والتعامل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التبادل</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التجمع</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لدوله.</w:t>
      </w:r>
    </w:p>
    <w:p w14:paraId="3B7049B5" w14:textId="334C49EC" w:rsidR="00E43569" w:rsidRDefault="00E43569" w:rsidP="00842AB6">
      <w:pPr>
        <w:rPr>
          <w:rtl/>
          <w:lang w:bidi="ar-EG"/>
        </w:rPr>
      </w:pPr>
      <w:r>
        <w:rPr>
          <w:rFonts w:hint="cs"/>
          <w:rtl/>
          <w:lang w:bidi="ar-EG"/>
        </w:rPr>
        <w:t>وجدير</w:t>
      </w:r>
      <w:r w:rsidR="002E02B5" w:rsidRPr="002E02B5">
        <w:rPr>
          <w:rFonts w:hint="cs"/>
          <w:rtl/>
          <w:lang w:bidi="ar-EG"/>
        </w:rPr>
        <w:t xml:space="preserve"> </w:t>
      </w:r>
      <w:r>
        <w:rPr>
          <w:rFonts w:hint="cs"/>
          <w:rtl/>
          <w:lang w:bidi="ar-EG"/>
        </w:rPr>
        <w:t>بالقول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المؤسسة</w:t>
      </w:r>
      <w:r w:rsidR="002E02B5" w:rsidRPr="002E02B5">
        <w:rPr>
          <w:rFonts w:hint="cs"/>
          <w:rtl/>
          <w:lang w:bidi="ar-EG"/>
        </w:rPr>
        <w:t xml:space="preserve"> </w:t>
      </w:r>
      <w:r>
        <w:rPr>
          <w:rFonts w:hint="cs"/>
          <w:rtl/>
          <w:lang w:bidi="ar-EG"/>
        </w:rPr>
        <w:t>لتجمع</w:t>
      </w:r>
      <w:r w:rsidR="002E02B5" w:rsidRPr="002E02B5">
        <w:rPr>
          <w:rFonts w:hint="cs"/>
          <w:rtl/>
          <w:lang w:bidi="ar-EG"/>
        </w:rPr>
        <w:t xml:space="preserve"> </w:t>
      </w:r>
      <w:r>
        <w:rPr>
          <w:rFonts w:hint="cs"/>
          <w:rtl/>
          <w:lang w:bidi="ar-EG"/>
        </w:rPr>
        <w:t>البريكس</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الصين</w:t>
      </w:r>
      <w:r w:rsidR="002E02B5" w:rsidRPr="002E02B5">
        <w:rPr>
          <w:rFonts w:hint="cs"/>
          <w:rtl/>
          <w:lang w:bidi="ar-EG"/>
        </w:rPr>
        <w:t xml:space="preserve"> </w:t>
      </w:r>
      <w:r>
        <w:rPr>
          <w:rFonts w:hint="cs"/>
          <w:rtl/>
          <w:lang w:bidi="ar-EG"/>
        </w:rPr>
        <w:t>وروسيا</w:t>
      </w:r>
      <w:r w:rsidR="002E02B5" w:rsidRPr="002E02B5">
        <w:rPr>
          <w:rFonts w:hint="cs"/>
          <w:rtl/>
          <w:lang w:bidi="ar-EG"/>
        </w:rPr>
        <w:t xml:space="preserve"> </w:t>
      </w:r>
      <w:r>
        <w:rPr>
          <w:rFonts w:hint="cs"/>
          <w:rtl/>
          <w:lang w:bidi="ar-EG"/>
        </w:rPr>
        <w:t>والهند</w:t>
      </w:r>
      <w:r w:rsidR="002E02B5" w:rsidRPr="002E02B5">
        <w:rPr>
          <w:rFonts w:hint="cs"/>
          <w:rtl/>
          <w:lang w:bidi="ar-EG"/>
        </w:rPr>
        <w:t xml:space="preserve"> </w:t>
      </w:r>
      <w:r>
        <w:rPr>
          <w:rFonts w:hint="cs"/>
          <w:rtl/>
          <w:lang w:bidi="ar-EG"/>
        </w:rPr>
        <w:t>والبرازيل</w:t>
      </w:r>
      <w:r w:rsidR="002E02B5" w:rsidRPr="002E02B5">
        <w:rPr>
          <w:rFonts w:hint="cs"/>
          <w:rtl/>
          <w:lang w:bidi="ar-EG"/>
        </w:rPr>
        <w:t xml:space="preserve"> </w:t>
      </w:r>
      <w:r>
        <w:rPr>
          <w:rFonts w:hint="cs"/>
          <w:rtl/>
          <w:lang w:bidi="ar-EG"/>
        </w:rPr>
        <w:t>وجنوب</w:t>
      </w:r>
      <w:r w:rsidR="002E02B5" w:rsidRPr="002E02B5">
        <w:rPr>
          <w:rFonts w:hint="cs"/>
          <w:rtl/>
          <w:lang w:bidi="ar-EG"/>
        </w:rPr>
        <w:t xml:space="preserve"> </w:t>
      </w:r>
      <w:r>
        <w:rPr>
          <w:rFonts w:hint="cs"/>
          <w:rtl/>
          <w:lang w:bidi="ar-EG"/>
        </w:rPr>
        <w:t>إفريقيا</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2011</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أنشأت</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برأسمال</w:t>
      </w:r>
      <w:r w:rsidR="002E02B5" w:rsidRPr="002E02B5">
        <w:rPr>
          <w:rFonts w:hint="cs"/>
          <w:rtl/>
          <w:lang w:bidi="ar-EG"/>
        </w:rPr>
        <w:t xml:space="preserve"> </w:t>
      </w:r>
      <w:r>
        <w:rPr>
          <w:rFonts w:hint="cs"/>
          <w:rtl/>
          <w:lang w:bidi="ar-EG"/>
        </w:rPr>
        <w:t>قدره</w:t>
      </w:r>
      <w:r w:rsidR="002E02B5" w:rsidRPr="002E02B5">
        <w:rPr>
          <w:rFonts w:hint="cs"/>
          <w:rtl/>
          <w:lang w:bidi="ar-EG"/>
        </w:rPr>
        <w:t xml:space="preserve"> </w:t>
      </w:r>
      <w:r>
        <w:rPr>
          <w:rFonts w:hint="cs"/>
          <w:rtl/>
          <w:lang w:bidi="ar-EG"/>
        </w:rPr>
        <w:t>مائة</w:t>
      </w:r>
      <w:r w:rsidR="002E02B5" w:rsidRPr="002E02B5">
        <w:rPr>
          <w:rFonts w:hint="cs"/>
          <w:rtl/>
          <w:lang w:bidi="ar-EG"/>
        </w:rPr>
        <w:t xml:space="preserve"> </w:t>
      </w:r>
      <w:r>
        <w:rPr>
          <w:rFonts w:hint="cs"/>
          <w:rtl/>
          <w:lang w:bidi="ar-EG"/>
        </w:rPr>
        <w:t>مليار</w:t>
      </w:r>
      <w:r w:rsidR="002E02B5" w:rsidRPr="002E02B5">
        <w:rPr>
          <w:rFonts w:hint="cs"/>
          <w:rtl/>
          <w:lang w:bidi="ar-EG"/>
        </w:rPr>
        <w:t xml:space="preserve"> </w:t>
      </w:r>
      <w:r>
        <w:rPr>
          <w:rFonts w:hint="cs"/>
          <w:rtl/>
          <w:lang w:bidi="ar-EG"/>
        </w:rPr>
        <w:t>دولار</w:t>
      </w:r>
      <w:r w:rsidR="00F25816">
        <w:rPr>
          <w:rFonts w:hint="cs"/>
          <w:rtl/>
          <w:lang w:bidi="ar-EG"/>
        </w:rPr>
        <w:t>،</w:t>
      </w:r>
      <w:r w:rsidR="002E02B5" w:rsidRPr="002E02B5">
        <w:rPr>
          <w:rFonts w:hint="cs"/>
          <w:rtl/>
          <w:lang w:bidi="ar-EG"/>
        </w:rPr>
        <w:t xml:space="preserve"> </w:t>
      </w:r>
      <w:r w:rsidR="00F25816">
        <w:rPr>
          <w:rFonts w:hint="cs"/>
          <w:rtl/>
          <w:lang w:bidi="ar-EG"/>
        </w:rPr>
        <w:t>لتمويل</w:t>
      </w:r>
      <w:r w:rsidR="002E02B5" w:rsidRPr="002E02B5">
        <w:rPr>
          <w:rFonts w:hint="cs"/>
          <w:rtl/>
          <w:lang w:bidi="ar-EG"/>
        </w:rPr>
        <w:t xml:space="preserve"> </w:t>
      </w:r>
      <w:r w:rsidR="00F25816">
        <w:rPr>
          <w:rFonts w:hint="cs"/>
          <w:rtl/>
          <w:lang w:bidi="ar-EG"/>
        </w:rPr>
        <w:t>مشاريع</w:t>
      </w:r>
      <w:r w:rsidR="002E02B5" w:rsidRPr="002E02B5">
        <w:rPr>
          <w:rFonts w:hint="cs"/>
          <w:rtl/>
          <w:lang w:bidi="ar-EG"/>
        </w:rPr>
        <w:t xml:space="preserve"> </w:t>
      </w:r>
      <w:r w:rsidR="00F25816">
        <w:rPr>
          <w:rFonts w:hint="cs"/>
          <w:rtl/>
          <w:lang w:bidi="ar-EG"/>
        </w:rPr>
        <w:t>البنية</w:t>
      </w:r>
      <w:r w:rsidR="002E02B5" w:rsidRPr="002E02B5">
        <w:rPr>
          <w:rFonts w:hint="cs"/>
          <w:rtl/>
          <w:lang w:bidi="ar-EG"/>
        </w:rPr>
        <w:t xml:space="preserve"> </w:t>
      </w:r>
      <w:r w:rsidR="00F25816">
        <w:rPr>
          <w:rFonts w:hint="cs"/>
          <w:rtl/>
          <w:lang w:bidi="ar-EG"/>
        </w:rPr>
        <w:t>الأساسية</w:t>
      </w:r>
      <w:r w:rsidR="002E02B5" w:rsidRPr="002E02B5">
        <w:rPr>
          <w:rFonts w:hint="cs"/>
          <w:rtl/>
          <w:lang w:bidi="ar-EG"/>
        </w:rPr>
        <w:t xml:space="preserve"> </w:t>
      </w:r>
      <w:r w:rsidR="00F25816">
        <w:rPr>
          <w:rFonts w:hint="cs"/>
          <w:rtl/>
          <w:lang w:bidi="ar-EG"/>
        </w:rPr>
        <w:t>والتنمية</w:t>
      </w:r>
      <w:r w:rsidR="002E02B5" w:rsidRPr="002E02B5">
        <w:rPr>
          <w:rFonts w:hint="cs"/>
          <w:rtl/>
          <w:lang w:bidi="ar-EG"/>
        </w:rPr>
        <w:t xml:space="preserve"> </w:t>
      </w:r>
      <w:r w:rsidR="00F25816">
        <w:rPr>
          <w:rFonts w:hint="cs"/>
          <w:rtl/>
          <w:lang w:bidi="ar-EG"/>
        </w:rPr>
        <w:t>المستدامة</w:t>
      </w:r>
      <w:r w:rsidR="002E02B5" w:rsidRPr="002E02B5">
        <w:rPr>
          <w:rFonts w:hint="cs"/>
          <w:rtl/>
          <w:lang w:bidi="ar-EG"/>
        </w:rPr>
        <w:t xml:space="preserve"> </w:t>
      </w:r>
      <w:r w:rsidR="00F25816">
        <w:rPr>
          <w:rFonts w:hint="cs"/>
          <w:rtl/>
          <w:lang w:bidi="ar-EG"/>
        </w:rPr>
        <w:t>في</w:t>
      </w:r>
      <w:r w:rsidR="002E02B5" w:rsidRPr="002E02B5">
        <w:rPr>
          <w:rFonts w:hint="cs"/>
          <w:rtl/>
          <w:lang w:bidi="ar-EG"/>
        </w:rPr>
        <w:t xml:space="preserve"> </w:t>
      </w:r>
      <w:r w:rsidR="00F25816">
        <w:rPr>
          <w:rFonts w:hint="cs"/>
          <w:rtl/>
          <w:lang w:bidi="ar-EG"/>
        </w:rPr>
        <w:t>الدول</w:t>
      </w:r>
      <w:r w:rsidR="002E02B5" w:rsidRPr="002E02B5">
        <w:rPr>
          <w:rFonts w:hint="cs"/>
          <w:rtl/>
          <w:lang w:bidi="ar-EG"/>
        </w:rPr>
        <w:t xml:space="preserve"> </w:t>
      </w:r>
      <w:r w:rsidR="00F25816">
        <w:rPr>
          <w:rFonts w:hint="cs"/>
          <w:rtl/>
          <w:lang w:bidi="ar-EG"/>
        </w:rPr>
        <w:t>الأعضاء،</w:t>
      </w:r>
      <w:r w:rsidR="002E02B5" w:rsidRPr="002E02B5">
        <w:rPr>
          <w:rFonts w:hint="cs"/>
          <w:rtl/>
          <w:lang w:bidi="ar-EG"/>
        </w:rPr>
        <w:t xml:space="preserve"> </w:t>
      </w:r>
      <w:r w:rsidR="00F25816">
        <w:rPr>
          <w:rFonts w:hint="cs"/>
          <w:rtl/>
          <w:lang w:bidi="ar-EG"/>
        </w:rPr>
        <w:t>ويعد</w:t>
      </w:r>
      <w:r w:rsidR="002E02B5" w:rsidRPr="002E02B5">
        <w:rPr>
          <w:rFonts w:hint="cs"/>
          <w:rtl/>
          <w:lang w:bidi="ar-EG"/>
        </w:rPr>
        <w:t xml:space="preserve"> </w:t>
      </w:r>
      <w:r w:rsidR="00F25816">
        <w:rPr>
          <w:rFonts w:hint="cs"/>
          <w:rtl/>
          <w:lang w:bidi="ar-EG"/>
        </w:rPr>
        <w:t>هذا</w:t>
      </w:r>
      <w:r w:rsidR="002E02B5" w:rsidRPr="002E02B5">
        <w:rPr>
          <w:rFonts w:hint="cs"/>
          <w:rtl/>
          <w:lang w:bidi="ar-EG"/>
        </w:rPr>
        <w:t xml:space="preserve"> </w:t>
      </w:r>
      <w:r w:rsidR="00F25816">
        <w:rPr>
          <w:rFonts w:hint="cs"/>
          <w:rtl/>
          <w:lang w:bidi="ar-EG"/>
        </w:rPr>
        <w:t>التجمع</w:t>
      </w:r>
      <w:r w:rsidR="002E02B5" w:rsidRPr="002E02B5">
        <w:rPr>
          <w:rFonts w:hint="cs"/>
          <w:rtl/>
          <w:lang w:bidi="ar-EG"/>
        </w:rPr>
        <w:t xml:space="preserve"> </w:t>
      </w:r>
      <w:r w:rsidR="00F25816">
        <w:rPr>
          <w:rFonts w:hint="cs"/>
          <w:rtl/>
          <w:lang w:bidi="ar-EG"/>
        </w:rPr>
        <w:t>من</w:t>
      </w:r>
      <w:r w:rsidR="002E02B5" w:rsidRPr="002E02B5">
        <w:rPr>
          <w:rFonts w:hint="cs"/>
          <w:rtl/>
          <w:lang w:bidi="ar-EG"/>
        </w:rPr>
        <w:t xml:space="preserve"> </w:t>
      </w:r>
      <w:r w:rsidR="00F25816">
        <w:rPr>
          <w:rFonts w:hint="cs"/>
          <w:rtl/>
          <w:lang w:bidi="ar-EG"/>
        </w:rPr>
        <w:t>أهم</w:t>
      </w:r>
      <w:r w:rsidR="002E02B5" w:rsidRPr="002E02B5">
        <w:rPr>
          <w:rFonts w:hint="cs"/>
          <w:rtl/>
          <w:lang w:bidi="ar-EG"/>
        </w:rPr>
        <w:t xml:space="preserve"> </w:t>
      </w:r>
      <w:r w:rsidR="00F25816">
        <w:rPr>
          <w:rFonts w:hint="cs"/>
          <w:rtl/>
          <w:lang w:bidi="ar-EG"/>
        </w:rPr>
        <w:t>التجمعات</w:t>
      </w:r>
      <w:r w:rsidR="002E02B5" w:rsidRPr="002E02B5">
        <w:rPr>
          <w:rFonts w:hint="cs"/>
          <w:rtl/>
          <w:lang w:bidi="ar-EG"/>
        </w:rPr>
        <w:t xml:space="preserve"> </w:t>
      </w:r>
      <w:r w:rsidR="00F25816">
        <w:rPr>
          <w:rFonts w:hint="cs"/>
          <w:rtl/>
          <w:lang w:bidi="ar-EG"/>
        </w:rPr>
        <w:t>الاقتصادية</w:t>
      </w:r>
      <w:r w:rsidR="002E02B5" w:rsidRPr="002E02B5">
        <w:rPr>
          <w:rFonts w:hint="cs"/>
          <w:rtl/>
          <w:lang w:bidi="ar-EG"/>
        </w:rPr>
        <w:t xml:space="preserve"> </w:t>
      </w:r>
      <w:r w:rsidR="00F25816">
        <w:rPr>
          <w:rFonts w:hint="cs"/>
          <w:rtl/>
          <w:lang w:bidi="ar-EG"/>
        </w:rPr>
        <w:t>على</w:t>
      </w:r>
      <w:r w:rsidR="002E02B5" w:rsidRPr="002E02B5">
        <w:rPr>
          <w:rFonts w:hint="cs"/>
          <w:rtl/>
          <w:lang w:bidi="ar-EG"/>
        </w:rPr>
        <w:t xml:space="preserve"> </w:t>
      </w:r>
      <w:r w:rsidR="00F25816">
        <w:rPr>
          <w:rFonts w:hint="cs"/>
          <w:rtl/>
          <w:lang w:bidi="ar-EG"/>
        </w:rPr>
        <w:t>مستوى</w:t>
      </w:r>
      <w:r w:rsidR="002E02B5" w:rsidRPr="002E02B5">
        <w:rPr>
          <w:rFonts w:hint="cs"/>
          <w:rtl/>
          <w:lang w:bidi="ar-EG"/>
        </w:rPr>
        <w:t xml:space="preserve"> </w:t>
      </w:r>
      <w:r w:rsidR="00F25816">
        <w:rPr>
          <w:rFonts w:hint="cs"/>
          <w:rtl/>
          <w:lang w:bidi="ar-EG"/>
        </w:rPr>
        <w:t>العالم.</w:t>
      </w:r>
    </w:p>
    <w:p w14:paraId="3B3FD5F1" w14:textId="051A5716" w:rsidR="00F25816" w:rsidRDefault="00F25816" w:rsidP="00F25816">
      <w:pPr>
        <w:rPr>
          <w:rtl/>
          <w:lang w:bidi="ar-EG"/>
        </w:rPr>
      </w:pPr>
      <w:r>
        <w:rPr>
          <w:rFonts w:hint="cs"/>
          <w:rtl/>
          <w:lang w:bidi="ar-EG"/>
        </w:rPr>
        <w:t>وبهذا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البريكس</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أسست</w:t>
      </w:r>
      <w:r w:rsidR="002E02B5" w:rsidRPr="002E02B5">
        <w:rPr>
          <w:rFonts w:hint="cs"/>
          <w:rtl/>
          <w:lang w:bidi="ar-EG"/>
        </w:rPr>
        <w:t xml:space="preserve"> </w:t>
      </w:r>
      <w:r>
        <w:rPr>
          <w:rFonts w:hint="cs"/>
          <w:rtl/>
          <w:lang w:bidi="ar-EG"/>
        </w:rPr>
        <w:t>لظهور</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عالمي</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يلغي</w:t>
      </w:r>
      <w:r w:rsidR="002E02B5" w:rsidRPr="002E02B5">
        <w:rPr>
          <w:rFonts w:hint="cs"/>
          <w:rtl/>
          <w:lang w:bidi="ar-EG"/>
        </w:rPr>
        <w:t xml:space="preserve"> </w:t>
      </w:r>
      <w:r>
        <w:rPr>
          <w:rFonts w:hint="cs"/>
          <w:rtl/>
          <w:lang w:bidi="ar-EG"/>
        </w:rPr>
        <w:t>دولرة</w:t>
      </w:r>
      <w:r w:rsidR="002E02B5" w:rsidRPr="002E02B5">
        <w:rPr>
          <w:rFonts w:hint="cs"/>
          <w:rtl/>
          <w:lang w:bidi="ar-EG"/>
        </w:rPr>
        <w:t xml:space="preserve"> </w:t>
      </w:r>
      <w:r>
        <w:rPr>
          <w:rFonts w:hint="cs"/>
          <w:rtl/>
          <w:lang w:bidi="ar-EG"/>
        </w:rPr>
        <w:t>النظام</w:t>
      </w:r>
      <w:r w:rsidR="002E02B5" w:rsidRPr="002E02B5">
        <w:rPr>
          <w:rFonts w:hint="cs"/>
          <w:rtl/>
          <w:lang w:bidi="ar-EG"/>
        </w:rPr>
        <w:t xml:space="preserve"> </w:t>
      </w:r>
      <w:r>
        <w:rPr>
          <w:rFonts w:hint="cs"/>
          <w:rtl/>
          <w:lang w:bidi="ar-EG"/>
        </w:rPr>
        <w:t>الحالي،</w:t>
      </w:r>
      <w:r w:rsidR="002E02B5" w:rsidRPr="002E02B5">
        <w:rPr>
          <w:rFonts w:hint="cs"/>
          <w:rtl/>
          <w:lang w:bidi="ar-EG"/>
        </w:rPr>
        <w:t xml:space="preserve"> </w:t>
      </w:r>
      <w:r>
        <w:rPr>
          <w:rFonts w:hint="cs"/>
          <w:rtl/>
          <w:lang w:bidi="ar-EG"/>
        </w:rPr>
        <w:t>ويسعى</w:t>
      </w:r>
      <w:r w:rsidR="002E02B5" w:rsidRPr="002E02B5">
        <w:rPr>
          <w:rFonts w:hint="cs"/>
          <w:rtl/>
          <w:lang w:bidi="ar-EG"/>
        </w:rPr>
        <w:t xml:space="preserve"> </w:t>
      </w:r>
      <w:r>
        <w:rPr>
          <w:rFonts w:hint="cs"/>
          <w:rtl/>
          <w:lang w:bidi="ar-EG"/>
        </w:rPr>
        <w:t>للقضاء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احتكار</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لعرش</w:t>
      </w:r>
      <w:r w:rsidR="002E02B5" w:rsidRPr="002E02B5">
        <w:rPr>
          <w:rFonts w:hint="cs"/>
          <w:rtl/>
          <w:lang w:bidi="ar-EG"/>
        </w:rPr>
        <w:t xml:space="preserve"> </w:t>
      </w:r>
      <w:r>
        <w:rPr>
          <w:rFonts w:hint="cs"/>
          <w:rtl/>
          <w:lang w:bidi="ar-EG"/>
        </w:rPr>
        <w:t>احتياطات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lastRenderedPageBreak/>
        <w:t>المركزية،</w:t>
      </w:r>
      <w:r w:rsidR="002E02B5" w:rsidRPr="002E02B5">
        <w:rPr>
          <w:rFonts w:hint="cs"/>
          <w:rtl/>
          <w:lang w:bidi="ar-EG"/>
        </w:rPr>
        <w:t xml:space="preserve"> </w:t>
      </w:r>
      <w:r>
        <w:rPr>
          <w:rFonts w:hint="cs"/>
          <w:rtl/>
          <w:lang w:bidi="ar-EG"/>
        </w:rPr>
        <w:t>وتسوية</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وجلوسه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قمة</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المعيارية</w:t>
      </w:r>
      <w:r w:rsidR="002E02B5" w:rsidRPr="002E02B5">
        <w:rPr>
          <w:rFonts w:hint="cs"/>
          <w:rtl/>
          <w:lang w:bidi="ar-EG"/>
        </w:rPr>
        <w:t xml:space="preserve"> </w:t>
      </w:r>
      <w:r>
        <w:rPr>
          <w:rFonts w:hint="cs"/>
          <w:rtl/>
          <w:lang w:bidi="ar-EG"/>
        </w:rPr>
        <w:t>لغالبية</w:t>
      </w:r>
      <w:r w:rsidR="002E02B5" w:rsidRPr="002E02B5">
        <w:rPr>
          <w:rFonts w:hint="cs"/>
          <w:rtl/>
          <w:lang w:bidi="ar-EG"/>
        </w:rPr>
        <w:t xml:space="preserve"> </w:t>
      </w:r>
      <w:r>
        <w:rPr>
          <w:rFonts w:hint="cs"/>
          <w:rtl/>
          <w:lang w:bidi="ar-EG"/>
        </w:rPr>
        <w:t>عملات</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والعملة</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قوة</w:t>
      </w:r>
      <w:r w:rsidR="002E02B5" w:rsidRPr="002E02B5">
        <w:rPr>
          <w:rFonts w:hint="cs"/>
          <w:rtl/>
          <w:lang w:bidi="ar-EG"/>
        </w:rPr>
        <w:t xml:space="preserve"> </w:t>
      </w:r>
      <w:r>
        <w:rPr>
          <w:rFonts w:hint="cs"/>
          <w:rtl/>
          <w:lang w:bidi="ar-EG"/>
        </w:rPr>
        <w:t>وانتشار</w:t>
      </w:r>
      <w:r w:rsidR="00416593">
        <w:rPr>
          <w:rFonts w:hint="cs"/>
          <w:rtl/>
          <w:lang w:bidi="ar-EG"/>
        </w:rPr>
        <w:t>ًا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العالم.</w:t>
      </w:r>
    </w:p>
    <w:p w14:paraId="2FD368B0" w14:textId="2DB193C2" w:rsidR="00F25816" w:rsidRDefault="00F25816" w:rsidP="00F25816">
      <w:pPr>
        <w:rPr>
          <w:rtl/>
          <w:lang w:bidi="ar-EG"/>
        </w:rPr>
      </w:pPr>
      <w:r>
        <w:rPr>
          <w:rFonts w:hint="cs"/>
          <w:rtl/>
          <w:lang w:bidi="ar-EG"/>
        </w:rPr>
        <w:t>كما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البريكس،</w:t>
      </w:r>
      <w:r w:rsidR="002E02B5" w:rsidRPr="002E02B5">
        <w:rPr>
          <w:rFonts w:hint="cs"/>
          <w:rtl/>
          <w:lang w:bidi="ar-EG"/>
        </w:rPr>
        <w:t xml:space="preserve"> </w:t>
      </w:r>
      <w:r>
        <w:rPr>
          <w:rFonts w:hint="cs"/>
          <w:rtl/>
          <w:lang w:bidi="ar-EG"/>
        </w:rPr>
        <w:t>والدول</w:t>
      </w:r>
      <w:r w:rsidR="002E02B5" w:rsidRPr="002E02B5">
        <w:rPr>
          <w:rFonts w:hint="cs"/>
          <w:rtl/>
          <w:lang w:bidi="ar-EG"/>
        </w:rPr>
        <w:t xml:space="preserve"> </w:t>
      </w:r>
      <w:r>
        <w:rPr>
          <w:rFonts w:hint="cs"/>
          <w:rtl/>
          <w:lang w:bidi="ar-EG"/>
        </w:rPr>
        <w:t>الخاضعة</w:t>
      </w:r>
      <w:r w:rsidR="002E02B5" w:rsidRPr="002E02B5">
        <w:rPr>
          <w:rFonts w:hint="cs"/>
          <w:rtl/>
          <w:lang w:bidi="ar-EG"/>
        </w:rPr>
        <w:t xml:space="preserve"> </w:t>
      </w:r>
      <w:r>
        <w:rPr>
          <w:rFonts w:hint="cs"/>
          <w:rtl/>
          <w:lang w:bidi="ar-EG"/>
        </w:rPr>
        <w:t>للعقوبات</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تحالفت</w:t>
      </w:r>
      <w:r w:rsidR="002E02B5" w:rsidRPr="002E02B5">
        <w:rPr>
          <w:rFonts w:hint="cs"/>
          <w:rtl/>
          <w:lang w:bidi="ar-EG"/>
        </w:rPr>
        <w:t xml:space="preserve"> </w:t>
      </w:r>
      <w:r>
        <w:rPr>
          <w:rFonts w:hint="cs"/>
          <w:rtl/>
          <w:lang w:bidi="ar-EG"/>
        </w:rPr>
        <w:t>لإسقاط</w:t>
      </w:r>
      <w:r w:rsidR="002E02B5" w:rsidRPr="002E02B5">
        <w:rPr>
          <w:rFonts w:hint="cs"/>
          <w:rtl/>
          <w:lang w:bidi="ar-EG"/>
        </w:rPr>
        <w:t xml:space="preserve"> </w:t>
      </w:r>
      <w:r>
        <w:rPr>
          <w:rFonts w:hint="cs"/>
          <w:rtl/>
          <w:lang w:bidi="ar-EG"/>
        </w:rPr>
        <w:t>الدولار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عرشه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غرار</w:t>
      </w:r>
      <w:r w:rsidR="002E02B5" w:rsidRPr="002E02B5">
        <w:rPr>
          <w:rFonts w:hint="cs"/>
          <w:rtl/>
          <w:lang w:bidi="ar-EG"/>
        </w:rPr>
        <w:t xml:space="preserve"> </w:t>
      </w:r>
      <w:r>
        <w:rPr>
          <w:rFonts w:hint="cs"/>
          <w:rtl/>
          <w:lang w:bidi="ar-EG"/>
        </w:rPr>
        <w:t>إسقاط</w:t>
      </w:r>
      <w:r w:rsidR="002E02B5" w:rsidRPr="002E02B5">
        <w:rPr>
          <w:rFonts w:hint="cs"/>
          <w:rtl/>
          <w:lang w:bidi="ar-EG"/>
        </w:rPr>
        <w:t xml:space="preserve"> </w:t>
      </w:r>
      <w:r>
        <w:rPr>
          <w:rFonts w:hint="cs"/>
          <w:rtl/>
          <w:lang w:bidi="ar-EG"/>
        </w:rPr>
        <w:t>الجنيه</w:t>
      </w:r>
      <w:r w:rsidR="002E02B5" w:rsidRPr="002E02B5">
        <w:rPr>
          <w:rFonts w:hint="cs"/>
          <w:rtl/>
          <w:lang w:bidi="ar-EG"/>
        </w:rPr>
        <w:t xml:space="preserve"> </w:t>
      </w:r>
      <w:r>
        <w:rPr>
          <w:rFonts w:hint="cs"/>
          <w:rtl/>
          <w:lang w:bidi="ar-EG"/>
        </w:rPr>
        <w:t>الإسترليني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قبله،</w:t>
      </w:r>
      <w:r w:rsidR="002E02B5" w:rsidRPr="002E02B5">
        <w:rPr>
          <w:rFonts w:hint="cs"/>
          <w:rtl/>
          <w:lang w:bidi="ar-EG"/>
        </w:rPr>
        <w:t xml:space="preserve"> </w:t>
      </w:r>
      <w:r>
        <w:rPr>
          <w:rFonts w:hint="cs"/>
          <w:rtl/>
          <w:lang w:bidi="ar-EG"/>
        </w:rPr>
        <w:t>والترويج</w:t>
      </w:r>
      <w:r w:rsidR="002E02B5" w:rsidRPr="002E02B5">
        <w:rPr>
          <w:rFonts w:hint="cs"/>
          <w:rtl/>
          <w:lang w:bidi="ar-EG"/>
        </w:rPr>
        <w:t xml:space="preserve"> </w:t>
      </w:r>
      <w:r>
        <w:rPr>
          <w:rFonts w:hint="cs"/>
          <w:rtl/>
          <w:lang w:bidi="ar-EG"/>
        </w:rPr>
        <w:t>لإحلال</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محله</w:t>
      </w:r>
      <w:r w:rsidR="00416593">
        <w:rPr>
          <w:rFonts w:hint="cs"/>
          <w:rtl/>
          <w:lang w:bidi="ar-EG"/>
        </w:rPr>
        <w:t>،</w:t>
      </w:r>
      <w:r w:rsidR="002E02B5" w:rsidRPr="002E02B5">
        <w:rPr>
          <w:rFonts w:hint="cs"/>
          <w:rtl/>
          <w:lang w:bidi="ar-EG"/>
        </w:rPr>
        <w:t xml:space="preserve"> </w:t>
      </w:r>
      <w:r>
        <w:rPr>
          <w:rFonts w:hint="cs"/>
          <w:rtl/>
          <w:lang w:bidi="ar-EG"/>
        </w:rPr>
        <w:t>وإلغاء</w:t>
      </w:r>
      <w:r w:rsidR="002E02B5" w:rsidRPr="002E02B5">
        <w:rPr>
          <w:rFonts w:hint="cs"/>
          <w:rtl/>
          <w:lang w:bidi="ar-EG"/>
        </w:rPr>
        <w:t xml:space="preserve"> </w:t>
      </w:r>
      <w:r>
        <w:rPr>
          <w:rFonts w:hint="cs"/>
          <w:rtl/>
          <w:lang w:bidi="ar-EG"/>
        </w:rPr>
        <w:t>دولرة</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والإفلات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سيطرة</w:t>
      </w:r>
      <w:r w:rsidR="002E02B5" w:rsidRPr="002E02B5">
        <w:rPr>
          <w:rFonts w:hint="cs"/>
          <w:rtl/>
          <w:lang w:bidi="ar-EG"/>
        </w:rPr>
        <w:t xml:space="preserve"> </w:t>
      </w:r>
      <w:r>
        <w:rPr>
          <w:rFonts w:hint="cs"/>
          <w:rtl/>
          <w:lang w:bidi="ar-EG"/>
        </w:rPr>
        <w:t>صندوق</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والبنك</w:t>
      </w:r>
      <w:r w:rsidR="002E02B5" w:rsidRPr="002E02B5">
        <w:rPr>
          <w:rFonts w:hint="cs"/>
          <w:rtl/>
          <w:lang w:bidi="ar-EG"/>
        </w:rPr>
        <w:t xml:space="preserve"> </w:t>
      </w:r>
      <w:r>
        <w:rPr>
          <w:rFonts w:hint="cs"/>
          <w:rtl/>
          <w:lang w:bidi="ar-EG"/>
        </w:rPr>
        <w:t>الدولي</w:t>
      </w:r>
      <w:r w:rsidR="002E02B5" w:rsidRPr="002E02B5">
        <w:rPr>
          <w:rFonts w:hint="cs"/>
          <w:rtl/>
          <w:lang w:bidi="ar-EG"/>
        </w:rPr>
        <w:t xml:space="preserve"> </w:t>
      </w:r>
      <w:r>
        <w:rPr>
          <w:rFonts w:hint="cs"/>
          <w:rtl/>
          <w:lang w:bidi="ar-EG"/>
        </w:rPr>
        <w:t>وحقوق</w:t>
      </w:r>
      <w:r w:rsidR="002E02B5" w:rsidRPr="002E02B5">
        <w:rPr>
          <w:rFonts w:hint="cs"/>
          <w:rtl/>
          <w:lang w:bidi="ar-EG"/>
        </w:rPr>
        <w:t xml:space="preserve"> </w:t>
      </w:r>
      <w:r>
        <w:rPr>
          <w:rFonts w:hint="cs"/>
          <w:rtl/>
          <w:lang w:bidi="ar-EG"/>
        </w:rPr>
        <w:t>السحب</w:t>
      </w:r>
      <w:r w:rsidR="002E02B5" w:rsidRPr="002E02B5">
        <w:rPr>
          <w:rFonts w:hint="cs"/>
          <w:rtl/>
          <w:lang w:bidi="ar-EG"/>
        </w:rPr>
        <w:t xml:space="preserve"> </w:t>
      </w:r>
      <w:r>
        <w:rPr>
          <w:rFonts w:hint="cs"/>
          <w:rtl/>
          <w:lang w:bidi="ar-EG"/>
        </w:rPr>
        <w:t>الخاصة.</w:t>
      </w:r>
    </w:p>
    <w:p w14:paraId="1E0252C3" w14:textId="050701BF" w:rsidR="00F25816" w:rsidRDefault="00F25816" w:rsidP="00F25816">
      <w:pPr>
        <w:rPr>
          <w:rtl/>
          <w:lang w:bidi="ar-EG"/>
        </w:rPr>
      </w:pPr>
      <w:r>
        <w:rPr>
          <w:rFonts w:hint="cs"/>
          <w:rtl/>
          <w:lang w:bidi="ar-EG"/>
        </w:rPr>
        <w:t>إن</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البريكس</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استطاعت</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فترة</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وجيزة،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مُرْضية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تنسيق</w:t>
      </w:r>
      <w:r w:rsidR="002E02B5" w:rsidRPr="002E02B5">
        <w:rPr>
          <w:rFonts w:hint="cs"/>
          <w:rtl/>
          <w:lang w:bidi="ar-EG"/>
        </w:rPr>
        <w:t xml:space="preserve"> </w:t>
      </w:r>
      <w:r>
        <w:rPr>
          <w:rFonts w:hint="cs"/>
          <w:rtl/>
          <w:lang w:bidi="ar-EG"/>
        </w:rPr>
        <w:t>السياسات</w:t>
      </w:r>
      <w:r w:rsidR="002E02B5" w:rsidRPr="002E02B5">
        <w:rPr>
          <w:rFonts w:hint="cs"/>
          <w:rtl/>
          <w:lang w:bidi="ar-EG"/>
        </w:rPr>
        <w:t xml:space="preserve"> </w:t>
      </w:r>
      <w:r>
        <w:rPr>
          <w:rFonts w:hint="cs"/>
          <w:rtl/>
          <w:lang w:bidi="ar-EG"/>
        </w:rPr>
        <w:t>وإقامة</w:t>
      </w:r>
      <w:r w:rsidR="002E02B5" w:rsidRPr="002E02B5">
        <w:rPr>
          <w:rFonts w:hint="cs"/>
          <w:rtl/>
          <w:lang w:bidi="ar-EG"/>
        </w:rPr>
        <w:t xml:space="preserve"> </w:t>
      </w:r>
      <w:r>
        <w:rPr>
          <w:rFonts w:hint="cs"/>
          <w:rtl/>
          <w:lang w:bidi="ar-EG"/>
        </w:rPr>
        <w:t>تعاون</w:t>
      </w:r>
      <w:r w:rsidR="002E02B5" w:rsidRPr="002E02B5">
        <w:rPr>
          <w:rFonts w:hint="cs"/>
          <w:rtl/>
          <w:lang w:bidi="ar-EG"/>
        </w:rPr>
        <w:t xml:space="preserve"> </w:t>
      </w:r>
      <w:r w:rsidR="00C744A1">
        <w:rPr>
          <w:rFonts w:hint="cs"/>
          <w:rtl/>
          <w:lang w:bidi="ar-EG"/>
        </w:rPr>
        <w:t>فعلي</w:t>
      </w:r>
      <w:r w:rsidR="002E02B5" w:rsidRPr="002E02B5">
        <w:rPr>
          <w:rFonts w:hint="cs"/>
          <w:rtl/>
          <w:lang w:bidi="ar-EG"/>
        </w:rPr>
        <w:t xml:space="preserve"> </w:t>
      </w:r>
      <w:r w:rsidR="00C744A1">
        <w:rPr>
          <w:rFonts w:hint="cs"/>
          <w:rtl/>
          <w:lang w:bidi="ar-EG"/>
        </w:rPr>
        <w:t>فيما</w:t>
      </w:r>
      <w:r w:rsidR="002E02B5" w:rsidRPr="002E02B5">
        <w:rPr>
          <w:rFonts w:hint="cs"/>
          <w:rtl/>
          <w:lang w:bidi="ar-EG"/>
        </w:rPr>
        <w:t xml:space="preserve"> </w:t>
      </w:r>
      <w:r w:rsidR="00C744A1">
        <w:rPr>
          <w:rFonts w:hint="cs"/>
          <w:rtl/>
          <w:lang w:bidi="ar-EG"/>
        </w:rPr>
        <w:t>بينها</w:t>
      </w:r>
      <w:r w:rsidR="002E02B5" w:rsidRPr="002E02B5">
        <w:rPr>
          <w:rFonts w:hint="cs"/>
          <w:rtl/>
          <w:lang w:bidi="ar-EG"/>
        </w:rPr>
        <w:t xml:space="preserve"> </w:t>
      </w:r>
      <w:r w:rsidR="00C744A1">
        <w:rPr>
          <w:rFonts w:hint="cs"/>
          <w:rtl/>
          <w:lang w:bidi="ar-EG"/>
        </w:rPr>
        <w:t>وقدمت</w:t>
      </w:r>
      <w:r w:rsidR="002E02B5" w:rsidRPr="002E02B5">
        <w:rPr>
          <w:rFonts w:hint="cs"/>
          <w:rtl/>
          <w:lang w:bidi="ar-EG"/>
        </w:rPr>
        <w:t xml:space="preserve"> </w:t>
      </w:r>
      <w:r w:rsidR="00C744A1">
        <w:rPr>
          <w:rFonts w:hint="cs"/>
          <w:rtl/>
          <w:lang w:bidi="ar-EG"/>
        </w:rPr>
        <w:t>لأعضاها</w:t>
      </w:r>
      <w:r w:rsidR="002E02B5" w:rsidRPr="002E02B5">
        <w:rPr>
          <w:rFonts w:hint="cs"/>
          <w:rtl/>
          <w:lang w:bidi="ar-EG"/>
        </w:rPr>
        <w:t xml:space="preserve"> </w:t>
      </w:r>
      <w:r w:rsidR="00C744A1">
        <w:rPr>
          <w:rFonts w:hint="cs"/>
          <w:rtl/>
          <w:lang w:bidi="ar-EG"/>
        </w:rPr>
        <w:t>حلولًا</w:t>
      </w:r>
      <w:r w:rsidR="002E02B5" w:rsidRPr="002E02B5">
        <w:rPr>
          <w:rFonts w:hint="cs"/>
          <w:rtl/>
          <w:lang w:bidi="ar-EG"/>
        </w:rPr>
        <w:t xml:space="preserve"> </w:t>
      </w:r>
      <w:r w:rsidR="00C744A1">
        <w:rPr>
          <w:rFonts w:hint="cs"/>
          <w:rtl/>
          <w:lang w:bidi="ar-EG"/>
        </w:rPr>
        <w:t>فعلية</w:t>
      </w:r>
      <w:r w:rsidR="002E02B5" w:rsidRPr="002E02B5">
        <w:rPr>
          <w:rFonts w:hint="cs"/>
          <w:rtl/>
          <w:lang w:bidi="ar-EG"/>
        </w:rPr>
        <w:t xml:space="preserve"> </w:t>
      </w:r>
      <w:r w:rsidR="00C744A1">
        <w:rPr>
          <w:rFonts w:hint="cs"/>
          <w:rtl/>
          <w:lang w:bidi="ar-EG"/>
        </w:rPr>
        <w:t>لتخفيف</w:t>
      </w:r>
      <w:r w:rsidR="002E02B5" w:rsidRPr="002E02B5">
        <w:rPr>
          <w:rFonts w:hint="cs"/>
          <w:rtl/>
          <w:lang w:bidi="ar-EG"/>
        </w:rPr>
        <w:t xml:space="preserve"> </w:t>
      </w:r>
      <w:r w:rsidR="00C744A1">
        <w:rPr>
          <w:rFonts w:hint="cs"/>
          <w:rtl/>
          <w:lang w:bidi="ar-EG"/>
        </w:rPr>
        <w:t>ضغط</w:t>
      </w:r>
      <w:r w:rsidR="002E02B5" w:rsidRPr="002E02B5">
        <w:rPr>
          <w:rFonts w:hint="cs"/>
          <w:rtl/>
          <w:lang w:bidi="ar-EG"/>
        </w:rPr>
        <w:t xml:space="preserve"> </w:t>
      </w:r>
      <w:r w:rsidR="00C744A1">
        <w:rPr>
          <w:rFonts w:hint="cs"/>
          <w:rtl/>
          <w:lang w:bidi="ar-EG"/>
        </w:rPr>
        <w:t>الدولار</w:t>
      </w:r>
      <w:r w:rsidR="002E02B5" w:rsidRPr="002E02B5">
        <w:rPr>
          <w:rFonts w:hint="cs"/>
          <w:rtl/>
          <w:lang w:bidi="ar-EG"/>
        </w:rPr>
        <w:t xml:space="preserve"> </w:t>
      </w:r>
      <w:r w:rsidR="00C744A1">
        <w:rPr>
          <w:rFonts w:hint="cs"/>
          <w:rtl/>
          <w:lang w:bidi="ar-EG"/>
        </w:rPr>
        <w:t>على</w:t>
      </w:r>
      <w:r w:rsidR="002E02B5" w:rsidRPr="002E02B5">
        <w:rPr>
          <w:rFonts w:hint="cs"/>
          <w:rtl/>
          <w:lang w:bidi="ar-EG"/>
        </w:rPr>
        <w:t xml:space="preserve"> </w:t>
      </w:r>
      <w:r w:rsidR="00C744A1">
        <w:rPr>
          <w:rFonts w:hint="cs"/>
          <w:rtl/>
          <w:lang w:bidi="ar-EG"/>
        </w:rPr>
        <w:t>عملاتها</w:t>
      </w:r>
      <w:r w:rsidR="002E02B5" w:rsidRPr="002E02B5">
        <w:rPr>
          <w:rFonts w:hint="cs"/>
          <w:rtl/>
          <w:lang w:bidi="ar-EG"/>
        </w:rPr>
        <w:t xml:space="preserve"> </w:t>
      </w:r>
      <w:r w:rsidR="00C744A1">
        <w:rPr>
          <w:rFonts w:hint="cs"/>
          <w:rtl/>
          <w:lang w:bidi="ar-EG"/>
        </w:rPr>
        <w:t>الوطنية،</w:t>
      </w:r>
      <w:r w:rsidR="002E02B5" w:rsidRPr="002E02B5">
        <w:rPr>
          <w:rFonts w:hint="cs"/>
          <w:rtl/>
          <w:lang w:bidi="ar-EG"/>
        </w:rPr>
        <w:t xml:space="preserve"> </w:t>
      </w:r>
      <w:r w:rsidR="00C744A1">
        <w:rPr>
          <w:rFonts w:hint="cs"/>
          <w:rtl/>
          <w:lang w:bidi="ar-EG"/>
        </w:rPr>
        <w:t>وقد</w:t>
      </w:r>
      <w:r w:rsidR="002E02B5" w:rsidRPr="002E02B5">
        <w:rPr>
          <w:rFonts w:hint="cs"/>
          <w:rtl/>
          <w:lang w:bidi="ar-EG"/>
        </w:rPr>
        <w:t xml:space="preserve"> </w:t>
      </w:r>
      <w:r w:rsidR="00C744A1">
        <w:rPr>
          <w:rFonts w:hint="cs"/>
          <w:rtl/>
          <w:lang w:bidi="ar-EG"/>
        </w:rPr>
        <w:t>أصبحت</w:t>
      </w:r>
      <w:r w:rsidR="002E02B5" w:rsidRPr="002E02B5">
        <w:rPr>
          <w:rFonts w:hint="cs"/>
          <w:rtl/>
          <w:lang w:bidi="ar-EG"/>
        </w:rPr>
        <w:t xml:space="preserve"> </w:t>
      </w:r>
      <w:r w:rsidR="00C744A1">
        <w:rPr>
          <w:rFonts w:hint="cs"/>
          <w:rtl/>
          <w:lang w:bidi="ar-EG"/>
        </w:rPr>
        <w:t>في</w:t>
      </w:r>
      <w:r w:rsidR="002E02B5" w:rsidRPr="002E02B5">
        <w:rPr>
          <w:rFonts w:hint="cs"/>
          <w:rtl/>
          <w:lang w:bidi="ar-EG"/>
        </w:rPr>
        <w:t xml:space="preserve"> </w:t>
      </w:r>
      <w:r w:rsidR="00C744A1">
        <w:rPr>
          <w:rFonts w:hint="cs"/>
          <w:rtl/>
          <w:lang w:bidi="ar-EG"/>
        </w:rPr>
        <w:t>موقف</w:t>
      </w:r>
      <w:r w:rsidR="002E02B5" w:rsidRPr="002E02B5">
        <w:rPr>
          <w:rFonts w:hint="cs"/>
          <w:rtl/>
          <w:lang w:bidi="ar-EG"/>
        </w:rPr>
        <w:t xml:space="preserve"> </w:t>
      </w:r>
      <w:r w:rsidR="00C744A1">
        <w:rPr>
          <w:rFonts w:hint="cs"/>
          <w:rtl/>
          <w:lang w:bidi="ar-EG"/>
        </w:rPr>
        <w:t>يسمح</w:t>
      </w:r>
      <w:r w:rsidR="002E02B5" w:rsidRPr="002E02B5">
        <w:rPr>
          <w:rFonts w:hint="cs"/>
          <w:rtl/>
          <w:lang w:bidi="ar-EG"/>
        </w:rPr>
        <w:t xml:space="preserve"> </w:t>
      </w:r>
      <w:r w:rsidR="00C744A1">
        <w:rPr>
          <w:rFonts w:hint="cs"/>
          <w:rtl/>
          <w:lang w:bidi="ar-EG"/>
        </w:rPr>
        <w:t>لها</w:t>
      </w:r>
      <w:r w:rsidR="002E02B5" w:rsidRPr="002E02B5">
        <w:rPr>
          <w:rFonts w:hint="cs"/>
          <w:rtl/>
          <w:lang w:bidi="ar-EG"/>
        </w:rPr>
        <w:t xml:space="preserve"> </w:t>
      </w:r>
      <w:r w:rsidR="00C744A1">
        <w:rPr>
          <w:rFonts w:hint="cs"/>
          <w:rtl/>
          <w:lang w:bidi="ar-EG"/>
        </w:rPr>
        <w:t>بإصدار</w:t>
      </w:r>
      <w:r w:rsidR="002E02B5" w:rsidRPr="002E02B5">
        <w:rPr>
          <w:rFonts w:hint="cs"/>
          <w:rtl/>
          <w:lang w:bidi="ar-EG"/>
        </w:rPr>
        <w:t xml:space="preserve"> </w:t>
      </w:r>
      <w:r w:rsidR="00C744A1">
        <w:rPr>
          <w:rFonts w:hint="cs"/>
          <w:rtl/>
          <w:lang w:bidi="ar-EG"/>
        </w:rPr>
        <w:t>عملة</w:t>
      </w:r>
      <w:r w:rsidR="002E02B5" w:rsidRPr="002E02B5">
        <w:rPr>
          <w:rFonts w:hint="cs"/>
          <w:rtl/>
          <w:lang w:bidi="ar-EG"/>
        </w:rPr>
        <w:t xml:space="preserve"> </w:t>
      </w:r>
      <w:r w:rsidR="00C744A1">
        <w:rPr>
          <w:rFonts w:hint="cs"/>
          <w:rtl/>
          <w:lang w:bidi="ar-EG"/>
        </w:rPr>
        <w:t>جديدة</w:t>
      </w:r>
      <w:r w:rsidR="002E02B5" w:rsidRPr="002E02B5">
        <w:rPr>
          <w:rFonts w:hint="cs"/>
          <w:rtl/>
          <w:lang w:bidi="ar-EG"/>
        </w:rPr>
        <w:t xml:space="preserve"> </w:t>
      </w:r>
      <w:r w:rsidR="00C744A1">
        <w:rPr>
          <w:rFonts w:hint="cs"/>
          <w:rtl/>
          <w:lang w:bidi="ar-EG"/>
        </w:rPr>
        <w:t>لتسهيل</w:t>
      </w:r>
      <w:r w:rsidR="002E02B5" w:rsidRPr="002E02B5">
        <w:rPr>
          <w:rFonts w:hint="cs"/>
          <w:rtl/>
          <w:lang w:bidi="ar-EG"/>
        </w:rPr>
        <w:t xml:space="preserve"> </w:t>
      </w:r>
      <w:r w:rsidR="00C744A1">
        <w:rPr>
          <w:rFonts w:hint="cs"/>
          <w:rtl/>
          <w:lang w:bidi="ar-EG"/>
        </w:rPr>
        <w:t>التجارة</w:t>
      </w:r>
      <w:r w:rsidR="002E02B5" w:rsidRPr="002E02B5">
        <w:rPr>
          <w:rFonts w:hint="cs"/>
          <w:rtl/>
          <w:lang w:bidi="ar-EG"/>
        </w:rPr>
        <w:t xml:space="preserve"> </w:t>
      </w:r>
      <w:r w:rsidR="00C744A1">
        <w:rPr>
          <w:rFonts w:hint="cs"/>
          <w:rtl/>
          <w:lang w:bidi="ar-EG"/>
        </w:rPr>
        <w:t>بينها،</w:t>
      </w:r>
      <w:r w:rsidR="002E02B5" w:rsidRPr="002E02B5">
        <w:rPr>
          <w:rFonts w:hint="cs"/>
          <w:rtl/>
          <w:lang w:bidi="ar-EG"/>
        </w:rPr>
        <w:t xml:space="preserve"> </w:t>
      </w:r>
      <w:r w:rsidR="00C744A1">
        <w:rPr>
          <w:rFonts w:hint="cs"/>
          <w:rtl/>
          <w:lang w:bidi="ar-EG"/>
        </w:rPr>
        <w:t>وتتردد</w:t>
      </w:r>
      <w:r w:rsidR="002E02B5" w:rsidRPr="002E02B5">
        <w:rPr>
          <w:rFonts w:hint="cs"/>
          <w:rtl/>
          <w:lang w:bidi="ar-EG"/>
        </w:rPr>
        <w:t xml:space="preserve"> </w:t>
      </w:r>
      <w:r w:rsidR="00C744A1">
        <w:rPr>
          <w:rFonts w:hint="cs"/>
          <w:rtl/>
          <w:lang w:bidi="ar-EG"/>
        </w:rPr>
        <w:t>الأخبار</w:t>
      </w:r>
      <w:r w:rsidR="002E02B5" w:rsidRPr="002E02B5">
        <w:rPr>
          <w:rFonts w:hint="cs"/>
          <w:rtl/>
          <w:lang w:bidi="ar-EG"/>
        </w:rPr>
        <w:t xml:space="preserve"> </w:t>
      </w:r>
      <w:r w:rsidR="00C744A1">
        <w:rPr>
          <w:rFonts w:hint="cs"/>
          <w:rtl/>
          <w:lang w:bidi="ar-EG"/>
        </w:rPr>
        <w:t>بشأن</w:t>
      </w:r>
      <w:r w:rsidR="002E02B5" w:rsidRPr="002E02B5">
        <w:rPr>
          <w:rFonts w:hint="cs"/>
          <w:rtl/>
          <w:lang w:bidi="ar-EG"/>
        </w:rPr>
        <w:t xml:space="preserve"> </w:t>
      </w:r>
      <w:r w:rsidR="00C744A1">
        <w:rPr>
          <w:rFonts w:hint="cs"/>
          <w:rtl/>
          <w:lang w:bidi="ar-EG"/>
        </w:rPr>
        <w:t>عزمها</w:t>
      </w:r>
      <w:r w:rsidR="002E02B5" w:rsidRPr="002E02B5">
        <w:rPr>
          <w:rFonts w:hint="cs"/>
          <w:rtl/>
          <w:lang w:bidi="ar-EG"/>
        </w:rPr>
        <w:t xml:space="preserve"> </w:t>
      </w:r>
      <w:r w:rsidR="00C744A1">
        <w:rPr>
          <w:rFonts w:hint="cs"/>
          <w:rtl/>
          <w:lang w:bidi="ar-EG"/>
        </w:rPr>
        <w:t>على</w:t>
      </w:r>
      <w:r w:rsidR="002E02B5" w:rsidRPr="002E02B5">
        <w:rPr>
          <w:rFonts w:hint="cs"/>
          <w:rtl/>
          <w:lang w:bidi="ar-EG"/>
        </w:rPr>
        <w:t xml:space="preserve"> </w:t>
      </w:r>
      <w:r w:rsidR="00C744A1">
        <w:rPr>
          <w:rFonts w:hint="cs"/>
          <w:rtl/>
          <w:lang w:bidi="ar-EG"/>
        </w:rPr>
        <w:t>مناقشة</w:t>
      </w:r>
      <w:r w:rsidR="002E02B5" w:rsidRPr="002E02B5">
        <w:rPr>
          <w:rFonts w:hint="cs"/>
          <w:rtl/>
          <w:lang w:bidi="ar-EG"/>
        </w:rPr>
        <w:t xml:space="preserve"> </w:t>
      </w:r>
      <w:r w:rsidR="00C744A1">
        <w:rPr>
          <w:rFonts w:hint="cs"/>
          <w:rtl/>
          <w:lang w:bidi="ar-EG"/>
        </w:rPr>
        <w:t>إصدار</w:t>
      </w:r>
      <w:r w:rsidR="002E02B5" w:rsidRPr="002E02B5">
        <w:rPr>
          <w:rFonts w:hint="cs"/>
          <w:rtl/>
          <w:lang w:bidi="ar-EG"/>
        </w:rPr>
        <w:t xml:space="preserve"> </w:t>
      </w:r>
      <w:r w:rsidR="00C744A1">
        <w:rPr>
          <w:rFonts w:hint="cs"/>
          <w:rtl/>
          <w:lang w:bidi="ar-EG"/>
        </w:rPr>
        <w:t>هذه</w:t>
      </w:r>
      <w:r w:rsidR="002E02B5" w:rsidRPr="002E02B5">
        <w:rPr>
          <w:rFonts w:hint="cs"/>
          <w:rtl/>
          <w:lang w:bidi="ar-EG"/>
        </w:rPr>
        <w:t xml:space="preserve"> </w:t>
      </w:r>
      <w:r w:rsidR="00C744A1">
        <w:rPr>
          <w:rFonts w:hint="cs"/>
          <w:rtl/>
          <w:lang w:bidi="ar-EG"/>
        </w:rPr>
        <w:t>العملة</w:t>
      </w:r>
      <w:r w:rsidR="002E02B5" w:rsidRPr="002E02B5">
        <w:rPr>
          <w:rFonts w:hint="cs"/>
          <w:rtl/>
          <w:lang w:bidi="ar-EG"/>
        </w:rPr>
        <w:t xml:space="preserve"> </w:t>
      </w:r>
      <w:r w:rsidR="00C744A1">
        <w:rPr>
          <w:rFonts w:hint="cs"/>
          <w:rtl/>
          <w:lang w:bidi="ar-EG"/>
        </w:rPr>
        <w:t>في</w:t>
      </w:r>
      <w:r w:rsidR="002E02B5" w:rsidRPr="002E02B5">
        <w:rPr>
          <w:rFonts w:hint="cs"/>
          <w:rtl/>
          <w:lang w:bidi="ar-EG"/>
        </w:rPr>
        <w:t xml:space="preserve"> </w:t>
      </w:r>
      <w:r w:rsidR="00C744A1">
        <w:rPr>
          <w:rFonts w:hint="cs"/>
          <w:rtl/>
          <w:lang w:bidi="ar-EG"/>
        </w:rPr>
        <w:t>اجتماع</w:t>
      </w:r>
      <w:r w:rsidR="002E02B5" w:rsidRPr="002E02B5">
        <w:rPr>
          <w:rFonts w:hint="cs"/>
          <w:rtl/>
          <w:lang w:bidi="ar-EG"/>
        </w:rPr>
        <w:t xml:space="preserve"> </w:t>
      </w:r>
      <w:r w:rsidR="00C744A1">
        <w:rPr>
          <w:rFonts w:hint="cs"/>
          <w:rtl/>
          <w:lang w:bidi="ar-EG"/>
        </w:rPr>
        <w:t>قمّتها</w:t>
      </w:r>
      <w:r w:rsidR="002E02B5" w:rsidRPr="002E02B5">
        <w:rPr>
          <w:rFonts w:hint="cs"/>
          <w:rtl/>
          <w:lang w:bidi="ar-EG"/>
        </w:rPr>
        <w:t xml:space="preserve"> </w:t>
      </w:r>
      <w:r w:rsidR="00C744A1">
        <w:rPr>
          <w:rFonts w:hint="cs"/>
          <w:rtl/>
          <w:lang w:bidi="ar-EG"/>
        </w:rPr>
        <w:t>السنوية</w:t>
      </w:r>
      <w:r w:rsidR="002E02B5" w:rsidRPr="002E02B5">
        <w:rPr>
          <w:rFonts w:hint="cs"/>
          <w:rtl/>
          <w:lang w:bidi="ar-EG"/>
        </w:rPr>
        <w:t xml:space="preserve"> </w:t>
      </w:r>
      <w:r w:rsidR="00C744A1">
        <w:rPr>
          <w:rFonts w:hint="cs"/>
          <w:rtl/>
          <w:lang w:bidi="ar-EG"/>
        </w:rPr>
        <w:t>التي</w:t>
      </w:r>
      <w:r w:rsidR="002E02B5" w:rsidRPr="002E02B5">
        <w:rPr>
          <w:rFonts w:hint="cs"/>
          <w:rtl/>
          <w:lang w:bidi="ar-EG"/>
        </w:rPr>
        <w:t xml:space="preserve"> </w:t>
      </w:r>
      <w:r w:rsidR="00C744A1">
        <w:rPr>
          <w:rFonts w:hint="cs"/>
          <w:rtl/>
          <w:lang w:bidi="ar-EG"/>
        </w:rPr>
        <w:t>تستضيفها</w:t>
      </w:r>
      <w:r w:rsidR="002E02B5" w:rsidRPr="002E02B5">
        <w:rPr>
          <w:rFonts w:hint="cs"/>
          <w:rtl/>
          <w:lang w:bidi="ar-EG"/>
        </w:rPr>
        <w:t xml:space="preserve"> </w:t>
      </w:r>
      <w:r w:rsidR="00C744A1">
        <w:rPr>
          <w:rFonts w:hint="cs"/>
          <w:rtl/>
          <w:lang w:bidi="ar-EG"/>
        </w:rPr>
        <w:t>جنوب</w:t>
      </w:r>
      <w:r w:rsidR="002E02B5" w:rsidRPr="002E02B5">
        <w:rPr>
          <w:rFonts w:hint="cs"/>
          <w:rtl/>
          <w:lang w:bidi="ar-EG"/>
        </w:rPr>
        <w:t xml:space="preserve"> </w:t>
      </w:r>
      <w:r w:rsidR="00C744A1">
        <w:rPr>
          <w:rFonts w:hint="cs"/>
          <w:rtl/>
          <w:lang w:bidi="ar-EG"/>
        </w:rPr>
        <w:t>إفريقيا</w:t>
      </w:r>
      <w:r w:rsidR="002E02B5" w:rsidRPr="002E02B5">
        <w:rPr>
          <w:rFonts w:hint="cs"/>
          <w:rtl/>
          <w:lang w:bidi="ar-EG"/>
        </w:rPr>
        <w:t xml:space="preserve"> </w:t>
      </w:r>
      <w:r w:rsidR="00C744A1">
        <w:rPr>
          <w:rFonts w:hint="cs"/>
          <w:rtl/>
          <w:lang w:bidi="ar-EG"/>
        </w:rPr>
        <w:t>في</w:t>
      </w:r>
      <w:r w:rsidR="002E02B5" w:rsidRPr="002E02B5">
        <w:rPr>
          <w:rFonts w:hint="cs"/>
          <w:rtl/>
          <w:lang w:bidi="ar-EG"/>
        </w:rPr>
        <w:t xml:space="preserve"> </w:t>
      </w:r>
      <w:r w:rsidR="00C744A1">
        <w:rPr>
          <w:rFonts w:hint="cs"/>
          <w:rtl/>
          <w:lang w:bidi="ar-EG"/>
        </w:rPr>
        <w:t>أغسطس</w:t>
      </w:r>
      <w:r w:rsidR="002E02B5" w:rsidRPr="002E02B5">
        <w:rPr>
          <w:rFonts w:hint="cs"/>
          <w:rtl/>
          <w:lang w:bidi="ar-EG"/>
        </w:rPr>
        <w:t xml:space="preserve"> </w:t>
      </w:r>
      <w:r w:rsidR="00C744A1">
        <w:rPr>
          <w:rFonts w:hint="cs"/>
          <w:rtl/>
          <w:lang w:bidi="ar-EG"/>
        </w:rPr>
        <w:t>2023</w:t>
      </w:r>
      <w:r w:rsidR="002E02B5" w:rsidRPr="002E02B5">
        <w:rPr>
          <w:rFonts w:hint="cs"/>
          <w:rtl/>
          <w:lang w:bidi="ar-EG"/>
        </w:rPr>
        <w:t xml:space="preserve"> </w:t>
      </w:r>
      <w:r w:rsidR="00C744A1">
        <w:rPr>
          <w:rFonts w:hint="cs"/>
          <w:rtl/>
          <w:lang w:bidi="ar-EG"/>
        </w:rPr>
        <w:t>مع</w:t>
      </w:r>
      <w:r w:rsidR="002E02B5" w:rsidRPr="002E02B5">
        <w:rPr>
          <w:rFonts w:hint="cs"/>
          <w:rtl/>
          <w:lang w:bidi="ar-EG"/>
        </w:rPr>
        <w:t xml:space="preserve"> </w:t>
      </w:r>
      <w:r w:rsidR="00C744A1">
        <w:rPr>
          <w:rFonts w:hint="cs"/>
          <w:rtl/>
          <w:lang w:bidi="ar-EG"/>
        </w:rPr>
        <w:t>إقرار</w:t>
      </w:r>
      <w:r w:rsidR="002E02B5" w:rsidRPr="002E02B5">
        <w:rPr>
          <w:rFonts w:hint="cs"/>
          <w:rtl/>
          <w:lang w:bidi="ar-EG"/>
        </w:rPr>
        <w:t xml:space="preserve"> </w:t>
      </w:r>
      <w:r w:rsidR="00C744A1">
        <w:rPr>
          <w:rFonts w:hint="cs"/>
          <w:rtl/>
          <w:lang w:bidi="ar-EG"/>
        </w:rPr>
        <w:t>اتفاقية</w:t>
      </w:r>
      <w:r w:rsidR="002E02B5" w:rsidRPr="002E02B5">
        <w:rPr>
          <w:rFonts w:hint="cs"/>
          <w:rtl/>
          <w:lang w:bidi="ar-EG"/>
        </w:rPr>
        <w:t xml:space="preserve"> </w:t>
      </w:r>
      <w:r w:rsidR="00C744A1">
        <w:rPr>
          <w:rFonts w:hint="cs"/>
          <w:rtl/>
          <w:lang w:bidi="ar-EG"/>
        </w:rPr>
        <w:t>مالية</w:t>
      </w:r>
      <w:r w:rsidR="002E02B5" w:rsidRPr="002E02B5">
        <w:rPr>
          <w:rFonts w:hint="cs"/>
          <w:rtl/>
          <w:lang w:bidi="ar-EG"/>
        </w:rPr>
        <w:t xml:space="preserve"> </w:t>
      </w:r>
      <w:r w:rsidR="00C744A1">
        <w:rPr>
          <w:rFonts w:hint="cs"/>
          <w:rtl/>
          <w:lang w:bidi="ar-EG"/>
        </w:rPr>
        <w:t>جديدة</w:t>
      </w:r>
      <w:r w:rsidR="002E02B5" w:rsidRPr="002E02B5">
        <w:rPr>
          <w:rFonts w:hint="cs"/>
          <w:rtl/>
          <w:lang w:bidi="ar-EG"/>
        </w:rPr>
        <w:t xml:space="preserve"> </w:t>
      </w:r>
      <w:r w:rsidR="00C744A1">
        <w:rPr>
          <w:rFonts w:hint="cs"/>
          <w:rtl/>
          <w:lang w:bidi="ar-EG"/>
        </w:rPr>
        <w:t>وإنشاء</w:t>
      </w:r>
      <w:r w:rsidR="002E02B5" w:rsidRPr="002E02B5">
        <w:rPr>
          <w:rFonts w:hint="cs"/>
          <w:rtl/>
          <w:lang w:bidi="ar-EG"/>
        </w:rPr>
        <w:t xml:space="preserve"> </w:t>
      </w:r>
      <w:r w:rsidR="00C744A1">
        <w:rPr>
          <w:rFonts w:hint="cs"/>
          <w:rtl/>
          <w:lang w:bidi="ar-EG"/>
        </w:rPr>
        <w:t>وسيلة</w:t>
      </w:r>
      <w:r w:rsidR="002E02B5" w:rsidRPr="002E02B5">
        <w:rPr>
          <w:rFonts w:hint="cs"/>
          <w:rtl/>
          <w:lang w:bidi="ar-EG"/>
        </w:rPr>
        <w:t xml:space="preserve"> </w:t>
      </w:r>
      <w:r w:rsidR="00C744A1">
        <w:rPr>
          <w:rFonts w:hint="cs"/>
          <w:rtl/>
          <w:lang w:bidi="ar-EG"/>
        </w:rPr>
        <w:t>للمدفوعات</w:t>
      </w:r>
      <w:r w:rsidR="002E02B5" w:rsidRPr="002E02B5">
        <w:rPr>
          <w:rFonts w:hint="cs"/>
          <w:rtl/>
          <w:lang w:bidi="ar-EG"/>
        </w:rPr>
        <w:t xml:space="preserve"> </w:t>
      </w:r>
      <w:r w:rsidR="00C744A1">
        <w:rPr>
          <w:rFonts w:hint="cs"/>
          <w:rtl/>
          <w:lang w:bidi="ar-EG"/>
        </w:rPr>
        <w:t>لا</w:t>
      </w:r>
      <w:r w:rsidR="002E02B5" w:rsidRPr="002E02B5">
        <w:rPr>
          <w:rFonts w:hint="cs"/>
          <w:rtl/>
          <w:lang w:bidi="ar-EG"/>
        </w:rPr>
        <w:t xml:space="preserve"> </w:t>
      </w:r>
      <w:r w:rsidR="00C744A1">
        <w:rPr>
          <w:rFonts w:hint="cs"/>
          <w:rtl/>
          <w:lang w:bidi="ar-EG"/>
        </w:rPr>
        <w:t>تعتمد</w:t>
      </w:r>
      <w:r w:rsidR="002E02B5" w:rsidRPr="002E02B5">
        <w:rPr>
          <w:rFonts w:hint="cs"/>
          <w:rtl/>
          <w:lang w:bidi="ar-EG"/>
        </w:rPr>
        <w:t xml:space="preserve"> </w:t>
      </w:r>
      <w:r w:rsidR="00C744A1">
        <w:rPr>
          <w:rFonts w:hint="cs"/>
          <w:rtl/>
          <w:lang w:bidi="ar-EG"/>
        </w:rPr>
        <w:t>على</w:t>
      </w:r>
      <w:r w:rsidR="002E02B5" w:rsidRPr="002E02B5">
        <w:rPr>
          <w:rFonts w:hint="cs"/>
          <w:rtl/>
          <w:lang w:bidi="ar-EG"/>
        </w:rPr>
        <w:t xml:space="preserve"> </w:t>
      </w:r>
      <w:r w:rsidR="00C744A1">
        <w:rPr>
          <w:rFonts w:hint="cs"/>
          <w:rtl/>
          <w:lang w:bidi="ar-EG"/>
        </w:rPr>
        <w:t>الدولار،</w:t>
      </w:r>
      <w:r w:rsidR="002E02B5" w:rsidRPr="002E02B5">
        <w:rPr>
          <w:rFonts w:hint="cs"/>
          <w:rtl/>
          <w:lang w:bidi="ar-EG"/>
        </w:rPr>
        <w:t xml:space="preserve"> </w:t>
      </w:r>
      <w:r w:rsidR="00C744A1">
        <w:rPr>
          <w:rFonts w:hint="cs"/>
          <w:rtl/>
          <w:lang w:bidi="ar-EG"/>
        </w:rPr>
        <w:t>ولعل</w:t>
      </w:r>
      <w:r w:rsidR="002E02B5" w:rsidRPr="002E02B5">
        <w:rPr>
          <w:rFonts w:hint="cs"/>
          <w:rtl/>
          <w:lang w:bidi="ar-EG"/>
        </w:rPr>
        <w:t xml:space="preserve"> </w:t>
      </w:r>
      <w:r w:rsidR="00C744A1">
        <w:rPr>
          <w:rFonts w:hint="cs"/>
          <w:rtl/>
          <w:lang w:bidi="ar-EG"/>
        </w:rPr>
        <w:t>فيما</w:t>
      </w:r>
      <w:r w:rsidR="002E02B5" w:rsidRPr="002E02B5">
        <w:rPr>
          <w:rFonts w:hint="cs"/>
          <w:rtl/>
          <w:lang w:bidi="ar-EG"/>
        </w:rPr>
        <w:t xml:space="preserve"> </w:t>
      </w:r>
      <w:r w:rsidR="00C744A1">
        <w:rPr>
          <w:rFonts w:hint="cs"/>
          <w:rtl/>
          <w:lang w:bidi="ar-EG"/>
        </w:rPr>
        <w:t>تقدم</w:t>
      </w:r>
      <w:r w:rsidR="002E02B5" w:rsidRPr="002E02B5">
        <w:rPr>
          <w:rFonts w:hint="cs"/>
          <w:rtl/>
          <w:lang w:bidi="ar-EG"/>
        </w:rPr>
        <w:t xml:space="preserve"> </w:t>
      </w:r>
      <w:r w:rsidR="00C744A1">
        <w:rPr>
          <w:rFonts w:hint="cs"/>
          <w:rtl/>
          <w:lang w:bidi="ar-EG"/>
        </w:rPr>
        <w:t>ما</w:t>
      </w:r>
      <w:r w:rsidR="002E02B5" w:rsidRPr="002E02B5">
        <w:rPr>
          <w:rFonts w:hint="cs"/>
          <w:rtl/>
          <w:lang w:bidi="ar-EG"/>
        </w:rPr>
        <w:t xml:space="preserve"> </w:t>
      </w:r>
      <w:r w:rsidR="00C744A1">
        <w:rPr>
          <w:rFonts w:hint="cs"/>
          <w:rtl/>
          <w:lang w:bidi="ar-EG"/>
        </w:rPr>
        <w:t>ينبئ</w:t>
      </w:r>
      <w:r w:rsidR="002E02B5" w:rsidRPr="002E02B5">
        <w:rPr>
          <w:rFonts w:hint="cs"/>
          <w:rtl/>
          <w:lang w:bidi="ar-EG"/>
        </w:rPr>
        <w:t xml:space="preserve"> </w:t>
      </w:r>
      <w:r w:rsidR="00C744A1">
        <w:rPr>
          <w:rFonts w:hint="cs"/>
          <w:rtl/>
          <w:lang w:bidi="ar-EG"/>
        </w:rPr>
        <w:t>عن</w:t>
      </w:r>
      <w:r w:rsidR="002E02B5" w:rsidRPr="002E02B5">
        <w:rPr>
          <w:rFonts w:hint="cs"/>
          <w:rtl/>
          <w:lang w:bidi="ar-EG"/>
        </w:rPr>
        <w:t xml:space="preserve"> </w:t>
      </w:r>
      <w:r w:rsidR="00C744A1">
        <w:rPr>
          <w:rFonts w:hint="cs"/>
          <w:rtl/>
          <w:lang w:bidi="ar-EG"/>
        </w:rPr>
        <w:t>بدايات</w:t>
      </w:r>
      <w:r w:rsidR="002E02B5" w:rsidRPr="002E02B5">
        <w:rPr>
          <w:rFonts w:hint="cs"/>
          <w:rtl/>
          <w:lang w:bidi="ar-EG"/>
        </w:rPr>
        <w:t xml:space="preserve"> </w:t>
      </w:r>
      <w:r w:rsidR="00C744A1">
        <w:rPr>
          <w:rFonts w:hint="cs"/>
          <w:rtl/>
          <w:lang w:bidi="ar-EG"/>
        </w:rPr>
        <w:t>الانصراف</w:t>
      </w:r>
      <w:r w:rsidR="002E02B5" w:rsidRPr="002E02B5">
        <w:rPr>
          <w:rFonts w:hint="cs"/>
          <w:rtl/>
          <w:lang w:bidi="ar-EG"/>
        </w:rPr>
        <w:t xml:space="preserve"> </w:t>
      </w:r>
      <w:r w:rsidR="00C744A1">
        <w:rPr>
          <w:rFonts w:hint="cs"/>
          <w:rtl/>
          <w:lang w:bidi="ar-EG"/>
        </w:rPr>
        <w:t>عن</w:t>
      </w:r>
      <w:r w:rsidR="002E02B5" w:rsidRPr="002E02B5">
        <w:rPr>
          <w:rFonts w:hint="cs"/>
          <w:rtl/>
          <w:lang w:bidi="ar-EG"/>
        </w:rPr>
        <w:t xml:space="preserve"> </w:t>
      </w:r>
      <w:r w:rsidR="00C744A1">
        <w:rPr>
          <w:rFonts w:hint="cs"/>
          <w:rtl/>
          <w:lang w:bidi="ar-EG"/>
        </w:rPr>
        <w:t>اتخاذ</w:t>
      </w:r>
      <w:r w:rsidR="002E02B5" w:rsidRPr="002E02B5">
        <w:rPr>
          <w:rFonts w:hint="cs"/>
          <w:rtl/>
          <w:lang w:bidi="ar-EG"/>
        </w:rPr>
        <w:t xml:space="preserve"> </w:t>
      </w:r>
      <w:r w:rsidR="00C744A1">
        <w:rPr>
          <w:rFonts w:hint="cs"/>
          <w:rtl/>
          <w:lang w:bidi="ar-EG"/>
        </w:rPr>
        <w:t>الدولار</w:t>
      </w:r>
      <w:r w:rsidR="002E02B5" w:rsidRPr="002E02B5">
        <w:rPr>
          <w:rFonts w:hint="cs"/>
          <w:rtl/>
          <w:lang w:bidi="ar-EG"/>
        </w:rPr>
        <w:t xml:space="preserve"> </w:t>
      </w:r>
      <w:r w:rsidR="00C744A1">
        <w:rPr>
          <w:rFonts w:hint="cs"/>
          <w:rtl/>
          <w:lang w:bidi="ar-EG"/>
        </w:rPr>
        <w:t>عملة</w:t>
      </w:r>
      <w:r w:rsidR="002E02B5" w:rsidRPr="002E02B5">
        <w:rPr>
          <w:rFonts w:hint="cs"/>
          <w:rtl/>
          <w:lang w:bidi="ar-EG"/>
        </w:rPr>
        <w:t xml:space="preserve"> </w:t>
      </w:r>
      <w:r w:rsidR="00C744A1">
        <w:rPr>
          <w:rFonts w:hint="cs"/>
          <w:rtl/>
          <w:lang w:bidi="ar-EG"/>
        </w:rPr>
        <w:t>رسمية</w:t>
      </w:r>
      <w:r w:rsidR="002E02B5" w:rsidRPr="002E02B5">
        <w:rPr>
          <w:rFonts w:hint="cs"/>
          <w:rtl/>
          <w:lang w:bidi="ar-EG"/>
        </w:rPr>
        <w:t xml:space="preserve"> </w:t>
      </w:r>
      <w:r w:rsidR="00C744A1">
        <w:rPr>
          <w:rFonts w:hint="cs"/>
          <w:rtl/>
          <w:lang w:bidi="ar-EG"/>
        </w:rPr>
        <w:t>وعن</w:t>
      </w:r>
      <w:r w:rsidR="002E02B5" w:rsidRPr="002E02B5">
        <w:rPr>
          <w:rFonts w:hint="cs"/>
          <w:rtl/>
          <w:lang w:bidi="ar-EG"/>
        </w:rPr>
        <w:t xml:space="preserve"> </w:t>
      </w:r>
      <w:r w:rsidR="00C744A1">
        <w:rPr>
          <w:rFonts w:hint="cs"/>
          <w:rtl/>
          <w:lang w:bidi="ar-EG"/>
        </w:rPr>
        <w:t>ربط</w:t>
      </w:r>
      <w:r w:rsidR="002E02B5" w:rsidRPr="002E02B5">
        <w:rPr>
          <w:rFonts w:hint="cs"/>
          <w:rtl/>
          <w:lang w:bidi="ar-EG"/>
        </w:rPr>
        <w:t xml:space="preserve"> </w:t>
      </w:r>
      <w:r w:rsidR="00C744A1">
        <w:rPr>
          <w:rFonts w:hint="cs"/>
          <w:rtl/>
          <w:lang w:bidi="ar-EG"/>
        </w:rPr>
        <w:t>قيمة</w:t>
      </w:r>
      <w:r w:rsidR="002E02B5" w:rsidRPr="002E02B5">
        <w:rPr>
          <w:rFonts w:hint="cs"/>
          <w:rtl/>
          <w:lang w:bidi="ar-EG"/>
        </w:rPr>
        <w:t xml:space="preserve"> </w:t>
      </w:r>
      <w:r w:rsidR="00C744A1">
        <w:rPr>
          <w:rFonts w:hint="cs"/>
          <w:rtl/>
          <w:lang w:bidi="ar-EG"/>
        </w:rPr>
        <w:t>(صرف)</w:t>
      </w:r>
      <w:r w:rsidR="002E02B5" w:rsidRPr="002E02B5">
        <w:rPr>
          <w:rFonts w:hint="cs"/>
          <w:rtl/>
          <w:lang w:bidi="ar-EG"/>
        </w:rPr>
        <w:t xml:space="preserve"> </w:t>
      </w:r>
      <w:r w:rsidR="00C744A1">
        <w:rPr>
          <w:rFonts w:hint="cs"/>
          <w:rtl/>
          <w:lang w:bidi="ar-EG"/>
        </w:rPr>
        <w:t>العملات</w:t>
      </w:r>
      <w:r w:rsidR="002E02B5" w:rsidRPr="002E02B5">
        <w:rPr>
          <w:rFonts w:hint="cs"/>
          <w:rtl/>
          <w:lang w:bidi="ar-EG"/>
        </w:rPr>
        <w:t xml:space="preserve"> </w:t>
      </w:r>
      <w:r w:rsidR="00C744A1">
        <w:rPr>
          <w:rFonts w:hint="cs"/>
          <w:rtl/>
          <w:lang w:bidi="ar-EG"/>
        </w:rPr>
        <w:t>الوطنية</w:t>
      </w:r>
      <w:r w:rsidR="002E02B5" w:rsidRPr="002E02B5">
        <w:rPr>
          <w:rFonts w:hint="cs"/>
          <w:rtl/>
          <w:lang w:bidi="ar-EG"/>
        </w:rPr>
        <w:t xml:space="preserve"> </w:t>
      </w:r>
      <w:r w:rsidR="00C744A1">
        <w:rPr>
          <w:rFonts w:hint="cs"/>
          <w:rtl/>
          <w:lang w:bidi="ar-EG"/>
        </w:rPr>
        <w:t>به.</w:t>
      </w:r>
    </w:p>
    <w:p w14:paraId="1129D913" w14:textId="797C98BD" w:rsidR="00C744A1" w:rsidRDefault="00C744A1" w:rsidP="00C744A1">
      <w:pPr>
        <w:pStyle w:val="Heading2"/>
        <w:rPr>
          <w:rtl/>
          <w:lang w:bidi="ar-EG"/>
        </w:rPr>
      </w:pPr>
      <w:bookmarkStart w:id="64" w:name="_Toc143104295"/>
      <w:r>
        <w:rPr>
          <w:rFonts w:hint="cs"/>
          <w:rtl/>
          <w:lang w:bidi="ar-EG"/>
        </w:rPr>
        <w:t>السياسة</w:t>
      </w:r>
      <w:r w:rsidR="002E02B5" w:rsidRPr="002E02B5">
        <w:rPr>
          <w:rFonts w:hint="cs"/>
          <w:sz w:val="28"/>
          <w:szCs w:val="28"/>
          <w:rtl/>
          <w:lang w:bidi="ar-EG"/>
        </w:rPr>
        <w:t xml:space="preserve"> </w:t>
      </w:r>
      <w:r>
        <w:rPr>
          <w:rFonts w:hint="cs"/>
          <w:rtl/>
          <w:lang w:bidi="ar-EG"/>
        </w:rPr>
        <w:t>التجارية:</w:t>
      </w:r>
      <w:bookmarkEnd w:id="64"/>
    </w:p>
    <w:p w14:paraId="5BCE9F3A" w14:textId="474E704E" w:rsidR="00C744A1" w:rsidRDefault="00C744A1" w:rsidP="00C744A1">
      <w:pPr>
        <w:pStyle w:val="Heading3"/>
        <w:rPr>
          <w:rtl/>
          <w:lang w:bidi="ar-EG"/>
        </w:rPr>
      </w:pPr>
      <w:bookmarkStart w:id="65" w:name="_Toc143104296"/>
      <w:r>
        <w:rPr>
          <w:rFonts w:hint="cs"/>
          <w:rtl/>
          <w:lang w:bidi="ar-EG"/>
        </w:rPr>
        <w:t>تعريف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التجارية:</w:t>
      </w:r>
      <w:bookmarkEnd w:id="65"/>
    </w:p>
    <w:p w14:paraId="0889758A" w14:textId="201E0734" w:rsidR="00C744A1" w:rsidRDefault="00C744A1" w:rsidP="00C744A1">
      <w:pPr>
        <w:rPr>
          <w:rtl/>
          <w:lang w:bidi="ar-EG"/>
        </w:rPr>
      </w:pPr>
      <w:r>
        <w:rPr>
          <w:rFonts w:hint="cs"/>
          <w:rtl/>
          <w:lang w:bidi="ar-EG"/>
        </w:rPr>
        <w:t>هي</w:t>
      </w:r>
      <w:r w:rsidR="002E02B5" w:rsidRPr="002E02B5">
        <w:rPr>
          <w:rFonts w:hint="cs"/>
          <w:rtl/>
          <w:lang w:bidi="ar-EG"/>
        </w:rPr>
        <w:t xml:space="preserve"> </w:t>
      </w:r>
      <w:r>
        <w:rPr>
          <w:rFonts w:hint="cs"/>
          <w:rtl/>
          <w:lang w:bidi="ar-EG"/>
        </w:rPr>
        <w:t>إحدى</w:t>
      </w:r>
      <w:r w:rsidR="002E02B5" w:rsidRPr="002E02B5">
        <w:rPr>
          <w:rFonts w:hint="cs"/>
          <w:rtl/>
          <w:lang w:bidi="ar-EG"/>
        </w:rPr>
        <w:t xml:space="preserve"> </w:t>
      </w:r>
      <w:r>
        <w:rPr>
          <w:rFonts w:hint="cs"/>
          <w:rtl/>
          <w:lang w:bidi="ar-EG"/>
        </w:rPr>
        <w:t>فروع</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sidR="00DB2346">
        <w:rPr>
          <w:rFonts w:hint="cs"/>
          <w:rtl/>
          <w:lang w:bidi="ar-EG"/>
        </w:rPr>
        <w:t>الخاصة</w:t>
      </w:r>
      <w:r w:rsidR="002E02B5" w:rsidRPr="002E02B5">
        <w:rPr>
          <w:rFonts w:hint="cs"/>
          <w:rtl/>
          <w:lang w:bidi="ar-EG"/>
        </w:rPr>
        <w:t xml:space="preserve"> </w:t>
      </w:r>
      <w:r w:rsidR="00DB2346">
        <w:rPr>
          <w:rFonts w:hint="cs"/>
          <w:rtl/>
          <w:lang w:bidi="ar-EG"/>
        </w:rPr>
        <w:t>بمجال</w:t>
      </w:r>
      <w:r w:rsidR="002E02B5" w:rsidRPr="002E02B5">
        <w:rPr>
          <w:rFonts w:hint="cs"/>
          <w:rtl/>
          <w:lang w:bidi="ar-EG"/>
        </w:rPr>
        <w:t xml:space="preserve"> </w:t>
      </w:r>
      <w:r w:rsidR="00DB2346">
        <w:rPr>
          <w:rFonts w:hint="cs"/>
          <w:rtl/>
          <w:lang w:bidi="ar-EG"/>
        </w:rPr>
        <w:t>التجارة</w:t>
      </w:r>
      <w:r w:rsidR="002E02B5" w:rsidRPr="002E02B5">
        <w:rPr>
          <w:rFonts w:hint="cs"/>
          <w:rtl/>
          <w:lang w:bidi="ar-EG"/>
        </w:rPr>
        <w:t xml:space="preserve"> </w:t>
      </w:r>
      <w:r w:rsidR="00DB2346">
        <w:rPr>
          <w:rFonts w:hint="cs"/>
          <w:rtl/>
          <w:lang w:bidi="ar-EG"/>
        </w:rPr>
        <w:t>الخارجية</w:t>
      </w:r>
      <w:r w:rsidR="002E02B5" w:rsidRPr="002E02B5">
        <w:rPr>
          <w:rFonts w:hint="cs"/>
          <w:rtl/>
          <w:lang w:bidi="ar-EG"/>
        </w:rPr>
        <w:t xml:space="preserve"> </w:t>
      </w:r>
      <w:r w:rsidR="00DB2346">
        <w:rPr>
          <w:rFonts w:hint="cs"/>
          <w:rtl/>
          <w:lang w:bidi="ar-EG"/>
        </w:rPr>
        <w:t>وهي</w:t>
      </w:r>
      <w:r w:rsidR="002E02B5" w:rsidRPr="002E02B5">
        <w:rPr>
          <w:rFonts w:hint="cs"/>
          <w:rtl/>
          <w:lang w:bidi="ar-EG"/>
        </w:rPr>
        <w:t xml:space="preserve"> </w:t>
      </w:r>
      <w:r w:rsidR="00DB2346">
        <w:rPr>
          <w:rFonts w:hint="cs"/>
          <w:rtl/>
          <w:lang w:bidi="ar-EG"/>
        </w:rPr>
        <w:t>تعني:</w:t>
      </w:r>
      <w:r w:rsidR="002E02B5" w:rsidRPr="002E02B5">
        <w:rPr>
          <w:rFonts w:hint="cs"/>
          <w:rtl/>
          <w:lang w:bidi="ar-EG"/>
        </w:rPr>
        <w:t xml:space="preserve"> </w:t>
      </w:r>
      <w:r w:rsidR="00DB2346">
        <w:rPr>
          <w:rFonts w:hint="cs"/>
          <w:rtl/>
          <w:lang w:bidi="ar-EG"/>
        </w:rPr>
        <w:t>مجموعة</w:t>
      </w:r>
      <w:r w:rsidR="002E02B5" w:rsidRPr="002E02B5">
        <w:rPr>
          <w:rFonts w:hint="cs"/>
          <w:rtl/>
          <w:lang w:bidi="ar-EG"/>
        </w:rPr>
        <w:t xml:space="preserve"> </w:t>
      </w:r>
      <w:r w:rsidR="00DB2346">
        <w:rPr>
          <w:rFonts w:hint="cs"/>
          <w:rtl/>
          <w:lang w:bidi="ar-EG"/>
        </w:rPr>
        <w:t>الإجراءات</w:t>
      </w:r>
      <w:r w:rsidR="002E02B5" w:rsidRPr="002E02B5">
        <w:rPr>
          <w:rFonts w:hint="cs"/>
          <w:rtl/>
          <w:lang w:bidi="ar-EG"/>
        </w:rPr>
        <w:t xml:space="preserve"> </w:t>
      </w:r>
      <w:r w:rsidR="00DB2346">
        <w:rPr>
          <w:rFonts w:hint="cs"/>
          <w:rtl/>
          <w:lang w:bidi="ar-EG"/>
        </w:rPr>
        <w:t>التي</w:t>
      </w:r>
      <w:r w:rsidR="002E02B5" w:rsidRPr="002E02B5">
        <w:rPr>
          <w:rFonts w:hint="cs"/>
          <w:rtl/>
          <w:lang w:bidi="ar-EG"/>
        </w:rPr>
        <w:t xml:space="preserve"> </w:t>
      </w:r>
      <w:r w:rsidR="00DB2346">
        <w:rPr>
          <w:rFonts w:hint="cs"/>
          <w:rtl/>
          <w:lang w:bidi="ar-EG"/>
        </w:rPr>
        <w:t>تطبقها</w:t>
      </w:r>
      <w:r w:rsidR="002E02B5" w:rsidRPr="002E02B5">
        <w:rPr>
          <w:rFonts w:hint="cs"/>
          <w:rtl/>
          <w:lang w:bidi="ar-EG"/>
        </w:rPr>
        <w:t xml:space="preserve"> </w:t>
      </w:r>
      <w:r w:rsidR="00DB2346">
        <w:rPr>
          <w:rFonts w:hint="cs"/>
          <w:rtl/>
          <w:lang w:bidi="ar-EG"/>
        </w:rPr>
        <w:t>الحكومة</w:t>
      </w:r>
      <w:r w:rsidR="002E02B5" w:rsidRPr="002E02B5">
        <w:rPr>
          <w:rFonts w:hint="cs"/>
          <w:rtl/>
          <w:lang w:bidi="ar-EG"/>
        </w:rPr>
        <w:t xml:space="preserve"> </w:t>
      </w:r>
      <w:r w:rsidR="00DB2346">
        <w:rPr>
          <w:rFonts w:hint="cs"/>
          <w:rtl/>
          <w:lang w:bidi="ar-EG"/>
        </w:rPr>
        <w:t>في</w:t>
      </w:r>
      <w:r w:rsidR="002E02B5" w:rsidRPr="002E02B5">
        <w:rPr>
          <w:rFonts w:hint="cs"/>
          <w:rtl/>
          <w:lang w:bidi="ar-EG"/>
        </w:rPr>
        <w:t xml:space="preserve"> </w:t>
      </w:r>
      <w:r w:rsidR="00DB2346">
        <w:rPr>
          <w:rFonts w:hint="cs"/>
          <w:rtl/>
          <w:lang w:bidi="ar-EG"/>
        </w:rPr>
        <w:t>مجال</w:t>
      </w:r>
      <w:r w:rsidR="002E02B5" w:rsidRPr="002E02B5">
        <w:rPr>
          <w:rFonts w:hint="cs"/>
          <w:rtl/>
          <w:lang w:bidi="ar-EG"/>
        </w:rPr>
        <w:t xml:space="preserve"> </w:t>
      </w:r>
      <w:r w:rsidR="00DB2346">
        <w:rPr>
          <w:rFonts w:hint="cs"/>
          <w:rtl/>
          <w:lang w:bidi="ar-EG"/>
        </w:rPr>
        <w:t>التجارة</w:t>
      </w:r>
      <w:r w:rsidR="002E02B5" w:rsidRPr="002E02B5">
        <w:rPr>
          <w:rFonts w:hint="cs"/>
          <w:rtl/>
          <w:lang w:bidi="ar-EG"/>
        </w:rPr>
        <w:t xml:space="preserve"> </w:t>
      </w:r>
      <w:r w:rsidR="00DB2346">
        <w:rPr>
          <w:rFonts w:hint="cs"/>
          <w:rtl/>
          <w:lang w:bidi="ar-EG"/>
        </w:rPr>
        <w:t>الخارجية</w:t>
      </w:r>
      <w:r w:rsidR="002E02B5" w:rsidRPr="002E02B5">
        <w:rPr>
          <w:rFonts w:hint="cs"/>
          <w:rtl/>
          <w:lang w:bidi="ar-EG"/>
        </w:rPr>
        <w:t xml:space="preserve"> </w:t>
      </w:r>
      <w:r w:rsidR="00DB2346">
        <w:rPr>
          <w:rFonts w:hint="cs"/>
          <w:rtl/>
          <w:lang w:bidi="ar-EG"/>
        </w:rPr>
        <w:t>والتي</w:t>
      </w:r>
      <w:r w:rsidR="002E02B5" w:rsidRPr="002E02B5">
        <w:rPr>
          <w:rFonts w:hint="cs"/>
          <w:rtl/>
          <w:lang w:bidi="ar-EG"/>
        </w:rPr>
        <w:t xml:space="preserve"> </w:t>
      </w:r>
      <w:r w:rsidR="00DB2346">
        <w:rPr>
          <w:rFonts w:hint="cs"/>
          <w:rtl/>
          <w:lang w:bidi="ar-EG"/>
        </w:rPr>
        <w:t>تتعلق</w:t>
      </w:r>
      <w:r w:rsidR="002E02B5" w:rsidRPr="002E02B5">
        <w:rPr>
          <w:rFonts w:hint="cs"/>
          <w:rtl/>
          <w:lang w:bidi="ar-EG"/>
        </w:rPr>
        <w:t xml:space="preserve"> </w:t>
      </w:r>
      <w:r w:rsidR="00DB2346">
        <w:rPr>
          <w:rFonts w:hint="cs"/>
          <w:rtl/>
          <w:lang w:bidi="ar-EG"/>
        </w:rPr>
        <w:t>بالجوانب</w:t>
      </w:r>
      <w:r w:rsidR="002E02B5" w:rsidRPr="002E02B5">
        <w:rPr>
          <w:rFonts w:hint="cs"/>
          <w:rtl/>
          <w:lang w:bidi="ar-EG"/>
        </w:rPr>
        <w:t xml:space="preserve"> </w:t>
      </w:r>
      <w:r w:rsidR="00DB2346">
        <w:rPr>
          <w:rFonts w:hint="cs"/>
          <w:rtl/>
          <w:lang w:bidi="ar-EG"/>
        </w:rPr>
        <w:t>الاقتصادية</w:t>
      </w:r>
      <w:r w:rsidR="002E02B5" w:rsidRPr="002E02B5">
        <w:rPr>
          <w:rFonts w:hint="cs"/>
          <w:rtl/>
          <w:lang w:bidi="ar-EG"/>
        </w:rPr>
        <w:t xml:space="preserve"> </w:t>
      </w:r>
      <w:r w:rsidR="00DB2346">
        <w:rPr>
          <w:rFonts w:hint="cs"/>
          <w:rtl/>
          <w:lang w:bidi="ar-EG"/>
        </w:rPr>
        <w:t>التالية:</w:t>
      </w:r>
    </w:p>
    <w:p w14:paraId="6F35799D" w14:textId="78C8EA49" w:rsidR="00DB2346" w:rsidRDefault="00DB2346">
      <w:pPr>
        <w:pStyle w:val="ListParagraph"/>
        <w:numPr>
          <w:ilvl w:val="0"/>
          <w:numId w:val="92"/>
        </w:numPr>
        <w:ind w:left="567" w:hanging="567"/>
        <w:rPr>
          <w:lang w:bidi="ar-EG"/>
        </w:rPr>
      </w:pPr>
      <w:r>
        <w:rPr>
          <w:rFonts w:hint="cs"/>
          <w:rtl/>
          <w:lang w:bidi="ar-EG"/>
        </w:rPr>
        <w:t>ترشيد</w:t>
      </w:r>
      <w:r w:rsidR="002E02B5" w:rsidRPr="002E02B5">
        <w:rPr>
          <w:rFonts w:hint="cs"/>
          <w:rtl/>
          <w:lang w:bidi="ar-EG"/>
        </w:rPr>
        <w:t xml:space="preserve"> </w:t>
      </w:r>
      <w:r>
        <w:rPr>
          <w:rFonts w:hint="cs"/>
          <w:rtl/>
          <w:lang w:bidi="ar-EG"/>
        </w:rPr>
        <w:t>وضبط</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لضغط</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p>
    <w:p w14:paraId="3767C8F7" w14:textId="4C013310" w:rsidR="00DB2346" w:rsidRDefault="00DB2346">
      <w:pPr>
        <w:pStyle w:val="ListParagraph"/>
        <w:numPr>
          <w:ilvl w:val="0"/>
          <w:numId w:val="92"/>
        </w:numPr>
        <w:ind w:left="567" w:hanging="567"/>
        <w:rPr>
          <w:lang w:bidi="ar-EG"/>
        </w:rPr>
      </w:pPr>
      <w:r>
        <w:rPr>
          <w:rFonts w:hint="cs"/>
          <w:rtl/>
          <w:lang w:bidi="ar-EG"/>
        </w:rPr>
        <w:t>دعم</w:t>
      </w:r>
      <w:r w:rsidR="002E02B5" w:rsidRPr="002E02B5">
        <w:rPr>
          <w:rFonts w:hint="cs"/>
          <w:rtl/>
          <w:lang w:bidi="ar-EG"/>
        </w:rPr>
        <w:t xml:space="preserve"> </w:t>
      </w:r>
      <w:r>
        <w:rPr>
          <w:rFonts w:hint="cs"/>
          <w:rtl/>
          <w:lang w:bidi="ar-EG"/>
        </w:rPr>
        <w:t>وإعانة</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p>
    <w:p w14:paraId="49F0B59B" w14:textId="28E10706" w:rsidR="00DB2346" w:rsidRDefault="00DB2346">
      <w:pPr>
        <w:pStyle w:val="ListParagraph"/>
        <w:numPr>
          <w:ilvl w:val="0"/>
          <w:numId w:val="92"/>
        </w:numPr>
        <w:ind w:left="567" w:hanging="567"/>
        <w:rPr>
          <w:lang w:bidi="ar-EG"/>
        </w:rPr>
      </w:pP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والتدخل</w:t>
      </w:r>
      <w:r w:rsidR="002E02B5" w:rsidRPr="002E02B5">
        <w:rPr>
          <w:rFonts w:hint="cs"/>
          <w:rtl/>
          <w:lang w:bidi="ar-EG"/>
        </w:rPr>
        <w:t xml:space="preserve"> </w:t>
      </w:r>
      <w:r>
        <w:rPr>
          <w:rFonts w:hint="cs"/>
          <w:rtl/>
          <w:lang w:bidi="ar-EG"/>
        </w:rPr>
        <w:t>لمساندتها</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الضرورة.</w:t>
      </w:r>
    </w:p>
    <w:p w14:paraId="38590716" w14:textId="46F8E9E8" w:rsidR="00DB2346" w:rsidRDefault="00DB2346">
      <w:pPr>
        <w:pStyle w:val="ListParagraph"/>
        <w:numPr>
          <w:ilvl w:val="0"/>
          <w:numId w:val="92"/>
        </w:numPr>
        <w:ind w:left="567" w:hanging="567"/>
        <w:rPr>
          <w:lang w:bidi="ar-EG"/>
        </w:rPr>
      </w:pPr>
      <w:r>
        <w:rPr>
          <w:rFonts w:hint="cs"/>
          <w:rtl/>
          <w:lang w:bidi="ar-EG"/>
        </w:rPr>
        <w:lastRenderedPageBreak/>
        <w:t>التعديل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قرارات</w:t>
      </w:r>
      <w:r w:rsidR="002E02B5" w:rsidRPr="002E02B5">
        <w:rPr>
          <w:rFonts w:hint="cs"/>
          <w:rtl/>
          <w:lang w:bidi="ar-EG"/>
        </w:rPr>
        <w:t xml:space="preserve"> </w:t>
      </w:r>
      <w:r>
        <w:rPr>
          <w:rFonts w:hint="cs"/>
          <w:rtl/>
          <w:lang w:bidi="ar-EG"/>
        </w:rPr>
        <w:t>المستوردين</w:t>
      </w:r>
      <w:r w:rsidR="002E02B5" w:rsidRPr="002E02B5">
        <w:rPr>
          <w:rFonts w:hint="cs"/>
          <w:rtl/>
          <w:lang w:bidi="ar-EG"/>
        </w:rPr>
        <w:t xml:space="preserve"> </w:t>
      </w:r>
      <w:r>
        <w:rPr>
          <w:rFonts w:hint="cs"/>
          <w:rtl/>
          <w:lang w:bidi="ar-EG"/>
        </w:rPr>
        <w:t>والمصدّرين</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باستيراد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تصدير</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لاستعمالات</w:t>
      </w:r>
      <w:r w:rsidR="002E02B5" w:rsidRPr="002E02B5">
        <w:rPr>
          <w:rFonts w:hint="cs"/>
          <w:rtl/>
          <w:lang w:bidi="ar-EG"/>
        </w:rPr>
        <w:t xml:space="preserve"> </w:t>
      </w:r>
      <w:r>
        <w:rPr>
          <w:rFonts w:hint="cs"/>
          <w:rtl/>
          <w:lang w:bidi="ar-EG"/>
        </w:rPr>
        <w:t>محددة.</w:t>
      </w:r>
    </w:p>
    <w:p w14:paraId="6E59316A" w14:textId="7276F161" w:rsidR="00DB2346" w:rsidRDefault="00DB2346" w:rsidP="00DB2346">
      <w:pPr>
        <w:pStyle w:val="Heading3"/>
        <w:rPr>
          <w:rtl/>
          <w:lang w:bidi="ar-EG"/>
        </w:rPr>
      </w:pPr>
      <w:bookmarkStart w:id="66" w:name="_Toc143104297"/>
      <w:r>
        <w:rPr>
          <w:rFonts w:hint="cs"/>
          <w:rtl/>
          <w:lang w:bidi="ar-EG"/>
        </w:rPr>
        <w:t>أهداف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التجارية:</w:t>
      </w:r>
      <w:bookmarkEnd w:id="66"/>
    </w:p>
    <w:p w14:paraId="21A73400" w14:textId="08D790E7" w:rsidR="00DB2346" w:rsidRDefault="00DB2346" w:rsidP="00DB2346">
      <w:pPr>
        <w:rPr>
          <w:rtl/>
          <w:lang w:bidi="ar-EG"/>
        </w:rPr>
      </w:pPr>
      <w:r>
        <w:rPr>
          <w:rFonts w:hint="cs"/>
          <w:rtl/>
          <w:lang w:bidi="ar-EG"/>
        </w:rPr>
        <w:t>بصفة</w:t>
      </w:r>
      <w:r w:rsidR="002E02B5" w:rsidRPr="002E02B5">
        <w:rPr>
          <w:rFonts w:hint="cs"/>
          <w:rtl/>
          <w:lang w:bidi="ar-EG"/>
        </w:rPr>
        <w:t xml:space="preserve"> </w:t>
      </w:r>
      <w:r>
        <w:rPr>
          <w:rFonts w:hint="cs"/>
          <w:rtl/>
          <w:lang w:bidi="ar-EG"/>
        </w:rPr>
        <w:t>أجمالية</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199DBE24" w14:textId="1B21C9E1" w:rsidR="00DB2346" w:rsidRDefault="00DB2346">
      <w:pPr>
        <w:pStyle w:val="ListParagraph"/>
        <w:numPr>
          <w:ilvl w:val="0"/>
          <w:numId w:val="93"/>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كافية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أنواعه</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التسييري،</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الدفاعي)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جمركية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الاستفزازية.</w:t>
      </w:r>
    </w:p>
    <w:p w14:paraId="12DD74F0" w14:textId="26F24BC4" w:rsidR="00DB2346" w:rsidRDefault="00DB2346">
      <w:pPr>
        <w:pStyle w:val="ListParagraph"/>
        <w:numPr>
          <w:ilvl w:val="0"/>
          <w:numId w:val="93"/>
        </w:numPr>
        <w:ind w:left="567" w:hanging="567"/>
        <w:rPr>
          <w:lang w:bidi="ar-EG"/>
        </w:rPr>
      </w:pPr>
      <w:r>
        <w:rPr>
          <w:rFonts w:hint="cs"/>
          <w:rtl/>
          <w:lang w:bidi="ar-EG"/>
        </w:rPr>
        <w:t>خفض</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والعمل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توازنه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4B65849C" w14:textId="26F10CF5" w:rsidR="00DB2346" w:rsidRDefault="00DB2346" w:rsidP="00DB2346">
      <w:pPr>
        <w:pStyle w:val="ListBullet"/>
        <w:rPr>
          <w:lang w:bidi="ar-EG"/>
        </w:rPr>
      </w:pPr>
      <w:r>
        <w:rPr>
          <w:rFonts w:hint="cs"/>
          <w:rtl/>
          <w:lang w:bidi="ar-EG"/>
        </w:rPr>
        <w:t>تخفيض</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والواردات</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المقوّمة</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ووجود</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الدولة.</w:t>
      </w:r>
    </w:p>
    <w:p w14:paraId="71452ED8" w14:textId="3574E763" w:rsidR="00DB2346" w:rsidRDefault="00DB2346" w:rsidP="00DB2346">
      <w:pPr>
        <w:pStyle w:val="ListBullet"/>
        <w:rPr>
          <w:lang w:bidi="ar-EG"/>
        </w:rPr>
      </w:pPr>
      <w:r>
        <w:rPr>
          <w:rFonts w:hint="cs"/>
          <w:rtl/>
          <w:lang w:bidi="ar-EG"/>
        </w:rPr>
        <w:t>تقليل</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المعروض</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المستوردين.</w:t>
      </w:r>
    </w:p>
    <w:p w14:paraId="4DAA0154" w14:textId="1581768D" w:rsidR="00DB2346" w:rsidRDefault="00DB2346" w:rsidP="00DB2346">
      <w:pPr>
        <w:pStyle w:val="ListBullet"/>
        <w:rPr>
          <w:lang w:bidi="ar-EG"/>
        </w:rPr>
      </w:pPr>
      <w:r>
        <w:rPr>
          <w:rFonts w:hint="cs"/>
          <w:rtl/>
          <w:lang w:bidi="ar-EG"/>
        </w:rPr>
        <w:t>تقليل</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والعمل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ترشيد</w:t>
      </w:r>
      <w:r w:rsidR="002E02B5" w:rsidRPr="002E02B5">
        <w:rPr>
          <w:rFonts w:hint="cs"/>
          <w:rtl/>
          <w:lang w:bidi="ar-EG"/>
        </w:rPr>
        <w:t xml:space="preserve"> </w:t>
      </w:r>
      <w:r>
        <w:rPr>
          <w:rFonts w:hint="cs"/>
          <w:rtl/>
          <w:lang w:bidi="ar-EG"/>
        </w:rPr>
        <w:t>استهلاكها.</w:t>
      </w:r>
    </w:p>
    <w:p w14:paraId="6720CB9A" w14:textId="4464CDF4" w:rsidR="00DB2346" w:rsidRDefault="00DB2346">
      <w:pPr>
        <w:pStyle w:val="ListParagraph"/>
        <w:numPr>
          <w:ilvl w:val="0"/>
          <w:numId w:val="93"/>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المنافسة</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المتكافئة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المنتج</w:t>
      </w:r>
      <w:r w:rsidR="002E02B5" w:rsidRPr="002E02B5">
        <w:rPr>
          <w:rFonts w:hint="cs"/>
          <w:rtl/>
          <w:lang w:bidi="ar-EG"/>
        </w:rPr>
        <w:t xml:space="preserve"> </w:t>
      </w:r>
      <w:r>
        <w:rPr>
          <w:rFonts w:hint="cs"/>
          <w:rtl/>
          <w:lang w:bidi="ar-EG"/>
        </w:rPr>
        <w:t>الزراعي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الصناعي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الخدمي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مثيله</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المستورد</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لحماية</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المحليين</w:t>
      </w:r>
      <w:r w:rsidR="002E02B5" w:rsidRPr="002E02B5">
        <w:rPr>
          <w:rFonts w:hint="cs"/>
          <w:rtl/>
          <w:lang w:bidi="ar-EG"/>
        </w:rPr>
        <w:t xml:space="preserve"> </w:t>
      </w:r>
      <w:r>
        <w:rPr>
          <w:rFonts w:hint="cs"/>
          <w:rtl/>
          <w:lang w:bidi="ar-EG"/>
        </w:rPr>
        <w:t>ولضمان</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المتاحة.</w:t>
      </w:r>
    </w:p>
    <w:p w14:paraId="55902F89" w14:textId="3C81FF68" w:rsidR="00DB2346" w:rsidRDefault="00DB2346">
      <w:pPr>
        <w:pStyle w:val="ListParagraph"/>
        <w:numPr>
          <w:ilvl w:val="0"/>
          <w:numId w:val="93"/>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الإغراق</w:t>
      </w:r>
      <w:r w:rsidR="002E02B5" w:rsidRPr="002E02B5">
        <w:rPr>
          <w:rFonts w:hint="cs"/>
          <w:rtl/>
          <w:lang w:bidi="ar-EG"/>
        </w:rPr>
        <w:t xml:space="preserve"> </w:t>
      </w:r>
      <w:r>
        <w:rPr>
          <w:rFonts w:hint="cs"/>
          <w:rtl/>
          <w:lang w:bidi="ar-EG"/>
        </w:rPr>
        <w:t>والتمييز</w:t>
      </w:r>
      <w:r w:rsidR="002E02B5" w:rsidRPr="002E02B5">
        <w:rPr>
          <w:rFonts w:hint="cs"/>
          <w:rtl/>
          <w:lang w:bidi="ar-EG"/>
        </w:rPr>
        <w:t xml:space="preserve"> </w:t>
      </w:r>
      <w:r>
        <w:rPr>
          <w:rFonts w:hint="cs"/>
          <w:rtl/>
          <w:lang w:bidi="ar-EG"/>
        </w:rPr>
        <w:t>السعري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المرتفعة</w:t>
      </w:r>
      <w:r w:rsidR="002E02B5" w:rsidRPr="002E02B5">
        <w:rPr>
          <w:rFonts w:hint="cs"/>
          <w:rtl/>
          <w:lang w:bidi="ar-EG"/>
        </w:rPr>
        <w:t xml:space="preserve"> </w:t>
      </w:r>
      <w:r>
        <w:rPr>
          <w:rFonts w:hint="cs"/>
          <w:rtl/>
          <w:lang w:bidi="ar-EG"/>
        </w:rPr>
        <w:t>للسلعة</w:t>
      </w:r>
      <w:r w:rsidR="002E02B5" w:rsidRPr="002E02B5">
        <w:rPr>
          <w:rFonts w:hint="cs"/>
          <w:rtl/>
          <w:lang w:bidi="ar-EG"/>
        </w:rPr>
        <w:t xml:space="preserve"> </w:t>
      </w:r>
      <w:r>
        <w:rPr>
          <w:rFonts w:hint="cs"/>
          <w:rtl/>
          <w:lang w:bidi="ar-EG"/>
        </w:rPr>
        <w:t>وأسعار</w:t>
      </w:r>
      <w:r w:rsidR="002E02B5" w:rsidRPr="002E02B5">
        <w:rPr>
          <w:rFonts w:hint="cs"/>
          <w:rtl/>
          <w:lang w:bidi="ar-EG"/>
        </w:rPr>
        <w:t xml:space="preserve"> </w:t>
      </w:r>
      <w:r>
        <w:rPr>
          <w:rFonts w:hint="cs"/>
          <w:rtl/>
          <w:lang w:bidi="ar-EG"/>
        </w:rPr>
        <w:t>أسواقها</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المنخفضة،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بهدف</w:t>
      </w:r>
      <w:r w:rsidR="002E02B5" w:rsidRPr="002E02B5">
        <w:rPr>
          <w:rFonts w:hint="cs"/>
          <w:rtl/>
          <w:lang w:bidi="ar-EG"/>
        </w:rPr>
        <w:t xml:space="preserve"> </w:t>
      </w:r>
      <w:r>
        <w:rPr>
          <w:rFonts w:hint="cs"/>
          <w:rtl/>
          <w:lang w:bidi="ar-EG"/>
        </w:rPr>
        <w:t>كسب</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والسيطرة</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وطرد</w:t>
      </w:r>
      <w:r w:rsidR="002E02B5" w:rsidRPr="002E02B5">
        <w:rPr>
          <w:rFonts w:hint="cs"/>
          <w:rtl/>
          <w:lang w:bidi="ar-EG"/>
        </w:rPr>
        <w:t xml:space="preserve"> </w:t>
      </w:r>
      <w:r>
        <w:rPr>
          <w:rFonts w:hint="cs"/>
          <w:rtl/>
          <w:lang w:bidi="ar-EG"/>
        </w:rPr>
        <w:t>المنافسين</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المحليين</w:t>
      </w:r>
      <w:r w:rsidR="002E02B5" w:rsidRPr="002E02B5">
        <w:rPr>
          <w:rFonts w:hint="cs"/>
          <w:rtl/>
          <w:lang w:bidi="ar-EG"/>
        </w:rPr>
        <w:t xml:space="preserve"> </w:t>
      </w:r>
      <w:r>
        <w:rPr>
          <w:rFonts w:hint="cs"/>
          <w:rtl/>
          <w:lang w:bidi="ar-EG"/>
        </w:rPr>
        <w:t>والأجانب</w:t>
      </w:r>
      <w:r w:rsidR="002E02B5" w:rsidRPr="002E02B5">
        <w:rPr>
          <w:rFonts w:hint="cs"/>
          <w:rtl/>
          <w:lang w:bidi="ar-EG"/>
        </w:rPr>
        <w:t xml:space="preserve"> </w:t>
      </w:r>
      <w:r>
        <w:rPr>
          <w:rFonts w:hint="cs"/>
          <w:rtl/>
          <w:lang w:bidi="ar-EG"/>
        </w:rPr>
        <w:t>لنفس</w:t>
      </w:r>
      <w:r w:rsidR="002E02B5" w:rsidRPr="002E02B5">
        <w:rPr>
          <w:rFonts w:hint="cs"/>
          <w:rtl/>
          <w:lang w:bidi="ar-EG"/>
        </w:rPr>
        <w:t xml:space="preserve"> </w:t>
      </w:r>
      <w:r>
        <w:rPr>
          <w:rFonts w:hint="cs"/>
          <w:rtl/>
          <w:lang w:bidi="ar-EG"/>
        </w:rPr>
        <w:t>السلعة،</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التلاعب</w:t>
      </w:r>
      <w:r w:rsidR="002E02B5" w:rsidRPr="002E02B5">
        <w:rPr>
          <w:rFonts w:hint="cs"/>
          <w:rtl/>
          <w:lang w:bidi="ar-EG"/>
        </w:rPr>
        <w:t xml:space="preserve"> </w:t>
      </w:r>
      <w:r>
        <w:rPr>
          <w:rFonts w:hint="cs"/>
          <w:rtl/>
          <w:lang w:bidi="ar-EG"/>
        </w:rPr>
        <w:t>بأسعار</w:t>
      </w:r>
      <w:r w:rsidR="002E02B5" w:rsidRPr="002E02B5">
        <w:rPr>
          <w:rFonts w:hint="cs"/>
          <w:rtl/>
          <w:lang w:bidi="ar-EG"/>
        </w:rPr>
        <w:t xml:space="preserve"> </w:t>
      </w:r>
      <w:r>
        <w:rPr>
          <w:rFonts w:hint="cs"/>
          <w:rtl/>
          <w:lang w:bidi="ar-EG"/>
        </w:rPr>
        <w:t>الس</w:t>
      </w:r>
      <w:r w:rsidR="00416593">
        <w:rPr>
          <w:rFonts w:hint="cs"/>
          <w:rtl/>
          <w:lang w:bidi="ar-EG"/>
        </w:rPr>
        <w:t>لع</w:t>
      </w:r>
      <w:r>
        <w:rPr>
          <w:rFonts w:hint="cs"/>
          <w:rtl/>
          <w:lang w:bidi="ar-EG"/>
        </w:rPr>
        <w:t>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بعد،</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lastRenderedPageBreak/>
        <w:t>أن</w:t>
      </w:r>
      <w:r w:rsidR="002E02B5" w:rsidRPr="002E02B5">
        <w:rPr>
          <w:rFonts w:hint="cs"/>
          <w:rtl/>
          <w:lang w:bidi="ar-EG"/>
        </w:rPr>
        <w:t xml:space="preserve"> </w:t>
      </w:r>
      <w:r>
        <w:rPr>
          <w:rFonts w:hint="cs"/>
          <w:rtl/>
          <w:lang w:bidi="ar-EG"/>
        </w:rPr>
        <w:t>يتحقق</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الهدف</w:t>
      </w:r>
      <w:r w:rsidR="002E02B5" w:rsidRPr="002E02B5">
        <w:rPr>
          <w:rFonts w:hint="cs"/>
          <w:rtl/>
          <w:lang w:bidi="ar-EG"/>
        </w:rPr>
        <w:t xml:space="preserve"> </w:t>
      </w:r>
      <w:r>
        <w:rPr>
          <w:rFonts w:hint="cs"/>
          <w:rtl/>
          <w:lang w:bidi="ar-EG"/>
        </w:rPr>
        <w:t>بفرض</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جمركية</w:t>
      </w:r>
      <w:r w:rsidR="002E02B5" w:rsidRPr="002E02B5">
        <w:rPr>
          <w:rFonts w:hint="cs"/>
          <w:rtl/>
          <w:lang w:bidi="ar-EG"/>
        </w:rPr>
        <w:t xml:space="preserve"> </w:t>
      </w:r>
      <w:r>
        <w:rPr>
          <w:rFonts w:hint="cs"/>
          <w:rtl/>
          <w:lang w:bidi="ar-EG"/>
        </w:rPr>
        <w:t>مرتفعة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الإغراق</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تتعادل</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سوقها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السعر</w:t>
      </w:r>
      <w:r w:rsidR="002E02B5" w:rsidRPr="002E02B5">
        <w:rPr>
          <w:rFonts w:hint="cs"/>
          <w:rtl/>
          <w:lang w:bidi="ar-EG"/>
        </w:rPr>
        <w:t xml:space="preserve"> </w:t>
      </w:r>
      <w:r>
        <w:rPr>
          <w:rFonts w:hint="cs"/>
          <w:rtl/>
          <w:lang w:bidi="ar-EG"/>
        </w:rPr>
        <w:t>السوقي</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لمثيلاتها</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والمستوردة،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بمنع</w:t>
      </w:r>
      <w:r w:rsidR="002E02B5" w:rsidRPr="002E02B5">
        <w:rPr>
          <w:rFonts w:hint="cs"/>
          <w:rtl/>
          <w:lang w:bidi="ar-EG"/>
        </w:rPr>
        <w:t xml:space="preserve"> </w:t>
      </w:r>
      <w:r>
        <w:rPr>
          <w:rFonts w:hint="cs"/>
          <w:rtl/>
          <w:lang w:bidi="ar-EG"/>
        </w:rPr>
        <w:t>استيراد</w:t>
      </w:r>
      <w:r w:rsidR="002E02B5" w:rsidRPr="002E02B5">
        <w:rPr>
          <w:rFonts w:hint="cs"/>
          <w:rtl/>
          <w:lang w:bidi="ar-EG"/>
        </w:rPr>
        <w:t xml:space="preserve"> </w:t>
      </w:r>
      <w:r>
        <w:rPr>
          <w:rFonts w:hint="cs"/>
          <w:rtl/>
          <w:lang w:bidi="ar-EG"/>
        </w:rPr>
        <w:t>السلعة</w:t>
      </w:r>
      <w:r w:rsidR="002E02B5" w:rsidRPr="002E02B5">
        <w:rPr>
          <w:rFonts w:hint="cs"/>
          <w:rtl/>
          <w:lang w:bidi="ar-EG"/>
        </w:rPr>
        <w:t xml:space="preserve"> </w:t>
      </w:r>
      <w:r>
        <w:rPr>
          <w:rFonts w:hint="cs"/>
          <w:rtl/>
          <w:lang w:bidi="ar-EG"/>
        </w:rPr>
        <w:t>الم</w:t>
      </w:r>
      <w:r w:rsidR="00416593">
        <w:rPr>
          <w:rFonts w:hint="cs"/>
          <w:rtl/>
          <w:lang w:bidi="ar-EG"/>
        </w:rPr>
        <w:t>غ</w:t>
      </w:r>
      <w:r>
        <w:rPr>
          <w:rFonts w:hint="cs"/>
          <w:rtl/>
          <w:lang w:bidi="ar-EG"/>
        </w:rPr>
        <w:t>رقة.</w:t>
      </w:r>
    </w:p>
    <w:p w14:paraId="56CFD9CA" w14:textId="62300DF9" w:rsidR="00792A18" w:rsidRDefault="00DB2346">
      <w:pPr>
        <w:pStyle w:val="ListParagraph"/>
        <w:numPr>
          <w:ilvl w:val="0"/>
          <w:numId w:val="93"/>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الصناعات</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يتوقع</w:t>
      </w:r>
      <w:r w:rsidR="002E02B5" w:rsidRPr="002E02B5">
        <w:rPr>
          <w:rFonts w:hint="cs"/>
          <w:rtl/>
          <w:lang w:bidi="ar-EG"/>
        </w:rPr>
        <w:t xml:space="preserve"> </w:t>
      </w:r>
      <w:r>
        <w:rPr>
          <w:rFonts w:hint="cs"/>
          <w:rtl/>
          <w:lang w:bidi="ar-EG"/>
        </w:rPr>
        <w:t>نموّها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تتمتع</w:t>
      </w:r>
      <w:r w:rsidR="002E02B5" w:rsidRPr="002E02B5">
        <w:rPr>
          <w:rFonts w:hint="cs"/>
          <w:rtl/>
          <w:lang w:bidi="ar-EG"/>
        </w:rPr>
        <w:t xml:space="preserve"> </w:t>
      </w:r>
      <w:r>
        <w:rPr>
          <w:rFonts w:hint="cs"/>
          <w:rtl/>
          <w:lang w:bidi="ar-EG"/>
        </w:rPr>
        <w:t>بميزات</w:t>
      </w:r>
      <w:r w:rsidR="002E02B5" w:rsidRPr="002E02B5">
        <w:rPr>
          <w:rFonts w:hint="cs"/>
          <w:rtl/>
          <w:lang w:bidi="ar-EG"/>
        </w:rPr>
        <w:t xml:space="preserve"> </w:t>
      </w:r>
      <w:r>
        <w:rPr>
          <w:rFonts w:hint="cs"/>
          <w:rtl/>
          <w:lang w:bidi="ar-EG"/>
        </w:rPr>
        <w:t>نسبية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بتوافر</w:t>
      </w:r>
      <w:r w:rsidR="002E02B5" w:rsidRPr="002E02B5">
        <w:rPr>
          <w:rFonts w:hint="cs"/>
          <w:rtl/>
          <w:lang w:bidi="ar-EG"/>
        </w:rPr>
        <w:t xml:space="preserve"> </w:t>
      </w:r>
      <w:r>
        <w:rPr>
          <w:rFonts w:hint="cs"/>
          <w:rtl/>
          <w:lang w:bidi="ar-EG"/>
        </w:rPr>
        <w:t>إمكانيات</w:t>
      </w:r>
      <w:r w:rsidR="002E02B5" w:rsidRPr="002E02B5">
        <w:rPr>
          <w:rFonts w:hint="cs"/>
          <w:rtl/>
          <w:lang w:bidi="ar-EG"/>
        </w:rPr>
        <w:t xml:space="preserve"> </w:t>
      </w:r>
      <w:r>
        <w:rPr>
          <w:rFonts w:hint="cs"/>
          <w:rtl/>
          <w:lang w:bidi="ar-EG"/>
        </w:rPr>
        <w:t>ازدهارها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المنافسة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المتكافئة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مثيلاتها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sidR="00792A18">
        <w:rPr>
          <w:rFonts w:hint="cs"/>
          <w:rtl/>
          <w:lang w:bidi="ar-EG"/>
        </w:rPr>
        <w:t>الصناعية</w:t>
      </w:r>
      <w:r w:rsidR="002E02B5" w:rsidRPr="002E02B5">
        <w:rPr>
          <w:rFonts w:hint="cs"/>
          <w:rtl/>
          <w:lang w:bidi="ar-EG"/>
        </w:rPr>
        <w:t xml:space="preserve"> </w:t>
      </w:r>
      <w:r w:rsidR="00792A18">
        <w:rPr>
          <w:rFonts w:hint="cs"/>
          <w:rtl/>
          <w:lang w:bidi="ar-EG"/>
        </w:rPr>
        <w:t>المتقدمة،</w:t>
      </w:r>
      <w:r w:rsidR="002E02B5" w:rsidRPr="002E02B5">
        <w:rPr>
          <w:rFonts w:hint="cs"/>
          <w:rtl/>
          <w:lang w:bidi="ar-EG"/>
        </w:rPr>
        <w:t xml:space="preserve"> </w:t>
      </w:r>
      <w:r w:rsidR="00792A18">
        <w:rPr>
          <w:rFonts w:hint="cs"/>
          <w:rtl/>
          <w:lang w:bidi="ar-EG"/>
        </w:rPr>
        <w:t>وذلك</w:t>
      </w:r>
      <w:r w:rsidR="002E02B5" w:rsidRPr="002E02B5">
        <w:rPr>
          <w:rFonts w:hint="cs"/>
          <w:rtl/>
          <w:lang w:bidi="ar-EG"/>
        </w:rPr>
        <w:t xml:space="preserve"> </w:t>
      </w:r>
      <w:r w:rsidR="00792A18">
        <w:rPr>
          <w:rFonts w:hint="cs"/>
          <w:rtl/>
          <w:lang w:bidi="ar-EG"/>
        </w:rPr>
        <w:t>متى</w:t>
      </w:r>
      <w:r w:rsidR="002E02B5" w:rsidRPr="002E02B5">
        <w:rPr>
          <w:rFonts w:hint="cs"/>
          <w:rtl/>
          <w:lang w:bidi="ar-EG"/>
        </w:rPr>
        <w:t xml:space="preserve"> </w:t>
      </w:r>
      <w:r w:rsidR="00792A18">
        <w:rPr>
          <w:rFonts w:hint="cs"/>
          <w:rtl/>
          <w:lang w:bidi="ar-EG"/>
        </w:rPr>
        <w:t>كان</w:t>
      </w:r>
      <w:r w:rsidR="002E02B5" w:rsidRPr="002E02B5">
        <w:rPr>
          <w:rFonts w:hint="cs"/>
          <w:rtl/>
          <w:lang w:bidi="ar-EG"/>
        </w:rPr>
        <w:t xml:space="preserve"> </w:t>
      </w:r>
      <w:r w:rsidR="00792A18">
        <w:rPr>
          <w:rFonts w:hint="cs"/>
          <w:rtl/>
          <w:lang w:bidi="ar-EG"/>
        </w:rPr>
        <w:t>من</w:t>
      </w:r>
      <w:r w:rsidR="002E02B5" w:rsidRPr="002E02B5">
        <w:rPr>
          <w:rFonts w:hint="cs"/>
          <w:rtl/>
          <w:lang w:bidi="ar-EG"/>
        </w:rPr>
        <w:t xml:space="preserve"> </w:t>
      </w:r>
      <w:r w:rsidR="00792A18">
        <w:rPr>
          <w:rFonts w:hint="cs"/>
          <w:rtl/>
          <w:lang w:bidi="ar-EG"/>
        </w:rPr>
        <w:t>المتوقع</w:t>
      </w:r>
      <w:r w:rsidR="002E02B5" w:rsidRPr="002E02B5">
        <w:rPr>
          <w:rFonts w:hint="cs"/>
          <w:rtl/>
          <w:lang w:bidi="ar-EG"/>
        </w:rPr>
        <w:t xml:space="preserve"> </w:t>
      </w:r>
      <w:r w:rsidR="00792A18">
        <w:rPr>
          <w:rFonts w:hint="cs"/>
          <w:rtl/>
          <w:lang w:bidi="ar-EG"/>
        </w:rPr>
        <w:t>وصول</w:t>
      </w:r>
      <w:r w:rsidR="002E02B5" w:rsidRPr="002E02B5">
        <w:rPr>
          <w:rFonts w:hint="cs"/>
          <w:rtl/>
          <w:lang w:bidi="ar-EG"/>
        </w:rPr>
        <w:t xml:space="preserve"> </w:t>
      </w:r>
      <w:r w:rsidR="00792A18">
        <w:rPr>
          <w:rFonts w:hint="cs"/>
          <w:rtl/>
          <w:lang w:bidi="ar-EG"/>
        </w:rPr>
        <w:t>هذه</w:t>
      </w:r>
      <w:r w:rsidR="002E02B5" w:rsidRPr="002E02B5">
        <w:rPr>
          <w:rFonts w:hint="cs"/>
          <w:rtl/>
          <w:lang w:bidi="ar-EG"/>
        </w:rPr>
        <w:t xml:space="preserve"> </w:t>
      </w:r>
      <w:r w:rsidR="00792A18">
        <w:rPr>
          <w:rFonts w:hint="cs"/>
          <w:rtl/>
          <w:lang w:bidi="ar-EG"/>
        </w:rPr>
        <w:t>الصناعات</w:t>
      </w:r>
      <w:r w:rsidR="002E02B5" w:rsidRPr="002E02B5">
        <w:rPr>
          <w:rFonts w:hint="cs"/>
          <w:rtl/>
          <w:lang w:bidi="ar-EG"/>
        </w:rPr>
        <w:t xml:space="preserve"> </w:t>
      </w:r>
      <w:r w:rsidR="00792A18">
        <w:rPr>
          <w:rFonts w:hint="cs"/>
          <w:rtl/>
          <w:lang w:bidi="ar-EG"/>
        </w:rPr>
        <w:t>مستقبلًا</w:t>
      </w:r>
      <w:r w:rsidR="002E02B5" w:rsidRPr="002E02B5">
        <w:rPr>
          <w:rFonts w:hint="cs"/>
          <w:rtl/>
          <w:lang w:bidi="ar-EG"/>
        </w:rPr>
        <w:t xml:space="preserve"> </w:t>
      </w:r>
      <w:r w:rsidR="00792A18">
        <w:rPr>
          <w:rFonts w:hint="cs"/>
          <w:rtl/>
          <w:lang w:bidi="ar-EG"/>
        </w:rPr>
        <w:t>إلى</w:t>
      </w:r>
      <w:r w:rsidR="002E02B5" w:rsidRPr="002E02B5">
        <w:rPr>
          <w:rFonts w:hint="cs"/>
          <w:rtl/>
          <w:lang w:bidi="ar-EG"/>
        </w:rPr>
        <w:t xml:space="preserve"> </w:t>
      </w:r>
      <w:r w:rsidR="00792A18">
        <w:rPr>
          <w:rFonts w:hint="cs"/>
          <w:rtl/>
          <w:lang w:bidi="ar-EG"/>
        </w:rPr>
        <w:t>مرتبة</w:t>
      </w:r>
      <w:r w:rsidR="002E02B5" w:rsidRPr="002E02B5">
        <w:rPr>
          <w:rFonts w:hint="cs"/>
          <w:rtl/>
          <w:lang w:bidi="ar-EG"/>
        </w:rPr>
        <w:t xml:space="preserve"> </w:t>
      </w:r>
      <w:r w:rsidR="00792A18">
        <w:rPr>
          <w:rFonts w:hint="cs"/>
          <w:rtl/>
          <w:lang w:bidi="ar-EG"/>
        </w:rPr>
        <w:t>الجودة</w:t>
      </w:r>
      <w:r w:rsidR="002E02B5" w:rsidRPr="002E02B5">
        <w:rPr>
          <w:rFonts w:hint="cs"/>
          <w:rtl/>
          <w:lang w:bidi="ar-EG"/>
        </w:rPr>
        <w:t xml:space="preserve"> </w:t>
      </w:r>
      <w:r w:rsidR="00792A18">
        <w:rPr>
          <w:rFonts w:hint="cs"/>
          <w:rtl/>
          <w:lang w:bidi="ar-EG"/>
        </w:rPr>
        <w:t>والمنافسة</w:t>
      </w:r>
      <w:r w:rsidR="002E02B5" w:rsidRPr="002E02B5">
        <w:rPr>
          <w:rFonts w:hint="cs"/>
          <w:rtl/>
          <w:lang w:bidi="ar-EG"/>
        </w:rPr>
        <w:t xml:space="preserve"> </w:t>
      </w:r>
      <w:r w:rsidR="00792A18">
        <w:rPr>
          <w:rFonts w:hint="cs"/>
          <w:rtl/>
          <w:lang w:bidi="ar-EG"/>
        </w:rPr>
        <w:t>العالمية</w:t>
      </w:r>
      <w:r w:rsidR="002E02B5" w:rsidRPr="002E02B5">
        <w:rPr>
          <w:rFonts w:hint="cs"/>
          <w:rtl/>
          <w:lang w:bidi="ar-EG"/>
        </w:rPr>
        <w:t xml:space="preserve"> </w:t>
      </w:r>
      <w:r w:rsidR="00792A18">
        <w:rPr>
          <w:rFonts w:hint="cs"/>
          <w:rtl/>
          <w:lang w:bidi="ar-EG"/>
        </w:rPr>
        <w:t>وعدم</w:t>
      </w:r>
      <w:r w:rsidR="002E02B5" w:rsidRPr="002E02B5">
        <w:rPr>
          <w:rFonts w:hint="cs"/>
          <w:rtl/>
          <w:lang w:bidi="ar-EG"/>
        </w:rPr>
        <w:t xml:space="preserve"> </w:t>
      </w:r>
      <w:r w:rsidR="00792A18">
        <w:rPr>
          <w:rFonts w:hint="cs"/>
          <w:rtl/>
          <w:lang w:bidi="ar-EG"/>
        </w:rPr>
        <w:t>الحاجة</w:t>
      </w:r>
      <w:r w:rsidR="002E02B5" w:rsidRPr="002E02B5">
        <w:rPr>
          <w:rFonts w:hint="cs"/>
          <w:rtl/>
          <w:lang w:bidi="ar-EG"/>
        </w:rPr>
        <w:t xml:space="preserve"> </w:t>
      </w:r>
      <w:r w:rsidR="00792A18">
        <w:rPr>
          <w:rFonts w:hint="cs"/>
          <w:rtl/>
          <w:lang w:bidi="ar-EG"/>
        </w:rPr>
        <w:t>إلى</w:t>
      </w:r>
      <w:r w:rsidR="002E02B5" w:rsidRPr="002E02B5">
        <w:rPr>
          <w:rFonts w:hint="cs"/>
          <w:rtl/>
          <w:lang w:bidi="ar-EG"/>
        </w:rPr>
        <w:t xml:space="preserve"> </w:t>
      </w:r>
      <w:r w:rsidR="00792A18">
        <w:rPr>
          <w:rFonts w:hint="cs"/>
          <w:rtl/>
          <w:lang w:bidi="ar-EG"/>
        </w:rPr>
        <w:t>الحماية.</w:t>
      </w:r>
    </w:p>
    <w:p w14:paraId="565DCBEB" w14:textId="6F4A825E" w:rsidR="00792A18" w:rsidRDefault="00792A18">
      <w:pPr>
        <w:pStyle w:val="ListParagraph"/>
        <w:numPr>
          <w:ilvl w:val="0"/>
          <w:numId w:val="93"/>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والهزّات</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المرغوب</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المنافذ</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لدخول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كلا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والكساد</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لهما</w:t>
      </w:r>
      <w:r w:rsidR="002E02B5" w:rsidRPr="002E02B5">
        <w:rPr>
          <w:rFonts w:hint="cs"/>
          <w:rtl/>
          <w:lang w:bidi="ar-EG"/>
        </w:rPr>
        <w:t xml:space="preserve"> </w:t>
      </w:r>
      <w:r>
        <w:rPr>
          <w:rFonts w:hint="cs"/>
          <w:rtl/>
          <w:lang w:bidi="ar-EG"/>
        </w:rPr>
        <w:t>حدودًا</w:t>
      </w:r>
      <w:r w:rsidR="002E02B5" w:rsidRPr="002E02B5">
        <w:rPr>
          <w:rFonts w:hint="cs"/>
          <w:rtl/>
          <w:lang w:bidi="ar-EG"/>
        </w:rPr>
        <w:t xml:space="preserve"> </w:t>
      </w:r>
      <w:r>
        <w:rPr>
          <w:rFonts w:hint="cs"/>
          <w:rtl/>
          <w:lang w:bidi="ar-EG"/>
        </w:rPr>
        <w:t>جغرافية</w:t>
      </w:r>
      <w:r w:rsidR="002E02B5" w:rsidRPr="002E02B5">
        <w:rPr>
          <w:rFonts w:hint="cs"/>
          <w:rtl/>
          <w:lang w:bidi="ar-EG"/>
        </w:rPr>
        <w:t xml:space="preserve"> </w:t>
      </w:r>
      <w:r>
        <w:rPr>
          <w:rFonts w:hint="cs"/>
          <w:rtl/>
          <w:lang w:bidi="ar-EG"/>
        </w:rPr>
        <w:t>يتوقفان</w:t>
      </w:r>
      <w:r w:rsidR="002E02B5" w:rsidRPr="002E02B5">
        <w:rPr>
          <w:rFonts w:hint="cs"/>
          <w:rtl/>
          <w:lang w:bidi="ar-EG"/>
        </w:rPr>
        <w:t xml:space="preserve"> </w:t>
      </w:r>
      <w:r>
        <w:rPr>
          <w:rFonts w:hint="cs"/>
          <w:rtl/>
          <w:lang w:bidi="ar-EG"/>
        </w:rPr>
        <w:t>عندها</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هما</w:t>
      </w:r>
      <w:r w:rsidR="002E02B5" w:rsidRPr="002E02B5">
        <w:rPr>
          <w:rFonts w:hint="cs"/>
          <w:rtl/>
          <w:lang w:bidi="ar-EG"/>
        </w:rPr>
        <w:t xml:space="preserve"> </w:t>
      </w:r>
      <w:r>
        <w:rPr>
          <w:rFonts w:hint="cs"/>
          <w:rtl/>
          <w:lang w:bidi="ar-EG"/>
        </w:rPr>
        <w:t>ظواهر</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أبعاد</w:t>
      </w:r>
      <w:r w:rsidR="002E02B5" w:rsidRPr="002E02B5">
        <w:rPr>
          <w:rFonts w:hint="cs"/>
          <w:rtl/>
          <w:lang w:bidi="ar-EG"/>
        </w:rPr>
        <w:t xml:space="preserve"> </w:t>
      </w:r>
      <w:r>
        <w:rPr>
          <w:rFonts w:hint="cs"/>
          <w:rtl/>
          <w:lang w:bidi="ar-EG"/>
        </w:rPr>
        <w:t>وآثار</w:t>
      </w:r>
      <w:r w:rsidR="002E02B5" w:rsidRPr="002E02B5">
        <w:rPr>
          <w:rFonts w:hint="cs"/>
          <w:rtl/>
          <w:lang w:bidi="ar-EG"/>
        </w:rPr>
        <w:t xml:space="preserve"> </w:t>
      </w:r>
      <w:r>
        <w:rPr>
          <w:rFonts w:hint="cs"/>
          <w:rtl/>
          <w:lang w:bidi="ar-EG"/>
        </w:rPr>
        <w:t>عالمية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الحروب</w:t>
      </w:r>
      <w:r w:rsidR="002E02B5" w:rsidRPr="002E02B5">
        <w:rPr>
          <w:rFonts w:hint="cs"/>
          <w:rtl/>
          <w:lang w:bidi="ar-EG"/>
        </w:rPr>
        <w:t xml:space="preserve"> </w:t>
      </w:r>
      <w:r>
        <w:rPr>
          <w:rFonts w:hint="cs"/>
          <w:rtl/>
          <w:lang w:bidi="ar-EG"/>
        </w:rPr>
        <w:t>والتغيرات</w:t>
      </w:r>
      <w:r w:rsidR="002E02B5" w:rsidRPr="002E02B5">
        <w:rPr>
          <w:rFonts w:hint="cs"/>
          <w:rtl/>
          <w:lang w:bidi="ar-EG"/>
        </w:rPr>
        <w:t xml:space="preserve"> </w:t>
      </w:r>
      <w:r>
        <w:rPr>
          <w:rFonts w:hint="cs"/>
          <w:rtl/>
          <w:lang w:bidi="ar-EG"/>
        </w:rPr>
        <w:t>المناخية</w:t>
      </w:r>
      <w:r w:rsidR="002E02B5" w:rsidRPr="002E02B5">
        <w:rPr>
          <w:rFonts w:hint="cs"/>
          <w:rtl/>
          <w:lang w:bidi="ar-EG"/>
        </w:rPr>
        <w:t xml:space="preserve"> </w:t>
      </w:r>
      <w:r>
        <w:rPr>
          <w:rFonts w:hint="cs"/>
          <w:rtl/>
          <w:lang w:bidi="ar-EG"/>
        </w:rPr>
        <w:t>والكوارث</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هزّات</w:t>
      </w:r>
      <w:r w:rsidR="002E02B5" w:rsidRPr="002E02B5">
        <w:rPr>
          <w:rFonts w:hint="cs"/>
          <w:rtl/>
          <w:lang w:bidi="ar-EG"/>
        </w:rPr>
        <w:t xml:space="preserve"> </w:t>
      </w:r>
      <w:r>
        <w:rPr>
          <w:rFonts w:hint="cs"/>
          <w:rtl/>
          <w:lang w:bidi="ar-EG"/>
        </w:rPr>
        <w:t>خارجية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أبعاد</w:t>
      </w:r>
      <w:r w:rsidR="002E02B5" w:rsidRPr="002E02B5">
        <w:rPr>
          <w:rFonts w:hint="cs"/>
          <w:rtl/>
          <w:lang w:bidi="ar-EG"/>
        </w:rPr>
        <w:t xml:space="preserve"> </w:t>
      </w:r>
      <w:r>
        <w:rPr>
          <w:rFonts w:hint="cs"/>
          <w:rtl/>
          <w:lang w:bidi="ar-EG"/>
        </w:rPr>
        <w:t>وآثار</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عابرة</w:t>
      </w:r>
      <w:r w:rsidR="002E02B5" w:rsidRPr="002E02B5">
        <w:rPr>
          <w:rFonts w:hint="cs"/>
          <w:rtl/>
          <w:lang w:bidi="ar-EG"/>
        </w:rPr>
        <w:t xml:space="preserve"> </w:t>
      </w:r>
      <w:r>
        <w:rPr>
          <w:rFonts w:hint="cs"/>
          <w:rtl/>
          <w:lang w:bidi="ar-EG"/>
        </w:rPr>
        <w:t>للحدود.</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تجارتها</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الصادرات</w:t>
      </w:r>
      <w:r w:rsidR="002E02B5" w:rsidRPr="002E02B5">
        <w:rPr>
          <w:rFonts w:hint="cs"/>
          <w:rtl/>
          <w:lang w:bidi="ar-EG"/>
        </w:rPr>
        <w:t xml:space="preserve"> </w:t>
      </w:r>
      <w:r>
        <w:rPr>
          <w:rFonts w:hint="cs"/>
          <w:rtl/>
          <w:lang w:bidi="ar-EG"/>
        </w:rPr>
        <w:t>والواردات</w:t>
      </w:r>
      <w:r w:rsidR="002E02B5" w:rsidRPr="002E02B5">
        <w:rPr>
          <w:rFonts w:hint="cs"/>
          <w:rtl/>
          <w:lang w:bidi="ar-EG"/>
        </w:rPr>
        <w:t xml:space="preserve"> </w:t>
      </w:r>
      <w:r>
        <w:rPr>
          <w:rFonts w:hint="cs"/>
          <w:rtl/>
          <w:lang w:bidi="ar-EG"/>
        </w:rPr>
        <w:t>والحصص</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الجمركية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تتلافى</w:t>
      </w:r>
      <w:r w:rsidR="002E02B5" w:rsidRPr="002E02B5">
        <w:rPr>
          <w:rFonts w:hint="cs"/>
          <w:rtl/>
          <w:lang w:bidi="ar-EG"/>
        </w:rPr>
        <w:t xml:space="preserve"> </w:t>
      </w:r>
      <w:r>
        <w:rPr>
          <w:rFonts w:hint="cs"/>
          <w:rtl/>
          <w:lang w:bidi="ar-EG"/>
        </w:rPr>
        <w:t>الكثير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والهزات</w:t>
      </w:r>
      <w:r w:rsidR="002E02B5" w:rsidRPr="002E02B5">
        <w:rPr>
          <w:rFonts w:hint="cs"/>
          <w:rtl/>
          <w:lang w:bidi="ar-EG"/>
        </w:rPr>
        <w:t xml:space="preserve"> </w:t>
      </w:r>
      <w:r>
        <w:rPr>
          <w:rFonts w:hint="cs"/>
          <w:rtl/>
          <w:lang w:bidi="ar-EG"/>
        </w:rPr>
        <w:t>الاقتصادية.</w:t>
      </w:r>
    </w:p>
    <w:p w14:paraId="6BBF629F" w14:textId="117D52A2" w:rsidR="00792A18" w:rsidRDefault="00792A18">
      <w:pPr>
        <w:pStyle w:val="ListParagraph"/>
        <w:numPr>
          <w:ilvl w:val="0"/>
          <w:numId w:val="93"/>
        </w:numPr>
        <w:ind w:left="567" w:hanging="567"/>
        <w:rPr>
          <w:lang w:bidi="ar-EG"/>
        </w:rPr>
      </w:pPr>
      <w:r>
        <w:rPr>
          <w:rFonts w:hint="cs"/>
          <w:rtl/>
          <w:lang w:bidi="ar-EG"/>
        </w:rPr>
        <w:t>فرض</w:t>
      </w:r>
      <w:r w:rsidR="002E02B5" w:rsidRPr="002E02B5">
        <w:rPr>
          <w:rFonts w:hint="cs"/>
          <w:rtl/>
          <w:lang w:bidi="ar-EG"/>
        </w:rPr>
        <w:t xml:space="preserve"> </w:t>
      </w:r>
      <w:r>
        <w:rPr>
          <w:rFonts w:hint="cs"/>
          <w:rtl/>
          <w:lang w:bidi="ar-EG"/>
        </w:rPr>
        <w:t>نظام</w:t>
      </w:r>
      <w:r w:rsidR="002E02B5" w:rsidRPr="002E02B5">
        <w:rPr>
          <w:rFonts w:hint="cs"/>
          <w:rtl/>
          <w:lang w:bidi="ar-EG"/>
        </w:rPr>
        <w:t xml:space="preserve"> </w:t>
      </w:r>
      <w:r>
        <w:rPr>
          <w:rFonts w:hint="cs"/>
          <w:rtl/>
          <w:lang w:bidi="ar-EG"/>
        </w:rPr>
        <w:t>معدّل</w:t>
      </w:r>
      <w:r w:rsidR="002E02B5" w:rsidRPr="002E02B5">
        <w:rPr>
          <w:rFonts w:hint="cs"/>
          <w:rtl/>
          <w:lang w:bidi="ar-EG"/>
        </w:rPr>
        <w:t xml:space="preserve"> </w:t>
      </w:r>
      <w:r>
        <w:rPr>
          <w:rFonts w:hint="cs"/>
          <w:rtl/>
          <w:lang w:bidi="ar-EG"/>
        </w:rPr>
        <w:t>لتراخيص</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بمقتضاه،</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قصر</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sidR="00416593">
        <w:rPr>
          <w:rFonts w:hint="cs"/>
          <w:rtl/>
          <w:lang w:bidi="ar-EG"/>
        </w:rPr>
        <w:t xml:space="preserve">على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والاستراتيجية،</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الرسوم</w:t>
      </w:r>
      <w:r w:rsidR="002E02B5" w:rsidRPr="002E02B5">
        <w:rPr>
          <w:rFonts w:hint="cs"/>
          <w:rtl/>
          <w:lang w:bidi="ar-EG"/>
        </w:rPr>
        <w:t xml:space="preserve"> </w:t>
      </w:r>
      <w:r>
        <w:rPr>
          <w:rFonts w:hint="cs"/>
          <w:rtl/>
          <w:lang w:bidi="ar-EG"/>
        </w:rPr>
        <w:t>الجمركية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الاستفزازية،</w:t>
      </w:r>
      <w:r w:rsidR="002E02B5" w:rsidRPr="002E02B5">
        <w:rPr>
          <w:rFonts w:hint="cs"/>
          <w:rtl/>
          <w:lang w:bidi="ar-EG"/>
        </w:rPr>
        <w:t xml:space="preserve"> </w:t>
      </w:r>
      <w:r>
        <w:rPr>
          <w:rFonts w:hint="cs"/>
          <w:rtl/>
          <w:lang w:bidi="ar-EG"/>
        </w:rPr>
        <w:t>وتفضيل</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تقبل</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بالجنيه</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بموجب</w:t>
      </w:r>
      <w:r w:rsidR="002E02B5" w:rsidRPr="002E02B5">
        <w:rPr>
          <w:rFonts w:hint="cs"/>
          <w:rtl/>
          <w:lang w:bidi="ar-EG"/>
        </w:rPr>
        <w:t xml:space="preserve"> </w:t>
      </w:r>
      <w:r>
        <w:rPr>
          <w:rFonts w:hint="cs"/>
          <w:rtl/>
          <w:lang w:bidi="ar-EG"/>
        </w:rPr>
        <w:t>اتفاقيات</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والدفع</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تسوية</w:t>
      </w:r>
      <w:r w:rsidR="002E02B5" w:rsidRPr="002E02B5">
        <w:rPr>
          <w:rFonts w:hint="cs"/>
          <w:rtl/>
          <w:lang w:bidi="ar-EG"/>
        </w:rPr>
        <w:t xml:space="preserve"> </w:t>
      </w:r>
      <w:r>
        <w:rPr>
          <w:rFonts w:hint="cs"/>
          <w:rtl/>
          <w:lang w:bidi="ar-EG"/>
        </w:rPr>
        <w:t>قيمة</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المتبادلة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بطريق</w:t>
      </w:r>
      <w:r w:rsidR="002E02B5" w:rsidRPr="002E02B5">
        <w:rPr>
          <w:rFonts w:hint="cs"/>
          <w:rtl/>
          <w:lang w:bidi="ar-EG"/>
        </w:rPr>
        <w:t xml:space="preserve"> </w:t>
      </w:r>
      <w:r>
        <w:rPr>
          <w:rFonts w:hint="cs"/>
          <w:rtl/>
          <w:lang w:bidi="ar-EG"/>
        </w:rPr>
        <w:t>المقاصة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فترات</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متباعدة.</w:t>
      </w:r>
    </w:p>
    <w:p w14:paraId="247A351C" w14:textId="2A57D47F" w:rsidR="00792A18" w:rsidRDefault="00792A18">
      <w:pPr>
        <w:pStyle w:val="ListParagraph"/>
        <w:numPr>
          <w:ilvl w:val="0"/>
          <w:numId w:val="93"/>
        </w:numPr>
        <w:ind w:left="567" w:hanging="567"/>
        <w:rPr>
          <w:lang w:bidi="ar-EG"/>
        </w:rPr>
      </w:pPr>
      <w:r>
        <w:rPr>
          <w:rFonts w:hint="cs"/>
          <w:rtl/>
          <w:lang w:bidi="ar-EG"/>
        </w:rPr>
        <w:t>وإلى</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المتقدمة</w:t>
      </w:r>
      <w:r w:rsidR="002E02B5" w:rsidRPr="002E02B5">
        <w:rPr>
          <w:rFonts w:hint="cs"/>
          <w:rtl/>
          <w:lang w:bidi="ar-EG"/>
        </w:rPr>
        <w:t xml:space="preserve"> </w:t>
      </w:r>
      <w:r>
        <w:rPr>
          <w:rFonts w:hint="cs"/>
          <w:rtl/>
          <w:lang w:bidi="ar-EG"/>
        </w:rPr>
        <w:t>للسياسة</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توجد</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مقدمتها:</w:t>
      </w:r>
    </w:p>
    <w:p w14:paraId="1E7AAA2F" w14:textId="5654E437" w:rsidR="00792A18" w:rsidRDefault="00792A18">
      <w:pPr>
        <w:pStyle w:val="ListParagraph"/>
        <w:numPr>
          <w:ilvl w:val="0"/>
          <w:numId w:val="94"/>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مصالح</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للس</w:t>
      </w:r>
      <w:r w:rsidR="00416593">
        <w:rPr>
          <w:rFonts w:hint="cs"/>
          <w:rtl/>
          <w:lang w:bidi="ar-EG"/>
        </w:rPr>
        <w:t>ل</w:t>
      </w:r>
      <w:r>
        <w:rPr>
          <w:rFonts w:hint="cs"/>
          <w:rtl/>
          <w:lang w:bidi="ar-EG"/>
        </w:rPr>
        <w:t>ع</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مزارعي</w:t>
      </w:r>
      <w:r w:rsidR="002E02B5" w:rsidRPr="002E02B5">
        <w:rPr>
          <w:rFonts w:hint="cs"/>
          <w:rtl/>
          <w:lang w:bidi="ar-EG"/>
        </w:rPr>
        <w:t xml:space="preserve"> </w:t>
      </w:r>
      <w:r>
        <w:rPr>
          <w:rFonts w:hint="cs"/>
          <w:rtl/>
          <w:lang w:bidi="ar-EG"/>
        </w:rPr>
        <w:t>القمح</w:t>
      </w:r>
      <w:r w:rsidR="002E02B5" w:rsidRPr="002E02B5">
        <w:rPr>
          <w:rFonts w:hint="cs"/>
          <w:rtl/>
          <w:lang w:bidi="ar-EG"/>
        </w:rPr>
        <w:t xml:space="preserve"> </w:t>
      </w:r>
      <w:r>
        <w:rPr>
          <w:rFonts w:hint="cs"/>
          <w:rtl/>
          <w:lang w:bidi="ar-EG"/>
        </w:rPr>
        <w:t>والأرز</w:t>
      </w:r>
      <w:r w:rsidR="002E02B5" w:rsidRPr="002E02B5">
        <w:rPr>
          <w:rFonts w:hint="cs"/>
          <w:rtl/>
          <w:lang w:bidi="ar-EG"/>
        </w:rPr>
        <w:t xml:space="preserve"> </w:t>
      </w:r>
      <w:r>
        <w:rPr>
          <w:rFonts w:hint="cs"/>
          <w:rtl/>
          <w:lang w:bidi="ar-EG"/>
        </w:rPr>
        <w:t>وقصب</w:t>
      </w:r>
      <w:r w:rsidR="002E02B5" w:rsidRPr="002E02B5">
        <w:rPr>
          <w:rFonts w:hint="cs"/>
          <w:rtl/>
          <w:lang w:bidi="ar-EG"/>
        </w:rPr>
        <w:t xml:space="preserve"> </w:t>
      </w:r>
      <w:r>
        <w:rPr>
          <w:rFonts w:hint="cs"/>
          <w:rtl/>
          <w:lang w:bidi="ar-EG"/>
        </w:rPr>
        <w:t>السكر</w:t>
      </w:r>
      <w:r w:rsidR="002E02B5" w:rsidRPr="002E02B5">
        <w:rPr>
          <w:rFonts w:hint="cs"/>
          <w:rtl/>
          <w:lang w:bidi="ar-EG"/>
        </w:rPr>
        <w:t xml:space="preserve"> </w:t>
      </w:r>
      <w:r>
        <w:rPr>
          <w:rFonts w:hint="cs"/>
          <w:rtl/>
          <w:lang w:bidi="ar-EG"/>
        </w:rPr>
        <w:t>والذرة،</w:t>
      </w:r>
      <w:r w:rsidR="002E02B5" w:rsidRPr="002E02B5">
        <w:rPr>
          <w:rFonts w:hint="cs"/>
          <w:rtl/>
          <w:lang w:bidi="ar-EG"/>
        </w:rPr>
        <w:t xml:space="preserve"> </w:t>
      </w:r>
      <w:r>
        <w:rPr>
          <w:rFonts w:hint="cs"/>
          <w:rtl/>
          <w:lang w:bidi="ar-EG"/>
        </w:rPr>
        <w:t>وحماية</w:t>
      </w:r>
      <w:r w:rsidR="002E02B5" w:rsidRPr="002E02B5">
        <w:rPr>
          <w:rFonts w:hint="cs"/>
          <w:rtl/>
          <w:lang w:bidi="ar-EG"/>
        </w:rPr>
        <w:t xml:space="preserve"> </w:t>
      </w:r>
      <w:r>
        <w:rPr>
          <w:rFonts w:hint="cs"/>
          <w:rtl/>
          <w:lang w:bidi="ar-EG"/>
        </w:rPr>
        <w:t>العمال</w:t>
      </w:r>
      <w:r w:rsidR="002E02B5" w:rsidRPr="002E02B5">
        <w:rPr>
          <w:rFonts w:hint="cs"/>
          <w:rtl/>
          <w:lang w:bidi="ar-EG"/>
        </w:rPr>
        <w:t xml:space="preserve"> </w:t>
      </w:r>
      <w:r>
        <w:rPr>
          <w:rFonts w:hint="cs"/>
          <w:rtl/>
          <w:lang w:bidi="ar-EG"/>
        </w:rPr>
        <w:t>المنتجين</w:t>
      </w:r>
      <w:r w:rsidR="002E02B5" w:rsidRPr="002E02B5">
        <w:rPr>
          <w:rFonts w:hint="cs"/>
          <w:rtl/>
          <w:lang w:bidi="ar-EG"/>
        </w:rPr>
        <w:t xml:space="preserve"> </w:t>
      </w:r>
      <w:r>
        <w:rPr>
          <w:rFonts w:hint="cs"/>
          <w:rtl/>
          <w:lang w:bidi="ar-EG"/>
        </w:rPr>
        <w:t>لمنتجات</w:t>
      </w:r>
      <w:r w:rsidR="002E02B5" w:rsidRPr="002E02B5">
        <w:rPr>
          <w:rFonts w:hint="cs"/>
          <w:rtl/>
          <w:lang w:bidi="ar-EG"/>
        </w:rPr>
        <w:t xml:space="preserve"> </w:t>
      </w:r>
      <w:r>
        <w:rPr>
          <w:rFonts w:hint="cs"/>
          <w:rtl/>
          <w:lang w:bidi="ar-EG"/>
        </w:rPr>
        <w:t>تنافسية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صناعات</w:t>
      </w:r>
      <w:r w:rsidR="002E02B5" w:rsidRPr="002E02B5">
        <w:rPr>
          <w:rFonts w:hint="cs"/>
          <w:rtl/>
          <w:lang w:bidi="ar-EG"/>
        </w:rPr>
        <w:t xml:space="preserve"> </w:t>
      </w:r>
      <w:r>
        <w:rPr>
          <w:rFonts w:hint="cs"/>
          <w:rtl/>
          <w:lang w:bidi="ar-EG"/>
        </w:rPr>
        <w:t>الأثاثات</w:t>
      </w:r>
      <w:r w:rsidR="002E02B5" w:rsidRPr="002E02B5">
        <w:rPr>
          <w:rFonts w:hint="cs"/>
          <w:rtl/>
          <w:lang w:bidi="ar-EG"/>
        </w:rPr>
        <w:t xml:space="preserve"> </w:t>
      </w:r>
      <w:r>
        <w:rPr>
          <w:rFonts w:hint="cs"/>
          <w:rtl/>
          <w:lang w:bidi="ar-EG"/>
        </w:rPr>
        <w:t>الخشبية</w:t>
      </w:r>
      <w:r w:rsidR="002E02B5" w:rsidRPr="002E02B5">
        <w:rPr>
          <w:rFonts w:hint="cs"/>
          <w:rtl/>
          <w:lang w:bidi="ar-EG"/>
        </w:rPr>
        <w:t xml:space="preserve"> </w:t>
      </w:r>
      <w:r>
        <w:rPr>
          <w:rFonts w:hint="cs"/>
          <w:rtl/>
          <w:lang w:bidi="ar-EG"/>
        </w:rPr>
        <w:t>والجلود</w:t>
      </w:r>
      <w:r w:rsidR="002E02B5" w:rsidRPr="002E02B5">
        <w:rPr>
          <w:rFonts w:hint="cs"/>
          <w:rtl/>
          <w:lang w:bidi="ar-EG"/>
        </w:rPr>
        <w:t xml:space="preserve"> </w:t>
      </w:r>
      <w:r>
        <w:rPr>
          <w:rFonts w:hint="cs"/>
          <w:rtl/>
          <w:lang w:bidi="ar-EG"/>
        </w:rPr>
        <w:t>و</w:t>
      </w:r>
      <w:r w:rsidR="00416593">
        <w:rPr>
          <w:rFonts w:hint="cs"/>
          <w:rtl/>
          <w:lang w:bidi="ar-EG"/>
        </w:rPr>
        <w:t>ال</w:t>
      </w:r>
      <w:r>
        <w:rPr>
          <w:rFonts w:hint="cs"/>
          <w:rtl/>
          <w:lang w:bidi="ar-EG"/>
        </w:rPr>
        <w:t>منسوجات</w:t>
      </w:r>
      <w:r w:rsidR="002E02B5" w:rsidRPr="002E02B5">
        <w:rPr>
          <w:rFonts w:hint="cs"/>
          <w:rtl/>
          <w:lang w:bidi="ar-EG"/>
        </w:rPr>
        <w:t xml:space="preserve"> </w:t>
      </w:r>
      <w:r>
        <w:rPr>
          <w:rFonts w:hint="cs"/>
          <w:rtl/>
          <w:lang w:bidi="ar-EG"/>
        </w:rPr>
        <w:t>القطنية.</w:t>
      </w:r>
    </w:p>
    <w:p w14:paraId="37A35FF9" w14:textId="5FA47784" w:rsidR="00792A18" w:rsidRDefault="00792A18">
      <w:pPr>
        <w:pStyle w:val="ListParagraph"/>
        <w:numPr>
          <w:ilvl w:val="0"/>
          <w:numId w:val="94"/>
        </w:numPr>
        <w:ind w:left="567" w:hanging="567"/>
        <w:rPr>
          <w:lang w:bidi="ar-EG"/>
        </w:rPr>
      </w:pPr>
      <w:r>
        <w:rPr>
          <w:rFonts w:hint="cs"/>
          <w:rtl/>
          <w:lang w:bidi="ar-EG"/>
        </w:rPr>
        <w:lastRenderedPageBreak/>
        <w:t>تحقيق</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الغذائي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الصحي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الحربي</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والأدوية</w:t>
      </w:r>
      <w:r w:rsidR="002E02B5" w:rsidRPr="002E02B5">
        <w:rPr>
          <w:rFonts w:hint="cs"/>
          <w:rtl/>
          <w:lang w:bidi="ar-EG"/>
        </w:rPr>
        <w:t xml:space="preserve"> </w:t>
      </w:r>
      <w:r>
        <w:rPr>
          <w:rFonts w:hint="cs"/>
          <w:rtl/>
          <w:lang w:bidi="ar-EG"/>
        </w:rPr>
        <w:t>والأسلحة</w:t>
      </w:r>
      <w:r w:rsidR="002E02B5" w:rsidRPr="002E02B5">
        <w:rPr>
          <w:rFonts w:hint="cs"/>
          <w:rtl/>
          <w:lang w:bidi="ar-EG"/>
        </w:rPr>
        <w:t xml:space="preserve"> </w:t>
      </w:r>
      <w:r>
        <w:rPr>
          <w:rFonts w:hint="cs"/>
          <w:rtl/>
          <w:lang w:bidi="ar-EG"/>
        </w:rPr>
        <w:t>الدفاعية</w:t>
      </w:r>
      <w:r w:rsidR="002E02B5" w:rsidRPr="002E02B5">
        <w:rPr>
          <w:rFonts w:hint="cs"/>
          <w:rtl/>
          <w:lang w:bidi="ar-EG"/>
        </w:rPr>
        <w:t xml:space="preserve"> </w:t>
      </w:r>
      <w:r>
        <w:rPr>
          <w:rFonts w:hint="cs"/>
          <w:rtl/>
          <w:lang w:bidi="ar-EG"/>
        </w:rPr>
        <w:t>مهما</w:t>
      </w:r>
      <w:r w:rsidR="002E02B5" w:rsidRPr="002E02B5">
        <w:rPr>
          <w:rFonts w:hint="cs"/>
          <w:rtl/>
          <w:lang w:bidi="ar-EG"/>
        </w:rPr>
        <w:t xml:space="preserve"> </w:t>
      </w:r>
      <w:r>
        <w:rPr>
          <w:rFonts w:hint="cs"/>
          <w:rtl/>
          <w:lang w:bidi="ar-EG"/>
        </w:rPr>
        <w:t>ارتفعت</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وفرض</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جمركية</w:t>
      </w:r>
      <w:r w:rsidR="002E02B5" w:rsidRPr="002E02B5">
        <w:rPr>
          <w:rFonts w:hint="cs"/>
          <w:rtl/>
          <w:lang w:bidi="ar-EG"/>
        </w:rPr>
        <w:t xml:space="preserve"> </w:t>
      </w:r>
      <w:r>
        <w:rPr>
          <w:rFonts w:hint="cs"/>
          <w:rtl/>
          <w:lang w:bidi="ar-EG"/>
        </w:rPr>
        <w:t>مرتفعة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منع</w:t>
      </w:r>
      <w:r w:rsidR="002E02B5" w:rsidRPr="002E02B5">
        <w:rPr>
          <w:rFonts w:hint="cs"/>
          <w:rtl/>
          <w:lang w:bidi="ar-EG"/>
        </w:rPr>
        <w:t xml:space="preserve"> </w:t>
      </w:r>
      <w:r>
        <w:rPr>
          <w:rFonts w:hint="cs"/>
          <w:rtl/>
          <w:lang w:bidi="ar-EG"/>
        </w:rPr>
        <w:t>استيرادها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إجراءات</w:t>
      </w:r>
      <w:r w:rsidR="002E02B5" w:rsidRPr="002E02B5">
        <w:rPr>
          <w:rFonts w:hint="cs"/>
          <w:rtl/>
          <w:lang w:bidi="ar-EG"/>
        </w:rPr>
        <w:t xml:space="preserve"> </w:t>
      </w:r>
      <w:r>
        <w:rPr>
          <w:rFonts w:hint="cs"/>
          <w:rtl/>
          <w:lang w:bidi="ar-EG"/>
        </w:rPr>
        <w:t>سياستها</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أمنها</w:t>
      </w:r>
      <w:r w:rsidR="002E02B5" w:rsidRPr="002E02B5">
        <w:rPr>
          <w:rFonts w:hint="cs"/>
          <w:rtl/>
          <w:lang w:bidi="ar-EG"/>
        </w:rPr>
        <w:t xml:space="preserve"> </w:t>
      </w:r>
      <w:r>
        <w:rPr>
          <w:rFonts w:hint="cs"/>
          <w:rtl/>
          <w:lang w:bidi="ar-EG"/>
        </w:rPr>
        <w:t>الغذائي</w:t>
      </w:r>
      <w:r w:rsidR="002E02B5" w:rsidRPr="002E02B5">
        <w:rPr>
          <w:rFonts w:hint="cs"/>
          <w:rtl/>
          <w:lang w:bidi="ar-EG"/>
        </w:rPr>
        <w:t xml:space="preserve"> </w:t>
      </w:r>
      <w:r>
        <w:rPr>
          <w:rFonts w:hint="cs"/>
          <w:rtl/>
          <w:lang w:bidi="ar-EG"/>
        </w:rPr>
        <w:t>والصحي</w:t>
      </w:r>
      <w:r w:rsidR="002E02B5" w:rsidRPr="002E02B5">
        <w:rPr>
          <w:rFonts w:hint="cs"/>
          <w:rtl/>
          <w:lang w:bidi="ar-EG"/>
        </w:rPr>
        <w:t xml:space="preserve"> </w:t>
      </w:r>
      <w:r>
        <w:rPr>
          <w:rFonts w:hint="cs"/>
          <w:rtl/>
          <w:lang w:bidi="ar-EG"/>
        </w:rPr>
        <w:t>والدفاعي</w:t>
      </w:r>
      <w:r w:rsidR="002E02B5" w:rsidRPr="002E02B5">
        <w:rPr>
          <w:rFonts w:hint="cs"/>
          <w:rtl/>
          <w:lang w:bidi="ar-EG"/>
        </w:rPr>
        <w:t xml:space="preserve"> </w:t>
      </w:r>
      <w:r>
        <w:rPr>
          <w:rFonts w:hint="cs"/>
          <w:rtl/>
          <w:lang w:bidi="ar-EG"/>
        </w:rPr>
        <w:t>بالتوسع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أمنها</w:t>
      </w:r>
      <w:r w:rsidR="002E02B5" w:rsidRPr="002E02B5">
        <w:rPr>
          <w:rFonts w:hint="cs"/>
          <w:rtl/>
          <w:lang w:bidi="ar-EG"/>
        </w:rPr>
        <w:t xml:space="preserve"> </w:t>
      </w:r>
      <w:r>
        <w:rPr>
          <w:rFonts w:hint="cs"/>
          <w:rtl/>
          <w:lang w:bidi="ar-EG"/>
        </w:rPr>
        <w:t>المنشود.</w:t>
      </w:r>
      <w:r w:rsidR="002E02B5" w:rsidRPr="002E02B5">
        <w:rPr>
          <w:rFonts w:hint="cs"/>
          <w:rtl/>
          <w:lang w:bidi="ar-EG"/>
        </w:rPr>
        <w:t xml:space="preserve"> </w:t>
      </w:r>
    </w:p>
    <w:p w14:paraId="07EF81B3" w14:textId="0B61AC66" w:rsidR="00792A18" w:rsidRDefault="00792A18" w:rsidP="00792A18">
      <w:pPr>
        <w:pStyle w:val="Heading3"/>
        <w:rPr>
          <w:rtl/>
          <w:lang w:bidi="ar-EG"/>
        </w:rPr>
      </w:pPr>
      <w:bookmarkStart w:id="67" w:name="_Toc143104298"/>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التجارية:</w:t>
      </w:r>
      <w:bookmarkEnd w:id="67"/>
    </w:p>
    <w:p w14:paraId="6963AAE6" w14:textId="3C92EDFE" w:rsidR="00792A18" w:rsidRDefault="00792A18" w:rsidP="00792A18">
      <w:pPr>
        <w:rPr>
          <w:rtl/>
          <w:lang w:bidi="ar-EG"/>
        </w:rPr>
      </w:pPr>
      <w:r>
        <w:rPr>
          <w:rFonts w:hint="cs"/>
          <w:rtl/>
          <w:lang w:bidi="ar-EG"/>
        </w:rPr>
        <w:t>تتمثل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الوسائل</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تستطيع</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طريقها</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تجارتها</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بطريق</w:t>
      </w:r>
      <w:r w:rsidR="002E02B5" w:rsidRPr="002E02B5">
        <w:rPr>
          <w:rFonts w:hint="cs"/>
          <w:rtl/>
          <w:lang w:bidi="ar-EG"/>
        </w:rPr>
        <w:t xml:space="preserve"> </w:t>
      </w:r>
      <w:r>
        <w:rPr>
          <w:rFonts w:hint="cs"/>
          <w:rtl/>
          <w:lang w:bidi="ar-EG"/>
        </w:rPr>
        <w:t>مباشر</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مباشر،</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يأتي:</w:t>
      </w:r>
    </w:p>
    <w:p w14:paraId="371EF8F6" w14:textId="11C3FAF5" w:rsidR="00792A18" w:rsidRDefault="005A6F42">
      <w:pPr>
        <w:pStyle w:val="ListParagraph"/>
        <w:numPr>
          <w:ilvl w:val="0"/>
          <w:numId w:val="95"/>
        </w:numPr>
        <w:ind w:left="567" w:hanging="567"/>
        <w:rPr>
          <w:lang w:bidi="ar-EG"/>
        </w:rPr>
      </w:pPr>
      <w:r>
        <w:rPr>
          <w:rFonts w:hint="cs"/>
          <w:rtl/>
          <w:lang w:bidi="ar-EG"/>
        </w:rPr>
        <w:t>فرض</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التحكم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والتصدير</w:t>
      </w:r>
      <w:r w:rsidR="002E02B5" w:rsidRPr="002E02B5">
        <w:rPr>
          <w:rFonts w:hint="cs"/>
          <w:rtl/>
          <w:lang w:bidi="ar-EG"/>
        </w:rPr>
        <w:t xml:space="preserve"> </w:t>
      </w:r>
      <w:r>
        <w:rPr>
          <w:rFonts w:hint="cs"/>
          <w:rtl/>
          <w:lang w:bidi="ar-EG"/>
        </w:rPr>
        <w:t>وضمان</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المتاح</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لأولويات</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تتناسب</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وتمنع</w:t>
      </w:r>
      <w:r w:rsidR="002E02B5" w:rsidRPr="002E02B5">
        <w:rPr>
          <w:rFonts w:hint="cs"/>
          <w:rtl/>
          <w:lang w:bidi="ar-EG"/>
        </w:rPr>
        <w:t xml:space="preserve"> </w:t>
      </w:r>
      <w:r>
        <w:rPr>
          <w:rFonts w:hint="cs"/>
          <w:rtl/>
          <w:lang w:bidi="ar-EG"/>
        </w:rPr>
        <w:t>استنزاف</w:t>
      </w:r>
      <w:r w:rsidR="002E02B5" w:rsidRPr="002E02B5">
        <w:rPr>
          <w:rFonts w:hint="cs"/>
          <w:rtl/>
          <w:lang w:bidi="ar-EG"/>
        </w:rPr>
        <w:t xml:space="preserve"> </w:t>
      </w:r>
      <w:r>
        <w:rPr>
          <w:rFonts w:hint="cs"/>
          <w:rtl/>
          <w:lang w:bidi="ar-EG"/>
        </w:rPr>
        <w:t>رصيد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استيراد</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استفزازية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ضرورية</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بع</w:t>
      </w:r>
      <w:r w:rsidR="00416593">
        <w:rPr>
          <w:rFonts w:hint="cs"/>
          <w:rtl/>
          <w:lang w:bidi="ar-EG"/>
        </w:rPr>
        <w:t>ض</w:t>
      </w:r>
      <w:r w:rsidR="002E02B5" w:rsidRPr="002E02B5">
        <w:rPr>
          <w:rFonts w:hint="cs"/>
          <w:rtl/>
          <w:lang w:bidi="ar-EG"/>
        </w:rPr>
        <w:t xml:space="preserve"> </w:t>
      </w:r>
      <w:r>
        <w:rPr>
          <w:rFonts w:hint="cs"/>
          <w:rtl/>
          <w:lang w:bidi="ar-EG"/>
        </w:rPr>
        <w:t>المستوردين،</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فتح</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المطلوبة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لاستيراد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إتباع</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تتناسب</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الاستراتيجية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سلعة</w:t>
      </w:r>
      <w:r w:rsidR="002E02B5" w:rsidRPr="002E02B5">
        <w:rPr>
          <w:rFonts w:hint="cs"/>
          <w:rtl/>
          <w:lang w:bidi="ar-EG"/>
        </w:rPr>
        <w:t xml:space="preserve"> </w:t>
      </w:r>
      <w:r>
        <w:rPr>
          <w:rFonts w:hint="cs"/>
          <w:rtl/>
          <w:lang w:bidi="ar-EG"/>
        </w:rPr>
        <w:t>مستوردة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يتزايد</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الكمالية</w:t>
      </w:r>
      <w:r w:rsidR="002E02B5" w:rsidRPr="002E02B5">
        <w:rPr>
          <w:rFonts w:hint="cs"/>
          <w:rtl/>
          <w:lang w:bidi="ar-EG"/>
        </w:rPr>
        <w:t xml:space="preserve"> </w:t>
      </w:r>
      <w:r>
        <w:rPr>
          <w:rFonts w:hint="cs"/>
          <w:rtl/>
          <w:lang w:bidi="ar-EG"/>
        </w:rPr>
        <w:t>والاستفزازية،</w:t>
      </w:r>
      <w:r w:rsidR="002E02B5" w:rsidRPr="002E02B5">
        <w:rPr>
          <w:rFonts w:hint="cs"/>
          <w:rtl/>
          <w:lang w:bidi="ar-EG"/>
        </w:rPr>
        <w:t xml:space="preserve"> </w:t>
      </w:r>
      <w:r>
        <w:rPr>
          <w:rFonts w:hint="cs"/>
          <w:rtl/>
          <w:lang w:bidi="ar-EG"/>
        </w:rPr>
        <w:t>وينخفض</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وبحيث</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المصدّرين</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تتمتع</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بميزات</w:t>
      </w:r>
      <w:r w:rsidR="002E02B5" w:rsidRPr="002E02B5">
        <w:rPr>
          <w:rFonts w:hint="cs"/>
          <w:rtl/>
          <w:lang w:bidi="ar-EG"/>
        </w:rPr>
        <w:t xml:space="preserve"> </w:t>
      </w:r>
      <w:r>
        <w:rPr>
          <w:rFonts w:hint="cs"/>
          <w:rtl/>
          <w:lang w:bidi="ar-EG"/>
        </w:rPr>
        <w:t>نسبية</w:t>
      </w:r>
      <w:r w:rsidR="002E02B5" w:rsidRPr="002E02B5">
        <w:rPr>
          <w:rFonts w:hint="cs"/>
          <w:rtl/>
          <w:lang w:bidi="ar-EG"/>
        </w:rPr>
        <w:t xml:space="preserve"> </w:t>
      </w:r>
      <w:r>
        <w:rPr>
          <w:rFonts w:hint="cs"/>
          <w:rtl/>
          <w:lang w:bidi="ar-EG"/>
        </w:rPr>
        <w:t>مرتفعة</w:t>
      </w:r>
      <w:r w:rsidR="002E02B5" w:rsidRPr="002E02B5">
        <w:rPr>
          <w:rFonts w:hint="cs"/>
          <w:rtl/>
          <w:lang w:bidi="ar-EG"/>
        </w:rPr>
        <w:t xml:space="preserve"> </w:t>
      </w:r>
      <w:r>
        <w:rPr>
          <w:rFonts w:hint="cs"/>
          <w:rtl/>
          <w:lang w:bidi="ar-EG"/>
        </w:rPr>
        <w:t>بسعر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المصدرين</w:t>
      </w:r>
      <w:r w:rsidR="002E02B5" w:rsidRPr="002E02B5">
        <w:rPr>
          <w:rFonts w:hint="cs"/>
          <w:rtl/>
          <w:lang w:bidi="ar-EG"/>
        </w:rPr>
        <w:t xml:space="preserve"> </w:t>
      </w:r>
      <w:r>
        <w:rPr>
          <w:rFonts w:hint="cs"/>
          <w:rtl/>
          <w:lang w:bidi="ar-EG"/>
        </w:rPr>
        <w:t>للسلع</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يحتاج</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المصري</w:t>
      </w:r>
      <w:r w:rsidR="002E02B5" w:rsidRPr="002E02B5">
        <w:rPr>
          <w:rFonts w:hint="cs"/>
          <w:rtl/>
          <w:lang w:bidi="ar-EG"/>
        </w:rPr>
        <w:t xml:space="preserve"> </w:t>
      </w:r>
      <w:r>
        <w:rPr>
          <w:rFonts w:hint="cs"/>
          <w:rtl/>
          <w:lang w:bidi="ar-EG"/>
        </w:rPr>
        <w:t>كالأرز</w:t>
      </w:r>
      <w:r w:rsidR="002E02B5" w:rsidRPr="002E02B5">
        <w:rPr>
          <w:rFonts w:hint="cs"/>
          <w:rtl/>
          <w:lang w:bidi="ar-EG"/>
        </w:rPr>
        <w:t xml:space="preserve"> </w:t>
      </w:r>
      <w:r>
        <w:rPr>
          <w:rFonts w:hint="cs"/>
          <w:rtl/>
          <w:lang w:bidi="ar-EG"/>
        </w:rPr>
        <w:t>والأسماك.</w:t>
      </w:r>
    </w:p>
    <w:p w14:paraId="721BD779" w14:textId="112862C9" w:rsidR="005A6F42" w:rsidRDefault="005A6F42">
      <w:pPr>
        <w:pStyle w:val="ListParagraph"/>
        <w:numPr>
          <w:ilvl w:val="0"/>
          <w:numId w:val="95"/>
        </w:numPr>
        <w:ind w:left="567" w:hanging="567"/>
        <w:rPr>
          <w:lang w:bidi="ar-EG"/>
        </w:rPr>
      </w:pPr>
      <w:r>
        <w:rPr>
          <w:rFonts w:hint="cs"/>
          <w:rtl/>
          <w:lang w:bidi="ar-EG"/>
        </w:rPr>
        <w:t>فرض</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جمركية</w:t>
      </w:r>
      <w:r w:rsidR="002E02B5" w:rsidRPr="002E02B5">
        <w:rPr>
          <w:rFonts w:hint="cs"/>
          <w:rtl/>
          <w:lang w:bidi="ar-EG"/>
        </w:rPr>
        <w:t xml:space="preserve"> </w:t>
      </w:r>
      <w:r>
        <w:rPr>
          <w:rFonts w:hint="cs"/>
          <w:rtl/>
          <w:lang w:bidi="ar-EG"/>
        </w:rPr>
        <w:t>قيميّة</w:t>
      </w:r>
      <w:r w:rsidR="002E02B5" w:rsidRPr="002E02B5">
        <w:rPr>
          <w:rFonts w:hint="cs"/>
          <w:rtl/>
          <w:lang w:bidi="ar-EG"/>
        </w:rPr>
        <w:t xml:space="preserve"> </w:t>
      </w:r>
      <w:r>
        <w:rPr>
          <w:rFonts w:hint="cs"/>
          <w:rtl/>
          <w:lang w:bidi="ar-EG"/>
        </w:rPr>
        <w:t>ونوعية</w:t>
      </w:r>
      <w:r w:rsidR="002E02B5" w:rsidRPr="002E02B5">
        <w:rPr>
          <w:rFonts w:hint="cs"/>
          <w:rtl/>
          <w:lang w:bidi="ar-EG"/>
        </w:rPr>
        <w:t xml:space="preserve"> </w:t>
      </w:r>
      <w:r>
        <w:rPr>
          <w:rFonts w:hint="cs"/>
          <w:rtl/>
          <w:lang w:bidi="ar-EG"/>
        </w:rPr>
        <w:t>بأسعار</w:t>
      </w:r>
      <w:r w:rsidR="002E02B5" w:rsidRPr="002E02B5">
        <w:rPr>
          <w:rFonts w:hint="cs"/>
          <w:rtl/>
          <w:lang w:bidi="ar-EG"/>
        </w:rPr>
        <w:t xml:space="preserve"> </w:t>
      </w:r>
      <w:r>
        <w:rPr>
          <w:rFonts w:hint="cs"/>
          <w:rtl/>
          <w:lang w:bidi="ar-EG"/>
        </w:rPr>
        <w:t>مرتفعة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المنافسة</w:t>
      </w:r>
      <w:r w:rsidR="002E02B5" w:rsidRPr="002E02B5">
        <w:rPr>
          <w:rFonts w:hint="cs"/>
          <w:rtl/>
          <w:lang w:bidi="ar-EG"/>
        </w:rPr>
        <w:t xml:space="preserve"> </w:t>
      </w:r>
      <w:r>
        <w:rPr>
          <w:rFonts w:hint="cs"/>
          <w:rtl/>
          <w:lang w:bidi="ar-EG"/>
        </w:rPr>
        <w:t>لمثيلاتها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واردات</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الأرز</w:t>
      </w:r>
      <w:r w:rsidR="002E02B5" w:rsidRPr="002E02B5">
        <w:rPr>
          <w:rFonts w:hint="cs"/>
          <w:rtl/>
          <w:lang w:bidi="ar-EG"/>
        </w:rPr>
        <w:t xml:space="preserve"> </w:t>
      </w:r>
      <w:r>
        <w:rPr>
          <w:rFonts w:hint="cs"/>
          <w:rtl/>
          <w:lang w:bidi="ar-EG"/>
        </w:rPr>
        <w:t>البسمتي</w:t>
      </w:r>
      <w:r w:rsidR="002E02B5" w:rsidRPr="002E02B5">
        <w:rPr>
          <w:rFonts w:hint="cs"/>
          <w:rtl/>
          <w:lang w:bidi="ar-EG"/>
        </w:rPr>
        <w:t xml:space="preserve"> </w:t>
      </w:r>
      <w:r>
        <w:rPr>
          <w:rFonts w:hint="cs"/>
          <w:rtl/>
          <w:lang w:bidi="ar-EG"/>
        </w:rPr>
        <w:t>والثوم</w:t>
      </w:r>
      <w:r w:rsidR="002E02B5" w:rsidRPr="002E02B5">
        <w:rPr>
          <w:rFonts w:hint="cs"/>
          <w:rtl/>
          <w:lang w:bidi="ar-EG"/>
        </w:rPr>
        <w:t xml:space="preserve"> </w:t>
      </w:r>
      <w:r>
        <w:rPr>
          <w:rFonts w:hint="cs"/>
          <w:rtl/>
          <w:lang w:bidi="ar-EG"/>
        </w:rPr>
        <w:t>الصيني</w:t>
      </w:r>
      <w:r w:rsidR="002E02B5" w:rsidRPr="002E02B5">
        <w:rPr>
          <w:rFonts w:hint="cs"/>
          <w:rtl/>
          <w:lang w:bidi="ar-EG"/>
        </w:rPr>
        <w:t xml:space="preserve"> </w:t>
      </w:r>
      <w:r>
        <w:rPr>
          <w:rFonts w:hint="cs"/>
          <w:rtl/>
          <w:lang w:bidi="ar-EG"/>
        </w:rPr>
        <w:t>والتفاح</w:t>
      </w:r>
      <w:r w:rsidR="002E02B5" w:rsidRPr="002E02B5">
        <w:rPr>
          <w:rFonts w:hint="cs"/>
          <w:rtl/>
          <w:lang w:bidi="ar-EG"/>
        </w:rPr>
        <w:t xml:space="preserve"> </w:t>
      </w:r>
      <w:r>
        <w:rPr>
          <w:rFonts w:hint="cs"/>
          <w:rtl/>
          <w:lang w:bidi="ar-EG"/>
        </w:rPr>
        <w:t>التركي</w:t>
      </w:r>
      <w:r w:rsidR="002E02B5" w:rsidRPr="002E02B5">
        <w:rPr>
          <w:rFonts w:hint="cs"/>
          <w:rtl/>
          <w:lang w:bidi="ar-EG"/>
        </w:rPr>
        <w:t xml:space="preserve"> </w:t>
      </w:r>
      <w:r>
        <w:rPr>
          <w:rFonts w:hint="cs"/>
          <w:rtl/>
          <w:lang w:bidi="ar-EG"/>
        </w:rPr>
        <w:t>والمنسوجات</w:t>
      </w:r>
      <w:r w:rsidR="002E02B5" w:rsidRPr="002E02B5">
        <w:rPr>
          <w:rFonts w:hint="cs"/>
          <w:rtl/>
          <w:lang w:bidi="ar-EG"/>
        </w:rPr>
        <w:t xml:space="preserve"> </w:t>
      </w:r>
      <w:r>
        <w:rPr>
          <w:rFonts w:hint="cs"/>
          <w:rtl/>
          <w:lang w:bidi="ar-EG"/>
        </w:rPr>
        <w:t>القطنية</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للخزانة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وحماية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المماثل.</w:t>
      </w:r>
    </w:p>
    <w:p w14:paraId="5374BDDB" w14:textId="7D004CAB" w:rsidR="005A6F42" w:rsidRDefault="005A6F42">
      <w:pPr>
        <w:pStyle w:val="ListParagraph"/>
        <w:numPr>
          <w:ilvl w:val="0"/>
          <w:numId w:val="95"/>
        </w:numPr>
        <w:ind w:left="567" w:hanging="567"/>
        <w:rPr>
          <w:lang w:bidi="ar-EG"/>
        </w:rPr>
      </w:pPr>
      <w:r>
        <w:rPr>
          <w:rFonts w:hint="cs"/>
          <w:rtl/>
          <w:lang w:bidi="ar-EG"/>
        </w:rPr>
        <w:lastRenderedPageBreak/>
        <w:t>من</w:t>
      </w:r>
      <w:r w:rsidR="00416593">
        <w:rPr>
          <w:rFonts w:hint="cs"/>
          <w:rtl/>
          <w:lang w:bidi="ar-EG"/>
        </w:rPr>
        <w:t>ح</w:t>
      </w:r>
      <w:r w:rsidR="002E02B5" w:rsidRPr="002E02B5">
        <w:rPr>
          <w:rFonts w:hint="cs"/>
          <w:rtl/>
          <w:lang w:bidi="ar-EG"/>
        </w:rPr>
        <w:t xml:space="preserve"> </w:t>
      </w:r>
      <w:r>
        <w:rPr>
          <w:rFonts w:hint="cs"/>
          <w:rtl/>
          <w:lang w:bidi="ar-EG"/>
        </w:rPr>
        <w:t>المصدّرين</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إعانة</w:t>
      </w:r>
      <w:r w:rsidR="002E02B5" w:rsidRPr="002E02B5">
        <w:rPr>
          <w:rFonts w:hint="cs"/>
          <w:rtl/>
          <w:lang w:bidi="ar-EG"/>
        </w:rPr>
        <w:t xml:space="preserve"> </w:t>
      </w:r>
      <w:r>
        <w:rPr>
          <w:rFonts w:hint="cs"/>
          <w:rtl/>
          <w:lang w:bidi="ar-EG"/>
        </w:rPr>
        <w:t>تصدير،</w:t>
      </w:r>
      <w:r w:rsidR="002E02B5" w:rsidRPr="002E02B5">
        <w:rPr>
          <w:rFonts w:hint="cs"/>
          <w:rtl/>
          <w:lang w:bidi="ar-EG"/>
        </w:rPr>
        <w:t xml:space="preserve"> </w:t>
      </w:r>
      <w:r>
        <w:rPr>
          <w:rFonts w:hint="cs"/>
          <w:rtl/>
          <w:lang w:bidi="ar-EG"/>
        </w:rPr>
        <w:t>لتمكينهم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صادراتهم</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المنافسة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الأسواق</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للمصدّرين</w:t>
      </w:r>
      <w:r w:rsidR="002E02B5" w:rsidRPr="002E02B5">
        <w:rPr>
          <w:rFonts w:hint="cs"/>
          <w:rtl/>
          <w:lang w:bidi="ar-EG"/>
        </w:rPr>
        <w:t xml:space="preserve"> </w:t>
      </w:r>
      <w:r>
        <w:rPr>
          <w:rFonts w:hint="cs"/>
          <w:rtl/>
          <w:lang w:bidi="ar-EG"/>
        </w:rPr>
        <w:t>الأجانب</w:t>
      </w:r>
      <w:r w:rsidR="002E02B5" w:rsidRPr="002E02B5">
        <w:rPr>
          <w:rFonts w:hint="cs"/>
          <w:rtl/>
          <w:lang w:bidi="ar-EG"/>
        </w:rPr>
        <w:t xml:space="preserve"> </w:t>
      </w:r>
      <w:r>
        <w:rPr>
          <w:rFonts w:hint="cs"/>
          <w:rtl/>
          <w:lang w:bidi="ar-EG"/>
        </w:rPr>
        <w:t>لنفس</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بشرط</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المصدّرين</w:t>
      </w:r>
      <w:r w:rsidR="002E02B5" w:rsidRPr="002E02B5">
        <w:rPr>
          <w:rFonts w:hint="cs"/>
          <w:rtl/>
          <w:lang w:bidi="ar-EG"/>
        </w:rPr>
        <w:t xml:space="preserve"> </w:t>
      </w:r>
      <w:r>
        <w:rPr>
          <w:rFonts w:hint="cs"/>
          <w:rtl/>
          <w:lang w:bidi="ar-EG"/>
        </w:rPr>
        <w:t>الوطنيين</w:t>
      </w:r>
      <w:r w:rsidR="002E02B5" w:rsidRPr="002E02B5">
        <w:rPr>
          <w:rFonts w:hint="cs"/>
          <w:rtl/>
          <w:lang w:bidi="ar-EG"/>
        </w:rPr>
        <w:t xml:space="preserve"> </w:t>
      </w:r>
      <w:r w:rsidR="00421886">
        <w:rPr>
          <w:rFonts w:hint="cs"/>
          <w:rtl/>
          <w:lang w:bidi="ar-EG"/>
        </w:rPr>
        <w:t>لسياسة</w:t>
      </w:r>
      <w:r w:rsidR="002E02B5" w:rsidRPr="002E02B5">
        <w:rPr>
          <w:rFonts w:hint="cs"/>
          <w:rtl/>
          <w:lang w:bidi="ar-EG"/>
        </w:rPr>
        <w:t xml:space="preserve"> </w:t>
      </w:r>
      <w:r w:rsidR="00421886">
        <w:rPr>
          <w:rFonts w:hint="cs"/>
          <w:rtl/>
          <w:lang w:bidi="ar-EG"/>
        </w:rPr>
        <w:t>الإغراق</w:t>
      </w:r>
      <w:r w:rsidR="002E02B5" w:rsidRPr="002E02B5">
        <w:rPr>
          <w:rFonts w:hint="cs"/>
          <w:rtl/>
          <w:lang w:bidi="ar-EG"/>
        </w:rPr>
        <w:t xml:space="preserve"> </w:t>
      </w:r>
      <w:r w:rsidR="00421886">
        <w:rPr>
          <w:rFonts w:hint="cs"/>
          <w:rtl/>
          <w:lang w:bidi="ar-EG"/>
        </w:rPr>
        <w:t>في</w:t>
      </w:r>
      <w:r w:rsidR="002E02B5" w:rsidRPr="002E02B5">
        <w:rPr>
          <w:rFonts w:hint="cs"/>
          <w:rtl/>
          <w:lang w:bidi="ar-EG"/>
        </w:rPr>
        <w:t xml:space="preserve"> </w:t>
      </w:r>
      <w:r w:rsidR="00421886">
        <w:rPr>
          <w:rFonts w:hint="cs"/>
          <w:rtl/>
          <w:lang w:bidi="ar-EG"/>
        </w:rPr>
        <w:t>أسواق</w:t>
      </w:r>
      <w:r w:rsidR="002E02B5" w:rsidRPr="002E02B5">
        <w:rPr>
          <w:rFonts w:hint="cs"/>
          <w:rtl/>
          <w:lang w:bidi="ar-EG"/>
        </w:rPr>
        <w:t xml:space="preserve"> </w:t>
      </w:r>
      <w:r w:rsidR="00421886">
        <w:rPr>
          <w:rFonts w:hint="cs"/>
          <w:rtl/>
          <w:lang w:bidi="ar-EG"/>
        </w:rPr>
        <w:t>الدول</w:t>
      </w:r>
      <w:r w:rsidR="002E02B5" w:rsidRPr="002E02B5">
        <w:rPr>
          <w:rFonts w:hint="cs"/>
          <w:rtl/>
          <w:lang w:bidi="ar-EG"/>
        </w:rPr>
        <w:t xml:space="preserve"> </w:t>
      </w:r>
      <w:r w:rsidR="00421886">
        <w:rPr>
          <w:rFonts w:hint="cs"/>
          <w:rtl/>
          <w:lang w:bidi="ar-EG"/>
        </w:rPr>
        <w:t>الأجنبية</w:t>
      </w:r>
      <w:r w:rsidR="002E02B5" w:rsidRPr="002E02B5">
        <w:rPr>
          <w:rFonts w:hint="cs"/>
          <w:rtl/>
          <w:lang w:bidi="ar-EG"/>
        </w:rPr>
        <w:t xml:space="preserve"> </w:t>
      </w:r>
      <w:r w:rsidR="00421886">
        <w:rPr>
          <w:rFonts w:hint="cs"/>
          <w:rtl/>
          <w:lang w:bidi="ar-EG"/>
        </w:rPr>
        <w:t>الأخرى.</w:t>
      </w:r>
    </w:p>
    <w:p w14:paraId="6A84B88C" w14:textId="4227CEFE" w:rsidR="00421886" w:rsidRDefault="00807E4D">
      <w:pPr>
        <w:pStyle w:val="ListParagraph"/>
        <w:numPr>
          <w:ilvl w:val="0"/>
          <w:numId w:val="95"/>
        </w:numPr>
        <w:ind w:left="567" w:hanging="567"/>
        <w:rPr>
          <w:lang w:bidi="ar-EG"/>
        </w:rPr>
      </w:pPr>
      <w:r>
        <w:rPr>
          <w:rFonts w:hint="cs"/>
          <w:rtl/>
          <w:lang w:bidi="ar-EG"/>
        </w:rPr>
        <w:t>منع</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بدون</w:t>
      </w:r>
      <w:r w:rsidR="002E02B5" w:rsidRPr="002E02B5">
        <w:rPr>
          <w:rFonts w:hint="cs"/>
          <w:rtl/>
          <w:lang w:bidi="ar-EG"/>
        </w:rPr>
        <w:t xml:space="preserve"> </w:t>
      </w:r>
      <w:r>
        <w:rPr>
          <w:rFonts w:hint="cs"/>
          <w:rtl/>
          <w:lang w:bidi="ar-EG"/>
        </w:rPr>
        <w:t>تراخيص</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تصاريح</w:t>
      </w:r>
      <w:r w:rsidR="002E02B5" w:rsidRPr="002E02B5">
        <w:rPr>
          <w:rFonts w:hint="cs"/>
          <w:rtl/>
          <w:lang w:bidi="ar-EG"/>
        </w:rPr>
        <w:t xml:space="preserve"> </w:t>
      </w:r>
      <w:r>
        <w:rPr>
          <w:rFonts w:hint="cs"/>
          <w:rtl/>
          <w:lang w:bidi="ar-EG"/>
        </w:rPr>
        <w:t>تمنح</w:t>
      </w:r>
      <w:r w:rsidR="002E02B5" w:rsidRPr="002E02B5">
        <w:rPr>
          <w:rFonts w:hint="cs"/>
          <w:rtl/>
          <w:lang w:bidi="ar-EG"/>
        </w:rPr>
        <w:t xml:space="preserve"> </w:t>
      </w:r>
      <w:r>
        <w:rPr>
          <w:rFonts w:hint="cs"/>
          <w:rtl/>
          <w:lang w:bidi="ar-EG"/>
        </w:rPr>
        <w:t>للمستوردين</w:t>
      </w:r>
      <w:r w:rsidR="002E02B5" w:rsidRPr="002E02B5">
        <w:rPr>
          <w:rFonts w:hint="cs"/>
          <w:rtl/>
          <w:lang w:bidi="ar-EG"/>
        </w:rPr>
        <w:t xml:space="preserve"> </w:t>
      </w:r>
      <w:r>
        <w:rPr>
          <w:rFonts w:hint="cs"/>
          <w:rtl/>
          <w:lang w:bidi="ar-EG"/>
        </w:rPr>
        <w:t>تحدد</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المسموح</w:t>
      </w:r>
      <w:r w:rsidR="002E02B5" w:rsidRPr="002E02B5">
        <w:rPr>
          <w:rFonts w:hint="cs"/>
          <w:rtl/>
          <w:lang w:bidi="ar-EG"/>
        </w:rPr>
        <w:t xml:space="preserve"> </w:t>
      </w:r>
      <w:r>
        <w:rPr>
          <w:rFonts w:hint="cs"/>
          <w:rtl/>
          <w:lang w:bidi="ar-EG"/>
        </w:rPr>
        <w:t>باستيرادها</w:t>
      </w:r>
      <w:r w:rsidR="002E02B5" w:rsidRPr="002E02B5">
        <w:rPr>
          <w:rFonts w:hint="cs"/>
          <w:rtl/>
          <w:lang w:bidi="ar-EG"/>
        </w:rPr>
        <w:t xml:space="preserve"> </w:t>
      </w:r>
      <w:r>
        <w:rPr>
          <w:rFonts w:hint="cs"/>
          <w:rtl/>
          <w:lang w:bidi="ar-EG"/>
        </w:rPr>
        <w:t>وكمياتها</w:t>
      </w:r>
      <w:r w:rsidR="002E02B5" w:rsidRPr="002E02B5">
        <w:rPr>
          <w:rFonts w:hint="cs"/>
          <w:rtl/>
          <w:lang w:bidi="ar-EG"/>
        </w:rPr>
        <w:t xml:space="preserve"> </w:t>
      </w:r>
      <w:r>
        <w:rPr>
          <w:rFonts w:hint="cs"/>
          <w:rtl/>
          <w:lang w:bidi="ar-EG"/>
        </w:rPr>
        <w:t>والاعتمادات</w:t>
      </w:r>
      <w:r w:rsidR="002E02B5" w:rsidRPr="002E02B5">
        <w:rPr>
          <w:rFonts w:hint="cs"/>
          <w:rtl/>
          <w:lang w:bidi="ar-EG"/>
        </w:rPr>
        <w:t xml:space="preserve"> </w:t>
      </w:r>
      <w:r>
        <w:rPr>
          <w:rFonts w:hint="cs"/>
          <w:rtl/>
          <w:lang w:bidi="ar-EG"/>
        </w:rPr>
        <w:t>المصرح</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قصر</w:t>
      </w:r>
      <w:r w:rsidR="002E02B5" w:rsidRPr="002E02B5">
        <w:rPr>
          <w:rFonts w:hint="cs"/>
          <w:rtl/>
          <w:lang w:bidi="ar-EG"/>
        </w:rPr>
        <w:t xml:space="preserve"> </w:t>
      </w:r>
      <w:r>
        <w:rPr>
          <w:rFonts w:hint="cs"/>
          <w:rtl/>
          <w:lang w:bidi="ar-EG"/>
        </w:rPr>
        <w:t>تراخيص</w:t>
      </w:r>
      <w:r w:rsidR="002E02B5" w:rsidRPr="002E02B5">
        <w:rPr>
          <w:rFonts w:hint="cs"/>
          <w:rtl/>
          <w:lang w:bidi="ar-EG"/>
        </w:rPr>
        <w:t xml:space="preserve"> </w:t>
      </w:r>
      <w:r>
        <w:rPr>
          <w:rFonts w:hint="cs"/>
          <w:rtl/>
          <w:lang w:bidi="ar-EG"/>
        </w:rPr>
        <w:t>الاستيراد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واردات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سواء</w:t>
      </w:r>
      <w:r w:rsidR="002E02B5" w:rsidRPr="002E02B5">
        <w:rPr>
          <w:rFonts w:hint="cs"/>
          <w:rtl/>
          <w:lang w:bidi="ar-EG"/>
        </w:rPr>
        <w:t xml:space="preserve"> </w:t>
      </w:r>
      <w:r>
        <w:rPr>
          <w:rFonts w:hint="cs"/>
          <w:rtl/>
          <w:lang w:bidi="ar-EG"/>
        </w:rPr>
        <w:t>للاستهلاك</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للإنتاج</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الإجراء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تكاليف</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المواطنين.</w:t>
      </w:r>
    </w:p>
    <w:p w14:paraId="29239900" w14:textId="64F0BF04" w:rsidR="00807E4D" w:rsidRDefault="00807E4D">
      <w:pPr>
        <w:pStyle w:val="ListParagraph"/>
        <w:numPr>
          <w:ilvl w:val="0"/>
          <w:numId w:val="95"/>
        </w:numPr>
        <w:ind w:left="567" w:hanging="567"/>
        <w:rPr>
          <w:lang w:bidi="ar-EG"/>
        </w:rPr>
      </w:pPr>
      <w:r>
        <w:rPr>
          <w:rFonts w:hint="cs"/>
          <w:rtl/>
          <w:lang w:bidi="ar-EG"/>
        </w:rPr>
        <w:t>اتفاقيات</w:t>
      </w:r>
      <w:r w:rsidR="002E02B5" w:rsidRPr="002E02B5">
        <w:rPr>
          <w:rFonts w:hint="cs"/>
          <w:rtl/>
          <w:lang w:bidi="ar-EG"/>
        </w:rPr>
        <w:t xml:space="preserve"> </w:t>
      </w:r>
      <w:r>
        <w:rPr>
          <w:rFonts w:hint="cs"/>
          <w:rtl/>
          <w:lang w:bidi="ar-EG"/>
        </w:rPr>
        <w:t>التجارة</w:t>
      </w:r>
      <w:r w:rsidR="002E02B5" w:rsidRPr="002E02B5">
        <w:rPr>
          <w:rFonts w:hint="cs"/>
          <w:rtl/>
          <w:lang w:bidi="ar-EG"/>
        </w:rPr>
        <w:t xml:space="preserve"> </w:t>
      </w:r>
      <w:r>
        <w:rPr>
          <w:rFonts w:hint="cs"/>
          <w:rtl/>
          <w:lang w:bidi="ar-EG"/>
        </w:rPr>
        <w:t>والدفع:</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اتفاقيات</w:t>
      </w:r>
      <w:r w:rsidR="002E02B5" w:rsidRPr="002E02B5">
        <w:rPr>
          <w:rFonts w:hint="cs"/>
          <w:rtl/>
          <w:lang w:bidi="ar-EG"/>
        </w:rPr>
        <w:t xml:space="preserve"> </w:t>
      </w:r>
      <w:r>
        <w:rPr>
          <w:rFonts w:hint="cs"/>
          <w:rtl/>
          <w:lang w:bidi="ar-EG"/>
        </w:rPr>
        <w:t>ثنائية</w:t>
      </w:r>
      <w:r w:rsidR="002E02B5" w:rsidRPr="002E02B5">
        <w:rPr>
          <w:rFonts w:hint="cs"/>
          <w:rtl/>
          <w:lang w:bidi="ar-EG"/>
        </w:rPr>
        <w:t xml:space="preserve"> </w:t>
      </w:r>
      <w:r>
        <w:rPr>
          <w:rFonts w:hint="cs"/>
          <w:rtl/>
          <w:lang w:bidi="ar-EG"/>
        </w:rPr>
        <w:t>تعقد</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دولتين</w:t>
      </w:r>
      <w:r w:rsidR="002E02B5" w:rsidRPr="002E02B5">
        <w:rPr>
          <w:rFonts w:hint="cs"/>
          <w:rtl/>
          <w:lang w:bidi="ar-EG"/>
        </w:rPr>
        <w:t xml:space="preserve"> </w:t>
      </w:r>
      <w:r>
        <w:rPr>
          <w:rFonts w:hint="cs"/>
          <w:rtl/>
          <w:lang w:bidi="ar-EG"/>
        </w:rPr>
        <w:t>بينهما</w:t>
      </w:r>
      <w:r w:rsidR="002E02B5" w:rsidRPr="002E02B5">
        <w:rPr>
          <w:rFonts w:hint="cs"/>
          <w:rtl/>
          <w:lang w:bidi="ar-EG"/>
        </w:rPr>
        <w:t xml:space="preserve"> </w:t>
      </w:r>
      <w:r>
        <w:rPr>
          <w:rFonts w:hint="cs"/>
          <w:rtl/>
          <w:lang w:bidi="ar-EG"/>
        </w:rPr>
        <w:t>تبادل</w:t>
      </w:r>
      <w:r w:rsidR="002E02B5" w:rsidRPr="002E02B5">
        <w:rPr>
          <w:rFonts w:hint="cs"/>
          <w:rtl/>
          <w:lang w:bidi="ar-EG"/>
        </w:rPr>
        <w:t xml:space="preserve"> </w:t>
      </w:r>
      <w:r>
        <w:rPr>
          <w:rFonts w:hint="cs"/>
          <w:rtl/>
          <w:lang w:bidi="ar-EG"/>
        </w:rPr>
        <w:t>تجاري،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تسوية</w:t>
      </w:r>
      <w:r w:rsidR="002E02B5" w:rsidRPr="002E02B5">
        <w:rPr>
          <w:rFonts w:hint="cs"/>
          <w:rtl/>
          <w:lang w:bidi="ar-EG"/>
        </w:rPr>
        <w:t xml:space="preserve"> </w:t>
      </w:r>
      <w:r>
        <w:rPr>
          <w:rFonts w:hint="cs"/>
          <w:rtl/>
          <w:lang w:bidi="ar-EG"/>
        </w:rPr>
        <w:t>ديون</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بطريق</w:t>
      </w:r>
      <w:r w:rsidR="002E02B5" w:rsidRPr="002E02B5">
        <w:rPr>
          <w:rFonts w:hint="cs"/>
          <w:rtl/>
          <w:lang w:bidi="ar-EG"/>
        </w:rPr>
        <w:t xml:space="preserve"> </w:t>
      </w:r>
      <w:r>
        <w:rPr>
          <w:rFonts w:hint="cs"/>
          <w:rtl/>
          <w:lang w:bidi="ar-EG"/>
        </w:rPr>
        <w:t>المقاصة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حقوقها،</w:t>
      </w:r>
      <w:r w:rsidR="002E02B5" w:rsidRPr="002E02B5">
        <w:rPr>
          <w:rFonts w:hint="cs"/>
          <w:rtl/>
          <w:lang w:bidi="ar-EG"/>
        </w:rPr>
        <w:t xml:space="preserve"> </w:t>
      </w:r>
      <w:r>
        <w:rPr>
          <w:rFonts w:hint="cs"/>
          <w:rtl/>
          <w:lang w:bidi="ar-EG"/>
        </w:rPr>
        <w:t>وتتميز</w:t>
      </w:r>
      <w:r w:rsidR="002E02B5" w:rsidRPr="002E02B5">
        <w:rPr>
          <w:rFonts w:hint="cs"/>
          <w:rtl/>
          <w:lang w:bidi="ar-EG"/>
        </w:rPr>
        <w:t xml:space="preserve"> </w:t>
      </w:r>
      <w:r>
        <w:rPr>
          <w:rFonts w:hint="cs"/>
          <w:rtl/>
          <w:lang w:bidi="ar-EG"/>
        </w:rPr>
        <w:t>بالخصائص</w:t>
      </w:r>
      <w:r w:rsidR="002E02B5" w:rsidRPr="002E02B5">
        <w:rPr>
          <w:rFonts w:hint="cs"/>
          <w:rtl/>
          <w:lang w:bidi="ar-EG"/>
        </w:rPr>
        <w:t xml:space="preserve"> </w:t>
      </w:r>
      <w:r>
        <w:rPr>
          <w:rFonts w:hint="cs"/>
          <w:rtl/>
          <w:lang w:bidi="ar-EG"/>
        </w:rPr>
        <w:t>التالية:</w:t>
      </w:r>
    </w:p>
    <w:p w14:paraId="22B6E220" w14:textId="17C7CF9D" w:rsidR="00807E4D" w:rsidRDefault="001D7031">
      <w:pPr>
        <w:pStyle w:val="ListParagraph"/>
        <w:numPr>
          <w:ilvl w:val="0"/>
          <w:numId w:val="96"/>
        </w:numPr>
        <w:ind w:left="567" w:hanging="567"/>
        <w:rPr>
          <w:lang w:bidi="ar-EG"/>
        </w:rPr>
      </w:pPr>
      <w:r>
        <w:rPr>
          <w:rFonts w:hint="cs"/>
          <w:rtl/>
          <w:lang w:bidi="ar-EG"/>
        </w:rPr>
        <w:t>انعقادها</w:t>
      </w:r>
      <w:r w:rsidR="002E02B5" w:rsidRPr="002E02B5">
        <w:rPr>
          <w:rFonts w:hint="cs"/>
          <w:rtl/>
          <w:lang w:bidi="ar-EG"/>
        </w:rPr>
        <w:t xml:space="preserve"> </w:t>
      </w:r>
      <w:r w:rsidR="00416593">
        <w:rPr>
          <w:rFonts w:hint="cs"/>
          <w:rtl/>
          <w:lang w:bidi="ar-EG"/>
        </w:rPr>
        <w:t>بمناسبة</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تبادل</w:t>
      </w:r>
      <w:r w:rsidR="002E02B5" w:rsidRPr="002E02B5">
        <w:rPr>
          <w:rFonts w:hint="cs"/>
          <w:rtl/>
          <w:lang w:bidi="ar-EG"/>
        </w:rPr>
        <w:t xml:space="preserve"> </w:t>
      </w:r>
      <w:r>
        <w:rPr>
          <w:rFonts w:hint="cs"/>
          <w:rtl/>
          <w:lang w:bidi="ar-EG"/>
        </w:rPr>
        <w:t>تجاري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الدولتين.</w:t>
      </w:r>
    </w:p>
    <w:p w14:paraId="54EA3AB6" w14:textId="4BB0D8E7" w:rsidR="001D7031" w:rsidRDefault="001D7031">
      <w:pPr>
        <w:pStyle w:val="ListParagraph"/>
        <w:numPr>
          <w:ilvl w:val="0"/>
          <w:numId w:val="96"/>
        </w:numPr>
        <w:ind w:left="567" w:hanging="567"/>
        <w:rPr>
          <w:lang w:bidi="ar-EG"/>
        </w:rPr>
      </w:pPr>
      <w:r>
        <w:rPr>
          <w:rFonts w:hint="cs"/>
          <w:rtl/>
          <w:lang w:bidi="ar-EG"/>
        </w:rPr>
        <w:t>قصور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الدولتين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تسوية</w:t>
      </w:r>
      <w:r w:rsidR="002E02B5" w:rsidRPr="002E02B5">
        <w:rPr>
          <w:rFonts w:hint="cs"/>
          <w:rtl/>
          <w:lang w:bidi="ar-EG"/>
        </w:rPr>
        <w:t xml:space="preserve"> </w:t>
      </w:r>
      <w:r>
        <w:rPr>
          <w:rFonts w:hint="cs"/>
          <w:rtl/>
          <w:lang w:bidi="ar-EG"/>
        </w:rPr>
        <w:t>ديونهما</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الأجنبية.</w:t>
      </w:r>
    </w:p>
    <w:p w14:paraId="5331A279" w14:textId="368E2C15" w:rsidR="001D7031" w:rsidRDefault="001D7031">
      <w:pPr>
        <w:pStyle w:val="ListParagraph"/>
        <w:numPr>
          <w:ilvl w:val="0"/>
          <w:numId w:val="96"/>
        </w:numPr>
        <w:ind w:left="567" w:hanging="567"/>
        <w:rPr>
          <w:lang w:bidi="ar-EG"/>
        </w:rPr>
      </w:pPr>
      <w:r>
        <w:rPr>
          <w:rFonts w:hint="cs"/>
          <w:rtl/>
          <w:lang w:bidi="ar-EG"/>
        </w:rPr>
        <w:t>اقتصارها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ينص</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الاتفاق.</w:t>
      </w:r>
    </w:p>
    <w:p w14:paraId="641A11A1" w14:textId="6281591D" w:rsidR="001D7031" w:rsidRDefault="001D7031">
      <w:pPr>
        <w:pStyle w:val="ListParagraph"/>
        <w:numPr>
          <w:ilvl w:val="0"/>
          <w:numId w:val="96"/>
        </w:numPr>
        <w:ind w:left="567" w:hanging="567"/>
        <w:rPr>
          <w:lang w:bidi="ar-EG"/>
        </w:rPr>
      </w:pPr>
      <w:r>
        <w:rPr>
          <w:rFonts w:hint="cs"/>
          <w:rtl/>
          <w:lang w:bidi="ar-EG"/>
        </w:rPr>
        <w:t>نفاذها</w:t>
      </w:r>
      <w:r w:rsidR="002E02B5" w:rsidRPr="002E02B5">
        <w:rPr>
          <w:rFonts w:hint="cs"/>
          <w:rtl/>
          <w:lang w:bidi="ar-EG"/>
        </w:rPr>
        <w:t xml:space="preserve"> </w:t>
      </w:r>
      <w:r>
        <w:rPr>
          <w:rFonts w:hint="cs"/>
          <w:rtl/>
          <w:lang w:bidi="ar-EG"/>
        </w:rPr>
        <w:t>لمدد</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محددة</w:t>
      </w:r>
      <w:r w:rsidR="002E02B5" w:rsidRPr="002E02B5">
        <w:rPr>
          <w:rFonts w:hint="cs"/>
          <w:rtl/>
          <w:lang w:bidi="ar-EG"/>
        </w:rPr>
        <w:t xml:space="preserve"> </w:t>
      </w:r>
      <w:r>
        <w:rPr>
          <w:rFonts w:hint="cs"/>
          <w:rtl/>
          <w:lang w:bidi="ar-EG"/>
        </w:rPr>
        <w:t>غالبًا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بعدها</w:t>
      </w:r>
      <w:r w:rsidR="002E02B5" w:rsidRPr="002E02B5">
        <w:rPr>
          <w:rFonts w:hint="cs"/>
          <w:rtl/>
          <w:lang w:bidi="ar-EG"/>
        </w:rPr>
        <w:t xml:space="preserve"> </w:t>
      </w:r>
      <w:r>
        <w:rPr>
          <w:rFonts w:hint="cs"/>
          <w:rtl/>
          <w:lang w:bidi="ar-EG"/>
        </w:rPr>
        <w:t>تسوية</w:t>
      </w:r>
      <w:r w:rsidR="002E02B5" w:rsidRPr="002E02B5">
        <w:rPr>
          <w:rFonts w:hint="cs"/>
          <w:rtl/>
          <w:lang w:bidi="ar-EG"/>
        </w:rPr>
        <w:t xml:space="preserve"> </w:t>
      </w:r>
      <w:r>
        <w:rPr>
          <w:rFonts w:hint="cs"/>
          <w:rtl/>
          <w:lang w:bidi="ar-EG"/>
        </w:rPr>
        <w:t>الرصيد</w:t>
      </w:r>
      <w:r w:rsidR="002E02B5" w:rsidRPr="002E02B5">
        <w:rPr>
          <w:rFonts w:hint="cs"/>
          <w:rtl/>
          <w:lang w:bidi="ar-EG"/>
        </w:rPr>
        <w:t xml:space="preserve"> </w:t>
      </w:r>
      <w:r>
        <w:rPr>
          <w:rFonts w:hint="cs"/>
          <w:rtl/>
          <w:lang w:bidi="ar-EG"/>
        </w:rPr>
        <w:t>المتبقي</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بنفس</w:t>
      </w:r>
      <w:r w:rsidR="002E02B5" w:rsidRPr="002E02B5">
        <w:rPr>
          <w:rFonts w:hint="cs"/>
          <w:rtl/>
          <w:lang w:bidi="ar-EG"/>
        </w:rPr>
        <w:t xml:space="preserve"> </w:t>
      </w:r>
      <w:r>
        <w:rPr>
          <w:rFonts w:hint="cs"/>
          <w:rtl/>
          <w:lang w:bidi="ar-EG"/>
        </w:rPr>
        <w:t>الآلية</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تجديدها</w:t>
      </w:r>
      <w:r w:rsidR="002E02B5" w:rsidRPr="002E02B5">
        <w:rPr>
          <w:rFonts w:hint="cs"/>
          <w:rtl/>
          <w:lang w:bidi="ar-EG"/>
        </w:rPr>
        <w:t xml:space="preserve"> </w:t>
      </w:r>
      <w:r>
        <w:rPr>
          <w:rFonts w:hint="cs"/>
          <w:rtl/>
          <w:lang w:bidi="ar-EG"/>
        </w:rPr>
        <w:t>لمدد</w:t>
      </w:r>
      <w:r w:rsidR="002E02B5" w:rsidRPr="002E02B5">
        <w:rPr>
          <w:rFonts w:hint="cs"/>
          <w:rtl/>
          <w:lang w:bidi="ar-EG"/>
        </w:rPr>
        <w:t xml:space="preserve"> </w:t>
      </w:r>
      <w:r>
        <w:rPr>
          <w:rFonts w:hint="cs"/>
          <w:rtl/>
          <w:lang w:bidi="ar-EG"/>
        </w:rPr>
        <w:t>زمنية</w:t>
      </w:r>
      <w:r w:rsidR="002E02B5" w:rsidRPr="002E02B5">
        <w:rPr>
          <w:rFonts w:hint="cs"/>
          <w:rtl/>
          <w:lang w:bidi="ar-EG"/>
        </w:rPr>
        <w:t xml:space="preserve"> </w:t>
      </w:r>
      <w:r>
        <w:rPr>
          <w:rFonts w:hint="cs"/>
          <w:rtl/>
          <w:lang w:bidi="ar-EG"/>
        </w:rPr>
        <w:t>مماثلة.</w:t>
      </w:r>
    </w:p>
    <w:p w14:paraId="183462DA" w14:textId="18AA588A" w:rsidR="001D7031" w:rsidRDefault="001D7031">
      <w:pPr>
        <w:pStyle w:val="ListParagraph"/>
        <w:numPr>
          <w:ilvl w:val="0"/>
          <w:numId w:val="96"/>
        </w:numPr>
        <w:ind w:left="567" w:hanging="567"/>
        <w:rPr>
          <w:lang w:bidi="ar-EG"/>
        </w:rPr>
      </w:pPr>
      <w:r>
        <w:rPr>
          <w:rFonts w:hint="cs"/>
          <w:rtl/>
          <w:lang w:bidi="ar-EG"/>
        </w:rPr>
        <w:t>انعقادها</w:t>
      </w:r>
      <w:r w:rsidR="002E02B5" w:rsidRPr="002E02B5">
        <w:rPr>
          <w:rFonts w:hint="cs"/>
          <w:rtl/>
          <w:lang w:bidi="ar-EG"/>
        </w:rPr>
        <w:t xml:space="preserve"> </w:t>
      </w:r>
      <w:r>
        <w:rPr>
          <w:rFonts w:hint="cs"/>
          <w:rtl/>
          <w:lang w:bidi="ar-EG"/>
        </w:rPr>
        <w:t>كوسيلة</w:t>
      </w:r>
      <w:r w:rsidR="002E02B5" w:rsidRPr="002E02B5">
        <w:rPr>
          <w:rFonts w:hint="cs"/>
          <w:rtl/>
          <w:lang w:bidi="ar-EG"/>
        </w:rPr>
        <w:t xml:space="preserve"> </w:t>
      </w:r>
      <w:r>
        <w:rPr>
          <w:rFonts w:hint="cs"/>
          <w:rtl/>
          <w:lang w:bidi="ar-EG"/>
        </w:rPr>
        <w:t>للتخلص</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مشكلة</w:t>
      </w:r>
      <w:r w:rsidR="002E02B5" w:rsidRPr="002E02B5">
        <w:rPr>
          <w:rFonts w:hint="cs"/>
          <w:rtl/>
          <w:lang w:bidi="ar-EG"/>
        </w:rPr>
        <w:t xml:space="preserve"> </w:t>
      </w:r>
      <w:r>
        <w:rPr>
          <w:rFonts w:hint="cs"/>
          <w:rtl/>
          <w:lang w:bidi="ar-EG"/>
        </w:rPr>
        <w:t>ندرة</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أطرافها.</w:t>
      </w:r>
    </w:p>
    <w:p w14:paraId="3C1D0DA4" w14:textId="5B054B69" w:rsidR="001D7031" w:rsidRDefault="001D7031">
      <w:pPr>
        <w:pStyle w:val="ListParagraph"/>
        <w:numPr>
          <w:ilvl w:val="0"/>
          <w:numId w:val="96"/>
        </w:numPr>
        <w:ind w:left="567" w:hanging="567"/>
        <w:rPr>
          <w:lang w:bidi="ar-EG"/>
        </w:rPr>
      </w:pPr>
      <w:r>
        <w:rPr>
          <w:rFonts w:hint="cs"/>
          <w:rtl/>
          <w:lang w:bidi="ar-EG"/>
        </w:rPr>
        <w:t>اقتصار</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سريانها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المعاملات</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أطرافها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شكل</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وواردات</w:t>
      </w:r>
      <w:r w:rsidR="002E02B5" w:rsidRPr="002E02B5">
        <w:rPr>
          <w:rFonts w:hint="cs"/>
          <w:rtl/>
          <w:lang w:bidi="ar-EG"/>
        </w:rPr>
        <w:t xml:space="preserve"> </w:t>
      </w:r>
      <w:r>
        <w:rPr>
          <w:rFonts w:hint="cs"/>
          <w:rtl/>
          <w:lang w:bidi="ar-EG"/>
        </w:rPr>
        <w:t>سلعية</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سريانها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المعاملات</w:t>
      </w:r>
      <w:r w:rsidR="002E02B5" w:rsidRPr="002E02B5">
        <w:rPr>
          <w:rFonts w:hint="cs"/>
          <w:rtl/>
          <w:lang w:bidi="ar-EG"/>
        </w:rPr>
        <w:t xml:space="preserve"> </w:t>
      </w:r>
      <w:r>
        <w:rPr>
          <w:rFonts w:hint="cs"/>
          <w:rtl/>
          <w:lang w:bidi="ar-EG"/>
        </w:rPr>
        <w:t>الرأسمالية.</w:t>
      </w:r>
    </w:p>
    <w:p w14:paraId="0E0FFCE2" w14:textId="1572CD43" w:rsidR="009646FF" w:rsidRDefault="009646FF" w:rsidP="009646FF">
      <w:pPr>
        <w:pStyle w:val="Heading3"/>
        <w:rPr>
          <w:rtl/>
          <w:lang w:bidi="ar-EG"/>
        </w:rPr>
      </w:pPr>
      <w:bookmarkStart w:id="68" w:name="_Toc143104299"/>
      <w:r>
        <w:rPr>
          <w:rFonts w:hint="cs"/>
          <w:rtl/>
          <w:lang w:bidi="ar-EG"/>
        </w:rPr>
        <w:t>السياسة</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العامة:</w:t>
      </w:r>
      <w:bookmarkEnd w:id="68"/>
    </w:p>
    <w:p w14:paraId="4106B07B" w14:textId="39772106" w:rsidR="009646FF" w:rsidRDefault="009646FF" w:rsidP="009646FF">
      <w:pPr>
        <w:rPr>
          <w:rtl/>
          <w:lang w:bidi="ar-EG"/>
        </w:rPr>
      </w:pPr>
      <w:r>
        <w:rPr>
          <w:rFonts w:hint="cs"/>
          <w:rtl/>
          <w:lang w:bidi="ar-EG"/>
        </w:rPr>
        <w:t>هي</w:t>
      </w:r>
      <w:r w:rsidR="002E02B5" w:rsidRPr="002E02B5">
        <w:rPr>
          <w:rFonts w:hint="cs"/>
          <w:rtl/>
          <w:lang w:bidi="ar-EG"/>
        </w:rPr>
        <w:t xml:space="preserve"> </w:t>
      </w:r>
      <w:r>
        <w:rPr>
          <w:rFonts w:hint="cs"/>
          <w:rtl/>
          <w:lang w:bidi="ar-EG"/>
        </w:rPr>
        <w:t>إحدى</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w:t>
      </w:r>
      <w:r w:rsidR="00495328">
        <w:rPr>
          <w:rFonts w:hint="cs"/>
          <w:rtl/>
          <w:lang w:bidi="ar-EG"/>
        </w:rPr>
        <w:t>ة</w:t>
      </w:r>
      <w:r w:rsidR="002E02B5" w:rsidRPr="002E02B5">
        <w:rPr>
          <w:rFonts w:hint="cs"/>
          <w:rtl/>
          <w:lang w:bidi="ar-EG"/>
        </w:rPr>
        <w:t xml:space="preserve"> </w:t>
      </w:r>
      <w:r w:rsidR="00E5204F">
        <w:rPr>
          <w:rFonts w:hint="cs"/>
          <w:rtl/>
          <w:lang w:bidi="ar-EG"/>
        </w:rPr>
        <w:t>عن</w:t>
      </w:r>
      <w:r w:rsidR="002E02B5" w:rsidRPr="002E02B5">
        <w:rPr>
          <w:rFonts w:hint="cs"/>
          <w:rtl/>
          <w:lang w:bidi="ar-EG"/>
        </w:rPr>
        <w:t xml:space="preserve"> </w:t>
      </w:r>
      <w:r w:rsidR="00E5204F">
        <w:rPr>
          <w:rFonts w:hint="cs"/>
          <w:rtl/>
          <w:lang w:bidi="ar-EG"/>
        </w:rPr>
        <w:t>طريق</w:t>
      </w:r>
      <w:r w:rsidR="002E02B5" w:rsidRPr="002E02B5">
        <w:rPr>
          <w:rFonts w:hint="cs"/>
          <w:rtl/>
          <w:lang w:bidi="ar-EG"/>
        </w:rPr>
        <w:t xml:space="preserve"> </w:t>
      </w:r>
      <w:r w:rsidR="00E5204F">
        <w:rPr>
          <w:rFonts w:hint="cs"/>
          <w:rtl/>
          <w:lang w:bidi="ar-EG"/>
        </w:rPr>
        <w:t>القروض</w:t>
      </w:r>
      <w:r w:rsidR="002E02B5" w:rsidRPr="002E02B5">
        <w:rPr>
          <w:rFonts w:hint="cs"/>
          <w:rtl/>
          <w:lang w:bidi="ar-EG"/>
        </w:rPr>
        <w:t xml:space="preserve"> </w:t>
      </w:r>
      <w:r w:rsidR="00E5204F">
        <w:rPr>
          <w:rFonts w:hint="cs"/>
          <w:rtl/>
          <w:lang w:bidi="ar-EG"/>
        </w:rPr>
        <w:t>العامة</w:t>
      </w:r>
      <w:r w:rsidR="002E02B5" w:rsidRPr="002E02B5">
        <w:rPr>
          <w:rFonts w:hint="cs"/>
          <w:rtl/>
          <w:lang w:bidi="ar-EG"/>
        </w:rPr>
        <w:t xml:space="preserve"> </w:t>
      </w:r>
      <w:r w:rsidR="00E5204F">
        <w:rPr>
          <w:rFonts w:hint="cs"/>
          <w:rtl/>
          <w:lang w:bidi="ar-EG"/>
        </w:rPr>
        <w:t>الداخلية</w:t>
      </w:r>
      <w:r w:rsidR="002E02B5" w:rsidRPr="002E02B5">
        <w:rPr>
          <w:rFonts w:hint="cs"/>
          <w:rtl/>
          <w:lang w:bidi="ar-EG"/>
        </w:rPr>
        <w:t xml:space="preserve"> </w:t>
      </w:r>
      <w:r w:rsidR="00E5204F">
        <w:rPr>
          <w:rFonts w:hint="cs"/>
          <w:rtl/>
          <w:lang w:bidi="ar-EG"/>
        </w:rPr>
        <w:t>والخارجية.</w:t>
      </w:r>
    </w:p>
    <w:p w14:paraId="41FBCBDD" w14:textId="667C09F3" w:rsidR="00E5204F" w:rsidRDefault="00E5204F" w:rsidP="009646FF">
      <w:pPr>
        <w:rPr>
          <w:rtl/>
          <w:lang w:bidi="ar-EG"/>
        </w:rPr>
      </w:pPr>
      <w:r>
        <w:rPr>
          <w:rFonts w:hint="cs"/>
          <w:rtl/>
          <w:lang w:bidi="ar-EG"/>
        </w:rPr>
        <w:lastRenderedPageBreak/>
        <w:t>وذلك</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تسهم</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تحدثه</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الأثمان</w:t>
      </w:r>
      <w:r w:rsidR="002E02B5" w:rsidRPr="002E02B5">
        <w:rPr>
          <w:rFonts w:hint="cs"/>
          <w:rtl/>
          <w:lang w:bidi="ar-EG"/>
        </w:rPr>
        <w:t xml:space="preserve"> </w:t>
      </w:r>
      <w:r>
        <w:rPr>
          <w:rFonts w:hint="cs"/>
          <w:rtl/>
          <w:lang w:bidi="ar-EG"/>
        </w:rPr>
        <w:t>والاستهلاك</w:t>
      </w:r>
      <w:r w:rsidR="002E02B5" w:rsidRPr="002E02B5">
        <w:rPr>
          <w:rFonts w:hint="cs"/>
          <w:rtl/>
          <w:lang w:bidi="ar-EG"/>
        </w:rPr>
        <w:t xml:space="preserve"> </w:t>
      </w:r>
      <w:r>
        <w:rPr>
          <w:rFonts w:hint="cs"/>
          <w:rtl/>
          <w:lang w:bidi="ar-EG"/>
        </w:rPr>
        <w:t>والعمالة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والثروة.</w:t>
      </w:r>
      <w:r w:rsidR="002E02B5" w:rsidRPr="002E02B5">
        <w:rPr>
          <w:rFonts w:hint="cs"/>
          <w:rtl/>
          <w:lang w:bidi="ar-EG"/>
        </w:rPr>
        <w:t xml:space="preserve"> </w:t>
      </w:r>
      <w:r>
        <w:rPr>
          <w:rFonts w:hint="cs"/>
          <w:rtl/>
          <w:lang w:bidi="ar-EG"/>
        </w:rPr>
        <w:t>وبيان</w:t>
      </w:r>
      <w:r w:rsidR="002E02B5" w:rsidRPr="002E02B5">
        <w:rPr>
          <w:rFonts w:hint="cs"/>
          <w:rtl/>
          <w:lang w:bidi="ar-EG"/>
        </w:rPr>
        <w:t xml:space="preserve"> </w:t>
      </w:r>
      <w:r>
        <w:rPr>
          <w:rFonts w:hint="cs"/>
          <w:rtl/>
          <w:lang w:bidi="ar-EG"/>
        </w:rPr>
        <w:t>ذلك:</w:t>
      </w:r>
    </w:p>
    <w:p w14:paraId="026AF9B3" w14:textId="2799A473" w:rsidR="00E5204F" w:rsidRDefault="00E5204F" w:rsidP="009646FF">
      <w:pPr>
        <w:rPr>
          <w:rtl/>
          <w:lang w:bidi="ar-EG"/>
        </w:rPr>
      </w:pPr>
      <w:r>
        <w:rPr>
          <w:rFonts w:hint="cs"/>
          <w:rtl/>
          <w:lang w:bidi="ar-EG"/>
        </w:rPr>
        <w:t>أن</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عبئًا</w:t>
      </w:r>
      <w:r w:rsidR="002E02B5" w:rsidRPr="002E02B5">
        <w:rPr>
          <w:rFonts w:hint="cs"/>
          <w:rtl/>
          <w:lang w:bidi="ar-EG"/>
        </w:rPr>
        <w:t xml:space="preserve"> </w:t>
      </w:r>
      <w:r>
        <w:rPr>
          <w:rFonts w:hint="cs"/>
          <w:rtl/>
          <w:lang w:bidi="ar-EG"/>
        </w:rPr>
        <w:t>نقديًا</w:t>
      </w:r>
      <w:r w:rsidR="002E02B5" w:rsidRPr="002E02B5">
        <w:rPr>
          <w:rFonts w:hint="cs"/>
          <w:rtl/>
          <w:lang w:bidi="ar-EG"/>
        </w:rPr>
        <w:t xml:space="preserve"> </w:t>
      </w:r>
      <w:r>
        <w:rPr>
          <w:rFonts w:hint="cs"/>
          <w:rtl/>
          <w:lang w:bidi="ar-EG"/>
        </w:rPr>
        <w:t>مباشرًا،</w:t>
      </w:r>
      <w:r w:rsidR="002E02B5" w:rsidRPr="002E02B5">
        <w:rPr>
          <w:rFonts w:hint="cs"/>
          <w:rtl/>
          <w:lang w:bidi="ar-EG"/>
        </w:rPr>
        <w:t xml:space="preserve"> </w:t>
      </w:r>
      <w:r>
        <w:rPr>
          <w:rFonts w:hint="cs"/>
          <w:rtl/>
          <w:lang w:bidi="ar-EG"/>
        </w:rPr>
        <w:t>يقاس</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بحمله</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يتحمله</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المدينة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مدفوعات</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الدائنين</w:t>
      </w:r>
      <w:r w:rsidR="002E02B5" w:rsidRPr="002E02B5">
        <w:rPr>
          <w:rFonts w:hint="cs"/>
          <w:rtl/>
          <w:lang w:bidi="ar-EG"/>
        </w:rPr>
        <w:t xml:space="preserve"> </w:t>
      </w:r>
      <w:r>
        <w:rPr>
          <w:rFonts w:hint="cs"/>
          <w:rtl/>
          <w:lang w:bidi="ar-EG"/>
        </w:rPr>
        <w:t>الخارجين</w:t>
      </w:r>
      <w:r w:rsidR="002E02B5" w:rsidRPr="002E02B5">
        <w:rPr>
          <w:rFonts w:hint="cs"/>
          <w:rtl/>
          <w:lang w:bidi="ar-EG"/>
        </w:rPr>
        <w:t xml:space="preserve"> </w:t>
      </w:r>
      <w:r w:rsidR="00416593">
        <w:rPr>
          <w:rFonts w:hint="cs"/>
          <w:rtl/>
          <w:lang w:bidi="ar-EG"/>
        </w:rPr>
        <w:t>ت</w:t>
      </w:r>
      <w:r>
        <w:rPr>
          <w:rFonts w:hint="cs"/>
          <w:rtl/>
          <w:lang w:bidi="ar-EG"/>
        </w:rPr>
        <w:t>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الفوائد</w:t>
      </w:r>
      <w:r w:rsidR="002E02B5" w:rsidRPr="002E02B5">
        <w:rPr>
          <w:rFonts w:hint="cs"/>
          <w:rtl/>
          <w:lang w:bidi="ar-EG"/>
        </w:rPr>
        <w:t xml:space="preserve"> </w:t>
      </w:r>
      <w:r>
        <w:rPr>
          <w:rFonts w:hint="cs"/>
          <w:rtl/>
          <w:lang w:bidi="ar-EG"/>
        </w:rPr>
        <w:t>المقررة</w:t>
      </w:r>
      <w:r w:rsidR="002E02B5" w:rsidRPr="002E02B5">
        <w:rPr>
          <w:rFonts w:hint="cs"/>
          <w:rtl/>
          <w:lang w:bidi="ar-EG"/>
        </w:rPr>
        <w:t xml:space="preserve"> </w:t>
      </w:r>
      <w:r>
        <w:rPr>
          <w:rFonts w:hint="cs"/>
          <w:rtl/>
          <w:lang w:bidi="ar-EG"/>
        </w:rPr>
        <w:t>وأصل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نق</w:t>
      </w:r>
      <w:r w:rsidR="00416593">
        <w:rPr>
          <w:rFonts w:hint="cs"/>
          <w:rtl/>
          <w:lang w:bidi="ar-EG"/>
        </w:rPr>
        <w:t>ص</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الرفاهية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لمواطني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المدينة،</w:t>
      </w:r>
      <w:r w:rsidR="002E02B5" w:rsidRPr="002E02B5">
        <w:rPr>
          <w:rFonts w:hint="cs"/>
          <w:rtl/>
          <w:lang w:bidi="ar-EG"/>
        </w:rPr>
        <w:t xml:space="preserve"> </w:t>
      </w:r>
      <w:r>
        <w:rPr>
          <w:rFonts w:hint="cs"/>
          <w:rtl/>
          <w:lang w:bidi="ar-EG"/>
        </w:rPr>
        <w:t>يم</w:t>
      </w:r>
      <w:r w:rsidR="00416593">
        <w:rPr>
          <w:rFonts w:hint="cs"/>
          <w:rtl/>
          <w:lang w:bidi="ar-EG"/>
        </w:rPr>
        <w:t>ك</w:t>
      </w:r>
      <w:r>
        <w:rPr>
          <w:rFonts w:hint="cs"/>
          <w:rtl/>
          <w:lang w:bidi="ar-EG"/>
        </w:rPr>
        <w:t>ن</w:t>
      </w:r>
      <w:r w:rsidR="002E02B5" w:rsidRPr="002E02B5">
        <w:rPr>
          <w:rFonts w:hint="cs"/>
          <w:rtl/>
          <w:lang w:bidi="ar-EG"/>
        </w:rPr>
        <w:t xml:space="preserve"> </w:t>
      </w:r>
      <w:r>
        <w:rPr>
          <w:rFonts w:hint="cs"/>
          <w:rtl/>
          <w:lang w:bidi="ar-EG"/>
        </w:rPr>
        <w:t>تقديره</w:t>
      </w:r>
      <w:r w:rsidR="002E02B5" w:rsidRPr="002E02B5">
        <w:rPr>
          <w:rFonts w:hint="cs"/>
          <w:rtl/>
          <w:lang w:bidi="ar-EG"/>
        </w:rPr>
        <w:t xml:space="preserve"> </w:t>
      </w:r>
      <w:r>
        <w:rPr>
          <w:rFonts w:hint="cs"/>
          <w:rtl/>
          <w:lang w:bidi="ar-EG"/>
        </w:rPr>
        <w:t>بمقدار</w:t>
      </w:r>
      <w:r w:rsidR="002E02B5" w:rsidRPr="002E02B5">
        <w:rPr>
          <w:rFonts w:hint="cs"/>
          <w:rtl/>
          <w:lang w:bidi="ar-EG"/>
        </w:rPr>
        <w:t xml:space="preserve"> </w:t>
      </w:r>
      <w:r>
        <w:rPr>
          <w:rFonts w:hint="cs"/>
          <w:rtl/>
          <w:lang w:bidi="ar-EG"/>
        </w:rPr>
        <w:t>مساهمة</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مواطن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ومقدار</w:t>
      </w:r>
      <w:r w:rsidR="002E02B5" w:rsidRPr="002E02B5">
        <w:rPr>
          <w:rFonts w:hint="cs"/>
          <w:rtl/>
          <w:lang w:bidi="ar-EG"/>
        </w:rPr>
        <w:t xml:space="preserve"> </w:t>
      </w:r>
      <w:r>
        <w:rPr>
          <w:rFonts w:hint="cs"/>
          <w:rtl/>
          <w:lang w:bidi="ar-EG"/>
        </w:rPr>
        <w:t>حرمانه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استهلاك</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p>
    <w:p w14:paraId="3CAE3DAB" w14:textId="1E24412D" w:rsidR="00E5204F" w:rsidRDefault="00E5204F" w:rsidP="009646FF">
      <w:pPr>
        <w:rPr>
          <w:rtl/>
          <w:lang w:bidi="ar-EG"/>
        </w:rPr>
      </w:pPr>
      <w:r>
        <w:rPr>
          <w:rFonts w:hint="cs"/>
          <w:rtl/>
          <w:lang w:bidi="ar-EG"/>
        </w:rPr>
        <w:t>كما</w:t>
      </w:r>
      <w:r w:rsidR="002E02B5" w:rsidRPr="002E02B5">
        <w:rPr>
          <w:rFonts w:hint="cs"/>
          <w:rtl/>
          <w:lang w:bidi="ar-EG"/>
        </w:rPr>
        <w:t xml:space="preserve"> </w:t>
      </w:r>
      <w:r>
        <w:rPr>
          <w:rFonts w:hint="cs"/>
          <w:rtl/>
          <w:lang w:bidi="ar-EG"/>
        </w:rPr>
        <w:t>يشمل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العبء</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عبئًا</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مباشر</w:t>
      </w:r>
      <w:r w:rsidR="002E02B5" w:rsidRPr="002E02B5">
        <w:rPr>
          <w:rFonts w:hint="cs"/>
          <w:rtl/>
          <w:lang w:bidi="ar-EG"/>
        </w:rPr>
        <w:t xml:space="preserve"> </w:t>
      </w:r>
      <w:r>
        <w:rPr>
          <w:rFonts w:hint="cs"/>
          <w:rtl/>
          <w:lang w:bidi="ar-EG"/>
        </w:rPr>
        <w:t>يتمثل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إعاقة</w:t>
      </w:r>
      <w:r w:rsidR="002E02B5" w:rsidRPr="002E02B5">
        <w:rPr>
          <w:rFonts w:hint="cs"/>
          <w:rtl/>
          <w:lang w:bidi="ar-EG"/>
        </w:rPr>
        <w:t xml:space="preserve"> </w:t>
      </w:r>
      <w:r>
        <w:rPr>
          <w:rFonts w:hint="cs"/>
          <w:rtl/>
          <w:lang w:bidi="ar-EG"/>
        </w:rPr>
        <w:t>نمو</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المحلي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المدينة</w:t>
      </w:r>
      <w:r w:rsidR="002E02B5" w:rsidRPr="002E02B5">
        <w:rPr>
          <w:rFonts w:hint="cs"/>
          <w:rtl/>
          <w:lang w:bidi="ar-EG"/>
        </w:rPr>
        <w:t xml:space="preserve"> </w:t>
      </w:r>
      <w:r>
        <w:rPr>
          <w:rFonts w:hint="cs"/>
          <w:rtl/>
          <w:lang w:bidi="ar-EG"/>
        </w:rPr>
        <w:t>بسبب</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استقطاعه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المستثمرين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لازمة</w:t>
      </w:r>
      <w:r w:rsidR="002E02B5" w:rsidRPr="002E02B5">
        <w:rPr>
          <w:rFonts w:hint="cs"/>
          <w:rtl/>
          <w:lang w:bidi="ar-EG"/>
        </w:rPr>
        <w:t xml:space="preserve"> </w:t>
      </w:r>
      <w:r>
        <w:rPr>
          <w:rFonts w:hint="cs"/>
          <w:rtl/>
          <w:lang w:bidi="ar-EG"/>
        </w:rPr>
        <w:t>لاستهلاك</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وخفض</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المحفّز</w:t>
      </w:r>
      <w:r w:rsidR="002E02B5" w:rsidRPr="002E02B5">
        <w:rPr>
          <w:rFonts w:hint="cs"/>
          <w:rtl/>
          <w:lang w:bidi="ar-EG"/>
        </w:rPr>
        <w:t xml:space="preserve"> </w:t>
      </w:r>
      <w:r>
        <w:rPr>
          <w:rFonts w:hint="cs"/>
          <w:rtl/>
          <w:lang w:bidi="ar-EG"/>
        </w:rPr>
        <w:t>للاستثمار.</w:t>
      </w:r>
    </w:p>
    <w:p w14:paraId="35F429A0" w14:textId="336FE5D1" w:rsidR="00E5204F" w:rsidRDefault="00E5204F" w:rsidP="009646FF">
      <w:pPr>
        <w:rPr>
          <w:rtl/>
          <w:lang w:bidi="ar-EG"/>
        </w:rPr>
      </w:pPr>
      <w:r>
        <w:rPr>
          <w:rFonts w:hint="cs"/>
          <w:rtl/>
          <w:lang w:bidi="ar-EG"/>
        </w:rPr>
        <w:t>أما</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المحلّية/الداخلية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ينتمي</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الدائنون</w:t>
      </w:r>
      <w:r w:rsidR="002E02B5" w:rsidRPr="002E02B5">
        <w:rPr>
          <w:rFonts w:hint="cs"/>
          <w:rtl/>
          <w:lang w:bidi="ar-EG"/>
        </w:rPr>
        <w:t xml:space="preserve"> </w:t>
      </w:r>
      <w:r>
        <w:rPr>
          <w:rFonts w:hint="cs"/>
          <w:rtl/>
          <w:lang w:bidi="ar-EG"/>
        </w:rPr>
        <w:t>والمدينون</w:t>
      </w:r>
      <w:r w:rsidR="002E02B5" w:rsidRPr="002E02B5">
        <w:rPr>
          <w:rFonts w:hint="cs"/>
          <w:rtl/>
          <w:lang w:bidi="ar-EG"/>
        </w:rPr>
        <w:t xml:space="preserve"> </w:t>
      </w:r>
      <w:r>
        <w:rPr>
          <w:rFonts w:hint="cs"/>
          <w:rtl/>
          <w:lang w:bidi="ar-EG"/>
        </w:rPr>
        <w:t>لدولة</w:t>
      </w:r>
      <w:r w:rsidR="002E02B5" w:rsidRPr="002E02B5">
        <w:rPr>
          <w:rFonts w:hint="cs"/>
          <w:rtl/>
          <w:lang w:bidi="ar-EG"/>
        </w:rPr>
        <w:t xml:space="preserve"> </w:t>
      </w:r>
      <w:r>
        <w:rPr>
          <w:rFonts w:hint="cs"/>
          <w:rtl/>
          <w:lang w:bidi="ar-EG"/>
        </w:rPr>
        <w:t>واحدة،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أثرها</w:t>
      </w:r>
      <w:r w:rsidR="002E02B5" w:rsidRPr="002E02B5">
        <w:rPr>
          <w:rFonts w:hint="cs"/>
          <w:rtl/>
          <w:lang w:bidi="ar-EG"/>
        </w:rPr>
        <w:t xml:space="preserve"> </w:t>
      </w:r>
      <w:r>
        <w:rPr>
          <w:rFonts w:hint="cs"/>
          <w:rtl/>
          <w:lang w:bidi="ar-EG"/>
        </w:rPr>
        <w:t>المباشر</w:t>
      </w:r>
      <w:r w:rsidR="002E02B5" w:rsidRPr="002E02B5">
        <w:rPr>
          <w:rFonts w:hint="cs"/>
          <w:rtl/>
          <w:lang w:bidi="ar-EG"/>
        </w:rPr>
        <w:t xml:space="preserve"> </w:t>
      </w:r>
      <w:r>
        <w:rPr>
          <w:rFonts w:hint="cs"/>
          <w:rtl/>
          <w:lang w:bidi="ar-EG"/>
        </w:rPr>
        <w:t>يتمثل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الثروة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أفراد</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تحدثه</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الإعادة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تقليل</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الثروات</w:t>
      </w:r>
      <w:r w:rsidR="002E02B5" w:rsidRPr="002E02B5">
        <w:rPr>
          <w:rFonts w:hint="cs"/>
          <w:rtl/>
          <w:lang w:bidi="ar-EG"/>
        </w:rPr>
        <w:t xml:space="preserve"> </w:t>
      </w:r>
      <w:r>
        <w:rPr>
          <w:rFonts w:hint="cs"/>
          <w:rtl/>
          <w:lang w:bidi="ar-EG"/>
        </w:rPr>
        <w:t>والدخول.</w:t>
      </w:r>
    </w:p>
    <w:p w14:paraId="6B4B07E6" w14:textId="132910B1" w:rsidR="00E5204F" w:rsidRDefault="00E5204F" w:rsidP="009646FF">
      <w:pPr>
        <w:rPr>
          <w:rtl/>
          <w:lang w:bidi="ar-EG"/>
        </w:rPr>
      </w:pPr>
      <w:r>
        <w:rPr>
          <w:rFonts w:hint="cs"/>
          <w:rtl/>
          <w:lang w:bidi="ar-EG"/>
        </w:rPr>
        <w:t>وفضلًا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المباشرة</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آثارًا</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إيجابية</w:t>
      </w:r>
      <w:r w:rsidR="002E02B5" w:rsidRPr="002E02B5">
        <w:rPr>
          <w:rFonts w:hint="cs"/>
          <w:rtl/>
          <w:lang w:bidi="ar-EG"/>
        </w:rPr>
        <w:t xml:space="preserve"> </w:t>
      </w:r>
      <w:r>
        <w:rPr>
          <w:rFonts w:hint="cs"/>
          <w:rtl/>
          <w:lang w:bidi="ar-EG"/>
        </w:rPr>
        <w:t>وسلبية</w:t>
      </w:r>
      <w:r w:rsidR="002E02B5" w:rsidRPr="002E02B5">
        <w:rPr>
          <w:rFonts w:hint="cs"/>
          <w:rtl/>
          <w:lang w:bidi="ar-EG"/>
        </w:rPr>
        <w:t xml:space="preserve"> </w:t>
      </w:r>
      <w:r>
        <w:rPr>
          <w:rFonts w:hint="cs"/>
          <w:rtl/>
          <w:lang w:bidi="ar-EG"/>
        </w:rPr>
        <w:t>وتختلف</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يمر</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حياته</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انعقاده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إنفاقه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استهلاكه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61DC83DD" w14:textId="47842FDA" w:rsidR="00E5204F" w:rsidRDefault="00E5204F">
      <w:pPr>
        <w:pStyle w:val="Heading4"/>
        <w:numPr>
          <w:ilvl w:val="0"/>
          <w:numId w:val="97"/>
        </w:numPr>
        <w:ind w:left="567" w:hanging="567"/>
        <w:rPr>
          <w:rtl/>
          <w:lang w:bidi="ar-EG"/>
        </w:rPr>
      </w:pPr>
      <w:r>
        <w:rPr>
          <w:rFonts w:hint="cs"/>
          <w:rtl/>
          <w:lang w:bidi="ar-EG"/>
        </w:rPr>
        <w:t>الآثار</w:t>
      </w:r>
      <w:r w:rsidR="002E02B5" w:rsidRPr="002E02B5">
        <w:rPr>
          <w:rFonts w:hint="cs"/>
          <w:sz w:val="28"/>
          <w:szCs w:val="28"/>
          <w:rtl/>
          <w:lang w:bidi="ar-EG"/>
        </w:rPr>
        <w:t xml:space="preserve"> </w:t>
      </w:r>
      <w:r>
        <w:rPr>
          <w:rFonts w:hint="cs"/>
          <w:rtl/>
          <w:lang w:bidi="ar-EG"/>
        </w:rPr>
        <w:t>الاقتصادية</w:t>
      </w:r>
      <w:r w:rsidR="002E02B5" w:rsidRPr="002E02B5">
        <w:rPr>
          <w:rFonts w:hint="cs"/>
          <w:sz w:val="28"/>
          <w:szCs w:val="28"/>
          <w:rtl/>
          <w:lang w:bidi="ar-EG"/>
        </w:rPr>
        <w:t xml:space="preserve"> </w:t>
      </w:r>
      <w:r>
        <w:rPr>
          <w:rFonts w:hint="cs"/>
          <w:rtl/>
          <w:lang w:bidi="ar-EG"/>
        </w:rPr>
        <w:t>للقرض</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مرحلة</w:t>
      </w:r>
      <w:r w:rsidR="002E02B5" w:rsidRPr="002E02B5">
        <w:rPr>
          <w:rFonts w:hint="cs"/>
          <w:sz w:val="28"/>
          <w:szCs w:val="28"/>
          <w:rtl/>
          <w:lang w:bidi="ar-EG"/>
        </w:rPr>
        <w:t xml:space="preserve"> </w:t>
      </w:r>
      <w:r>
        <w:rPr>
          <w:rFonts w:hint="cs"/>
          <w:rtl/>
          <w:lang w:bidi="ar-EG"/>
        </w:rPr>
        <w:t>انعقاده:</w:t>
      </w:r>
    </w:p>
    <w:p w14:paraId="37B0DD15" w14:textId="5A0519BA" w:rsidR="00E5204F" w:rsidRDefault="00E5204F" w:rsidP="00E5204F">
      <w:pPr>
        <w:rPr>
          <w:rtl/>
          <w:lang w:bidi="ar-EG"/>
        </w:rPr>
      </w:pPr>
      <w:r>
        <w:rPr>
          <w:rFonts w:hint="cs"/>
          <w:rtl/>
          <w:lang w:bidi="ar-EG"/>
        </w:rPr>
        <w:t>تتنوع</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لعملية</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بتنوع</w:t>
      </w:r>
      <w:r w:rsidR="002E02B5" w:rsidRPr="002E02B5">
        <w:rPr>
          <w:rFonts w:hint="cs"/>
          <w:rtl/>
          <w:lang w:bidi="ar-EG"/>
        </w:rPr>
        <w:t xml:space="preserve"> </w:t>
      </w:r>
      <w:r>
        <w:rPr>
          <w:rFonts w:hint="cs"/>
          <w:rtl/>
          <w:lang w:bidi="ar-EG"/>
        </w:rPr>
        <w:t>مصدر</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29305417" w14:textId="2E078574" w:rsidR="00E5204F" w:rsidRDefault="00E5204F">
      <w:pPr>
        <w:pStyle w:val="Heading5"/>
        <w:numPr>
          <w:ilvl w:val="0"/>
          <w:numId w:val="98"/>
        </w:numPr>
        <w:ind w:left="567" w:hanging="567"/>
        <w:rPr>
          <w:rtl/>
          <w:lang w:bidi="ar-EG"/>
        </w:rPr>
      </w:pP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p>
    <w:p w14:paraId="3F7F2773" w14:textId="4D3C4BB3" w:rsidR="00E5204F" w:rsidRDefault="00E5204F" w:rsidP="00E5204F">
      <w:pPr>
        <w:rPr>
          <w:rtl/>
          <w:lang w:bidi="ar-EG"/>
        </w:rPr>
      </w:pPr>
      <w:r>
        <w:rPr>
          <w:rFonts w:hint="cs"/>
          <w:rtl/>
          <w:lang w:bidi="ar-EG"/>
        </w:rPr>
        <w:t>عند</w:t>
      </w:r>
      <w:r w:rsidR="002E02B5" w:rsidRPr="002E02B5">
        <w:rPr>
          <w:rFonts w:hint="cs"/>
          <w:rtl/>
          <w:lang w:bidi="ar-EG"/>
        </w:rPr>
        <w:t xml:space="preserve"> </w:t>
      </w:r>
      <w:r>
        <w:rPr>
          <w:rFonts w:hint="cs"/>
          <w:rtl/>
          <w:lang w:bidi="ar-EG"/>
        </w:rPr>
        <w:t>طرح</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لاكتتاب</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الأجانب</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الاكتتاب</w:t>
      </w:r>
      <w:r w:rsidR="002E02B5" w:rsidRPr="002E02B5">
        <w:rPr>
          <w:rFonts w:hint="cs"/>
          <w:rtl/>
          <w:lang w:bidi="ar-EG"/>
        </w:rPr>
        <w:t xml:space="preserve"> </w:t>
      </w:r>
      <w:r>
        <w:rPr>
          <w:rFonts w:hint="cs"/>
          <w:rtl/>
          <w:lang w:bidi="ar-EG"/>
        </w:rPr>
        <w:t>عليهم</w:t>
      </w:r>
      <w:r w:rsidR="002E02B5" w:rsidRPr="002E02B5">
        <w:rPr>
          <w:rFonts w:hint="cs"/>
          <w:rtl/>
          <w:lang w:bidi="ar-EG"/>
        </w:rPr>
        <w:t xml:space="preserve"> </w:t>
      </w:r>
      <w:r w:rsidR="00416593">
        <w:rPr>
          <w:rFonts w:hint="cs"/>
          <w:rtl/>
          <w:lang w:bidi="ar-EG"/>
        </w:rPr>
        <w:t>و</w:t>
      </w:r>
      <w:r>
        <w:rPr>
          <w:rFonts w:hint="cs"/>
          <w:rtl/>
          <w:lang w:bidi="ar-EG"/>
        </w:rPr>
        <w:t>على</w:t>
      </w:r>
      <w:r w:rsidR="002E02B5" w:rsidRPr="002E02B5">
        <w:rPr>
          <w:rFonts w:hint="cs"/>
          <w:rtl/>
          <w:lang w:bidi="ar-EG"/>
        </w:rPr>
        <w:t xml:space="preserve"> </w:t>
      </w:r>
      <w:r>
        <w:rPr>
          <w:rFonts w:hint="cs"/>
          <w:rtl/>
          <w:lang w:bidi="ar-EG"/>
        </w:rPr>
        <w:t>عملياتهم</w:t>
      </w:r>
      <w:r w:rsidR="002E02B5" w:rsidRPr="002E02B5">
        <w:rPr>
          <w:rFonts w:hint="cs"/>
          <w:rtl/>
          <w:lang w:bidi="ar-EG"/>
        </w:rPr>
        <w:t xml:space="preserve"> </w:t>
      </w:r>
      <w:r>
        <w:rPr>
          <w:rFonts w:hint="cs"/>
          <w:rtl/>
          <w:lang w:bidi="ar-EG"/>
        </w:rPr>
        <w:t>الاستهلاكية</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يكتتبون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lastRenderedPageBreak/>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مدخراتهم</w:t>
      </w:r>
      <w:r w:rsidR="002E02B5" w:rsidRPr="002E02B5">
        <w:rPr>
          <w:rFonts w:hint="cs"/>
          <w:rtl/>
          <w:lang w:bidi="ar-EG"/>
        </w:rPr>
        <w:t xml:space="preserve"> </w:t>
      </w:r>
      <w:r>
        <w:rPr>
          <w:rFonts w:hint="cs"/>
          <w:rtl/>
          <w:lang w:bidi="ar-EG"/>
        </w:rPr>
        <w:t>المعدة</w:t>
      </w:r>
      <w:r w:rsidR="002E02B5" w:rsidRPr="002E02B5">
        <w:rPr>
          <w:rFonts w:hint="cs"/>
          <w:rtl/>
          <w:lang w:bidi="ar-EG"/>
        </w:rPr>
        <w:t xml:space="preserve"> </w:t>
      </w:r>
      <w:r>
        <w:rPr>
          <w:rFonts w:hint="cs"/>
          <w:rtl/>
          <w:lang w:bidi="ar-EG"/>
        </w:rPr>
        <w:t>للاستثمار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حصيلة</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يمتلكونه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عقارات،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اكتتابهم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حصيلة</w:t>
      </w:r>
      <w:r w:rsidR="002E02B5" w:rsidRPr="002E02B5">
        <w:rPr>
          <w:rFonts w:hint="cs"/>
          <w:rtl/>
          <w:lang w:bidi="ar-EG"/>
        </w:rPr>
        <w:t xml:space="preserve"> </w:t>
      </w:r>
      <w:r>
        <w:rPr>
          <w:rFonts w:hint="cs"/>
          <w:rtl/>
          <w:lang w:bidi="ar-EG"/>
        </w:rPr>
        <w:t>مدخراتهم</w:t>
      </w:r>
      <w:r w:rsidR="002E02B5" w:rsidRPr="002E02B5">
        <w:rPr>
          <w:rFonts w:hint="cs"/>
          <w:rtl/>
          <w:lang w:bidi="ar-EG"/>
        </w:rPr>
        <w:t xml:space="preserve"> </w:t>
      </w:r>
      <w:r>
        <w:rPr>
          <w:rFonts w:hint="cs"/>
          <w:rtl/>
          <w:lang w:bidi="ar-EG"/>
        </w:rPr>
        <w:t>المعدة</w:t>
      </w:r>
      <w:r w:rsidR="002E02B5" w:rsidRPr="002E02B5">
        <w:rPr>
          <w:rFonts w:hint="cs"/>
          <w:rtl/>
          <w:lang w:bidi="ar-EG"/>
        </w:rPr>
        <w:t xml:space="preserve"> </w:t>
      </w:r>
      <w:r>
        <w:rPr>
          <w:rFonts w:hint="cs"/>
          <w:rtl/>
          <w:lang w:bidi="ar-EG"/>
        </w:rPr>
        <w:t>للاستثمار</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سلبًا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اكتتابهم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حصي</w:t>
      </w:r>
      <w:r w:rsidR="00416593">
        <w:rPr>
          <w:rFonts w:hint="cs"/>
          <w:rtl/>
          <w:lang w:bidi="ar-EG"/>
        </w:rPr>
        <w:t>ل</w:t>
      </w:r>
      <w:r>
        <w:rPr>
          <w:rFonts w:hint="cs"/>
          <w:rtl/>
          <w:lang w:bidi="ar-EG"/>
        </w:rPr>
        <w:t>ة</w:t>
      </w:r>
      <w:r w:rsidR="002E02B5" w:rsidRPr="002E02B5">
        <w:rPr>
          <w:rFonts w:hint="cs"/>
          <w:rtl/>
          <w:lang w:bidi="ar-EG"/>
        </w:rPr>
        <w:t xml:space="preserve"> </w:t>
      </w:r>
      <w:r>
        <w:rPr>
          <w:rFonts w:hint="cs"/>
          <w:rtl/>
          <w:lang w:bidi="ar-EG"/>
        </w:rPr>
        <w:t>بيع</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سلبًا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استثمارات</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المصدرة</w:t>
      </w:r>
      <w:r w:rsidR="002E02B5" w:rsidRPr="002E02B5">
        <w:rPr>
          <w:rFonts w:hint="cs"/>
          <w:rtl/>
          <w:lang w:bidi="ar-EG"/>
        </w:rPr>
        <w:t xml:space="preserve"> </w:t>
      </w:r>
      <w:r>
        <w:rPr>
          <w:rFonts w:hint="cs"/>
          <w:rtl/>
          <w:lang w:bidi="ar-EG"/>
        </w:rPr>
        <w:t>لها.</w:t>
      </w:r>
    </w:p>
    <w:p w14:paraId="5EF52F21" w14:textId="04F7D9C1" w:rsidR="00E5204F" w:rsidRDefault="00E5204F">
      <w:pPr>
        <w:pStyle w:val="Heading5"/>
        <w:numPr>
          <w:ilvl w:val="0"/>
          <w:numId w:val="98"/>
        </w:numPr>
        <w:ind w:left="567" w:hanging="567"/>
        <w:rPr>
          <w:rtl/>
          <w:lang w:bidi="ar-EG"/>
        </w:rPr>
      </w:pP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p>
    <w:p w14:paraId="1014C331" w14:textId="3CBA5D77" w:rsidR="00E5204F" w:rsidRDefault="00E5204F" w:rsidP="00E5204F">
      <w:pPr>
        <w:rPr>
          <w:rtl/>
          <w:lang w:bidi="ar-EG"/>
        </w:rPr>
      </w:pPr>
      <w:r>
        <w:rPr>
          <w:rFonts w:hint="cs"/>
          <w:rtl/>
          <w:lang w:bidi="ar-EG"/>
        </w:rPr>
        <w:t>عند</w:t>
      </w:r>
      <w:r w:rsidR="002E02B5" w:rsidRPr="002E02B5">
        <w:rPr>
          <w:rFonts w:hint="cs"/>
          <w:rtl/>
          <w:lang w:bidi="ar-EG"/>
        </w:rPr>
        <w:t xml:space="preserve"> </w:t>
      </w:r>
      <w:r>
        <w:rPr>
          <w:rFonts w:hint="cs"/>
          <w:rtl/>
          <w:lang w:bidi="ar-EG"/>
        </w:rPr>
        <w:t>اكتتاب</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احتياطات</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الفائضة</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للقرض</w:t>
      </w:r>
      <w:r w:rsidR="002E02B5" w:rsidRPr="002E02B5">
        <w:rPr>
          <w:rFonts w:hint="cs"/>
          <w:rtl/>
          <w:lang w:bidi="ar-EG"/>
        </w:rPr>
        <w:t xml:space="preserve"> </w:t>
      </w:r>
      <w:r w:rsidR="00611BE2">
        <w:rPr>
          <w:rFonts w:hint="cs"/>
          <w:rtl/>
          <w:lang w:bidi="ar-EG"/>
        </w:rPr>
        <w:t>العام</w:t>
      </w:r>
      <w:r w:rsidR="002E02B5" w:rsidRPr="002E02B5">
        <w:rPr>
          <w:rFonts w:hint="cs"/>
          <w:rtl/>
          <w:lang w:bidi="ar-EG"/>
        </w:rPr>
        <w:t xml:space="preserve"> </w:t>
      </w:r>
      <w:r w:rsidR="00611BE2">
        <w:rPr>
          <w:rFonts w:hint="cs"/>
          <w:rtl/>
          <w:lang w:bidi="ar-EG"/>
        </w:rPr>
        <w:t>آثار</w:t>
      </w:r>
      <w:r w:rsidR="002E02B5" w:rsidRPr="002E02B5">
        <w:rPr>
          <w:rFonts w:hint="cs"/>
          <w:rtl/>
          <w:lang w:bidi="ar-EG"/>
        </w:rPr>
        <w:t xml:space="preserve"> </w:t>
      </w:r>
      <w:r w:rsidR="00611BE2">
        <w:rPr>
          <w:rFonts w:hint="cs"/>
          <w:rtl/>
          <w:lang w:bidi="ar-EG"/>
        </w:rPr>
        <w:t>توسعية</w:t>
      </w:r>
      <w:r w:rsidR="002E02B5" w:rsidRPr="002E02B5">
        <w:rPr>
          <w:rFonts w:hint="cs"/>
          <w:rtl/>
          <w:lang w:bidi="ar-EG"/>
        </w:rPr>
        <w:t xml:space="preserve"> </w:t>
      </w:r>
      <w:r w:rsidR="00611BE2">
        <w:rPr>
          <w:rFonts w:hint="cs"/>
          <w:rtl/>
          <w:lang w:bidi="ar-EG"/>
        </w:rPr>
        <w:t>على</w:t>
      </w:r>
      <w:r w:rsidR="002E02B5" w:rsidRPr="002E02B5">
        <w:rPr>
          <w:rFonts w:hint="cs"/>
          <w:rtl/>
          <w:lang w:bidi="ar-EG"/>
        </w:rPr>
        <w:t xml:space="preserve"> </w:t>
      </w:r>
      <w:r w:rsidR="00611BE2">
        <w:rPr>
          <w:rFonts w:hint="cs"/>
          <w:rtl/>
          <w:lang w:bidi="ar-EG"/>
        </w:rPr>
        <w:t>أرباحها</w:t>
      </w:r>
      <w:r w:rsidR="002E02B5" w:rsidRPr="002E02B5">
        <w:rPr>
          <w:rFonts w:hint="cs"/>
          <w:rtl/>
          <w:lang w:bidi="ar-EG"/>
        </w:rPr>
        <w:t xml:space="preserve"> </w:t>
      </w:r>
      <w:r w:rsidR="00611BE2">
        <w:rPr>
          <w:rFonts w:hint="cs"/>
          <w:rtl/>
          <w:lang w:bidi="ar-EG"/>
        </w:rPr>
        <w:t>واستثماراتها</w:t>
      </w:r>
      <w:r w:rsidR="002E02B5" w:rsidRPr="002E02B5">
        <w:rPr>
          <w:rFonts w:hint="cs"/>
          <w:rtl/>
          <w:lang w:bidi="ar-EG"/>
        </w:rPr>
        <w:t xml:space="preserve"> </w:t>
      </w:r>
      <w:r w:rsidR="00611BE2">
        <w:rPr>
          <w:rFonts w:hint="cs"/>
          <w:rtl/>
          <w:lang w:bidi="ar-EG"/>
        </w:rPr>
        <w:t>وقدرتها</w:t>
      </w:r>
      <w:r w:rsidR="002E02B5" w:rsidRPr="002E02B5">
        <w:rPr>
          <w:rFonts w:hint="cs"/>
          <w:rtl/>
          <w:lang w:bidi="ar-EG"/>
        </w:rPr>
        <w:t xml:space="preserve"> </w:t>
      </w:r>
      <w:r w:rsidR="00611BE2">
        <w:rPr>
          <w:rFonts w:hint="cs"/>
          <w:rtl/>
          <w:lang w:bidi="ar-EG"/>
        </w:rPr>
        <w:t>المالية،</w:t>
      </w:r>
      <w:r w:rsidR="002E02B5" w:rsidRPr="002E02B5">
        <w:rPr>
          <w:rFonts w:hint="cs"/>
          <w:rtl/>
          <w:lang w:bidi="ar-EG"/>
        </w:rPr>
        <w:t xml:space="preserve"> </w:t>
      </w:r>
      <w:r w:rsidR="00611BE2">
        <w:rPr>
          <w:rFonts w:hint="cs"/>
          <w:rtl/>
          <w:lang w:bidi="ar-EG"/>
        </w:rPr>
        <w:t>وعند</w:t>
      </w:r>
      <w:r w:rsidR="002E02B5" w:rsidRPr="002E02B5">
        <w:rPr>
          <w:rFonts w:hint="cs"/>
          <w:rtl/>
          <w:lang w:bidi="ar-EG"/>
        </w:rPr>
        <w:t xml:space="preserve"> </w:t>
      </w:r>
      <w:r w:rsidR="00611BE2">
        <w:rPr>
          <w:rFonts w:hint="cs"/>
          <w:rtl/>
          <w:lang w:bidi="ar-EG"/>
        </w:rPr>
        <w:t>اكتتابها</w:t>
      </w:r>
      <w:r w:rsidR="002E02B5" w:rsidRPr="002E02B5">
        <w:rPr>
          <w:rFonts w:hint="cs"/>
          <w:rtl/>
          <w:lang w:bidi="ar-EG"/>
        </w:rPr>
        <w:t xml:space="preserve"> </w:t>
      </w:r>
      <w:r w:rsidR="00611BE2">
        <w:rPr>
          <w:rFonts w:hint="cs"/>
          <w:rtl/>
          <w:lang w:bidi="ar-EG"/>
        </w:rPr>
        <w:t>في</w:t>
      </w:r>
      <w:r w:rsidR="002E02B5" w:rsidRPr="002E02B5">
        <w:rPr>
          <w:rFonts w:hint="cs"/>
          <w:rtl/>
          <w:lang w:bidi="ar-EG"/>
        </w:rPr>
        <w:t xml:space="preserve"> </w:t>
      </w:r>
      <w:r w:rsidR="00611BE2">
        <w:rPr>
          <w:rFonts w:hint="cs"/>
          <w:rtl/>
          <w:lang w:bidi="ar-EG"/>
        </w:rPr>
        <w:t>هذه</w:t>
      </w:r>
      <w:r w:rsidR="002E02B5" w:rsidRPr="002E02B5">
        <w:rPr>
          <w:rFonts w:hint="cs"/>
          <w:rtl/>
          <w:lang w:bidi="ar-EG"/>
        </w:rPr>
        <w:t xml:space="preserve"> </w:t>
      </w:r>
      <w:r w:rsidR="00611BE2">
        <w:rPr>
          <w:rFonts w:hint="cs"/>
          <w:rtl/>
          <w:lang w:bidi="ar-EG"/>
        </w:rPr>
        <w:t>السندات</w:t>
      </w:r>
      <w:r w:rsidR="002E02B5" w:rsidRPr="002E02B5">
        <w:rPr>
          <w:rFonts w:hint="cs"/>
          <w:rtl/>
          <w:lang w:bidi="ar-EG"/>
        </w:rPr>
        <w:t xml:space="preserve"> </w:t>
      </w:r>
      <w:r w:rsidR="00611BE2">
        <w:rPr>
          <w:rFonts w:hint="cs"/>
          <w:rtl/>
          <w:lang w:bidi="ar-EG"/>
        </w:rPr>
        <w:t>من</w:t>
      </w:r>
      <w:r w:rsidR="002E02B5" w:rsidRPr="002E02B5">
        <w:rPr>
          <w:rFonts w:hint="cs"/>
          <w:rtl/>
          <w:lang w:bidi="ar-EG"/>
        </w:rPr>
        <w:t xml:space="preserve"> </w:t>
      </w:r>
      <w:r w:rsidR="00611BE2">
        <w:rPr>
          <w:rFonts w:hint="cs"/>
          <w:rtl/>
          <w:lang w:bidi="ar-EG"/>
        </w:rPr>
        <w:t>رأس</w:t>
      </w:r>
      <w:r w:rsidR="002E02B5" w:rsidRPr="002E02B5">
        <w:rPr>
          <w:rFonts w:hint="cs"/>
          <w:rtl/>
          <w:lang w:bidi="ar-EG"/>
        </w:rPr>
        <w:t xml:space="preserve"> </w:t>
      </w:r>
      <w:r w:rsidR="00611BE2">
        <w:rPr>
          <w:rFonts w:hint="cs"/>
          <w:rtl/>
          <w:lang w:bidi="ar-EG"/>
        </w:rPr>
        <w:t>مالها</w:t>
      </w:r>
      <w:r w:rsidR="002E02B5" w:rsidRPr="002E02B5">
        <w:rPr>
          <w:rFonts w:hint="cs"/>
          <w:rtl/>
          <w:lang w:bidi="ar-EG"/>
        </w:rPr>
        <w:t xml:space="preserve"> </w:t>
      </w:r>
      <w:r w:rsidR="00611BE2">
        <w:rPr>
          <w:rFonts w:hint="cs"/>
          <w:rtl/>
          <w:lang w:bidi="ar-EG"/>
        </w:rPr>
        <w:t>التشغيلي</w:t>
      </w:r>
      <w:r w:rsidR="002E02B5" w:rsidRPr="002E02B5">
        <w:rPr>
          <w:rFonts w:hint="cs"/>
          <w:rtl/>
          <w:lang w:bidi="ar-EG"/>
        </w:rPr>
        <w:t xml:space="preserve"> </w:t>
      </w:r>
      <w:r w:rsidR="00611BE2">
        <w:rPr>
          <w:rFonts w:hint="cs"/>
          <w:rtl/>
          <w:lang w:bidi="ar-EG"/>
        </w:rPr>
        <w:t>إذا</w:t>
      </w:r>
      <w:r w:rsidR="002E02B5" w:rsidRPr="002E02B5">
        <w:rPr>
          <w:rFonts w:hint="cs"/>
          <w:rtl/>
          <w:lang w:bidi="ar-EG"/>
        </w:rPr>
        <w:t xml:space="preserve"> </w:t>
      </w:r>
      <w:r w:rsidR="00611BE2">
        <w:rPr>
          <w:rFonts w:hint="cs"/>
          <w:rtl/>
          <w:lang w:bidi="ar-EG"/>
        </w:rPr>
        <w:t>لم</w:t>
      </w:r>
      <w:r w:rsidR="002E02B5" w:rsidRPr="002E02B5">
        <w:rPr>
          <w:rFonts w:hint="cs"/>
          <w:rtl/>
          <w:lang w:bidi="ar-EG"/>
        </w:rPr>
        <w:t xml:space="preserve"> </w:t>
      </w:r>
      <w:r w:rsidR="00611BE2">
        <w:rPr>
          <w:rFonts w:hint="cs"/>
          <w:rtl/>
          <w:lang w:bidi="ar-EG"/>
        </w:rPr>
        <w:t>يكن</w:t>
      </w:r>
      <w:r w:rsidR="002E02B5" w:rsidRPr="002E02B5">
        <w:rPr>
          <w:rFonts w:hint="cs"/>
          <w:rtl/>
          <w:lang w:bidi="ar-EG"/>
        </w:rPr>
        <w:t xml:space="preserve"> </w:t>
      </w:r>
      <w:r w:rsidR="00611BE2">
        <w:rPr>
          <w:rFonts w:hint="cs"/>
          <w:rtl/>
          <w:lang w:bidi="ar-EG"/>
        </w:rPr>
        <w:t>لديها</w:t>
      </w:r>
      <w:r w:rsidR="002E02B5" w:rsidRPr="002E02B5">
        <w:rPr>
          <w:rFonts w:hint="cs"/>
          <w:rtl/>
          <w:lang w:bidi="ar-EG"/>
        </w:rPr>
        <w:t xml:space="preserve"> </w:t>
      </w:r>
      <w:r w:rsidR="00611BE2">
        <w:rPr>
          <w:rFonts w:hint="cs"/>
          <w:rtl/>
          <w:lang w:bidi="ar-EG"/>
        </w:rPr>
        <w:t>فائض</w:t>
      </w:r>
      <w:r w:rsidR="002E02B5" w:rsidRPr="002E02B5">
        <w:rPr>
          <w:rFonts w:hint="cs"/>
          <w:rtl/>
          <w:lang w:bidi="ar-EG"/>
        </w:rPr>
        <w:t xml:space="preserve"> </w:t>
      </w:r>
      <w:r w:rsidR="00611BE2">
        <w:rPr>
          <w:rFonts w:hint="cs"/>
          <w:rtl/>
          <w:lang w:bidi="ar-EG"/>
        </w:rPr>
        <w:t>في</w:t>
      </w:r>
      <w:r w:rsidR="002E02B5" w:rsidRPr="002E02B5">
        <w:rPr>
          <w:rFonts w:hint="cs"/>
          <w:rtl/>
          <w:lang w:bidi="ar-EG"/>
        </w:rPr>
        <w:t xml:space="preserve"> </w:t>
      </w:r>
      <w:r w:rsidR="00611BE2">
        <w:rPr>
          <w:rFonts w:hint="cs"/>
          <w:rtl/>
          <w:lang w:bidi="ar-EG"/>
        </w:rPr>
        <w:t>السيولة،</w:t>
      </w:r>
      <w:r w:rsidR="002E02B5" w:rsidRPr="002E02B5">
        <w:rPr>
          <w:rFonts w:hint="cs"/>
          <w:rtl/>
          <w:lang w:bidi="ar-EG"/>
        </w:rPr>
        <w:t xml:space="preserve"> </w:t>
      </w:r>
      <w:r w:rsidR="00611BE2">
        <w:rPr>
          <w:rFonts w:hint="cs"/>
          <w:rtl/>
          <w:lang w:bidi="ar-EG"/>
        </w:rPr>
        <w:t>تكون</w:t>
      </w:r>
      <w:r w:rsidR="002E02B5" w:rsidRPr="002E02B5">
        <w:rPr>
          <w:rFonts w:hint="cs"/>
          <w:rtl/>
          <w:lang w:bidi="ar-EG"/>
        </w:rPr>
        <w:t xml:space="preserve"> </w:t>
      </w:r>
      <w:r w:rsidR="00611BE2">
        <w:rPr>
          <w:rFonts w:hint="cs"/>
          <w:rtl/>
          <w:lang w:bidi="ar-EG"/>
        </w:rPr>
        <w:t>للقرض</w:t>
      </w:r>
      <w:r w:rsidR="002E02B5" w:rsidRPr="002E02B5">
        <w:rPr>
          <w:rFonts w:hint="cs"/>
          <w:rtl/>
          <w:lang w:bidi="ar-EG"/>
        </w:rPr>
        <w:t xml:space="preserve"> </w:t>
      </w:r>
      <w:r w:rsidR="00611BE2">
        <w:rPr>
          <w:rFonts w:hint="cs"/>
          <w:rtl/>
          <w:lang w:bidi="ar-EG"/>
        </w:rPr>
        <w:t>العام</w:t>
      </w:r>
      <w:r w:rsidR="002E02B5" w:rsidRPr="002E02B5">
        <w:rPr>
          <w:rFonts w:hint="cs"/>
          <w:rtl/>
          <w:lang w:bidi="ar-EG"/>
        </w:rPr>
        <w:t xml:space="preserve"> </w:t>
      </w:r>
      <w:r w:rsidR="00611BE2">
        <w:rPr>
          <w:rFonts w:hint="cs"/>
          <w:rtl/>
          <w:lang w:bidi="ar-EG"/>
        </w:rPr>
        <w:t>آثار</w:t>
      </w:r>
      <w:r w:rsidR="002E02B5" w:rsidRPr="002E02B5">
        <w:rPr>
          <w:rFonts w:hint="cs"/>
          <w:rtl/>
          <w:lang w:bidi="ar-EG"/>
        </w:rPr>
        <w:t xml:space="preserve"> </w:t>
      </w:r>
      <w:r w:rsidR="00611BE2">
        <w:rPr>
          <w:rFonts w:hint="cs"/>
          <w:rtl/>
          <w:lang w:bidi="ar-EG"/>
        </w:rPr>
        <w:t>انكماشية</w:t>
      </w:r>
      <w:r w:rsidR="002E02B5" w:rsidRPr="002E02B5">
        <w:rPr>
          <w:rFonts w:hint="cs"/>
          <w:rtl/>
          <w:lang w:bidi="ar-EG"/>
        </w:rPr>
        <w:t xml:space="preserve"> </w:t>
      </w:r>
      <w:r w:rsidR="00611BE2">
        <w:rPr>
          <w:rFonts w:hint="cs"/>
          <w:rtl/>
          <w:lang w:bidi="ar-EG"/>
        </w:rPr>
        <w:t>إما</w:t>
      </w:r>
      <w:r w:rsidR="002E02B5" w:rsidRPr="002E02B5">
        <w:rPr>
          <w:rFonts w:hint="cs"/>
          <w:rtl/>
          <w:lang w:bidi="ar-EG"/>
        </w:rPr>
        <w:t xml:space="preserve"> </w:t>
      </w:r>
      <w:r w:rsidR="00611BE2">
        <w:rPr>
          <w:rFonts w:hint="cs"/>
          <w:rtl/>
          <w:lang w:bidi="ar-EG"/>
        </w:rPr>
        <w:t>على</w:t>
      </w:r>
      <w:r w:rsidR="002E02B5" w:rsidRPr="002E02B5">
        <w:rPr>
          <w:rFonts w:hint="cs"/>
          <w:rtl/>
          <w:lang w:bidi="ar-EG"/>
        </w:rPr>
        <w:t xml:space="preserve"> </w:t>
      </w:r>
      <w:r w:rsidR="00611BE2">
        <w:rPr>
          <w:rFonts w:hint="cs"/>
          <w:rtl/>
          <w:lang w:bidi="ar-EG"/>
        </w:rPr>
        <w:t>نشاطها</w:t>
      </w:r>
      <w:r w:rsidR="002E02B5" w:rsidRPr="002E02B5">
        <w:rPr>
          <w:rFonts w:hint="cs"/>
          <w:rtl/>
          <w:lang w:bidi="ar-EG"/>
        </w:rPr>
        <w:t xml:space="preserve"> </w:t>
      </w:r>
      <w:r w:rsidR="00611BE2">
        <w:rPr>
          <w:rFonts w:hint="cs"/>
          <w:rtl/>
          <w:lang w:bidi="ar-EG"/>
        </w:rPr>
        <w:t>واستثماراتها</w:t>
      </w:r>
      <w:r w:rsidR="002E02B5" w:rsidRPr="002E02B5">
        <w:rPr>
          <w:rFonts w:hint="cs"/>
          <w:rtl/>
          <w:lang w:bidi="ar-EG"/>
        </w:rPr>
        <w:t xml:space="preserve"> </w:t>
      </w:r>
      <w:r w:rsidR="00611BE2">
        <w:rPr>
          <w:rFonts w:hint="cs"/>
          <w:rtl/>
          <w:lang w:bidi="ar-EG"/>
        </w:rPr>
        <w:t>أو</w:t>
      </w:r>
      <w:r w:rsidR="002E02B5" w:rsidRPr="002E02B5">
        <w:rPr>
          <w:rFonts w:hint="cs"/>
          <w:rtl/>
          <w:lang w:bidi="ar-EG"/>
        </w:rPr>
        <w:t xml:space="preserve"> </w:t>
      </w:r>
      <w:r w:rsidR="00611BE2">
        <w:rPr>
          <w:rFonts w:hint="cs"/>
          <w:rtl/>
          <w:lang w:bidi="ar-EG"/>
        </w:rPr>
        <w:t>على</w:t>
      </w:r>
      <w:r w:rsidR="002E02B5" w:rsidRPr="002E02B5">
        <w:rPr>
          <w:rFonts w:hint="cs"/>
          <w:rtl/>
          <w:lang w:bidi="ar-EG"/>
        </w:rPr>
        <w:t xml:space="preserve"> </w:t>
      </w:r>
      <w:r w:rsidR="00611BE2">
        <w:rPr>
          <w:rFonts w:hint="cs"/>
          <w:rtl/>
          <w:lang w:bidi="ar-EG"/>
        </w:rPr>
        <w:t>ما</w:t>
      </w:r>
      <w:r w:rsidR="002E02B5" w:rsidRPr="002E02B5">
        <w:rPr>
          <w:rFonts w:hint="cs"/>
          <w:rtl/>
          <w:lang w:bidi="ar-EG"/>
        </w:rPr>
        <w:t xml:space="preserve"> </w:t>
      </w:r>
      <w:r w:rsidR="00611BE2">
        <w:rPr>
          <w:rFonts w:hint="cs"/>
          <w:rtl/>
          <w:lang w:bidi="ar-EG"/>
        </w:rPr>
        <w:t>اكتتبت</w:t>
      </w:r>
      <w:r w:rsidR="002E02B5" w:rsidRPr="002E02B5">
        <w:rPr>
          <w:rFonts w:hint="cs"/>
          <w:rtl/>
          <w:lang w:bidi="ar-EG"/>
        </w:rPr>
        <w:t xml:space="preserve"> </w:t>
      </w:r>
      <w:r w:rsidR="00611BE2">
        <w:rPr>
          <w:rFonts w:hint="cs"/>
          <w:rtl/>
          <w:lang w:bidi="ar-EG"/>
        </w:rPr>
        <w:t>فيه</w:t>
      </w:r>
      <w:r w:rsidR="002E02B5" w:rsidRPr="002E02B5">
        <w:rPr>
          <w:rFonts w:hint="cs"/>
          <w:rtl/>
          <w:lang w:bidi="ar-EG"/>
        </w:rPr>
        <w:t xml:space="preserve"> </w:t>
      </w:r>
      <w:r w:rsidR="00611BE2">
        <w:rPr>
          <w:rFonts w:hint="cs"/>
          <w:rtl/>
          <w:lang w:bidi="ar-EG"/>
        </w:rPr>
        <w:t>من</w:t>
      </w:r>
      <w:r w:rsidR="002E02B5" w:rsidRPr="002E02B5">
        <w:rPr>
          <w:rFonts w:hint="cs"/>
          <w:rtl/>
          <w:lang w:bidi="ar-EG"/>
        </w:rPr>
        <w:t xml:space="preserve"> </w:t>
      </w:r>
      <w:r w:rsidR="00611BE2">
        <w:rPr>
          <w:rFonts w:hint="cs"/>
          <w:rtl/>
          <w:lang w:bidi="ar-EG"/>
        </w:rPr>
        <w:t>سندات</w:t>
      </w:r>
      <w:r w:rsidR="002E02B5" w:rsidRPr="002E02B5">
        <w:rPr>
          <w:rFonts w:hint="cs"/>
          <w:rtl/>
          <w:lang w:bidi="ar-EG"/>
        </w:rPr>
        <w:t xml:space="preserve"> </w:t>
      </w:r>
      <w:r w:rsidR="00611BE2">
        <w:rPr>
          <w:rFonts w:hint="cs"/>
          <w:rtl/>
          <w:lang w:bidi="ar-EG"/>
        </w:rPr>
        <w:t>القروض</w:t>
      </w:r>
      <w:r w:rsidR="002E02B5" w:rsidRPr="002E02B5">
        <w:rPr>
          <w:rFonts w:hint="cs"/>
          <w:rtl/>
          <w:lang w:bidi="ar-EG"/>
        </w:rPr>
        <w:t xml:space="preserve"> </w:t>
      </w:r>
      <w:r w:rsidR="00611BE2">
        <w:rPr>
          <w:rFonts w:hint="cs"/>
          <w:rtl/>
          <w:lang w:bidi="ar-EG"/>
        </w:rPr>
        <w:t>السابقة</w:t>
      </w:r>
      <w:r w:rsidR="002E02B5" w:rsidRPr="002E02B5">
        <w:rPr>
          <w:rFonts w:hint="cs"/>
          <w:rtl/>
          <w:lang w:bidi="ar-EG"/>
        </w:rPr>
        <w:t xml:space="preserve"> </w:t>
      </w:r>
      <w:r w:rsidR="00611BE2">
        <w:rPr>
          <w:rFonts w:hint="cs"/>
          <w:rtl/>
          <w:lang w:bidi="ar-EG"/>
        </w:rPr>
        <w:t>التي</w:t>
      </w:r>
      <w:r w:rsidR="002E02B5" w:rsidRPr="002E02B5">
        <w:rPr>
          <w:rFonts w:hint="cs"/>
          <w:rtl/>
          <w:lang w:bidi="ar-EG"/>
        </w:rPr>
        <w:t xml:space="preserve"> </w:t>
      </w:r>
      <w:r w:rsidR="00611BE2">
        <w:rPr>
          <w:rFonts w:hint="cs"/>
          <w:rtl/>
          <w:lang w:bidi="ar-EG"/>
        </w:rPr>
        <w:t>تبيعها.</w:t>
      </w:r>
    </w:p>
    <w:p w14:paraId="47CB6F67" w14:textId="0342EA67" w:rsidR="00611BE2" w:rsidRDefault="00611BE2">
      <w:pPr>
        <w:pStyle w:val="Heading5"/>
        <w:numPr>
          <w:ilvl w:val="0"/>
          <w:numId w:val="98"/>
        </w:numPr>
        <w:ind w:left="567" w:hanging="567"/>
        <w:rPr>
          <w:rtl/>
          <w:lang w:bidi="ar-EG"/>
        </w:rPr>
      </w:pP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3ACC791B" w14:textId="19594B37" w:rsidR="00611BE2" w:rsidRDefault="00611BE2" w:rsidP="00611BE2">
      <w:pPr>
        <w:rPr>
          <w:rtl/>
          <w:lang w:bidi="ar-EG"/>
        </w:rPr>
      </w:pPr>
      <w:r>
        <w:rPr>
          <w:rFonts w:hint="cs"/>
          <w:rtl/>
          <w:lang w:bidi="ar-EG"/>
        </w:rPr>
        <w:t>يمكن</w:t>
      </w:r>
      <w:r w:rsidR="002E02B5" w:rsidRPr="002E02B5">
        <w:rPr>
          <w:rFonts w:hint="cs"/>
          <w:rtl/>
          <w:lang w:bidi="ar-EG"/>
        </w:rPr>
        <w:t xml:space="preserve"> </w:t>
      </w:r>
      <w:r>
        <w:rPr>
          <w:rFonts w:hint="cs"/>
          <w:rtl/>
          <w:lang w:bidi="ar-EG"/>
        </w:rPr>
        <w:t>للبنك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الاكتتاب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بإصدار</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وخلق</w:t>
      </w:r>
      <w:r w:rsidR="002E02B5" w:rsidRPr="002E02B5">
        <w:rPr>
          <w:rFonts w:hint="cs"/>
          <w:rtl/>
          <w:lang w:bidi="ar-EG"/>
        </w:rPr>
        <w:t xml:space="preserve"> </w:t>
      </w:r>
      <w:r>
        <w:rPr>
          <w:rFonts w:hint="cs"/>
          <w:rtl/>
          <w:lang w:bidi="ar-EG"/>
        </w:rPr>
        <w:t>قوة</w:t>
      </w:r>
      <w:r w:rsidR="002E02B5" w:rsidRPr="002E02B5">
        <w:rPr>
          <w:rFonts w:hint="cs"/>
          <w:rtl/>
          <w:lang w:bidi="ar-EG"/>
        </w:rPr>
        <w:t xml:space="preserve"> </w:t>
      </w:r>
      <w:r>
        <w:rPr>
          <w:rFonts w:hint="cs"/>
          <w:rtl/>
          <w:lang w:bidi="ar-EG"/>
        </w:rPr>
        <w:t>شرائية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قيدها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حساب</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لديه،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تفي</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بحقوق</w:t>
      </w:r>
      <w:r w:rsidR="002E02B5" w:rsidRPr="002E02B5">
        <w:rPr>
          <w:rFonts w:hint="cs"/>
          <w:rtl/>
          <w:lang w:bidi="ar-EG"/>
        </w:rPr>
        <w:t xml:space="preserve"> </w:t>
      </w:r>
      <w:r>
        <w:rPr>
          <w:rFonts w:hint="cs"/>
          <w:rtl/>
          <w:lang w:bidi="ar-EG"/>
        </w:rPr>
        <w:t>أصحاب</w:t>
      </w:r>
      <w:r w:rsidR="002E02B5" w:rsidRPr="002E02B5">
        <w:rPr>
          <w:rFonts w:hint="cs"/>
          <w:rtl/>
          <w:lang w:bidi="ar-EG"/>
        </w:rPr>
        <w:t xml:space="preserve"> </w:t>
      </w:r>
      <w:r>
        <w:rPr>
          <w:rFonts w:hint="cs"/>
          <w:rtl/>
          <w:lang w:bidi="ar-EG"/>
        </w:rPr>
        <w:t>الحقوق</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المورّدين</w:t>
      </w:r>
      <w:r w:rsidR="002E02B5" w:rsidRPr="002E02B5">
        <w:rPr>
          <w:rFonts w:hint="cs"/>
          <w:rtl/>
          <w:lang w:bidi="ar-EG"/>
        </w:rPr>
        <w:t xml:space="preserve"> </w:t>
      </w:r>
      <w:r w:rsidR="00416593">
        <w:rPr>
          <w:rFonts w:hint="cs"/>
          <w:rtl/>
          <w:lang w:bidi="ar-EG"/>
        </w:rPr>
        <w:t>والمقاولين</w:t>
      </w:r>
      <w:r w:rsidR="002E02B5" w:rsidRPr="002E02B5">
        <w:rPr>
          <w:rFonts w:hint="cs"/>
          <w:rtl/>
          <w:lang w:bidi="ar-EG"/>
        </w:rPr>
        <w:t xml:space="preserve"> </w:t>
      </w:r>
      <w:r>
        <w:rPr>
          <w:rFonts w:hint="cs"/>
          <w:rtl/>
          <w:lang w:bidi="ar-EG"/>
        </w:rPr>
        <w:t>وغيرهم،</w:t>
      </w:r>
      <w:r w:rsidR="002E02B5" w:rsidRPr="002E02B5">
        <w:rPr>
          <w:rFonts w:hint="cs"/>
          <w:rtl/>
          <w:lang w:bidi="ar-EG"/>
        </w:rPr>
        <w:t xml:space="preserve"> </w:t>
      </w:r>
      <w:r>
        <w:rPr>
          <w:rFonts w:hint="cs"/>
          <w:rtl/>
          <w:lang w:bidi="ar-EG"/>
        </w:rPr>
        <w:t>ويترتب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الاقتراض</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توسّعية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الغالب</w:t>
      </w:r>
      <w:r w:rsidR="002E02B5" w:rsidRPr="002E02B5">
        <w:rPr>
          <w:rFonts w:hint="cs"/>
          <w:rtl/>
          <w:lang w:bidi="ar-EG"/>
        </w:rPr>
        <w:t xml:space="preserve"> </w:t>
      </w:r>
      <w:r>
        <w:rPr>
          <w:rFonts w:hint="cs"/>
          <w:rtl/>
          <w:lang w:bidi="ar-EG"/>
        </w:rPr>
        <w:t>الأعم،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يَحدثه</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الجديد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والاستثمارات</w:t>
      </w:r>
      <w:r w:rsidR="002E02B5" w:rsidRPr="002E02B5">
        <w:rPr>
          <w:rFonts w:hint="cs"/>
          <w:rtl/>
          <w:lang w:bidi="ar-EG"/>
        </w:rPr>
        <w:t xml:space="preserve"> </w:t>
      </w:r>
      <w:r>
        <w:rPr>
          <w:rFonts w:hint="cs"/>
          <w:rtl/>
          <w:lang w:bidi="ar-EG"/>
        </w:rPr>
        <w:t>والدخول</w:t>
      </w:r>
      <w:r w:rsidR="002E02B5" w:rsidRPr="002E02B5">
        <w:rPr>
          <w:rFonts w:hint="cs"/>
          <w:rtl/>
          <w:lang w:bidi="ar-EG"/>
        </w:rPr>
        <w:t xml:space="preserve"> </w:t>
      </w:r>
      <w:r>
        <w:rPr>
          <w:rFonts w:hint="cs"/>
          <w:rtl/>
          <w:lang w:bidi="ar-EG"/>
        </w:rPr>
        <w:t>والودائع</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واحتياطات</w:t>
      </w:r>
      <w:r w:rsidR="002E02B5" w:rsidRPr="002E02B5">
        <w:rPr>
          <w:rFonts w:hint="cs"/>
          <w:rtl/>
          <w:lang w:bidi="ar-EG"/>
        </w:rPr>
        <w:t xml:space="preserve"> </w:t>
      </w:r>
      <w:r>
        <w:rPr>
          <w:rFonts w:hint="cs"/>
          <w:rtl/>
          <w:lang w:bidi="ar-EG"/>
        </w:rPr>
        <w:t>البنوك</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البنك</w:t>
      </w:r>
      <w:r w:rsidR="002E02B5" w:rsidRPr="002E02B5">
        <w:rPr>
          <w:rFonts w:hint="cs"/>
          <w:rtl/>
          <w:lang w:bidi="ar-EG"/>
        </w:rPr>
        <w:t xml:space="preserve"> </w:t>
      </w:r>
      <w:r>
        <w:rPr>
          <w:rFonts w:hint="cs"/>
          <w:rtl/>
          <w:lang w:bidi="ar-EG"/>
        </w:rPr>
        <w:t>المركزي.</w:t>
      </w:r>
    </w:p>
    <w:p w14:paraId="7DEEE06D" w14:textId="6C5A7051" w:rsidR="00611BE2" w:rsidRDefault="00611BE2" w:rsidP="00611BE2">
      <w:pPr>
        <w:rPr>
          <w:rtl/>
          <w:lang w:bidi="ar-EG"/>
        </w:rPr>
      </w:pPr>
      <w:r>
        <w:rPr>
          <w:rFonts w:hint="cs"/>
          <w:rtl/>
          <w:lang w:bidi="ar-EG"/>
        </w:rPr>
        <w:t>وعلى</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العموم</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ونظرًا</w:t>
      </w:r>
      <w:r w:rsidR="002E02B5" w:rsidRPr="002E02B5">
        <w:rPr>
          <w:rFonts w:hint="cs"/>
          <w:rtl/>
          <w:lang w:bidi="ar-EG"/>
        </w:rPr>
        <w:t xml:space="preserve"> </w:t>
      </w:r>
      <w:r>
        <w:rPr>
          <w:rFonts w:hint="cs"/>
          <w:rtl/>
          <w:lang w:bidi="ar-EG"/>
        </w:rPr>
        <w:t>لكون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موردًا</w:t>
      </w:r>
      <w:r w:rsidR="002E02B5" w:rsidRPr="002E02B5">
        <w:rPr>
          <w:rFonts w:hint="cs"/>
          <w:rtl/>
          <w:lang w:bidi="ar-EG"/>
        </w:rPr>
        <w:t xml:space="preserve"> </w:t>
      </w:r>
      <w:r>
        <w:rPr>
          <w:rFonts w:hint="cs"/>
          <w:rtl/>
          <w:lang w:bidi="ar-EG"/>
        </w:rPr>
        <w:t>ائتمانيًا</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عادي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ونظرًا</w:t>
      </w:r>
      <w:r w:rsidR="002E02B5" w:rsidRPr="002E02B5">
        <w:rPr>
          <w:rFonts w:hint="cs"/>
          <w:rtl/>
          <w:lang w:bidi="ar-EG"/>
        </w:rPr>
        <w:t xml:space="preserve"> </w:t>
      </w:r>
      <w:r>
        <w:rPr>
          <w:rFonts w:hint="cs"/>
          <w:rtl/>
          <w:lang w:bidi="ar-EG"/>
        </w:rPr>
        <w:t>لكثرة</w:t>
      </w:r>
      <w:r w:rsidR="002E02B5" w:rsidRPr="002E02B5">
        <w:rPr>
          <w:rFonts w:hint="cs"/>
          <w:rtl/>
          <w:lang w:bidi="ar-EG"/>
        </w:rPr>
        <w:t xml:space="preserve"> </w:t>
      </w:r>
      <w:r>
        <w:rPr>
          <w:rFonts w:hint="cs"/>
          <w:rtl/>
          <w:lang w:bidi="ar-EG"/>
        </w:rPr>
        <w:t>وتنوّع</w:t>
      </w:r>
      <w:r w:rsidR="002E02B5" w:rsidRPr="002E02B5">
        <w:rPr>
          <w:rFonts w:hint="cs"/>
          <w:rtl/>
          <w:lang w:bidi="ar-EG"/>
        </w:rPr>
        <w:t xml:space="preserve"> </w:t>
      </w:r>
      <w:r>
        <w:rPr>
          <w:rFonts w:hint="cs"/>
          <w:rtl/>
          <w:lang w:bidi="ar-EG"/>
        </w:rPr>
        <w:t>الأسباب</w:t>
      </w:r>
      <w:r w:rsidR="002E02B5" w:rsidRPr="002E02B5">
        <w:rPr>
          <w:rFonts w:hint="cs"/>
          <w:rtl/>
          <w:lang w:bidi="ar-EG"/>
        </w:rPr>
        <w:t xml:space="preserve"> </w:t>
      </w:r>
      <w:r>
        <w:rPr>
          <w:rFonts w:hint="cs"/>
          <w:rtl/>
          <w:lang w:bidi="ar-EG"/>
        </w:rPr>
        <w:t>الملجئة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إليها،</w:t>
      </w:r>
      <w:r w:rsidR="002E02B5" w:rsidRPr="002E02B5">
        <w:rPr>
          <w:rFonts w:hint="cs"/>
          <w:rtl/>
          <w:lang w:bidi="ar-EG"/>
        </w:rPr>
        <w:t xml:space="preserve"> </w:t>
      </w:r>
      <w:r>
        <w:rPr>
          <w:rFonts w:hint="cs"/>
          <w:rtl/>
          <w:lang w:bidi="ar-EG"/>
        </w:rPr>
        <w:t>وكثرة</w:t>
      </w:r>
      <w:r w:rsidR="002E02B5" w:rsidRPr="002E02B5">
        <w:rPr>
          <w:rFonts w:hint="cs"/>
          <w:rtl/>
          <w:lang w:bidi="ar-EG"/>
        </w:rPr>
        <w:t xml:space="preserve"> </w:t>
      </w:r>
      <w:r>
        <w:rPr>
          <w:rFonts w:hint="cs"/>
          <w:rtl/>
          <w:lang w:bidi="ar-EG"/>
        </w:rPr>
        <w:t>انعقادها</w:t>
      </w:r>
      <w:r w:rsidR="002E02B5" w:rsidRPr="002E02B5">
        <w:rPr>
          <w:rFonts w:hint="cs"/>
          <w:rtl/>
          <w:lang w:bidi="ar-EG"/>
        </w:rPr>
        <w:t xml:space="preserve"> </w:t>
      </w:r>
      <w:r>
        <w:rPr>
          <w:rFonts w:hint="cs"/>
          <w:rtl/>
          <w:lang w:bidi="ar-EG"/>
        </w:rPr>
        <w:t>وتعدد</w:t>
      </w:r>
      <w:r w:rsidR="002E02B5" w:rsidRPr="002E02B5">
        <w:rPr>
          <w:rFonts w:hint="cs"/>
          <w:rtl/>
          <w:lang w:bidi="ar-EG"/>
        </w:rPr>
        <w:t xml:space="preserve"> </w:t>
      </w:r>
      <w:r>
        <w:rPr>
          <w:rFonts w:hint="cs"/>
          <w:rtl/>
          <w:lang w:bidi="ar-EG"/>
        </w:rPr>
        <w:t>استخداماتها</w:t>
      </w:r>
      <w:r w:rsidR="002E02B5" w:rsidRPr="002E02B5">
        <w:rPr>
          <w:rFonts w:hint="cs"/>
          <w:rtl/>
          <w:lang w:bidi="ar-EG"/>
        </w:rPr>
        <w:t xml:space="preserve"> </w:t>
      </w:r>
      <w:r>
        <w:rPr>
          <w:rFonts w:hint="cs"/>
          <w:rtl/>
          <w:lang w:bidi="ar-EG"/>
        </w:rPr>
        <w:t>كأداة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انعقادها</w:t>
      </w:r>
      <w:r w:rsidR="002E02B5" w:rsidRPr="002E02B5">
        <w:rPr>
          <w:rFonts w:hint="cs"/>
          <w:rtl/>
          <w:lang w:bidi="ar-EG"/>
        </w:rPr>
        <w:t xml:space="preserve"> </w:t>
      </w:r>
      <w:r>
        <w:rPr>
          <w:rFonts w:hint="cs"/>
          <w:rtl/>
          <w:lang w:bidi="ar-EG"/>
        </w:rPr>
        <w:t>والاكتتاب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سنداتها</w:t>
      </w:r>
      <w:r w:rsidR="002E02B5" w:rsidRPr="002E02B5">
        <w:rPr>
          <w:rFonts w:hint="cs"/>
          <w:rtl/>
          <w:lang w:bidi="ar-EG"/>
        </w:rPr>
        <w:t xml:space="preserve"> </w:t>
      </w:r>
      <w:r>
        <w:rPr>
          <w:rFonts w:hint="cs"/>
          <w:rtl/>
          <w:lang w:bidi="ar-EG"/>
        </w:rPr>
        <w:t>آثارًا</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أوّلية</w:t>
      </w:r>
      <w:r w:rsidR="002E02B5" w:rsidRPr="002E02B5">
        <w:rPr>
          <w:rFonts w:hint="cs"/>
          <w:rtl/>
          <w:lang w:bidi="ar-EG"/>
        </w:rPr>
        <w:t xml:space="preserve"> </w:t>
      </w:r>
      <w:r>
        <w:rPr>
          <w:rFonts w:hint="cs"/>
          <w:rtl/>
          <w:lang w:bidi="ar-EG"/>
        </w:rPr>
        <w:t>تختلف</w:t>
      </w:r>
      <w:r w:rsidR="002E02B5" w:rsidRPr="002E02B5">
        <w:rPr>
          <w:rFonts w:hint="cs"/>
          <w:rtl/>
          <w:lang w:bidi="ar-EG"/>
        </w:rPr>
        <w:t xml:space="preserve"> </w:t>
      </w:r>
      <w:r>
        <w:rPr>
          <w:rFonts w:hint="cs"/>
          <w:rtl/>
          <w:lang w:bidi="ar-EG"/>
        </w:rPr>
        <w:t>طبيعتها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عنها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6EB10F26" w14:textId="66F5A05F" w:rsidR="00611BE2" w:rsidRPr="007C5A5E" w:rsidRDefault="00611BE2" w:rsidP="00416593">
      <w:pPr>
        <w:keepNext/>
        <w:ind w:firstLine="0"/>
        <w:rPr>
          <w:b/>
          <w:bCs/>
          <w:u w:val="single"/>
          <w:rtl/>
          <w:lang w:bidi="ar-EG"/>
        </w:rPr>
      </w:pPr>
      <w:r w:rsidRPr="007C5A5E">
        <w:rPr>
          <w:rFonts w:hint="cs"/>
          <w:b/>
          <w:bCs/>
          <w:u w:val="single"/>
          <w:rtl/>
          <w:lang w:bidi="ar-EG"/>
        </w:rPr>
        <w:lastRenderedPageBreak/>
        <w:t>الآثار</w:t>
      </w:r>
      <w:r w:rsidR="002E02B5" w:rsidRPr="002E02B5">
        <w:rPr>
          <w:rFonts w:hint="cs"/>
          <w:b/>
          <w:bCs/>
          <w:u w:val="single"/>
          <w:rtl/>
          <w:lang w:bidi="ar-EG"/>
        </w:rPr>
        <w:t xml:space="preserve"> </w:t>
      </w:r>
      <w:r w:rsidRPr="007C5A5E">
        <w:rPr>
          <w:rFonts w:hint="cs"/>
          <w:b/>
          <w:bCs/>
          <w:u w:val="single"/>
          <w:rtl/>
          <w:lang w:bidi="ar-EG"/>
        </w:rPr>
        <w:t>الأولية</w:t>
      </w:r>
      <w:r w:rsidR="002E02B5" w:rsidRPr="002E02B5">
        <w:rPr>
          <w:rFonts w:hint="cs"/>
          <w:b/>
          <w:bCs/>
          <w:u w:val="single"/>
          <w:rtl/>
          <w:lang w:bidi="ar-EG"/>
        </w:rPr>
        <w:t xml:space="preserve"> </w:t>
      </w:r>
      <w:r w:rsidRPr="007C5A5E">
        <w:rPr>
          <w:rFonts w:hint="cs"/>
          <w:b/>
          <w:bCs/>
          <w:u w:val="single"/>
          <w:rtl/>
          <w:lang w:bidi="ar-EG"/>
        </w:rPr>
        <w:t>للقرض</w:t>
      </w:r>
      <w:r w:rsidR="002E02B5" w:rsidRPr="002E02B5">
        <w:rPr>
          <w:rFonts w:hint="cs"/>
          <w:b/>
          <w:bCs/>
          <w:u w:val="single"/>
          <w:rtl/>
          <w:lang w:bidi="ar-EG"/>
        </w:rPr>
        <w:t xml:space="preserve"> </w:t>
      </w:r>
      <w:r w:rsidRPr="007C5A5E">
        <w:rPr>
          <w:rFonts w:hint="cs"/>
          <w:b/>
          <w:bCs/>
          <w:u w:val="single"/>
          <w:rtl/>
          <w:lang w:bidi="ar-EG"/>
        </w:rPr>
        <w:t>الداخلي:</w:t>
      </w:r>
    </w:p>
    <w:p w14:paraId="2D30D584" w14:textId="794A5BDE" w:rsidR="00611BE2" w:rsidRDefault="00611BE2" w:rsidP="00611BE2">
      <w:pPr>
        <w:rPr>
          <w:rtl/>
          <w:lang w:bidi="ar-EG"/>
        </w:rPr>
      </w:pPr>
      <w:r>
        <w:rPr>
          <w:rFonts w:hint="cs"/>
          <w:rtl/>
          <w:lang w:bidi="ar-EG"/>
        </w:rPr>
        <w:t>تتمثل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في:</w:t>
      </w:r>
    </w:p>
    <w:p w14:paraId="7433CF0D" w14:textId="3AC682F4" w:rsidR="00611BE2" w:rsidRDefault="00611BE2">
      <w:pPr>
        <w:pStyle w:val="ListParagraph"/>
        <w:numPr>
          <w:ilvl w:val="0"/>
          <w:numId w:val="99"/>
        </w:numPr>
        <w:ind w:left="567" w:hanging="567"/>
        <w:rPr>
          <w:lang w:bidi="ar-EG"/>
        </w:rPr>
      </w:pPr>
      <w:r>
        <w:rPr>
          <w:rFonts w:hint="cs"/>
          <w:rtl/>
          <w:lang w:bidi="ar-EG"/>
        </w:rPr>
        <w:t>تخفيض</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بأيدي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المخصصة</w:t>
      </w:r>
      <w:r w:rsidR="002E02B5" w:rsidRPr="002E02B5">
        <w:rPr>
          <w:rFonts w:hint="cs"/>
          <w:rtl/>
          <w:lang w:bidi="ar-EG"/>
        </w:rPr>
        <w:t xml:space="preserve"> </w:t>
      </w:r>
      <w:r>
        <w:rPr>
          <w:rFonts w:hint="cs"/>
          <w:rtl/>
          <w:lang w:bidi="ar-EG"/>
        </w:rPr>
        <w:t>للاستهلاك</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يساعد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كبح</w:t>
      </w:r>
      <w:r w:rsidR="002E02B5" w:rsidRPr="002E02B5">
        <w:rPr>
          <w:rFonts w:hint="cs"/>
          <w:rtl/>
          <w:lang w:bidi="ar-EG"/>
        </w:rPr>
        <w:t xml:space="preserve"> </w:t>
      </w:r>
      <w:r>
        <w:rPr>
          <w:rFonts w:hint="cs"/>
          <w:rtl/>
          <w:lang w:bidi="ar-EG"/>
        </w:rPr>
        <w:t>جماح</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وخدمات</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الادخار.</w:t>
      </w:r>
    </w:p>
    <w:p w14:paraId="6B1874D5" w14:textId="3B2B1724" w:rsidR="00611BE2" w:rsidRPr="00611BE2" w:rsidRDefault="00611BE2">
      <w:pPr>
        <w:pStyle w:val="ListParagraph"/>
        <w:numPr>
          <w:ilvl w:val="0"/>
          <w:numId w:val="99"/>
        </w:numPr>
        <w:ind w:left="567" w:hanging="567"/>
        <w:rPr>
          <w:rtl/>
          <w:lang w:bidi="ar-EG"/>
        </w:rPr>
      </w:pPr>
      <w:r>
        <w:rPr>
          <w:rFonts w:hint="cs"/>
          <w:rtl/>
          <w:lang w:bidi="ar-EG"/>
        </w:rPr>
        <w:t>زيادة</w:t>
      </w:r>
      <w:r w:rsidR="002E02B5" w:rsidRPr="002E02B5">
        <w:rPr>
          <w:rFonts w:hint="cs"/>
          <w:rtl/>
          <w:lang w:bidi="ar-EG"/>
        </w:rPr>
        <w:t xml:space="preserve"> </w:t>
      </w:r>
      <w:r>
        <w:rPr>
          <w:rFonts w:hint="cs"/>
          <w:rtl/>
          <w:lang w:bidi="ar-EG"/>
        </w:rPr>
        <w:t>فرص</w:t>
      </w:r>
      <w:r w:rsidR="002E02B5" w:rsidRPr="002E02B5">
        <w:rPr>
          <w:rFonts w:hint="cs"/>
          <w:rtl/>
          <w:lang w:bidi="ar-EG"/>
        </w:rPr>
        <w:t xml:space="preserve"> </w:t>
      </w:r>
      <w:r>
        <w:rPr>
          <w:rFonts w:hint="cs"/>
          <w:rtl/>
          <w:lang w:bidi="ar-EG"/>
        </w:rPr>
        <w:t>توظيف</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التداول</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لنقود</w:t>
      </w:r>
      <w:r w:rsidR="002E02B5" w:rsidRPr="002E02B5">
        <w:rPr>
          <w:rFonts w:hint="cs"/>
          <w:rtl/>
          <w:lang w:bidi="ar-EG"/>
        </w:rPr>
        <w:t xml:space="preserve"> </w:t>
      </w:r>
      <w:r>
        <w:rPr>
          <w:rFonts w:hint="cs"/>
          <w:rtl/>
          <w:lang w:bidi="ar-EG"/>
        </w:rPr>
        <w:t>الودائع</w:t>
      </w:r>
      <w:r w:rsidR="002E02B5" w:rsidRPr="002E02B5">
        <w:rPr>
          <w:rFonts w:hint="cs"/>
          <w:rtl/>
          <w:lang w:bidi="ar-EG"/>
        </w:rPr>
        <w:t xml:space="preserve"> </w:t>
      </w:r>
      <w:r>
        <w:rPr>
          <w:rFonts w:hint="cs"/>
          <w:rtl/>
          <w:lang w:bidi="ar-EG"/>
        </w:rPr>
        <w:t>المصرفية،</w:t>
      </w:r>
      <w:r w:rsidR="002E02B5" w:rsidRPr="002E02B5">
        <w:rPr>
          <w:rFonts w:hint="cs"/>
          <w:rtl/>
          <w:lang w:bidi="ar-EG"/>
        </w:rPr>
        <w:t xml:space="preserve"> </w:t>
      </w:r>
      <w:r>
        <w:rPr>
          <w:rFonts w:hint="cs"/>
          <w:rtl/>
          <w:lang w:bidi="ar-EG"/>
        </w:rPr>
        <w:t>تبعًا</w:t>
      </w:r>
      <w:r w:rsidR="002E02B5" w:rsidRPr="002E02B5">
        <w:rPr>
          <w:rFonts w:hint="cs"/>
          <w:rtl/>
          <w:lang w:bidi="ar-EG"/>
        </w:rPr>
        <w:t xml:space="preserve"> </w:t>
      </w:r>
      <w:r>
        <w:rPr>
          <w:rFonts w:hint="cs"/>
          <w:rtl/>
          <w:lang w:bidi="ar-EG"/>
        </w:rPr>
        <w:t>لقدرة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المصرفي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خلق</w:t>
      </w:r>
      <w:r w:rsidR="002E02B5" w:rsidRPr="002E02B5">
        <w:rPr>
          <w:rFonts w:hint="cs"/>
          <w:rtl/>
          <w:lang w:bidi="ar-EG"/>
        </w:rPr>
        <w:t xml:space="preserve"> </w:t>
      </w:r>
      <w:r>
        <w:rPr>
          <w:rFonts w:hint="cs"/>
          <w:rtl/>
          <w:lang w:bidi="ar-EG"/>
        </w:rPr>
        <w:t>الودائع</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7"/>
      </w:r>
      <w:r w:rsidRPr="00CB077D">
        <w:rPr>
          <w:rFonts w:ascii="Cambria" w:hAnsi="Cambria" w:hint="cs"/>
          <w:sz w:val="27"/>
          <w:szCs w:val="27"/>
          <w:vertAlign w:val="superscript"/>
          <w:rtl/>
          <w:lang w:bidi="ar-EG"/>
        </w:rPr>
        <w:t>)</w:t>
      </w:r>
      <w:r>
        <w:rPr>
          <w:rFonts w:hint="cs"/>
          <w:rtl/>
          <w:lang w:bidi="ar-EG"/>
        </w:rPr>
        <w:t>.</w:t>
      </w:r>
    </w:p>
    <w:p w14:paraId="41940D44" w14:textId="559B321D" w:rsidR="00F25816" w:rsidRPr="007C5A5E" w:rsidRDefault="007C5A5E" w:rsidP="007C5A5E">
      <w:pPr>
        <w:ind w:firstLine="0"/>
        <w:rPr>
          <w:b/>
          <w:bCs/>
          <w:u w:val="single"/>
          <w:rtl/>
          <w:lang w:bidi="ar-EG"/>
        </w:rPr>
      </w:pPr>
      <w:r w:rsidRPr="007C5A5E">
        <w:rPr>
          <w:rFonts w:hint="cs"/>
          <w:b/>
          <w:bCs/>
          <w:u w:val="single"/>
          <w:rtl/>
          <w:lang w:bidi="ar-EG"/>
        </w:rPr>
        <w:t>الآثار</w:t>
      </w:r>
      <w:r w:rsidR="002E02B5" w:rsidRPr="002E02B5">
        <w:rPr>
          <w:rFonts w:hint="cs"/>
          <w:b/>
          <w:bCs/>
          <w:u w:val="single"/>
          <w:rtl/>
          <w:lang w:bidi="ar-EG"/>
        </w:rPr>
        <w:t xml:space="preserve"> </w:t>
      </w:r>
      <w:r w:rsidRPr="007C5A5E">
        <w:rPr>
          <w:rFonts w:hint="cs"/>
          <w:b/>
          <w:bCs/>
          <w:u w:val="single"/>
          <w:rtl/>
          <w:lang w:bidi="ar-EG"/>
        </w:rPr>
        <w:t>الأول</w:t>
      </w:r>
      <w:r w:rsidR="00416593">
        <w:rPr>
          <w:rFonts w:hint="cs"/>
          <w:b/>
          <w:bCs/>
          <w:u w:val="single"/>
          <w:rtl/>
          <w:lang w:bidi="ar-EG"/>
        </w:rPr>
        <w:t>ية</w:t>
      </w:r>
      <w:r w:rsidR="002E02B5" w:rsidRPr="002E02B5">
        <w:rPr>
          <w:rFonts w:hint="cs"/>
          <w:b/>
          <w:bCs/>
          <w:u w:val="single"/>
          <w:rtl/>
          <w:lang w:bidi="ar-EG"/>
        </w:rPr>
        <w:t xml:space="preserve"> </w:t>
      </w:r>
      <w:r w:rsidRPr="007C5A5E">
        <w:rPr>
          <w:rFonts w:hint="cs"/>
          <w:b/>
          <w:bCs/>
          <w:u w:val="single"/>
          <w:rtl/>
          <w:lang w:bidi="ar-EG"/>
        </w:rPr>
        <w:t>لانعقاد</w:t>
      </w:r>
      <w:r w:rsidR="002E02B5" w:rsidRPr="002E02B5">
        <w:rPr>
          <w:rFonts w:hint="cs"/>
          <w:b/>
          <w:bCs/>
          <w:u w:val="single"/>
          <w:rtl/>
          <w:lang w:bidi="ar-EG"/>
        </w:rPr>
        <w:t xml:space="preserve"> </w:t>
      </w:r>
      <w:r w:rsidRPr="007C5A5E">
        <w:rPr>
          <w:rFonts w:hint="cs"/>
          <w:b/>
          <w:bCs/>
          <w:u w:val="single"/>
          <w:rtl/>
          <w:lang w:bidi="ar-EG"/>
        </w:rPr>
        <w:t>القرض</w:t>
      </w:r>
      <w:r w:rsidR="002E02B5" w:rsidRPr="002E02B5">
        <w:rPr>
          <w:rFonts w:hint="cs"/>
          <w:b/>
          <w:bCs/>
          <w:u w:val="single"/>
          <w:rtl/>
          <w:lang w:bidi="ar-EG"/>
        </w:rPr>
        <w:t xml:space="preserve"> </w:t>
      </w:r>
      <w:r w:rsidRPr="007C5A5E">
        <w:rPr>
          <w:rFonts w:hint="cs"/>
          <w:b/>
          <w:bCs/>
          <w:u w:val="single"/>
          <w:rtl/>
          <w:lang w:bidi="ar-EG"/>
        </w:rPr>
        <w:t>الخارجي:</w:t>
      </w:r>
    </w:p>
    <w:p w14:paraId="34659A0B" w14:textId="15235C2E" w:rsidR="007C5A5E" w:rsidRDefault="007C5A5E" w:rsidP="007C5A5E">
      <w:pPr>
        <w:rPr>
          <w:rtl/>
          <w:lang w:bidi="ar-EG"/>
        </w:rPr>
      </w:pPr>
      <w:r>
        <w:rPr>
          <w:rFonts w:hint="cs"/>
          <w:rtl/>
          <w:lang w:bidi="ar-EG"/>
        </w:rPr>
        <w:t>و</w:t>
      </w:r>
      <w:r w:rsidR="00416593">
        <w:rPr>
          <w:rFonts w:hint="cs"/>
          <w:rtl/>
          <w:lang w:bidi="ar-EG"/>
        </w:rPr>
        <w:t>ت</w:t>
      </w:r>
      <w:r>
        <w:rPr>
          <w:rFonts w:hint="cs"/>
          <w:rtl/>
          <w:lang w:bidi="ar-EG"/>
        </w:rPr>
        <w:t>تمثل</w:t>
      </w:r>
      <w:r w:rsidR="002E02B5" w:rsidRPr="002E02B5">
        <w:rPr>
          <w:rFonts w:hint="cs"/>
          <w:rtl/>
          <w:lang w:bidi="ar-EG"/>
        </w:rPr>
        <w:t xml:space="preserve"> </w:t>
      </w:r>
      <w:r>
        <w:rPr>
          <w:rFonts w:hint="cs"/>
          <w:rtl/>
          <w:lang w:bidi="ar-EG"/>
        </w:rPr>
        <w:t>في:</w:t>
      </w:r>
    </w:p>
    <w:p w14:paraId="06A54432" w14:textId="2FDF2F9E" w:rsidR="007C5A5E" w:rsidRDefault="007C5A5E">
      <w:pPr>
        <w:pStyle w:val="ListParagraph"/>
        <w:numPr>
          <w:ilvl w:val="0"/>
          <w:numId w:val="101"/>
        </w:numPr>
        <w:ind w:left="360"/>
        <w:rPr>
          <w:lang w:bidi="ar-EG"/>
        </w:rPr>
      </w:pPr>
      <w:r>
        <w:rPr>
          <w:rFonts w:hint="cs"/>
          <w:rtl/>
          <w:lang w:bidi="ar-EG"/>
        </w:rPr>
        <w:t>تقوية</w:t>
      </w:r>
      <w:r w:rsidR="002E02B5" w:rsidRPr="002E02B5">
        <w:rPr>
          <w:rFonts w:hint="cs"/>
          <w:rtl/>
          <w:lang w:bidi="ar-EG"/>
        </w:rPr>
        <w:t xml:space="preserve"> </w:t>
      </w:r>
      <w:r>
        <w:rPr>
          <w:rFonts w:hint="cs"/>
          <w:rtl/>
          <w:lang w:bidi="ar-EG"/>
        </w:rPr>
        <w:t>أرصدة</w:t>
      </w:r>
      <w:r w:rsidR="002E02B5" w:rsidRPr="002E02B5">
        <w:rPr>
          <w:rFonts w:hint="cs"/>
          <w:rtl/>
          <w:lang w:bidi="ar-EG"/>
        </w:rPr>
        <w:t xml:space="preserve"> </w:t>
      </w:r>
      <w:r>
        <w:rPr>
          <w:rFonts w:hint="cs"/>
          <w:rtl/>
          <w:lang w:bidi="ar-EG"/>
        </w:rPr>
        <w:t>واحتياطات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p>
    <w:p w14:paraId="289D91EA" w14:textId="140D0EFD" w:rsidR="007C5A5E" w:rsidRDefault="007C5A5E">
      <w:pPr>
        <w:pStyle w:val="ListParagraph"/>
        <w:numPr>
          <w:ilvl w:val="0"/>
          <w:numId w:val="101"/>
        </w:numPr>
        <w:ind w:left="360"/>
        <w:rPr>
          <w:lang w:bidi="ar-EG"/>
        </w:rPr>
      </w:pPr>
      <w:r>
        <w:rPr>
          <w:rFonts w:hint="cs"/>
          <w:rtl/>
          <w:lang w:bidi="ar-EG"/>
        </w:rPr>
        <w:t>تحسين</w:t>
      </w:r>
      <w:r w:rsidR="002E02B5" w:rsidRPr="002E02B5">
        <w:rPr>
          <w:rFonts w:hint="cs"/>
          <w:rtl/>
          <w:lang w:bidi="ar-EG"/>
        </w:rPr>
        <w:t xml:space="preserve"> </w:t>
      </w:r>
      <w:r>
        <w:rPr>
          <w:rFonts w:hint="cs"/>
          <w:rtl/>
          <w:lang w:bidi="ar-EG"/>
        </w:rPr>
        <w:t>مركز</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مدفوعات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المقترضة.</w:t>
      </w:r>
    </w:p>
    <w:p w14:paraId="19008DAD" w14:textId="0721BA24" w:rsidR="007C5A5E" w:rsidRDefault="007C5A5E">
      <w:pPr>
        <w:pStyle w:val="ListParagraph"/>
        <w:numPr>
          <w:ilvl w:val="0"/>
          <w:numId w:val="101"/>
        </w:numPr>
        <w:ind w:left="360"/>
        <w:rPr>
          <w:rtl/>
          <w:lang w:bidi="ar-EG"/>
        </w:rPr>
      </w:pP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الانكماشية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المقترضة.</w:t>
      </w:r>
    </w:p>
    <w:p w14:paraId="5AE9EFB1" w14:textId="41B49B61" w:rsidR="00F25816" w:rsidRDefault="007C5A5E">
      <w:pPr>
        <w:pStyle w:val="Heading4"/>
        <w:numPr>
          <w:ilvl w:val="0"/>
          <w:numId w:val="97"/>
        </w:numPr>
        <w:ind w:left="567" w:hanging="567"/>
        <w:rPr>
          <w:rtl/>
          <w:lang w:bidi="ar-EG"/>
        </w:rPr>
      </w:pPr>
      <w:r>
        <w:rPr>
          <w:rFonts w:hint="cs"/>
          <w:rtl/>
          <w:lang w:bidi="ar-EG"/>
        </w:rPr>
        <w:t>الآثار</w:t>
      </w:r>
      <w:r w:rsidR="002E02B5" w:rsidRPr="002E02B5">
        <w:rPr>
          <w:rFonts w:hint="cs"/>
          <w:sz w:val="28"/>
          <w:szCs w:val="28"/>
          <w:rtl/>
          <w:lang w:bidi="ar-EG"/>
        </w:rPr>
        <w:t xml:space="preserve"> </w:t>
      </w:r>
      <w:r>
        <w:rPr>
          <w:rFonts w:hint="cs"/>
          <w:rtl/>
          <w:lang w:bidi="ar-EG"/>
        </w:rPr>
        <w:t>الاقتصادية</w:t>
      </w:r>
      <w:r w:rsidR="002E02B5" w:rsidRPr="002E02B5">
        <w:rPr>
          <w:rFonts w:hint="cs"/>
          <w:sz w:val="28"/>
          <w:szCs w:val="28"/>
          <w:rtl/>
          <w:lang w:bidi="ar-EG"/>
        </w:rPr>
        <w:t xml:space="preserve"> </w:t>
      </w:r>
      <w:r>
        <w:rPr>
          <w:rFonts w:hint="cs"/>
          <w:rtl/>
          <w:lang w:bidi="ar-EG"/>
        </w:rPr>
        <w:t>لإنفاق</w:t>
      </w:r>
      <w:r w:rsidR="002E02B5" w:rsidRPr="002E02B5">
        <w:rPr>
          <w:rFonts w:hint="cs"/>
          <w:sz w:val="28"/>
          <w:szCs w:val="28"/>
          <w:rtl/>
          <w:lang w:bidi="ar-EG"/>
        </w:rPr>
        <w:t xml:space="preserve"> </w:t>
      </w:r>
      <w:r>
        <w:rPr>
          <w:rFonts w:hint="cs"/>
          <w:rtl/>
          <w:lang w:bidi="ar-EG"/>
        </w:rPr>
        <w:t>الدولة</w:t>
      </w:r>
      <w:r w:rsidR="002E02B5" w:rsidRPr="002E02B5">
        <w:rPr>
          <w:rFonts w:hint="cs"/>
          <w:sz w:val="28"/>
          <w:szCs w:val="28"/>
          <w:rtl/>
          <w:lang w:bidi="ar-EG"/>
        </w:rPr>
        <w:t xml:space="preserve"> </w:t>
      </w:r>
      <w:r>
        <w:rPr>
          <w:rFonts w:hint="cs"/>
          <w:rtl/>
          <w:lang w:bidi="ar-EG"/>
        </w:rPr>
        <w:t>لأموال</w:t>
      </w:r>
      <w:r w:rsidR="002E02B5" w:rsidRPr="002E02B5">
        <w:rPr>
          <w:rFonts w:hint="cs"/>
          <w:sz w:val="28"/>
          <w:szCs w:val="28"/>
          <w:rtl/>
          <w:lang w:bidi="ar-EG"/>
        </w:rPr>
        <w:t xml:space="preserve"> </w:t>
      </w:r>
      <w:r>
        <w:rPr>
          <w:rFonts w:hint="cs"/>
          <w:rtl/>
          <w:lang w:bidi="ar-EG"/>
        </w:rPr>
        <w:t>القرض:</w:t>
      </w:r>
    </w:p>
    <w:p w14:paraId="15F22EEE" w14:textId="4981FCCD" w:rsidR="007C5A5E" w:rsidRDefault="007C5A5E" w:rsidP="007C5A5E">
      <w:pPr>
        <w:rPr>
          <w:rtl/>
          <w:lang w:bidi="ar-EG"/>
        </w:rPr>
      </w:pPr>
      <w:r>
        <w:rPr>
          <w:rFonts w:hint="cs"/>
          <w:rtl/>
          <w:lang w:bidi="ar-EG"/>
        </w:rPr>
        <w:t>الأصل</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تستخدم</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عادية</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لموارد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تغطية</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عادية،</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بدورها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إحداث</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توسعية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وإحداث</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والدخل</w:t>
      </w:r>
      <w:r w:rsidR="002E02B5" w:rsidRPr="002E02B5">
        <w:rPr>
          <w:rFonts w:hint="cs"/>
          <w:rtl/>
          <w:lang w:bidi="ar-EG"/>
        </w:rPr>
        <w:t xml:space="preserve"> </w:t>
      </w:r>
      <w:r>
        <w:rPr>
          <w:rFonts w:hint="cs"/>
          <w:rtl/>
          <w:lang w:bidi="ar-EG"/>
        </w:rPr>
        <w:t>القوميين</w:t>
      </w:r>
      <w:r w:rsidR="002E02B5" w:rsidRPr="002E02B5">
        <w:rPr>
          <w:rFonts w:hint="cs"/>
          <w:rtl/>
          <w:lang w:bidi="ar-EG"/>
        </w:rPr>
        <w:t xml:space="preserve"> </w:t>
      </w:r>
      <w:r>
        <w:rPr>
          <w:rFonts w:hint="cs"/>
          <w:rtl/>
          <w:lang w:bidi="ar-EG"/>
        </w:rPr>
        <w:lastRenderedPageBreak/>
        <w:t>والإسراع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مجالات</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وتنمية</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وكيفًا</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مقدرة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تكوين</w:t>
      </w:r>
      <w:r w:rsidR="002E02B5" w:rsidRPr="002E02B5">
        <w:rPr>
          <w:rFonts w:hint="cs"/>
          <w:rtl/>
          <w:lang w:bidi="ar-EG"/>
        </w:rPr>
        <w:t xml:space="preserve"> </w:t>
      </w:r>
      <w:r>
        <w:rPr>
          <w:rFonts w:hint="cs"/>
          <w:rtl/>
          <w:lang w:bidi="ar-EG"/>
        </w:rPr>
        <w:t>رؤوس</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عينية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منتجة</w:t>
      </w:r>
      <w:r w:rsidR="002E02B5" w:rsidRPr="002E02B5">
        <w:rPr>
          <w:rFonts w:hint="cs"/>
          <w:rtl/>
          <w:lang w:bidi="ar-EG"/>
        </w:rPr>
        <w:t xml:space="preserve"> </w:t>
      </w:r>
      <w:r>
        <w:rPr>
          <w:rFonts w:hint="cs"/>
          <w:rtl/>
          <w:lang w:bidi="ar-EG"/>
        </w:rPr>
        <w:t>تساهم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المقدرة</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الكلية.</w:t>
      </w:r>
    </w:p>
    <w:p w14:paraId="30A64C53" w14:textId="163A97A7" w:rsidR="007C5A5E" w:rsidRDefault="007C5A5E" w:rsidP="007C5A5E">
      <w:pPr>
        <w:rPr>
          <w:rtl/>
          <w:lang w:bidi="ar-EG"/>
        </w:rPr>
      </w:pPr>
      <w:r>
        <w:rPr>
          <w:rFonts w:hint="cs"/>
          <w:rtl/>
          <w:lang w:bidi="ar-EG"/>
        </w:rPr>
        <w:t>ويكتسب</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الأصل</w:t>
      </w:r>
      <w:r w:rsidR="002E02B5" w:rsidRPr="002E02B5">
        <w:rPr>
          <w:rFonts w:hint="cs"/>
          <w:rtl/>
          <w:lang w:bidi="ar-EG"/>
        </w:rPr>
        <w:t xml:space="preserve"> </w:t>
      </w:r>
      <w:r>
        <w:rPr>
          <w:rFonts w:hint="cs"/>
          <w:rtl/>
          <w:lang w:bidi="ar-EG"/>
        </w:rPr>
        <w:t>المشار</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ضرورته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زاوية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استهداف</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التوسعية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الكميات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ضرورة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يحدثه</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واكتتاب</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سنداته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انكماشية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p>
    <w:p w14:paraId="08BC9555" w14:textId="52270A25" w:rsidR="007C5A5E" w:rsidRDefault="007C5A5E" w:rsidP="007C5A5E">
      <w:pPr>
        <w:rPr>
          <w:rtl/>
          <w:lang w:bidi="ar-EG"/>
        </w:rPr>
      </w:pPr>
      <w:r>
        <w:rPr>
          <w:rFonts w:hint="cs"/>
          <w:rtl/>
          <w:lang w:bidi="ar-EG"/>
        </w:rPr>
        <w:t>ولا</w:t>
      </w:r>
      <w:r w:rsidR="002E02B5" w:rsidRPr="002E02B5">
        <w:rPr>
          <w:rFonts w:hint="cs"/>
          <w:rtl/>
          <w:lang w:bidi="ar-EG"/>
        </w:rPr>
        <w:t xml:space="preserve"> </w:t>
      </w:r>
      <w:r>
        <w:rPr>
          <w:rFonts w:hint="cs"/>
          <w:rtl/>
          <w:lang w:bidi="ar-EG"/>
        </w:rPr>
        <w:t>يخفي</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للنفقات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إيجابية</w:t>
      </w:r>
      <w:r w:rsidR="002E02B5" w:rsidRPr="002E02B5">
        <w:rPr>
          <w:rFonts w:hint="cs"/>
          <w:rtl/>
          <w:lang w:bidi="ar-EG"/>
        </w:rPr>
        <w:t xml:space="preserve"> </w:t>
      </w:r>
      <w:r>
        <w:rPr>
          <w:rFonts w:hint="cs"/>
          <w:rtl/>
          <w:lang w:bidi="ar-EG"/>
        </w:rPr>
        <w:t>توسعية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تكوين</w:t>
      </w:r>
      <w:r w:rsidR="002E02B5" w:rsidRPr="002E02B5">
        <w:rPr>
          <w:rFonts w:hint="cs"/>
          <w:rtl/>
          <w:lang w:bidi="ar-EG"/>
        </w:rPr>
        <w:t xml:space="preserve"> </w:t>
      </w:r>
      <w:r>
        <w:rPr>
          <w:rFonts w:hint="cs"/>
          <w:rtl/>
          <w:lang w:bidi="ar-EG"/>
        </w:rPr>
        <w:t>رؤوس</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العينية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المنتجة</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المقدرة</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للوصول</w:t>
      </w:r>
      <w:r w:rsidR="002E02B5" w:rsidRPr="002E02B5">
        <w:rPr>
          <w:rFonts w:hint="cs"/>
          <w:rtl/>
          <w:lang w:bidi="ar-EG"/>
        </w:rPr>
        <w:t xml:space="preserve"> </w:t>
      </w:r>
      <w:r>
        <w:rPr>
          <w:rFonts w:hint="cs"/>
          <w:rtl/>
          <w:lang w:bidi="ar-EG"/>
        </w:rPr>
        <w:t>بعوامل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p>
    <w:p w14:paraId="494D63E2" w14:textId="01CD8CBD" w:rsidR="007C5A5E" w:rsidRDefault="007C5A5E">
      <w:pPr>
        <w:pStyle w:val="Heading4"/>
        <w:numPr>
          <w:ilvl w:val="0"/>
          <w:numId w:val="97"/>
        </w:numPr>
        <w:ind w:left="567" w:hanging="567"/>
        <w:rPr>
          <w:b/>
          <w:rtl/>
          <w:lang w:bidi="ar-EG"/>
        </w:rPr>
      </w:pPr>
      <w:r w:rsidRPr="007C5A5E">
        <w:rPr>
          <w:rFonts w:hint="cs"/>
          <w:b/>
          <w:rtl/>
          <w:lang w:bidi="ar-EG"/>
        </w:rPr>
        <w:t>الآثار</w:t>
      </w:r>
      <w:r w:rsidR="002E02B5" w:rsidRPr="002E02B5">
        <w:rPr>
          <w:rFonts w:hint="cs"/>
          <w:b/>
          <w:sz w:val="28"/>
          <w:szCs w:val="28"/>
          <w:rtl/>
          <w:lang w:bidi="ar-EG"/>
        </w:rPr>
        <w:t xml:space="preserve"> </w:t>
      </w:r>
      <w:r w:rsidRPr="007C5A5E">
        <w:rPr>
          <w:rFonts w:hint="cs"/>
          <w:b/>
          <w:rtl/>
          <w:lang w:bidi="ar-EG"/>
        </w:rPr>
        <w:t>الاقتصادية</w:t>
      </w:r>
      <w:r w:rsidR="002E02B5" w:rsidRPr="002E02B5">
        <w:rPr>
          <w:rFonts w:hint="cs"/>
          <w:b/>
          <w:sz w:val="28"/>
          <w:szCs w:val="28"/>
          <w:rtl/>
          <w:lang w:bidi="ar-EG"/>
        </w:rPr>
        <w:t xml:space="preserve"> </w:t>
      </w:r>
      <w:r>
        <w:rPr>
          <w:rFonts w:hint="cs"/>
          <w:b/>
          <w:rtl/>
          <w:lang w:bidi="ar-EG"/>
        </w:rPr>
        <w:t>لخدمة</w:t>
      </w:r>
      <w:r w:rsidR="002E02B5" w:rsidRPr="002E02B5">
        <w:rPr>
          <w:rFonts w:hint="cs"/>
          <w:b/>
          <w:sz w:val="28"/>
          <w:szCs w:val="28"/>
          <w:rtl/>
          <w:lang w:bidi="ar-EG"/>
        </w:rPr>
        <w:t xml:space="preserve"> </w:t>
      </w:r>
      <w:r>
        <w:rPr>
          <w:rFonts w:hint="cs"/>
          <w:b/>
          <w:rtl/>
          <w:lang w:bidi="ar-EG"/>
        </w:rPr>
        <w:t>واستهلاك</w:t>
      </w:r>
      <w:r w:rsidR="002E02B5" w:rsidRPr="002E02B5">
        <w:rPr>
          <w:rFonts w:hint="cs"/>
          <w:b/>
          <w:sz w:val="28"/>
          <w:szCs w:val="28"/>
          <w:rtl/>
          <w:lang w:bidi="ar-EG"/>
        </w:rPr>
        <w:t xml:space="preserve"> </w:t>
      </w:r>
      <w:r>
        <w:rPr>
          <w:rFonts w:hint="cs"/>
          <w:b/>
          <w:rtl/>
          <w:lang w:bidi="ar-EG"/>
        </w:rPr>
        <w:t>القروض</w:t>
      </w:r>
      <w:r w:rsidR="002E02B5" w:rsidRPr="002E02B5">
        <w:rPr>
          <w:rFonts w:hint="cs"/>
          <w:b/>
          <w:sz w:val="28"/>
          <w:szCs w:val="28"/>
          <w:rtl/>
          <w:lang w:bidi="ar-EG"/>
        </w:rPr>
        <w:t xml:space="preserve"> </w:t>
      </w:r>
      <w:r>
        <w:rPr>
          <w:rFonts w:hint="cs"/>
          <w:b/>
          <w:rtl/>
          <w:lang w:bidi="ar-EG"/>
        </w:rPr>
        <w:t>العامة:</w:t>
      </w:r>
    </w:p>
    <w:p w14:paraId="3599B362" w14:textId="21457268" w:rsidR="007C5A5E" w:rsidRDefault="007C5A5E">
      <w:pPr>
        <w:pStyle w:val="ListParagraph"/>
        <w:numPr>
          <w:ilvl w:val="0"/>
          <w:numId w:val="102"/>
        </w:numPr>
        <w:ind w:left="567" w:hanging="567"/>
        <w:rPr>
          <w:b/>
          <w:bCs/>
          <w:lang w:bidi="ar-EG"/>
        </w:rPr>
      </w:pPr>
      <w:r w:rsidRPr="007C5A5E">
        <w:rPr>
          <w:rFonts w:hint="cs"/>
          <w:b/>
          <w:bCs/>
          <w:rtl/>
          <w:lang w:bidi="ar-EG"/>
        </w:rPr>
        <w:t>آثار</w:t>
      </w:r>
      <w:r w:rsidR="002E02B5" w:rsidRPr="002E02B5">
        <w:rPr>
          <w:rFonts w:hint="cs"/>
          <w:b/>
          <w:bCs/>
          <w:rtl/>
          <w:lang w:bidi="ar-EG"/>
        </w:rPr>
        <w:t xml:space="preserve"> </w:t>
      </w:r>
      <w:r w:rsidRPr="007C5A5E">
        <w:rPr>
          <w:rFonts w:hint="cs"/>
          <w:b/>
          <w:bCs/>
          <w:rtl/>
          <w:lang w:bidi="ar-EG"/>
        </w:rPr>
        <w:t>خدمة</w:t>
      </w:r>
      <w:r w:rsidR="002E02B5" w:rsidRPr="002E02B5">
        <w:rPr>
          <w:rFonts w:hint="cs"/>
          <w:b/>
          <w:bCs/>
          <w:rtl/>
          <w:lang w:bidi="ar-EG"/>
        </w:rPr>
        <w:t xml:space="preserve"> </w:t>
      </w:r>
      <w:r w:rsidRPr="007C5A5E">
        <w:rPr>
          <w:rFonts w:hint="cs"/>
          <w:b/>
          <w:bCs/>
          <w:rtl/>
          <w:lang w:bidi="ar-EG"/>
        </w:rPr>
        <w:t>واستهلاك</w:t>
      </w:r>
      <w:r w:rsidR="002E02B5" w:rsidRPr="002E02B5">
        <w:rPr>
          <w:rFonts w:hint="cs"/>
          <w:b/>
          <w:bCs/>
          <w:rtl/>
          <w:lang w:bidi="ar-EG"/>
        </w:rPr>
        <w:t xml:space="preserve"> </w:t>
      </w:r>
      <w:r w:rsidRPr="007C5A5E">
        <w:rPr>
          <w:rFonts w:hint="cs"/>
          <w:b/>
          <w:bCs/>
          <w:rtl/>
          <w:lang w:bidi="ar-EG"/>
        </w:rPr>
        <w:t>القروض</w:t>
      </w:r>
      <w:r w:rsidR="002E02B5" w:rsidRPr="002E02B5">
        <w:rPr>
          <w:rFonts w:hint="cs"/>
          <w:b/>
          <w:bCs/>
          <w:rtl/>
          <w:lang w:bidi="ar-EG"/>
        </w:rPr>
        <w:t xml:space="preserve"> </w:t>
      </w:r>
      <w:r w:rsidRPr="007C5A5E">
        <w:rPr>
          <w:rFonts w:hint="cs"/>
          <w:b/>
          <w:bCs/>
          <w:rtl/>
          <w:lang w:bidi="ar-EG"/>
        </w:rPr>
        <w:t>الداخلية:</w:t>
      </w:r>
      <w:r w:rsidR="002E02B5" w:rsidRPr="002E02B5">
        <w:rPr>
          <w:rFonts w:hint="cs"/>
          <w:b/>
          <w:bCs/>
          <w:rtl/>
          <w:lang w:bidi="ar-EG"/>
        </w:rPr>
        <w:t xml:space="preserve"> </w:t>
      </w:r>
      <w:r w:rsidRPr="007C5A5E">
        <w:rPr>
          <w:rFonts w:hint="cs"/>
          <w:b/>
          <w:bCs/>
          <w:rtl/>
          <w:lang w:bidi="ar-EG"/>
        </w:rPr>
        <w:t>يمكن</w:t>
      </w:r>
      <w:r w:rsidR="002E02B5" w:rsidRPr="002E02B5">
        <w:rPr>
          <w:rFonts w:hint="cs"/>
          <w:b/>
          <w:bCs/>
          <w:rtl/>
          <w:lang w:bidi="ar-EG"/>
        </w:rPr>
        <w:t xml:space="preserve"> </w:t>
      </w:r>
      <w:r w:rsidRPr="007C5A5E">
        <w:rPr>
          <w:rFonts w:hint="cs"/>
          <w:b/>
          <w:bCs/>
          <w:rtl/>
          <w:lang w:bidi="ar-EG"/>
        </w:rPr>
        <w:t>إجمال</w:t>
      </w:r>
      <w:r w:rsidR="002E02B5" w:rsidRPr="002E02B5">
        <w:rPr>
          <w:rFonts w:hint="cs"/>
          <w:b/>
          <w:bCs/>
          <w:rtl/>
          <w:lang w:bidi="ar-EG"/>
        </w:rPr>
        <w:t xml:space="preserve"> </w:t>
      </w:r>
      <w:r w:rsidRPr="007C5A5E">
        <w:rPr>
          <w:rFonts w:hint="cs"/>
          <w:b/>
          <w:bCs/>
          <w:rtl/>
          <w:lang w:bidi="ar-EG"/>
        </w:rPr>
        <w:t>هذه</w:t>
      </w:r>
      <w:r w:rsidR="002E02B5" w:rsidRPr="002E02B5">
        <w:rPr>
          <w:rFonts w:hint="cs"/>
          <w:b/>
          <w:bCs/>
          <w:rtl/>
          <w:lang w:bidi="ar-EG"/>
        </w:rPr>
        <w:t xml:space="preserve"> </w:t>
      </w:r>
      <w:r w:rsidRPr="007C5A5E">
        <w:rPr>
          <w:rFonts w:hint="cs"/>
          <w:b/>
          <w:bCs/>
          <w:rtl/>
          <w:lang w:bidi="ar-EG"/>
        </w:rPr>
        <w:t>الآثار</w:t>
      </w:r>
      <w:r w:rsidR="002E02B5" w:rsidRPr="002E02B5">
        <w:rPr>
          <w:rFonts w:hint="cs"/>
          <w:b/>
          <w:bCs/>
          <w:rtl/>
          <w:lang w:bidi="ar-EG"/>
        </w:rPr>
        <w:t xml:space="preserve"> </w:t>
      </w:r>
      <w:r w:rsidRPr="007C5A5E">
        <w:rPr>
          <w:rFonts w:hint="cs"/>
          <w:b/>
          <w:bCs/>
          <w:rtl/>
          <w:lang w:bidi="ar-EG"/>
        </w:rPr>
        <w:t>فيما</w:t>
      </w:r>
      <w:r w:rsidR="002E02B5" w:rsidRPr="002E02B5">
        <w:rPr>
          <w:rFonts w:hint="cs"/>
          <w:b/>
          <w:bCs/>
          <w:rtl/>
          <w:lang w:bidi="ar-EG"/>
        </w:rPr>
        <w:t xml:space="preserve"> </w:t>
      </w:r>
      <w:r w:rsidRPr="007C5A5E">
        <w:rPr>
          <w:rFonts w:hint="cs"/>
          <w:b/>
          <w:bCs/>
          <w:rtl/>
          <w:lang w:bidi="ar-EG"/>
        </w:rPr>
        <w:t>يأتي:</w:t>
      </w:r>
    </w:p>
    <w:p w14:paraId="2F5A2A03" w14:textId="4034AF75" w:rsidR="007C5A5E" w:rsidRDefault="007C5A5E">
      <w:pPr>
        <w:pStyle w:val="ListParagraph"/>
        <w:numPr>
          <w:ilvl w:val="0"/>
          <w:numId w:val="103"/>
        </w:numPr>
        <w:ind w:left="567" w:hanging="567"/>
        <w:rPr>
          <w:lang w:bidi="ar-EG"/>
        </w:rPr>
      </w:pPr>
      <w:r>
        <w:rPr>
          <w:rFonts w:hint="cs"/>
          <w:rtl/>
          <w:lang w:bidi="ar-EG"/>
        </w:rPr>
        <w:t>فرض</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أسعار</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القائمة.</w:t>
      </w:r>
    </w:p>
    <w:p w14:paraId="3AB70700" w14:textId="499680CA" w:rsidR="007C5A5E" w:rsidRDefault="007C5A5E">
      <w:pPr>
        <w:pStyle w:val="ListParagraph"/>
        <w:numPr>
          <w:ilvl w:val="0"/>
          <w:numId w:val="103"/>
        </w:numPr>
        <w:ind w:left="567" w:hanging="567"/>
        <w:rPr>
          <w:lang w:bidi="ar-EG"/>
        </w:rPr>
      </w:pPr>
      <w:r>
        <w:rPr>
          <w:rFonts w:hint="cs"/>
          <w:rtl/>
          <w:lang w:bidi="ar-EG"/>
        </w:rPr>
        <w:t>عقد</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(استبدال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القائم</w:t>
      </w:r>
      <w:r w:rsidR="002E02B5" w:rsidRPr="002E02B5">
        <w:rPr>
          <w:rFonts w:hint="cs"/>
          <w:rtl/>
          <w:lang w:bidi="ar-EG"/>
        </w:rPr>
        <w:t xml:space="preserve"> </w:t>
      </w:r>
      <w:r>
        <w:rPr>
          <w:rFonts w:hint="cs"/>
          <w:rtl/>
          <w:lang w:bidi="ar-EG"/>
        </w:rPr>
        <w:t>بدين</w:t>
      </w:r>
      <w:r w:rsidR="002E02B5" w:rsidRPr="002E02B5">
        <w:rPr>
          <w:rFonts w:hint="cs"/>
          <w:rtl/>
          <w:lang w:bidi="ar-EG"/>
        </w:rPr>
        <w:t xml:space="preserve"> </w:t>
      </w:r>
      <w:r>
        <w:rPr>
          <w:rFonts w:hint="cs"/>
          <w:rtl/>
          <w:lang w:bidi="ar-EG"/>
        </w:rPr>
        <w:t>جديد).</w:t>
      </w:r>
    </w:p>
    <w:p w14:paraId="024163B6" w14:textId="66C88D83" w:rsidR="007C5A5E" w:rsidRDefault="007C5A5E">
      <w:pPr>
        <w:pStyle w:val="ListParagraph"/>
        <w:numPr>
          <w:ilvl w:val="0"/>
          <w:numId w:val="103"/>
        </w:numPr>
        <w:ind w:left="567" w:hanging="567"/>
        <w:rPr>
          <w:lang w:bidi="ar-EG"/>
        </w:rPr>
      </w:pPr>
      <w:r>
        <w:rPr>
          <w:rFonts w:hint="cs"/>
          <w:rtl/>
          <w:lang w:bidi="ar-EG"/>
        </w:rPr>
        <w:t>إصدار</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جديد</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تضخمي).</w:t>
      </w:r>
    </w:p>
    <w:p w14:paraId="259F004C" w14:textId="57431767" w:rsidR="007C5A5E" w:rsidRDefault="007C5A5E">
      <w:pPr>
        <w:pStyle w:val="ListParagraph"/>
        <w:numPr>
          <w:ilvl w:val="0"/>
          <w:numId w:val="103"/>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الفعلي</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للأفراد</w:t>
      </w:r>
      <w:r w:rsidR="002E02B5" w:rsidRPr="002E02B5">
        <w:rPr>
          <w:rFonts w:hint="cs"/>
          <w:rtl/>
          <w:lang w:bidi="ar-EG"/>
        </w:rPr>
        <w:t xml:space="preserve"> </w:t>
      </w:r>
      <w:r>
        <w:rPr>
          <w:rFonts w:hint="cs"/>
          <w:rtl/>
          <w:lang w:bidi="ar-EG"/>
        </w:rPr>
        <w:t>المكتتبين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القرض.</w:t>
      </w:r>
    </w:p>
    <w:p w14:paraId="3F553494" w14:textId="3877375C" w:rsidR="007C5A5E" w:rsidRPr="007C5A5E" w:rsidRDefault="007C5A5E">
      <w:pPr>
        <w:pStyle w:val="ListParagraph"/>
        <w:numPr>
          <w:ilvl w:val="0"/>
          <w:numId w:val="102"/>
        </w:numPr>
        <w:ind w:left="567" w:hanging="567"/>
        <w:rPr>
          <w:b/>
          <w:bCs/>
          <w:lang w:bidi="ar-EG"/>
        </w:rPr>
      </w:pPr>
      <w:r>
        <w:rPr>
          <w:rFonts w:hint="cs"/>
          <w:b/>
          <w:bCs/>
          <w:rtl/>
          <w:lang w:bidi="ar-EG"/>
        </w:rPr>
        <w:t>آثار</w:t>
      </w:r>
      <w:r w:rsidR="002E02B5" w:rsidRPr="002E02B5">
        <w:rPr>
          <w:rFonts w:hint="cs"/>
          <w:b/>
          <w:bCs/>
          <w:rtl/>
          <w:lang w:bidi="ar-EG"/>
        </w:rPr>
        <w:t xml:space="preserve"> </w:t>
      </w:r>
      <w:r>
        <w:rPr>
          <w:rFonts w:hint="cs"/>
          <w:b/>
          <w:bCs/>
          <w:rtl/>
          <w:lang w:bidi="ar-EG"/>
        </w:rPr>
        <w:t>خدمة</w:t>
      </w:r>
      <w:r w:rsidR="002E02B5" w:rsidRPr="002E02B5">
        <w:rPr>
          <w:rFonts w:hint="cs"/>
          <w:b/>
          <w:bCs/>
          <w:rtl/>
          <w:lang w:bidi="ar-EG"/>
        </w:rPr>
        <w:t xml:space="preserve"> </w:t>
      </w:r>
      <w:r>
        <w:rPr>
          <w:rFonts w:hint="cs"/>
          <w:b/>
          <w:bCs/>
          <w:rtl/>
          <w:lang w:bidi="ar-EG"/>
        </w:rPr>
        <w:t>واستهلاك</w:t>
      </w:r>
      <w:r w:rsidR="002E02B5" w:rsidRPr="002E02B5">
        <w:rPr>
          <w:rFonts w:hint="cs"/>
          <w:b/>
          <w:bCs/>
          <w:rtl/>
          <w:lang w:bidi="ar-EG"/>
        </w:rPr>
        <w:t xml:space="preserve"> </w:t>
      </w:r>
      <w:r>
        <w:rPr>
          <w:rFonts w:hint="cs"/>
          <w:b/>
          <w:bCs/>
          <w:rtl/>
          <w:lang w:bidi="ar-EG"/>
        </w:rPr>
        <w:t>القروض</w:t>
      </w:r>
      <w:r w:rsidR="002E02B5" w:rsidRPr="002E02B5">
        <w:rPr>
          <w:rFonts w:hint="cs"/>
          <w:b/>
          <w:bCs/>
          <w:rtl/>
          <w:lang w:bidi="ar-EG"/>
        </w:rPr>
        <w:t xml:space="preserve"> </w:t>
      </w:r>
      <w:r>
        <w:rPr>
          <w:rFonts w:hint="cs"/>
          <w:b/>
          <w:bCs/>
          <w:rtl/>
          <w:lang w:bidi="ar-EG"/>
        </w:rPr>
        <w:t>الخارجية:</w:t>
      </w:r>
    </w:p>
    <w:p w14:paraId="743D829D" w14:textId="65A83B10" w:rsidR="007C5A5E" w:rsidRDefault="007C5A5E">
      <w:pPr>
        <w:pStyle w:val="ListParagraph"/>
        <w:numPr>
          <w:ilvl w:val="0"/>
          <w:numId w:val="104"/>
        </w:numPr>
        <w:ind w:left="567" w:hanging="567"/>
        <w:rPr>
          <w:lang w:bidi="ar-EG"/>
        </w:rPr>
      </w:pPr>
      <w:r>
        <w:rPr>
          <w:rFonts w:hint="cs"/>
          <w:rtl/>
          <w:lang w:bidi="ar-EG"/>
        </w:rPr>
        <w:t>زيادة</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ومطالبته</w:t>
      </w:r>
      <w:r w:rsidR="002E02B5" w:rsidRPr="002E02B5">
        <w:rPr>
          <w:rFonts w:hint="cs"/>
          <w:rtl/>
          <w:lang w:bidi="ar-EG"/>
        </w:rPr>
        <w:t xml:space="preserve"> </w:t>
      </w:r>
      <w:r>
        <w:rPr>
          <w:rFonts w:hint="cs"/>
          <w:rtl/>
          <w:lang w:bidi="ar-EG"/>
        </w:rPr>
        <w:t>بتدبير</w:t>
      </w:r>
      <w:r w:rsidR="002E02B5" w:rsidRPr="002E02B5">
        <w:rPr>
          <w:rFonts w:hint="cs"/>
          <w:rtl/>
          <w:lang w:bidi="ar-EG"/>
        </w:rPr>
        <w:t xml:space="preserve"> </w:t>
      </w:r>
      <w:r>
        <w:rPr>
          <w:rFonts w:hint="cs"/>
          <w:rtl/>
          <w:lang w:bidi="ar-EG"/>
        </w:rPr>
        <w:t>فوائد</w:t>
      </w:r>
      <w:r w:rsidR="002E02B5" w:rsidRPr="002E02B5">
        <w:rPr>
          <w:rFonts w:hint="cs"/>
          <w:rtl/>
          <w:lang w:bidi="ar-EG"/>
        </w:rPr>
        <w:t xml:space="preserve"> </w:t>
      </w:r>
      <w:r>
        <w:rPr>
          <w:rFonts w:hint="cs"/>
          <w:rtl/>
          <w:lang w:bidi="ar-EG"/>
        </w:rPr>
        <w:t>أقساط</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بالعملات</w:t>
      </w:r>
      <w:r w:rsidR="002E02B5" w:rsidRPr="002E02B5">
        <w:rPr>
          <w:rFonts w:hint="cs"/>
          <w:rtl/>
          <w:lang w:bidi="ar-EG"/>
        </w:rPr>
        <w:t xml:space="preserve"> </w:t>
      </w:r>
      <w:r>
        <w:rPr>
          <w:rFonts w:hint="cs"/>
          <w:rtl/>
          <w:lang w:bidi="ar-EG"/>
        </w:rPr>
        <w:t>الأجنبية.</w:t>
      </w:r>
    </w:p>
    <w:p w14:paraId="334FC1C2" w14:textId="0D9BF3C5" w:rsidR="007C5A5E" w:rsidRDefault="007C5A5E">
      <w:pPr>
        <w:pStyle w:val="ListParagraph"/>
        <w:numPr>
          <w:ilvl w:val="0"/>
          <w:numId w:val="104"/>
        </w:numPr>
        <w:ind w:left="567" w:hanging="567"/>
        <w:rPr>
          <w:lang w:bidi="ar-EG"/>
        </w:rPr>
      </w:pPr>
      <w:r>
        <w:rPr>
          <w:rFonts w:hint="cs"/>
          <w:rtl/>
          <w:lang w:bidi="ar-EG"/>
        </w:rPr>
        <w:t>حدوث</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انكماشية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الكمية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الكلية</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والدخل</w:t>
      </w:r>
      <w:r w:rsidR="002E02B5" w:rsidRPr="002E02B5">
        <w:rPr>
          <w:rFonts w:hint="cs"/>
          <w:rtl/>
          <w:lang w:bidi="ar-EG"/>
        </w:rPr>
        <w:t xml:space="preserve"> </w:t>
      </w:r>
      <w:r>
        <w:rPr>
          <w:rFonts w:hint="cs"/>
          <w:rtl/>
          <w:lang w:bidi="ar-EG"/>
        </w:rPr>
        <w:t>القوميين).</w:t>
      </w:r>
    </w:p>
    <w:p w14:paraId="17B9C400" w14:textId="445F5D3D" w:rsidR="007C5A5E" w:rsidRDefault="007C5A5E">
      <w:pPr>
        <w:pStyle w:val="ListParagraph"/>
        <w:numPr>
          <w:ilvl w:val="0"/>
          <w:numId w:val="104"/>
        </w:numPr>
        <w:ind w:left="567" w:hanging="567"/>
        <w:rPr>
          <w:lang w:bidi="ar-EG"/>
        </w:rPr>
      </w:pPr>
      <w:r>
        <w:rPr>
          <w:rFonts w:hint="cs"/>
          <w:rtl/>
          <w:lang w:bidi="ar-EG"/>
        </w:rPr>
        <w:t>إرغام</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الصادات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تقليل</w:t>
      </w:r>
      <w:r w:rsidR="002E02B5" w:rsidRPr="002E02B5">
        <w:rPr>
          <w:rFonts w:hint="cs"/>
          <w:rtl/>
          <w:lang w:bidi="ar-EG"/>
        </w:rPr>
        <w:t xml:space="preserve"> </w:t>
      </w:r>
      <w:r>
        <w:rPr>
          <w:rFonts w:hint="cs"/>
          <w:rtl/>
          <w:lang w:bidi="ar-EG"/>
        </w:rPr>
        <w:t>الواردات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عليهما</w:t>
      </w:r>
      <w:r w:rsidR="002E02B5" w:rsidRPr="002E02B5">
        <w:rPr>
          <w:rFonts w:hint="cs"/>
          <w:rtl/>
          <w:lang w:bidi="ar-EG"/>
        </w:rPr>
        <w:t xml:space="preserve"> </w:t>
      </w:r>
      <w:r>
        <w:rPr>
          <w:rFonts w:hint="cs"/>
          <w:rtl/>
          <w:lang w:bidi="ar-EG"/>
        </w:rPr>
        <w:t>معًا.</w:t>
      </w:r>
    </w:p>
    <w:p w14:paraId="7C849341" w14:textId="60BE00A3" w:rsidR="007C5A5E" w:rsidRDefault="007C5A5E">
      <w:pPr>
        <w:pStyle w:val="ListParagraph"/>
        <w:numPr>
          <w:ilvl w:val="0"/>
          <w:numId w:val="104"/>
        </w:numPr>
        <w:ind w:left="567" w:hanging="567"/>
        <w:rPr>
          <w:rtl/>
          <w:lang w:bidi="ar-EG"/>
        </w:rPr>
      </w:pPr>
      <w:r>
        <w:rPr>
          <w:rFonts w:hint="cs"/>
          <w:rtl/>
          <w:lang w:bidi="ar-EG"/>
        </w:rPr>
        <w:t>عجز</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وانخفاض</w:t>
      </w:r>
      <w:r w:rsidR="002E02B5" w:rsidRPr="002E02B5">
        <w:rPr>
          <w:rFonts w:hint="cs"/>
          <w:rtl/>
          <w:lang w:bidi="ar-EG"/>
        </w:rPr>
        <w:t xml:space="preserve"> </w:t>
      </w:r>
      <w:r>
        <w:rPr>
          <w:rFonts w:hint="cs"/>
          <w:rtl/>
          <w:lang w:bidi="ar-EG"/>
        </w:rPr>
        <w:t>سعر</w:t>
      </w:r>
      <w:r w:rsidR="002E02B5" w:rsidRPr="002E02B5">
        <w:rPr>
          <w:rFonts w:hint="cs"/>
          <w:rtl/>
          <w:lang w:bidi="ar-EG"/>
        </w:rPr>
        <w:t xml:space="preserve"> </w:t>
      </w:r>
      <w:r>
        <w:rPr>
          <w:rFonts w:hint="cs"/>
          <w:rtl/>
          <w:lang w:bidi="ar-EG"/>
        </w:rPr>
        <w:t>صرف</w:t>
      </w:r>
      <w:r w:rsidR="002E02B5" w:rsidRPr="002E02B5">
        <w:rPr>
          <w:rFonts w:hint="cs"/>
          <w:rtl/>
          <w:lang w:bidi="ar-EG"/>
        </w:rPr>
        <w:t xml:space="preserve"> </w:t>
      </w:r>
      <w:r>
        <w:rPr>
          <w:rFonts w:hint="cs"/>
          <w:rtl/>
          <w:lang w:bidi="ar-EG"/>
        </w:rPr>
        <w:t>العملة</w:t>
      </w:r>
      <w:r w:rsidR="002E02B5" w:rsidRPr="002E02B5">
        <w:rPr>
          <w:rFonts w:hint="cs"/>
          <w:rtl/>
          <w:lang w:bidi="ar-EG"/>
        </w:rPr>
        <w:t xml:space="preserve"> </w:t>
      </w:r>
      <w:r>
        <w:rPr>
          <w:rFonts w:hint="cs"/>
          <w:rtl/>
          <w:lang w:bidi="ar-EG"/>
        </w:rPr>
        <w:t>الوطنية.</w:t>
      </w:r>
    </w:p>
    <w:p w14:paraId="2734D195" w14:textId="36DC7017" w:rsidR="007C5A5E" w:rsidRDefault="007C5A5E" w:rsidP="007C5A5E">
      <w:pPr>
        <w:pStyle w:val="Heading3"/>
        <w:rPr>
          <w:rtl/>
          <w:lang w:bidi="ar-EG"/>
        </w:rPr>
      </w:pPr>
      <w:bookmarkStart w:id="69" w:name="_Toc143104300"/>
      <w:r>
        <w:rPr>
          <w:rFonts w:hint="cs"/>
          <w:rtl/>
          <w:lang w:bidi="ar-EG"/>
        </w:rPr>
        <w:lastRenderedPageBreak/>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w:t>
      </w:r>
      <w:bookmarkEnd w:id="69"/>
    </w:p>
    <w:p w14:paraId="2CA0A2E5" w14:textId="5B8AFFF6" w:rsidR="007C5A5E" w:rsidRDefault="007C5A5E" w:rsidP="007C5A5E">
      <w:pPr>
        <w:rPr>
          <w:rtl/>
          <w:lang w:bidi="ar-EG"/>
        </w:rPr>
      </w:pPr>
      <w:r>
        <w:rPr>
          <w:rFonts w:hint="cs"/>
          <w:rtl/>
          <w:lang w:bidi="ar-EG"/>
        </w:rPr>
        <w:t>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مرحلتي</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والإنفاق</w:t>
      </w:r>
      <w:r w:rsidR="002E02B5" w:rsidRPr="002E02B5">
        <w:rPr>
          <w:rFonts w:hint="cs"/>
          <w:rtl/>
          <w:lang w:bidi="ar-EG"/>
        </w:rPr>
        <w:t xml:space="preserve"> </w:t>
      </w:r>
      <w:r>
        <w:rPr>
          <w:rFonts w:hint="cs"/>
          <w:rtl/>
          <w:lang w:bidi="ar-EG"/>
        </w:rPr>
        <w:t>(الاستخدام)</w:t>
      </w:r>
      <w:r w:rsidR="002E02B5" w:rsidRPr="002E02B5">
        <w:rPr>
          <w:rFonts w:hint="cs"/>
          <w:rtl/>
          <w:lang w:bidi="ar-EG"/>
        </w:rPr>
        <w:t xml:space="preserve"> </w:t>
      </w:r>
      <w:r>
        <w:rPr>
          <w:rFonts w:hint="cs"/>
          <w:rtl/>
          <w:lang w:bidi="ar-EG"/>
        </w:rPr>
        <w:t>تزيد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المقدرة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والتنمية</w:t>
      </w:r>
      <w:r w:rsidR="002E02B5" w:rsidRPr="002E02B5">
        <w:rPr>
          <w:rFonts w:hint="cs"/>
          <w:rtl/>
          <w:lang w:bidi="ar-EG"/>
        </w:rPr>
        <w:t xml:space="preserve"> </w:t>
      </w:r>
      <w:r>
        <w:rPr>
          <w:rFonts w:hint="cs"/>
          <w:rtl/>
          <w:lang w:bidi="ar-EG"/>
        </w:rPr>
        <w:t>وترفع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تكوين</w:t>
      </w:r>
      <w:r w:rsidR="002E02B5" w:rsidRPr="002E02B5">
        <w:rPr>
          <w:rFonts w:hint="cs"/>
          <w:rtl/>
          <w:lang w:bidi="ar-EG"/>
        </w:rPr>
        <w:t xml:space="preserve"> </w:t>
      </w:r>
      <w:r>
        <w:rPr>
          <w:rFonts w:hint="cs"/>
          <w:rtl/>
          <w:lang w:bidi="ar-EG"/>
        </w:rPr>
        <w:t>رؤوس</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العينية</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المنتجة.</w:t>
      </w:r>
    </w:p>
    <w:p w14:paraId="30E9109B" w14:textId="76AE0000" w:rsidR="007C5A5E" w:rsidRDefault="007C5A5E" w:rsidP="007C5A5E">
      <w:pPr>
        <w:rPr>
          <w:rtl/>
          <w:lang w:bidi="ar-EG"/>
        </w:rPr>
      </w:pPr>
      <w:r>
        <w:rPr>
          <w:rFonts w:hint="cs"/>
          <w:rtl/>
          <w:lang w:bidi="ar-EG"/>
        </w:rPr>
        <w:t>إلا</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ذاته</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تضبط</w:t>
      </w:r>
      <w:r w:rsidR="002E02B5" w:rsidRPr="002E02B5">
        <w:rPr>
          <w:rFonts w:hint="cs"/>
          <w:rtl/>
          <w:lang w:bidi="ar-EG"/>
        </w:rPr>
        <w:t xml:space="preserve"> </w:t>
      </w:r>
      <w:r>
        <w:rPr>
          <w:rFonts w:hint="cs"/>
          <w:rtl/>
          <w:lang w:bidi="ar-EG"/>
        </w:rPr>
        <w:t>وتقيّد</w:t>
      </w:r>
      <w:r w:rsidR="002E02B5" w:rsidRPr="002E02B5">
        <w:rPr>
          <w:rFonts w:hint="cs"/>
          <w:rtl/>
          <w:lang w:bidi="ar-EG"/>
        </w:rPr>
        <w:t xml:space="preserve"> </w:t>
      </w:r>
      <w:r>
        <w:rPr>
          <w:rFonts w:hint="cs"/>
          <w:rtl/>
          <w:lang w:bidi="ar-EG"/>
        </w:rPr>
        <w:t>بعدة</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واعتبارات</w:t>
      </w:r>
      <w:r w:rsidR="002E02B5" w:rsidRPr="002E02B5">
        <w:rPr>
          <w:rFonts w:hint="cs"/>
          <w:rtl/>
          <w:lang w:bidi="ar-EG"/>
        </w:rPr>
        <w:t xml:space="preserve"> </w:t>
      </w:r>
      <w:r>
        <w:rPr>
          <w:rFonts w:hint="cs"/>
          <w:rtl/>
          <w:lang w:bidi="ar-EG"/>
        </w:rPr>
        <w:t>تشكّل</w:t>
      </w:r>
      <w:r w:rsidR="002E02B5" w:rsidRPr="002E02B5">
        <w:rPr>
          <w:rFonts w:hint="cs"/>
          <w:rtl/>
          <w:lang w:bidi="ar-EG"/>
        </w:rPr>
        <w:t xml:space="preserve"> </w:t>
      </w:r>
      <w:r>
        <w:rPr>
          <w:rFonts w:hint="cs"/>
          <w:rtl/>
          <w:lang w:bidi="ar-EG"/>
        </w:rPr>
        <w:t>حدودًا</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وقيودًا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عقدها،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والاعتبارات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61A40D7D" w14:textId="0543BD21" w:rsidR="007C5A5E" w:rsidRDefault="00714E57">
      <w:pPr>
        <w:pStyle w:val="ListParagraph"/>
        <w:numPr>
          <w:ilvl w:val="0"/>
          <w:numId w:val="105"/>
        </w:numPr>
        <w:ind w:left="567" w:hanging="567"/>
        <w:rPr>
          <w:lang w:bidi="ar-EG"/>
        </w:rPr>
      </w:pPr>
      <w:r>
        <w:rPr>
          <w:rFonts w:hint="cs"/>
          <w:rtl/>
          <w:lang w:bidi="ar-EG"/>
        </w:rPr>
        <w:t>عدم</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حجمها</w:t>
      </w:r>
      <w:r w:rsidR="002E02B5" w:rsidRPr="002E02B5">
        <w:rPr>
          <w:rFonts w:hint="cs"/>
          <w:rtl/>
          <w:lang w:bidi="ar-EG"/>
        </w:rPr>
        <w:t xml:space="preserve"> </w:t>
      </w:r>
      <w:r>
        <w:rPr>
          <w:rFonts w:hint="cs"/>
          <w:rtl/>
          <w:lang w:bidi="ar-EG"/>
        </w:rPr>
        <w:t>لنسبة</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تحددها</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وسداد</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نسبة</w:t>
      </w:r>
      <w:r w:rsidR="002E02B5" w:rsidRPr="002E02B5">
        <w:rPr>
          <w:rFonts w:hint="cs"/>
          <w:rtl/>
          <w:lang w:bidi="ar-EG"/>
        </w:rPr>
        <w:t xml:space="preserve"> </w:t>
      </w:r>
      <w:r>
        <w:rPr>
          <w:rFonts w:hint="cs"/>
          <w:rtl/>
          <w:lang w:bidi="ar-EG"/>
        </w:rPr>
        <w:t>تختلف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البنيان</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وبحسب</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يمّر</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انكماش</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w:t>
      </w:r>
      <w:r w:rsidR="002E02B5" w:rsidRPr="002E02B5">
        <w:rPr>
          <w:rFonts w:hint="cs"/>
          <w:rtl/>
          <w:lang w:bidi="ar-EG"/>
        </w:rPr>
        <w:t xml:space="preserve"> </w:t>
      </w:r>
      <w:r>
        <w:rPr>
          <w:rFonts w:hint="cs"/>
          <w:rtl/>
          <w:lang w:bidi="ar-EG"/>
        </w:rPr>
        <w:t>المدفوعات</w:t>
      </w:r>
      <w:r w:rsidR="002E02B5" w:rsidRPr="002E02B5">
        <w:rPr>
          <w:rFonts w:hint="cs"/>
          <w:rtl/>
          <w:lang w:bidi="ar-EG"/>
        </w:rPr>
        <w:t xml:space="preserve"> </w:t>
      </w:r>
      <w:r>
        <w:rPr>
          <w:rFonts w:hint="cs"/>
          <w:rtl/>
          <w:lang w:bidi="ar-EG"/>
        </w:rPr>
        <w:t>وبحسب</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القومي.</w:t>
      </w:r>
    </w:p>
    <w:p w14:paraId="5339DE8F" w14:textId="1BF38A82" w:rsidR="00714E57" w:rsidRDefault="00714E57">
      <w:pPr>
        <w:pStyle w:val="ListParagraph"/>
        <w:numPr>
          <w:ilvl w:val="0"/>
          <w:numId w:val="105"/>
        </w:numPr>
        <w:ind w:left="567" w:hanging="567"/>
        <w:rPr>
          <w:lang w:bidi="ar-EG"/>
        </w:rPr>
      </w:pPr>
      <w:r>
        <w:rPr>
          <w:rFonts w:hint="cs"/>
          <w:rtl/>
          <w:lang w:bidi="ar-EG"/>
        </w:rPr>
        <w:t>ومن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القيو</w:t>
      </w:r>
      <w:r w:rsidR="00416593">
        <w:rPr>
          <w:rFonts w:hint="cs"/>
          <w:rtl/>
          <w:lang w:bidi="ar-EG"/>
        </w:rPr>
        <w:t>د</w:t>
      </w:r>
      <w:r w:rsidR="002E02B5" w:rsidRPr="002E02B5">
        <w:rPr>
          <w:rFonts w:hint="cs"/>
          <w:rtl/>
          <w:lang w:bidi="ar-EG"/>
        </w:rPr>
        <w:t xml:space="preserve"> </w:t>
      </w:r>
      <w:r>
        <w:rPr>
          <w:rFonts w:hint="cs"/>
          <w:rtl/>
          <w:lang w:bidi="ar-EG"/>
        </w:rPr>
        <w:t>المحددة</w:t>
      </w:r>
      <w:r w:rsidR="002E02B5" w:rsidRPr="002E02B5">
        <w:rPr>
          <w:rFonts w:hint="cs"/>
          <w:rtl/>
          <w:lang w:bidi="ar-EG"/>
        </w:rPr>
        <w:t xml:space="preserve"> </w:t>
      </w:r>
      <w:r>
        <w:rPr>
          <w:rFonts w:hint="cs"/>
          <w:rtl/>
          <w:lang w:bidi="ar-EG"/>
        </w:rPr>
        <w:t>لحجم</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الفردي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الفرد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تغطية</w:t>
      </w:r>
      <w:r w:rsidR="002E02B5" w:rsidRPr="002E02B5">
        <w:rPr>
          <w:rFonts w:hint="cs"/>
          <w:rtl/>
          <w:lang w:bidi="ar-EG"/>
        </w:rPr>
        <w:t xml:space="preserve"> </w:t>
      </w:r>
      <w:r>
        <w:rPr>
          <w:rFonts w:hint="cs"/>
          <w:rtl/>
          <w:lang w:bidi="ar-EG"/>
        </w:rPr>
        <w:t>نفقاته</w:t>
      </w:r>
      <w:r w:rsidR="002E02B5" w:rsidRPr="002E02B5">
        <w:rPr>
          <w:rFonts w:hint="cs"/>
          <w:rtl/>
          <w:lang w:bidi="ar-EG"/>
        </w:rPr>
        <w:t xml:space="preserve"> </w:t>
      </w:r>
      <w:r>
        <w:rPr>
          <w:rFonts w:hint="cs"/>
          <w:rtl/>
          <w:lang w:bidi="ar-EG"/>
        </w:rPr>
        <w:t>الاستهلاكية</w:t>
      </w:r>
      <w:r w:rsidR="002E02B5" w:rsidRPr="002E02B5">
        <w:rPr>
          <w:rFonts w:hint="cs"/>
          <w:rtl/>
          <w:lang w:bidi="ar-EG"/>
        </w:rPr>
        <w:t xml:space="preserve"> </w:t>
      </w:r>
      <w:r>
        <w:rPr>
          <w:rFonts w:hint="cs"/>
          <w:rtl/>
          <w:lang w:bidi="ar-EG"/>
        </w:rPr>
        <w:t>وادخار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تبقى</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كلما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الحجم</w:t>
      </w:r>
      <w:r w:rsidR="002E02B5" w:rsidRPr="002E02B5">
        <w:rPr>
          <w:rFonts w:hint="cs"/>
          <w:rtl/>
          <w:lang w:bidi="ar-EG"/>
        </w:rPr>
        <w:t xml:space="preserve"> </w:t>
      </w:r>
      <w:r>
        <w:rPr>
          <w:rFonts w:hint="cs"/>
          <w:rtl/>
          <w:lang w:bidi="ar-EG"/>
        </w:rPr>
        <w:t>مرتفعًا</w:t>
      </w:r>
      <w:r w:rsidR="002E02B5" w:rsidRPr="002E02B5">
        <w:rPr>
          <w:rFonts w:hint="cs"/>
          <w:rtl/>
          <w:lang w:bidi="ar-EG"/>
        </w:rPr>
        <w:t xml:space="preserve"> </w:t>
      </w:r>
      <w:r>
        <w:rPr>
          <w:rFonts w:hint="cs"/>
          <w:rtl/>
          <w:lang w:bidi="ar-EG"/>
        </w:rPr>
        <w:t>كلما</w:t>
      </w:r>
      <w:r w:rsidR="002E02B5" w:rsidRPr="002E02B5">
        <w:rPr>
          <w:rFonts w:hint="cs"/>
          <w:rtl/>
          <w:lang w:bidi="ar-EG"/>
        </w:rPr>
        <w:t xml:space="preserve"> </w:t>
      </w:r>
      <w:r>
        <w:rPr>
          <w:rFonts w:hint="cs"/>
          <w:rtl/>
          <w:lang w:bidi="ar-EG"/>
        </w:rPr>
        <w:t>زاد</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وزادت</w:t>
      </w:r>
      <w:r w:rsidR="002E02B5" w:rsidRPr="002E02B5">
        <w:rPr>
          <w:rFonts w:hint="cs"/>
          <w:rtl/>
          <w:lang w:bidi="ar-EG"/>
        </w:rPr>
        <w:t xml:space="preserve"> </w:t>
      </w:r>
      <w:r>
        <w:rPr>
          <w:rFonts w:hint="cs"/>
          <w:rtl/>
          <w:lang w:bidi="ar-EG"/>
        </w:rPr>
        <w:t>مدخراته</w:t>
      </w:r>
      <w:r w:rsidR="002E02B5" w:rsidRPr="002E02B5">
        <w:rPr>
          <w:rFonts w:hint="cs"/>
          <w:rtl/>
          <w:lang w:bidi="ar-EG"/>
        </w:rPr>
        <w:t xml:space="preserve"> </w:t>
      </w:r>
      <w:r>
        <w:rPr>
          <w:rFonts w:hint="cs"/>
          <w:rtl/>
          <w:lang w:bidi="ar-EG"/>
        </w:rPr>
        <w:t>وكلما</w:t>
      </w:r>
      <w:r w:rsidR="002E02B5" w:rsidRPr="002E02B5">
        <w:rPr>
          <w:rFonts w:hint="cs"/>
          <w:rtl/>
          <w:lang w:bidi="ar-EG"/>
        </w:rPr>
        <w:t xml:space="preserve"> </w:t>
      </w:r>
      <w:r>
        <w:rPr>
          <w:rFonts w:hint="cs"/>
          <w:rtl/>
          <w:lang w:bidi="ar-EG"/>
        </w:rPr>
        <w:t>زادت</w:t>
      </w:r>
      <w:r w:rsidR="002E02B5" w:rsidRPr="002E02B5">
        <w:rPr>
          <w:rFonts w:hint="cs"/>
          <w:rtl/>
          <w:lang w:bidi="ar-EG"/>
        </w:rPr>
        <w:t xml:space="preserve"> </w:t>
      </w:r>
      <w:r>
        <w:rPr>
          <w:rFonts w:hint="cs"/>
          <w:rtl/>
          <w:lang w:bidi="ar-EG"/>
        </w:rPr>
        <w:t>مدخرات</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تزايدت</w:t>
      </w:r>
      <w:r w:rsidR="002E02B5" w:rsidRPr="002E02B5">
        <w:rPr>
          <w:rFonts w:hint="cs"/>
          <w:rtl/>
          <w:lang w:bidi="ar-EG"/>
        </w:rPr>
        <w:t xml:space="preserve"> </w:t>
      </w:r>
      <w:r>
        <w:rPr>
          <w:rFonts w:hint="cs"/>
          <w:rtl/>
          <w:lang w:bidi="ar-EG"/>
        </w:rPr>
        <w:t>ق</w:t>
      </w:r>
      <w:r w:rsidR="00416593">
        <w:rPr>
          <w:rFonts w:hint="cs"/>
          <w:rtl/>
          <w:lang w:bidi="ar-EG"/>
        </w:rPr>
        <w:t>در</w:t>
      </w:r>
      <w:r>
        <w:rPr>
          <w:rFonts w:hint="cs"/>
          <w:rtl/>
          <w:lang w:bidi="ar-EG"/>
        </w:rPr>
        <w:t>تهم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أقراض</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وتزايدت</w:t>
      </w:r>
      <w:r w:rsidR="002E02B5" w:rsidRPr="002E02B5">
        <w:rPr>
          <w:rFonts w:hint="cs"/>
          <w:rtl/>
          <w:lang w:bidi="ar-EG"/>
        </w:rPr>
        <w:t xml:space="preserve"> </w:t>
      </w:r>
      <w:r>
        <w:rPr>
          <w:rFonts w:hint="cs"/>
          <w:rtl/>
          <w:lang w:bidi="ar-EG"/>
        </w:rPr>
        <w:t>قدر</w:t>
      </w:r>
      <w:r w:rsidR="00416593">
        <w:rPr>
          <w:rFonts w:hint="cs"/>
          <w:rtl/>
          <w:lang w:bidi="ar-EG"/>
        </w:rPr>
        <w:t>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p>
    <w:p w14:paraId="2A1D7E12" w14:textId="540A9B14" w:rsidR="00714E57" w:rsidRDefault="00714E57">
      <w:pPr>
        <w:pStyle w:val="ListParagraph"/>
        <w:numPr>
          <w:ilvl w:val="0"/>
          <w:numId w:val="105"/>
        </w:numPr>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استيعاب</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لدخول</w:t>
      </w:r>
      <w:r w:rsidR="002E02B5" w:rsidRPr="002E02B5">
        <w:rPr>
          <w:rFonts w:hint="cs"/>
          <w:rtl/>
          <w:lang w:bidi="ar-EG"/>
        </w:rPr>
        <w:t xml:space="preserve"> </w:t>
      </w:r>
      <w:r>
        <w:rPr>
          <w:rFonts w:hint="cs"/>
          <w:rtl/>
          <w:lang w:bidi="ar-EG"/>
        </w:rPr>
        <w:t>حصيلة</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يمر</w:t>
      </w:r>
      <w:r w:rsidR="002E02B5" w:rsidRPr="002E02B5">
        <w:rPr>
          <w:rFonts w:hint="cs"/>
          <w:rtl/>
          <w:lang w:bidi="ar-EG"/>
        </w:rPr>
        <w:t xml:space="preserve"> </w:t>
      </w:r>
      <w:r>
        <w:rPr>
          <w:rFonts w:hint="cs"/>
          <w:rtl/>
          <w:lang w:bidi="ar-EG"/>
        </w:rPr>
        <w:t>بمرحلة</w:t>
      </w:r>
      <w:r w:rsidR="002E02B5" w:rsidRPr="002E02B5">
        <w:rPr>
          <w:rFonts w:hint="cs"/>
          <w:rtl/>
          <w:lang w:bidi="ar-EG"/>
        </w:rPr>
        <w:t xml:space="preserve"> </w:t>
      </w:r>
      <w:r>
        <w:rPr>
          <w:rFonts w:hint="cs"/>
          <w:rtl/>
          <w:lang w:bidi="ar-EG"/>
        </w:rPr>
        <w:t>انكماش</w:t>
      </w:r>
      <w:r w:rsidR="002E02B5" w:rsidRPr="002E02B5">
        <w:rPr>
          <w:rFonts w:hint="cs"/>
          <w:rtl/>
          <w:lang w:bidi="ar-EG"/>
        </w:rPr>
        <w:t xml:space="preserve"> </w:t>
      </w:r>
      <w:r>
        <w:rPr>
          <w:rFonts w:hint="cs"/>
          <w:rtl/>
          <w:lang w:bidi="ar-EG"/>
        </w:rPr>
        <w:t>وركود</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متعطّشًا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الاستثماري</w:t>
      </w:r>
      <w:r w:rsidR="002E02B5" w:rsidRPr="002E02B5">
        <w:rPr>
          <w:rFonts w:hint="cs"/>
          <w:rtl/>
          <w:lang w:bidi="ar-EG"/>
        </w:rPr>
        <w:t xml:space="preserve"> </w:t>
      </w:r>
      <w:r>
        <w:rPr>
          <w:rFonts w:hint="cs"/>
          <w:rtl/>
          <w:lang w:bidi="ar-EG"/>
        </w:rPr>
        <w:t>لتنشيط</w:t>
      </w:r>
      <w:r w:rsidR="002E02B5" w:rsidRPr="002E02B5">
        <w:rPr>
          <w:rFonts w:hint="cs"/>
          <w:rtl/>
          <w:lang w:bidi="ar-EG"/>
        </w:rPr>
        <w:t xml:space="preserve"> </w:t>
      </w:r>
      <w:r>
        <w:rPr>
          <w:rFonts w:hint="cs"/>
          <w:rtl/>
          <w:lang w:bidi="ar-EG"/>
        </w:rPr>
        <w:t>عمل</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والوصول</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العمالة</w:t>
      </w:r>
      <w:r w:rsidR="002E02B5" w:rsidRPr="002E02B5">
        <w:rPr>
          <w:rFonts w:hint="cs"/>
          <w:rtl/>
          <w:lang w:bidi="ar-EG"/>
        </w:rPr>
        <w:t xml:space="preserve"> </w:t>
      </w:r>
      <w:r>
        <w:rPr>
          <w:rFonts w:hint="cs"/>
          <w:rtl/>
          <w:lang w:bidi="ar-EG"/>
        </w:rPr>
        <w:t>وزيادة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والعكس</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صحيح</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يمر</w:t>
      </w:r>
      <w:r w:rsidR="002E02B5" w:rsidRPr="002E02B5">
        <w:rPr>
          <w:rFonts w:hint="cs"/>
          <w:rtl/>
          <w:lang w:bidi="ar-EG"/>
        </w:rPr>
        <w:t xml:space="preserve"> </w:t>
      </w:r>
      <w:r>
        <w:rPr>
          <w:rFonts w:hint="cs"/>
          <w:rtl/>
          <w:lang w:bidi="ar-EG"/>
        </w:rPr>
        <w:t>بمرحلة</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تتيح</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الركود</w:t>
      </w:r>
      <w:r w:rsidR="002E02B5" w:rsidRPr="002E02B5">
        <w:rPr>
          <w:rFonts w:hint="cs"/>
          <w:rtl/>
          <w:lang w:bidi="ar-EG"/>
        </w:rPr>
        <w:t xml:space="preserve"> </w:t>
      </w:r>
      <w:r>
        <w:rPr>
          <w:rFonts w:hint="cs"/>
          <w:rtl/>
          <w:lang w:bidi="ar-EG"/>
        </w:rPr>
        <w:t>والانكماش</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إمكانية</w:t>
      </w:r>
      <w:r w:rsidR="002E02B5" w:rsidRPr="002E02B5">
        <w:rPr>
          <w:rFonts w:hint="cs"/>
          <w:rtl/>
          <w:lang w:bidi="ar-EG"/>
        </w:rPr>
        <w:t xml:space="preserve"> </w:t>
      </w:r>
      <w:r>
        <w:rPr>
          <w:rFonts w:hint="cs"/>
          <w:rtl/>
          <w:lang w:bidi="ar-EG"/>
        </w:rPr>
        <w:t>التوسّع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lastRenderedPageBreak/>
        <w:t>الاستثماري،</w:t>
      </w:r>
      <w:r w:rsidR="002E02B5" w:rsidRPr="002E02B5">
        <w:rPr>
          <w:rFonts w:hint="cs"/>
          <w:rtl/>
          <w:lang w:bidi="ar-EG"/>
        </w:rPr>
        <w:t xml:space="preserve"> </w:t>
      </w:r>
      <w:r>
        <w:rPr>
          <w:rFonts w:hint="cs"/>
          <w:rtl/>
          <w:lang w:bidi="ar-EG"/>
        </w:rPr>
        <w:t>وحيث</w:t>
      </w:r>
      <w:r w:rsidR="002E02B5" w:rsidRPr="002E02B5">
        <w:rPr>
          <w:rFonts w:hint="cs"/>
          <w:rtl/>
          <w:lang w:bidi="ar-EG"/>
        </w:rPr>
        <w:t xml:space="preserve"> </w:t>
      </w:r>
      <w:r>
        <w:rPr>
          <w:rFonts w:hint="cs"/>
          <w:rtl/>
          <w:lang w:bidi="ar-EG"/>
        </w:rPr>
        <w:t>تتطلب</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بالقدر</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لامتصاص</w:t>
      </w:r>
      <w:r w:rsidR="002E02B5" w:rsidRPr="002E02B5">
        <w:rPr>
          <w:rFonts w:hint="cs"/>
          <w:rtl/>
          <w:lang w:bidi="ar-EG"/>
        </w:rPr>
        <w:t xml:space="preserve"> </w:t>
      </w:r>
      <w:r>
        <w:rPr>
          <w:rFonts w:hint="cs"/>
          <w:rtl/>
          <w:lang w:bidi="ar-EG"/>
        </w:rPr>
        <w:t>القوة</w:t>
      </w:r>
      <w:r w:rsidR="002E02B5" w:rsidRPr="002E02B5">
        <w:rPr>
          <w:rFonts w:hint="cs"/>
          <w:rtl/>
          <w:lang w:bidi="ar-EG"/>
        </w:rPr>
        <w:t xml:space="preserve"> </w:t>
      </w:r>
      <w:r>
        <w:rPr>
          <w:rFonts w:hint="cs"/>
          <w:rtl/>
          <w:lang w:bidi="ar-EG"/>
        </w:rPr>
        <w:t>الشرائية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بأيدي</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رغبة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مكافحة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يوقع</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ركود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انكماش.</w:t>
      </w:r>
    </w:p>
    <w:p w14:paraId="6FF9D5E0" w14:textId="427B26F5" w:rsidR="00714E57" w:rsidRDefault="00714E57" w:rsidP="00077637">
      <w:pPr>
        <w:spacing w:line="460" w:lineRule="exact"/>
        <w:rPr>
          <w:rtl/>
          <w:lang w:bidi="ar-EG"/>
        </w:rPr>
      </w:pPr>
      <w:r>
        <w:rPr>
          <w:rFonts w:hint="cs"/>
          <w:rtl/>
          <w:lang w:bidi="ar-EG"/>
        </w:rPr>
        <w:t>أما</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وبالنظر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ترتبه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أعباء</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لخدمتها</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فوائدها)</w:t>
      </w:r>
      <w:r w:rsidR="002E02B5" w:rsidRPr="002E02B5">
        <w:rPr>
          <w:rFonts w:hint="cs"/>
          <w:rtl/>
          <w:lang w:bidi="ar-EG"/>
        </w:rPr>
        <w:t xml:space="preserve"> </w:t>
      </w:r>
      <w:r>
        <w:rPr>
          <w:rFonts w:hint="cs"/>
          <w:rtl/>
          <w:lang w:bidi="ar-EG"/>
        </w:rPr>
        <w:t>واستهلاكها</w:t>
      </w:r>
      <w:r w:rsidR="002E02B5" w:rsidRPr="002E02B5">
        <w:rPr>
          <w:rFonts w:hint="cs"/>
          <w:rtl/>
          <w:lang w:bidi="ar-EG"/>
        </w:rPr>
        <w:t xml:space="preserve"> </w:t>
      </w:r>
      <w:r>
        <w:rPr>
          <w:rFonts w:hint="cs"/>
          <w:rtl/>
          <w:lang w:bidi="ar-EG"/>
        </w:rPr>
        <w:t>(سدادها)</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تمليه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تحويل</w:t>
      </w:r>
      <w:r w:rsidR="002E02B5" w:rsidRPr="002E02B5">
        <w:rPr>
          <w:rFonts w:hint="cs"/>
          <w:rtl/>
          <w:lang w:bidi="ar-EG"/>
        </w:rPr>
        <w:t xml:space="preserve"> </w:t>
      </w:r>
      <w:r>
        <w:rPr>
          <w:rFonts w:hint="cs"/>
          <w:rtl/>
          <w:lang w:bidi="ar-EG"/>
        </w:rPr>
        <w:t>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الخارج</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تضبط</w:t>
      </w:r>
      <w:r w:rsidR="002E02B5" w:rsidRPr="002E02B5">
        <w:rPr>
          <w:rFonts w:hint="cs"/>
          <w:rtl/>
          <w:lang w:bidi="ar-EG"/>
        </w:rPr>
        <w:t xml:space="preserve"> </w:t>
      </w:r>
      <w:r>
        <w:rPr>
          <w:rFonts w:hint="cs"/>
          <w:rtl/>
          <w:lang w:bidi="ar-EG"/>
        </w:rPr>
        <w:t>وتقيّد</w:t>
      </w:r>
      <w:r w:rsidR="002E02B5" w:rsidRPr="002E02B5">
        <w:rPr>
          <w:rFonts w:hint="cs"/>
          <w:rtl/>
          <w:lang w:bidi="ar-EG"/>
        </w:rPr>
        <w:t xml:space="preserve"> </w:t>
      </w:r>
      <w:r>
        <w:rPr>
          <w:rFonts w:hint="cs"/>
          <w:rtl/>
          <w:lang w:bidi="ar-EG"/>
        </w:rPr>
        <w:t>بعدة</w:t>
      </w:r>
      <w:r w:rsidR="002E02B5" w:rsidRPr="002E02B5">
        <w:rPr>
          <w:rFonts w:hint="cs"/>
          <w:rtl/>
          <w:lang w:bidi="ar-EG"/>
        </w:rPr>
        <w:t xml:space="preserve"> </w:t>
      </w:r>
      <w:r>
        <w:rPr>
          <w:rFonts w:hint="cs"/>
          <w:rtl/>
          <w:lang w:bidi="ar-EG"/>
        </w:rPr>
        <w:t>قيود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أهمها:</w:t>
      </w:r>
    </w:p>
    <w:p w14:paraId="33D503F5" w14:textId="694EA505" w:rsidR="00714E57" w:rsidRDefault="00714E57" w:rsidP="00077637">
      <w:pPr>
        <w:pStyle w:val="ListParagraph"/>
        <w:numPr>
          <w:ilvl w:val="0"/>
          <w:numId w:val="106"/>
        </w:numPr>
        <w:spacing w:line="460" w:lineRule="exact"/>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استيعاب</w:t>
      </w:r>
      <w:r w:rsidR="002E02B5" w:rsidRPr="002E02B5">
        <w:rPr>
          <w:rFonts w:hint="cs"/>
          <w:rtl/>
          <w:lang w:bidi="ar-EG"/>
        </w:rPr>
        <w:t xml:space="preserve"> </w:t>
      </w:r>
      <w:r>
        <w:rPr>
          <w:rFonts w:hint="cs"/>
          <w:rtl/>
          <w:lang w:bidi="ar-EG"/>
        </w:rPr>
        <w:t>وتشغيل</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مال</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ظهور</w:t>
      </w:r>
      <w:r w:rsidR="002E02B5" w:rsidRPr="002E02B5">
        <w:rPr>
          <w:rFonts w:hint="cs"/>
          <w:rtl/>
          <w:lang w:bidi="ar-EG"/>
        </w:rPr>
        <w:t xml:space="preserve"> </w:t>
      </w:r>
      <w:r>
        <w:rPr>
          <w:rFonts w:hint="cs"/>
          <w:rtl/>
          <w:lang w:bidi="ar-EG"/>
        </w:rPr>
        <w:t>ضغوط</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إثر</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المتولدة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استخدامات</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مال</w:t>
      </w:r>
      <w:r w:rsidR="002E02B5" w:rsidRPr="002E02B5">
        <w:rPr>
          <w:rFonts w:hint="cs"/>
          <w:rtl/>
          <w:lang w:bidi="ar-EG"/>
        </w:rPr>
        <w:t xml:space="preserve"> </w:t>
      </w:r>
      <w:r>
        <w:rPr>
          <w:rFonts w:hint="cs"/>
          <w:rtl/>
          <w:lang w:bidi="ar-EG"/>
        </w:rPr>
        <w:t>القرض،</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بمعنى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بناء</w:t>
      </w:r>
      <w:r w:rsidR="002E02B5" w:rsidRPr="002E02B5">
        <w:rPr>
          <w:rFonts w:hint="cs"/>
          <w:rtl/>
          <w:lang w:bidi="ar-EG"/>
        </w:rPr>
        <w:t xml:space="preserve"> </w:t>
      </w:r>
      <w:r>
        <w:rPr>
          <w:rFonts w:hint="cs"/>
          <w:rtl/>
          <w:lang w:bidi="ar-EG"/>
        </w:rPr>
        <w:t>وتكوين</w:t>
      </w:r>
      <w:r w:rsidR="002E02B5" w:rsidRPr="002E02B5">
        <w:rPr>
          <w:rFonts w:hint="cs"/>
          <w:rtl/>
          <w:lang w:bidi="ar-EG"/>
        </w:rPr>
        <w:t xml:space="preserve"> </w:t>
      </w:r>
      <w:r>
        <w:rPr>
          <w:rFonts w:hint="cs"/>
          <w:rtl/>
          <w:lang w:bidi="ar-EG"/>
        </w:rPr>
        <w:t>رؤوس</w:t>
      </w:r>
      <w:r w:rsidR="002E02B5" w:rsidRPr="002E02B5">
        <w:rPr>
          <w:rFonts w:hint="cs"/>
          <w:rtl/>
          <w:lang w:bidi="ar-EG"/>
        </w:rPr>
        <w:t xml:space="preserve"> </w:t>
      </w:r>
      <w:r>
        <w:rPr>
          <w:rFonts w:hint="cs"/>
          <w:rtl/>
          <w:lang w:bidi="ar-EG"/>
        </w:rPr>
        <w:t>أموال</w:t>
      </w:r>
      <w:r w:rsidR="002E02B5" w:rsidRPr="002E02B5">
        <w:rPr>
          <w:rFonts w:hint="cs"/>
          <w:rtl/>
          <w:lang w:bidi="ar-EG"/>
        </w:rPr>
        <w:t xml:space="preserve"> </w:t>
      </w:r>
      <w:r>
        <w:rPr>
          <w:rFonts w:hint="cs"/>
          <w:rtl/>
          <w:lang w:bidi="ar-EG"/>
        </w:rPr>
        <w:t>عينية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منتجة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الأمثل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التسبب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إيجاد</w:t>
      </w:r>
      <w:r w:rsidR="002E02B5" w:rsidRPr="002E02B5">
        <w:rPr>
          <w:rFonts w:hint="cs"/>
          <w:rtl/>
          <w:lang w:bidi="ar-EG"/>
        </w:rPr>
        <w:t xml:space="preserve"> </w:t>
      </w:r>
      <w:r>
        <w:rPr>
          <w:rFonts w:hint="cs"/>
          <w:rtl/>
          <w:lang w:bidi="ar-EG"/>
        </w:rPr>
        <w:t>ندرة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بعضها</w:t>
      </w:r>
      <w:r w:rsidR="002E02B5" w:rsidRPr="002E02B5">
        <w:rPr>
          <w:rFonts w:hint="cs"/>
          <w:rtl/>
          <w:lang w:bidi="ar-EG"/>
        </w:rPr>
        <w:t xml:space="preserve"> </w:t>
      </w:r>
      <w:r>
        <w:rPr>
          <w:rFonts w:hint="cs"/>
          <w:rtl/>
          <w:lang w:bidi="ar-EG"/>
        </w:rPr>
        <w:t>تؤدي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تكامل</w:t>
      </w:r>
      <w:r w:rsidR="002E02B5" w:rsidRPr="002E02B5">
        <w:rPr>
          <w:rFonts w:hint="cs"/>
          <w:rtl/>
          <w:lang w:bidi="ar-EG"/>
        </w:rPr>
        <w:t xml:space="preserve"> </w:t>
      </w:r>
      <w:r>
        <w:rPr>
          <w:rFonts w:hint="cs"/>
          <w:rtl/>
          <w:lang w:bidi="ar-EG"/>
        </w:rPr>
        <w:t>وتضافر</w:t>
      </w:r>
      <w:r w:rsidR="002E02B5" w:rsidRPr="002E02B5">
        <w:rPr>
          <w:rFonts w:hint="cs"/>
          <w:rtl/>
          <w:lang w:bidi="ar-EG"/>
        </w:rPr>
        <w:t xml:space="preserve"> </w:t>
      </w:r>
      <w:r>
        <w:rPr>
          <w:rFonts w:hint="cs"/>
          <w:rtl/>
          <w:lang w:bidi="ar-EG"/>
        </w:rPr>
        <w:t>بعضها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الجديدة</w:t>
      </w:r>
      <w:r w:rsidR="002E02B5" w:rsidRPr="002E02B5">
        <w:rPr>
          <w:rFonts w:hint="cs"/>
          <w:rtl/>
          <w:lang w:bidi="ar-EG"/>
        </w:rPr>
        <w:t xml:space="preserve"> </w:t>
      </w:r>
      <w:r>
        <w:rPr>
          <w:rFonts w:hint="cs"/>
          <w:rtl/>
          <w:lang w:bidi="ar-EG"/>
        </w:rPr>
        <w:t>والعجز</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sidR="0038548B">
        <w:rPr>
          <w:rFonts w:hint="cs"/>
          <w:rtl/>
          <w:lang w:bidi="ar-EG"/>
        </w:rPr>
        <w:t>استخدام</w:t>
      </w:r>
      <w:r w:rsidR="002E02B5" w:rsidRPr="002E02B5">
        <w:rPr>
          <w:rFonts w:hint="cs"/>
          <w:rtl/>
          <w:lang w:bidi="ar-EG"/>
        </w:rPr>
        <w:t xml:space="preserve"> </w:t>
      </w:r>
      <w:r w:rsidR="0038548B">
        <w:rPr>
          <w:rFonts w:hint="cs"/>
          <w:rtl/>
          <w:lang w:bidi="ar-EG"/>
        </w:rPr>
        <w:t>رأس</w:t>
      </w:r>
      <w:r w:rsidR="002E02B5" w:rsidRPr="002E02B5">
        <w:rPr>
          <w:rFonts w:hint="cs"/>
          <w:rtl/>
          <w:lang w:bidi="ar-EG"/>
        </w:rPr>
        <w:t xml:space="preserve"> </w:t>
      </w:r>
      <w:r w:rsidR="0038548B">
        <w:rPr>
          <w:rFonts w:hint="cs"/>
          <w:rtl/>
          <w:lang w:bidi="ar-EG"/>
        </w:rPr>
        <w:t>مال</w:t>
      </w:r>
      <w:r w:rsidR="002E02B5" w:rsidRPr="002E02B5">
        <w:rPr>
          <w:rFonts w:hint="cs"/>
          <w:rtl/>
          <w:lang w:bidi="ar-EG"/>
        </w:rPr>
        <w:t xml:space="preserve"> </w:t>
      </w:r>
      <w:r w:rsidR="0038548B">
        <w:rPr>
          <w:rFonts w:hint="cs"/>
          <w:rtl/>
          <w:lang w:bidi="ar-EG"/>
        </w:rPr>
        <w:t>القرض.</w:t>
      </w:r>
    </w:p>
    <w:p w14:paraId="0B948B0F" w14:textId="0D2C21CA" w:rsidR="00DF3B47" w:rsidRDefault="007541C7" w:rsidP="00077637">
      <w:pPr>
        <w:pStyle w:val="ListParagraph"/>
        <w:numPr>
          <w:ilvl w:val="0"/>
          <w:numId w:val="106"/>
        </w:numPr>
        <w:spacing w:line="460" w:lineRule="exact"/>
        <w:ind w:left="567" w:hanging="567"/>
        <w:rPr>
          <w:lang w:bidi="ar-EG"/>
        </w:rPr>
      </w:pPr>
      <w:r>
        <w:rPr>
          <w:rFonts w:hint="cs"/>
          <w:rtl/>
          <w:lang w:bidi="ar-EG"/>
        </w:rPr>
        <w:t>اتساع</w:t>
      </w:r>
      <w:r w:rsidR="002E02B5" w:rsidRPr="002E02B5">
        <w:rPr>
          <w:rFonts w:hint="cs"/>
          <w:rtl/>
          <w:lang w:bidi="ar-EG"/>
        </w:rPr>
        <w:t xml:space="preserve"> </w:t>
      </w:r>
      <w:r w:rsidR="00DF3B47">
        <w:rPr>
          <w:rFonts w:hint="cs"/>
          <w:rtl/>
          <w:lang w:bidi="ar-EG"/>
        </w:rPr>
        <w:t>حجم</w:t>
      </w:r>
      <w:r w:rsidR="002E02B5" w:rsidRPr="002E02B5">
        <w:rPr>
          <w:rFonts w:hint="cs"/>
          <w:rtl/>
          <w:lang w:bidi="ar-EG"/>
        </w:rPr>
        <w:t xml:space="preserve"> </w:t>
      </w:r>
      <w:r w:rsidR="00DF3B47">
        <w:rPr>
          <w:rFonts w:hint="cs"/>
          <w:rtl/>
          <w:lang w:bidi="ar-EG"/>
        </w:rPr>
        <w:t>السوق</w:t>
      </w:r>
      <w:r w:rsidR="002E02B5" w:rsidRPr="002E02B5">
        <w:rPr>
          <w:rFonts w:hint="cs"/>
          <w:rtl/>
          <w:lang w:bidi="ar-EG"/>
        </w:rPr>
        <w:t xml:space="preserve"> </w:t>
      </w:r>
      <w:r w:rsidR="00DF3B47">
        <w:rPr>
          <w:rFonts w:hint="cs"/>
          <w:rtl/>
          <w:lang w:bidi="ar-EG"/>
        </w:rPr>
        <w:t>وارتفاع</w:t>
      </w:r>
      <w:r w:rsidR="002E02B5" w:rsidRPr="002E02B5">
        <w:rPr>
          <w:rFonts w:hint="cs"/>
          <w:rtl/>
          <w:lang w:bidi="ar-EG"/>
        </w:rPr>
        <w:t xml:space="preserve"> </w:t>
      </w:r>
      <w:r w:rsidR="00DF3B47">
        <w:rPr>
          <w:rFonts w:hint="cs"/>
          <w:rtl/>
          <w:lang w:bidi="ar-EG"/>
        </w:rPr>
        <w:t>متوسط</w:t>
      </w:r>
      <w:r w:rsidR="002E02B5" w:rsidRPr="002E02B5">
        <w:rPr>
          <w:rFonts w:hint="cs"/>
          <w:rtl/>
          <w:lang w:bidi="ar-EG"/>
        </w:rPr>
        <w:t xml:space="preserve"> </w:t>
      </w:r>
      <w:r w:rsidR="00DF3B47">
        <w:rPr>
          <w:rFonts w:hint="cs"/>
          <w:rtl/>
          <w:lang w:bidi="ar-EG"/>
        </w:rPr>
        <w:t>دخول</w:t>
      </w:r>
      <w:r w:rsidR="002E02B5" w:rsidRPr="002E02B5">
        <w:rPr>
          <w:rFonts w:hint="cs"/>
          <w:rtl/>
          <w:lang w:bidi="ar-EG"/>
        </w:rPr>
        <w:t xml:space="preserve"> </w:t>
      </w:r>
      <w:r w:rsidR="00DF3B47">
        <w:rPr>
          <w:rFonts w:hint="cs"/>
          <w:rtl/>
          <w:lang w:bidi="ar-EG"/>
        </w:rPr>
        <w:t>المواطنين</w:t>
      </w:r>
      <w:r w:rsidR="002E02B5" w:rsidRPr="002E02B5">
        <w:rPr>
          <w:rFonts w:hint="cs"/>
          <w:rtl/>
          <w:lang w:bidi="ar-EG"/>
        </w:rPr>
        <w:t xml:space="preserve"> </w:t>
      </w:r>
      <w:r w:rsidR="00DF3B47">
        <w:rPr>
          <w:rFonts w:hint="cs"/>
          <w:rtl/>
          <w:lang w:bidi="ar-EG"/>
        </w:rPr>
        <w:t>وذلك</w:t>
      </w:r>
      <w:r w:rsidR="002E02B5" w:rsidRPr="002E02B5">
        <w:rPr>
          <w:rFonts w:hint="cs"/>
          <w:rtl/>
          <w:lang w:bidi="ar-EG"/>
        </w:rPr>
        <w:t xml:space="preserve"> </w:t>
      </w:r>
      <w:r w:rsidR="00DF3B47">
        <w:rPr>
          <w:rFonts w:hint="cs"/>
          <w:rtl/>
          <w:lang w:bidi="ar-EG"/>
        </w:rPr>
        <w:t>بما</w:t>
      </w:r>
      <w:r w:rsidR="002E02B5" w:rsidRPr="002E02B5">
        <w:rPr>
          <w:rFonts w:hint="cs"/>
          <w:rtl/>
          <w:lang w:bidi="ar-EG"/>
        </w:rPr>
        <w:t xml:space="preserve"> </w:t>
      </w:r>
      <w:r w:rsidR="00DF3B47">
        <w:rPr>
          <w:rFonts w:hint="cs"/>
          <w:rtl/>
          <w:lang w:bidi="ar-EG"/>
        </w:rPr>
        <w:t>يؤدي</w:t>
      </w:r>
      <w:r w:rsidR="002E02B5" w:rsidRPr="002E02B5">
        <w:rPr>
          <w:rFonts w:hint="cs"/>
          <w:rtl/>
          <w:lang w:bidi="ar-EG"/>
        </w:rPr>
        <w:t xml:space="preserve"> </w:t>
      </w:r>
      <w:r w:rsidR="00DF3B47">
        <w:rPr>
          <w:rFonts w:hint="cs"/>
          <w:rtl/>
          <w:lang w:bidi="ar-EG"/>
        </w:rPr>
        <w:t>إلى</w:t>
      </w:r>
      <w:r w:rsidR="002E02B5" w:rsidRPr="002E02B5">
        <w:rPr>
          <w:rFonts w:hint="cs"/>
          <w:rtl/>
          <w:lang w:bidi="ar-EG"/>
        </w:rPr>
        <w:t xml:space="preserve"> </w:t>
      </w:r>
      <w:r w:rsidR="00DF3B47">
        <w:rPr>
          <w:rFonts w:hint="cs"/>
          <w:rtl/>
          <w:lang w:bidi="ar-EG"/>
        </w:rPr>
        <w:t>زيادة</w:t>
      </w:r>
      <w:r w:rsidR="002E02B5" w:rsidRPr="002E02B5">
        <w:rPr>
          <w:rFonts w:hint="cs"/>
          <w:rtl/>
          <w:lang w:bidi="ar-EG"/>
        </w:rPr>
        <w:t xml:space="preserve"> </w:t>
      </w:r>
      <w:r w:rsidR="00DF3B47">
        <w:rPr>
          <w:rFonts w:hint="cs"/>
          <w:rtl/>
          <w:lang w:bidi="ar-EG"/>
        </w:rPr>
        <w:t>قدرة</w:t>
      </w:r>
      <w:r w:rsidR="002E02B5" w:rsidRPr="002E02B5">
        <w:rPr>
          <w:rFonts w:hint="cs"/>
          <w:rtl/>
          <w:lang w:bidi="ar-EG"/>
        </w:rPr>
        <w:t xml:space="preserve"> </w:t>
      </w:r>
      <w:r w:rsidR="00DF3B47">
        <w:rPr>
          <w:rFonts w:hint="cs"/>
          <w:rtl/>
          <w:lang w:bidi="ar-EG"/>
        </w:rPr>
        <w:t>الاقتصاد</w:t>
      </w:r>
      <w:r w:rsidR="002E02B5" w:rsidRPr="002E02B5">
        <w:rPr>
          <w:rFonts w:hint="cs"/>
          <w:rtl/>
          <w:lang w:bidi="ar-EG"/>
        </w:rPr>
        <w:t xml:space="preserve"> </w:t>
      </w:r>
      <w:r w:rsidR="00DF3B47">
        <w:rPr>
          <w:rFonts w:hint="cs"/>
          <w:rtl/>
          <w:lang w:bidi="ar-EG"/>
        </w:rPr>
        <w:t>القومي</w:t>
      </w:r>
      <w:r w:rsidR="002E02B5" w:rsidRPr="002E02B5">
        <w:rPr>
          <w:rFonts w:hint="cs"/>
          <w:rtl/>
          <w:lang w:bidi="ar-EG"/>
        </w:rPr>
        <w:t xml:space="preserve"> </w:t>
      </w:r>
      <w:r w:rsidR="00DF3B47">
        <w:rPr>
          <w:rFonts w:hint="cs"/>
          <w:rtl/>
          <w:lang w:bidi="ar-EG"/>
        </w:rPr>
        <w:t>على</w:t>
      </w:r>
      <w:r w:rsidR="002E02B5" w:rsidRPr="002E02B5">
        <w:rPr>
          <w:rFonts w:hint="cs"/>
          <w:rtl/>
          <w:lang w:bidi="ar-EG"/>
        </w:rPr>
        <w:t xml:space="preserve"> </w:t>
      </w:r>
      <w:r w:rsidR="00DF3B47">
        <w:rPr>
          <w:rFonts w:hint="cs"/>
          <w:rtl/>
          <w:lang w:bidi="ar-EG"/>
        </w:rPr>
        <w:t>استيعاب</w:t>
      </w:r>
      <w:r w:rsidR="002E02B5" w:rsidRPr="002E02B5">
        <w:rPr>
          <w:rFonts w:hint="cs"/>
          <w:rtl/>
          <w:lang w:bidi="ar-EG"/>
        </w:rPr>
        <w:t xml:space="preserve"> </w:t>
      </w:r>
      <w:r w:rsidR="00DF3B47">
        <w:rPr>
          <w:rFonts w:hint="cs"/>
          <w:rtl/>
          <w:lang w:bidi="ar-EG"/>
        </w:rPr>
        <w:t>حجم</w:t>
      </w:r>
      <w:r w:rsidR="002E02B5" w:rsidRPr="002E02B5">
        <w:rPr>
          <w:rFonts w:hint="cs"/>
          <w:rtl/>
          <w:lang w:bidi="ar-EG"/>
        </w:rPr>
        <w:t xml:space="preserve"> </w:t>
      </w:r>
      <w:r w:rsidR="00DF3B47">
        <w:rPr>
          <w:rFonts w:hint="cs"/>
          <w:rtl/>
          <w:lang w:bidi="ar-EG"/>
        </w:rPr>
        <w:t>أكبر</w:t>
      </w:r>
      <w:r w:rsidR="002E02B5" w:rsidRPr="002E02B5">
        <w:rPr>
          <w:rFonts w:hint="cs"/>
          <w:rtl/>
          <w:lang w:bidi="ar-EG"/>
        </w:rPr>
        <w:t xml:space="preserve"> </w:t>
      </w:r>
      <w:r w:rsidR="00DF3B47">
        <w:rPr>
          <w:rFonts w:hint="cs"/>
          <w:rtl/>
          <w:lang w:bidi="ar-EG"/>
        </w:rPr>
        <w:t>من</w:t>
      </w:r>
      <w:r w:rsidR="002E02B5" w:rsidRPr="002E02B5">
        <w:rPr>
          <w:rFonts w:hint="cs"/>
          <w:rtl/>
          <w:lang w:bidi="ar-EG"/>
        </w:rPr>
        <w:t xml:space="preserve"> </w:t>
      </w:r>
      <w:r w:rsidR="00DF3B47">
        <w:rPr>
          <w:rFonts w:hint="cs"/>
          <w:rtl/>
          <w:lang w:bidi="ar-EG"/>
        </w:rPr>
        <w:t>مشاريع</w:t>
      </w:r>
      <w:r w:rsidR="002E02B5" w:rsidRPr="002E02B5">
        <w:rPr>
          <w:rFonts w:hint="cs"/>
          <w:rtl/>
          <w:lang w:bidi="ar-EG"/>
        </w:rPr>
        <w:t xml:space="preserve"> </w:t>
      </w:r>
      <w:r w:rsidR="00DF3B47">
        <w:rPr>
          <w:rFonts w:hint="cs"/>
          <w:rtl/>
          <w:lang w:bidi="ar-EG"/>
        </w:rPr>
        <w:t>الاستثمار</w:t>
      </w:r>
      <w:r w:rsidR="002E02B5" w:rsidRPr="002E02B5">
        <w:rPr>
          <w:rFonts w:hint="cs"/>
          <w:rtl/>
          <w:lang w:bidi="ar-EG"/>
        </w:rPr>
        <w:t xml:space="preserve"> </w:t>
      </w:r>
      <w:r w:rsidR="00DF3B47">
        <w:rPr>
          <w:rFonts w:hint="cs"/>
          <w:rtl/>
          <w:lang w:bidi="ar-EG"/>
        </w:rPr>
        <w:t>الجديدة.</w:t>
      </w:r>
    </w:p>
    <w:p w14:paraId="50950B4D" w14:textId="3F38CC14" w:rsidR="00DF3B47" w:rsidRDefault="00DF3B47" w:rsidP="00077637">
      <w:pPr>
        <w:pStyle w:val="ListParagraph"/>
        <w:numPr>
          <w:ilvl w:val="0"/>
          <w:numId w:val="106"/>
        </w:numPr>
        <w:spacing w:line="460" w:lineRule="exact"/>
        <w:ind w:left="567" w:hanging="567"/>
        <w:rPr>
          <w:lang w:bidi="ar-EG"/>
        </w:rPr>
      </w:pPr>
      <w:r>
        <w:rPr>
          <w:rFonts w:hint="cs"/>
          <w:rtl/>
          <w:lang w:bidi="ar-EG"/>
        </w:rPr>
        <w:t>قدرة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العملات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لخدمة</w:t>
      </w:r>
      <w:r w:rsidR="002E02B5" w:rsidRPr="002E02B5">
        <w:rPr>
          <w:rFonts w:hint="cs"/>
          <w:rtl/>
          <w:lang w:bidi="ar-EG"/>
        </w:rPr>
        <w:t xml:space="preserve"> </w:t>
      </w:r>
      <w:r>
        <w:rPr>
          <w:rFonts w:hint="cs"/>
          <w:rtl/>
          <w:lang w:bidi="ar-EG"/>
        </w:rPr>
        <w:t>واستهلاك</w:t>
      </w:r>
      <w:r w:rsidR="002E02B5" w:rsidRPr="002E02B5">
        <w:rPr>
          <w:rFonts w:hint="cs"/>
          <w:rtl/>
          <w:lang w:bidi="ar-EG"/>
        </w:rPr>
        <w:t xml:space="preserve"> </w:t>
      </w:r>
      <w:r>
        <w:rPr>
          <w:rFonts w:hint="cs"/>
          <w:rtl/>
          <w:lang w:bidi="ar-EG"/>
        </w:rPr>
        <w:t>القرو</w:t>
      </w:r>
      <w:r w:rsidR="007541C7">
        <w:rPr>
          <w:rFonts w:hint="cs"/>
          <w:rtl/>
          <w:lang w:bidi="ar-EG"/>
        </w:rPr>
        <w:t>ض</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صادرات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بتقليل</w:t>
      </w:r>
      <w:r w:rsidR="002E02B5" w:rsidRPr="002E02B5">
        <w:rPr>
          <w:rFonts w:hint="cs"/>
          <w:rtl/>
          <w:lang w:bidi="ar-EG"/>
        </w:rPr>
        <w:t xml:space="preserve"> </w:t>
      </w:r>
      <w:r>
        <w:rPr>
          <w:rFonts w:hint="cs"/>
          <w:rtl/>
          <w:lang w:bidi="ar-EG"/>
        </w:rPr>
        <w:t>وارداتها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بإنتاج</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وخدمات</w:t>
      </w:r>
      <w:r w:rsidR="002E02B5" w:rsidRPr="002E02B5">
        <w:rPr>
          <w:rFonts w:hint="cs"/>
          <w:rtl/>
          <w:lang w:bidi="ar-EG"/>
        </w:rPr>
        <w:t xml:space="preserve"> </w:t>
      </w:r>
      <w:r>
        <w:rPr>
          <w:rFonts w:hint="cs"/>
          <w:rtl/>
          <w:lang w:bidi="ar-EG"/>
        </w:rPr>
        <w:t>تحل</w:t>
      </w:r>
      <w:r w:rsidR="002E02B5" w:rsidRPr="002E02B5">
        <w:rPr>
          <w:rFonts w:hint="cs"/>
          <w:rtl/>
          <w:lang w:bidi="ar-EG"/>
        </w:rPr>
        <w:t xml:space="preserve"> </w:t>
      </w:r>
      <w:r>
        <w:rPr>
          <w:rFonts w:hint="cs"/>
          <w:rtl/>
          <w:lang w:bidi="ar-EG"/>
        </w:rPr>
        <w:t>محل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الواردات.</w:t>
      </w:r>
    </w:p>
    <w:p w14:paraId="293E3ECA" w14:textId="6FAE0516" w:rsidR="00DF3B47" w:rsidRDefault="00DF3B47" w:rsidP="00077637">
      <w:pPr>
        <w:pStyle w:val="ListParagraph"/>
        <w:numPr>
          <w:ilvl w:val="0"/>
          <w:numId w:val="106"/>
        </w:numPr>
        <w:spacing w:line="460" w:lineRule="exact"/>
        <w:ind w:left="567" w:hanging="567"/>
        <w:rPr>
          <w:lang w:bidi="ar-EG"/>
        </w:rPr>
      </w:pP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الضوابط</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توفرها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المقترضة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تمنحها</w:t>
      </w:r>
      <w:r w:rsidR="002E02B5" w:rsidRPr="002E02B5">
        <w:rPr>
          <w:rFonts w:hint="cs"/>
          <w:rtl/>
          <w:lang w:bidi="ar-EG"/>
        </w:rPr>
        <w:t xml:space="preserve"> </w:t>
      </w:r>
      <w:r>
        <w:rPr>
          <w:rFonts w:hint="cs"/>
          <w:rtl/>
          <w:lang w:bidi="ar-EG"/>
        </w:rPr>
        <w:t>الجدارة</w:t>
      </w:r>
      <w:r w:rsidR="002E02B5" w:rsidRPr="002E02B5">
        <w:rPr>
          <w:rFonts w:hint="cs"/>
          <w:rtl/>
          <w:lang w:bidi="ar-EG"/>
        </w:rPr>
        <w:t xml:space="preserve"> </w:t>
      </w:r>
      <w:r>
        <w:rPr>
          <w:rFonts w:hint="cs"/>
          <w:rtl/>
          <w:lang w:bidi="ar-EG"/>
        </w:rPr>
        <w:lastRenderedPageBreak/>
        <w:t>والصلاحية</w:t>
      </w:r>
      <w:r w:rsidR="002E02B5" w:rsidRPr="002E02B5">
        <w:rPr>
          <w:rFonts w:hint="cs"/>
          <w:rtl/>
          <w:lang w:bidi="ar-EG"/>
        </w:rPr>
        <w:t xml:space="preserve"> </w:t>
      </w:r>
      <w:r>
        <w:rPr>
          <w:rFonts w:hint="cs"/>
          <w:rtl/>
          <w:lang w:bidi="ar-EG"/>
        </w:rPr>
        <w:t>للحصول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بأفضل</w:t>
      </w:r>
      <w:r w:rsidR="002E02B5" w:rsidRPr="002E02B5">
        <w:rPr>
          <w:rFonts w:hint="cs"/>
          <w:rtl/>
          <w:lang w:bidi="ar-EG"/>
        </w:rPr>
        <w:t xml:space="preserve"> </w:t>
      </w:r>
      <w:r>
        <w:rPr>
          <w:rFonts w:hint="cs"/>
          <w:rtl/>
          <w:lang w:bidi="ar-EG"/>
        </w:rPr>
        <w:t>الشروط</w:t>
      </w:r>
      <w:r w:rsidR="002E02B5" w:rsidRPr="002E02B5">
        <w:rPr>
          <w:rFonts w:hint="cs"/>
          <w:rtl/>
          <w:lang w:bidi="ar-EG"/>
        </w:rPr>
        <w:t xml:space="preserve"> </w:t>
      </w:r>
      <w:r>
        <w:rPr>
          <w:rFonts w:hint="cs"/>
          <w:rtl/>
          <w:lang w:bidi="ar-EG"/>
        </w:rPr>
        <w:t>المناسبة</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وبأقل</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والضغوط</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اقتصادها.</w:t>
      </w:r>
      <w:r w:rsidR="002E02B5" w:rsidRPr="002E02B5">
        <w:rPr>
          <w:rFonts w:hint="cs"/>
          <w:rtl/>
          <w:lang w:bidi="ar-EG"/>
        </w:rPr>
        <w:t xml:space="preserve"> </w:t>
      </w:r>
      <w:r>
        <w:rPr>
          <w:rFonts w:hint="cs"/>
          <w:rtl/>
          <w:lang w:bidi="ar-EG"/>
        </w:rPr>
        <w:t>وفيما</w:t>
      </w:r>
      <w:r w:rsidR="002E02B5" w:rsidRPr="002E02B5">
        <w:rPr>
          <w:rFonts w:hint="cs"/>
          <w:rtl/>
          <w:lang w:bidi="ar-EG"/>
        </w:rPr>
        <w:t xml:space="preserve"> </w:t>
      </w:r>
      <w:r>
        <w:rPr>
          <w:rFonts w:hint="cs"/>
          <w:rtl/>
          <w:lang w:bidi="ar-EG"/>
        </w:rPr>
        <w:t>يلي</w:t>
      </w:r>
      <w:r w:rsidR="002E02B5" w:rsidRPr="002E02B5">
        <w:rPr>
          <w:rFonts w:hint="cs"/>
          <w:rtl/>
          <w:lang w:bidi="ar-EG"/>
        </w:rPr>
        <w:t xml:space="preserve"> </w:t>
      </w:r>
      <w:r>
        <w:rPr>
          <w:rFonts w:hint="cs"/>
          <w:rtl/>
          <w:lang w:bidi="ar-EG"/>
        </w:rPr>
        <w:t>تعريفًا</w:t>
      </w:r>
      <w:r w:rsidR="002E02B5" w:rsidRPr="002E02B5">
        <w:rPr>
          <w:rFonts w:hint="cs"/>
          <w:rtl/>
          <w:lang w:bidi="ar-EG"/>
        </w:rPr>
        <w:t xml:space="preserve"> </w:t>
      </w:r>
      <w:r>
        <w:rPr>
          <w:rFonts w:hint="cs"/>
          <w:rtl/>
          <w:lang w:bidi="ar-EG"/>
        </w:rPr>
        <w:t>موجزًا</w:t>
      </w:r>
      <w:r w:rsidR="002E02B5" w:rsidRPr="002E02B5">
        <w:rPr>
          <w:rFonts w:hint="cs"/>
          <w:rtl/>
          <w:lang w:bidi="ar-EG"/>
        </w:rPr>
        <w:t xml:space="preserve"> </w:t>
      </w:r>
      <w:r>
        <w:rPr>
          <w:rFonts w:hint="cs"/>
          <w:rtl/>
          <w:lang w:bidi="ar-EG"/>
        </w:rPr>
        <w:t>بالتصنيف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w:t>
      </w:r>
    </w:p>
    <w:p w14:paraId="6F8C4A7C" w14:textId="66AA2EB2" w:rsidR="00DF3B47" w:rsidRDefault="00DF3B47" w:rsidP="00DF3B47">
      <w:pPr>
        <w:pStyle w:val="Heading4"/>
        <w:rPr>
          <w:rtl/>
          <w:lang w:bidi="ar-EG"/>
        </w:rPr>
      </w:pPr>
      <w:r>
        <w:rPr>
          <w:rFonts w:hint="cs"/>
          <w:rtl/>
          <w:lang w:bidi="ar-EG"/>
        </w:rPr>
        <w:t>تعريف</w:t>
      </w:r>
      <w:r w:rsidR="002E02B5" w:rsidRPr="002E02B5">
        <w:rPr>
          <w:rFonts w:hint="cs"/>
          <w:sz w:val="28"/>
          <w:szCs w:val="28"/>
          <w:rtl/>
          <w:lang w:bidi="ar-EG"/>
        </w:rPr>
        <w:t xml:space="preserve"> </w:t>
      </w:r>
      <w:r>
        <w:rPr>
          <w:rFonts w:hint="cs"/>
          <w:rtl/>
          <w:lang w:bidi="ar-EG"/>
        </w:rPr>
        <w:t>التصنيف</w:t>
      </w:r>
      <w:r w:rsidR="002E02B5" w:rsidRPr="002E02B5">
        <w:rPr>
          <w:rFonts w:hint="cs"/>
          <w:sz w:val="28"/>
          <w:szCs w:val="28"/>
          <w:rtl/>
          <w:lang w:bidi="ar-EG"/>
        </w:rPr>
        <w:t xml:space="preserve"> </w:t>
      </w:r>
      <w:r>
        <w:rPr>
          <w:rFonts w:hint="cs"/>
          <w:rtl/>
          <w:lang w:bidi="ar-EG"/>
        </w:rPr>
        <w:t>الائتماني</w:t>
      </w:r>
      <w:r w:rsidR="002E02B5" w:rsidRPr="002E02B5">
        <w:rPr>
          <w:rFonts w:hint="cs"/>
          <w:sz w:val="28"/>
          <w:szCs w:val="28"/>
          <w:rtl/>
          <w:lang w:bidi="ar-EG"/>
        </w:rPr>
        <w:t xml:space="preserve"> </w:t>
      </w:r>
      <w:r>
        <w:rPr>
          <w:rFonts w:hint="cs"/>
          <w:rtl/>
          <w:lang w:bidi="ar-EG"/>
        </w:rPr>
        <w:t>للدول:</w:t>
      </w:r>
    </w:p>
    <w:p w14:paraId="53CD9AA6" w14:textId="36777930" w:rsidR="003B308D" w:rsidRDefault="00DF3B47" w:rsidP="00DF3B47">
      <w:pPr>
        <w:rPr>
          <w:rFonts w:ascii="Cambria" w:hAnsi="Cambria"/>
          <w:rtl/>
          <w:lang w:bidi="ar-EG"/>
        </w:rPr>
      </w:pPr>
      <w:r>
        <w:rPr>
          <w:rFonts w:hint="cs"/>
          <w:rtl/>
          <w:lang w:bidi="ar-EG"/>
        </w:rPr>
        <w:t>هو</w:t>
      </w:r>
      <w:r w:rsidR="002E02B5" w:rsidRPr="002E02B5">
        <w:rPr>
          <w:rFonts w:hint="cs"/>
          <w:rtl/>
          <w:lang w:bidi="ar-EG"/>
        </w:rPr>
        <w:t xml:space="preserve"> </w:t>
      </w:r>
      <w:r>
        <w:rPr>
          <w:rFonts w:hint="cs"/>
          <w:rtl/>
          <w:lang w:bidi="ar-EG"/>
        </w:rPr>
        <w:t>عبارة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تقييم</w:t>
      </w:r>
      <w:r w:rsidR="002E02B5" w:rsidRPr="002E02B5">
        <w:rPr>
          <w:rFonts w:hint="cs"/>
          <w:rtl/>
          <w:lang w:bidi="ar-EG"/>
        </w:rPr>
        <w:t xml:space="preserve"> </w:t>
      </w:r>
      <w:r>
        <w:rPr>
          <w:rFonts w:hint="cs"/>
          <w:rtl/>
          <w:lang w:bidi="ar-EG"/>
        </w:rPr>
        <w:t>لاقتصاد</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درجات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تقديرات</w:t>
      </w:r>
      <w:r w:rsidR="002E02B5" w:rsidRPr="002E02B5">
        <w:rPr>
          <w:rFonts w:hint="cs"/>
          <w:rtl/>
          <w:lang w:bidi="ar-EG"/>
        </w:rPr>
        <w:t xml:space="preserve"> </w:t>
      </w:r>
      <w:r>
        <w:rPr>
          <w:rFonts w:hint="cs"/>
          <w:rtl/>
          <w:lang w:bidi="ar-EG"/>
        </w:rPr>
        <w:t>شبيهة</w:t>
      </w:r>
      <w:r w:rsidR="002E02B5" w:rsidRPr="002E02B5">
        <w:rPr>
          <w:rFonts w:hint="cs"/>
          <w:rtl/>
          <w:lang w:bidi="ar-EG"/>
        </w:rPr>
        <w:t xml:space="preserve"> </w:t>
      </w:r>
      <w:r>
        <w:rPr>
          <w:rFonts w:hint="cs"/>
          <w:rtl/>
          <w:lang w:bidi="ar-EG"/>
        </w:rPr>
        <w:t>بتقديرات</w:t>
      </w:r>
      <w:r w:rsidR="002E02B5" w:rsidRPr="002E02B5">
        <w:rPr>
          <w:rFonts w:hint="cs"/>
          <w:rtl/>
          <w:lang w:bidi="ar-EG"/>
        </w:rPr>
        <w:t xml:space="preserve"> </w:t>
      </w:r>
      <w:r>
        <w:rPr>
          <w:rFonts w:hint="cs"/>
          <w:rtl/>
          <w:lang w:bidi="ar-EG"/>
        </w:rPr>
        <w:t>ودرجات</w:t>
      </w:r>
      <w:r w:rsidR="002E02B5" w:rsidRPr="002E02B5">
        <w:rPr>
          <w:rFonts w:hint="cs"/>
          <w:rtl/>
          <w:lang w:bidi="ar-EG"/>
        </w:rPr>
        <w:t xml:space="preserve"> </w:t>
      </w:r>
      <w:r>
        <w:rPr>
          <w:rFonts w:hint="cs"/>
          <w:rtl/>
          <w:lang w:bidi="ar-EG"/>
        </w:rPr>
        <w:t>تقييم</w:t>
      </w:r>
      <w:r w:rsidR="002E02B5" w:rsidRPr="002E02B5">
        <w:rPr>
          <w:rFonts w:hint="cs"/>
          <w:rtl/>
          <w:lang w:bidi="ar-EG"/>
        </w:rPr>
        <w:t xml:space="preserve"> </w:t>
      </w:r>
      <w:r>
        <w:rPr>
          <w:rFonts w:hint="cs"/>
          <w:rtl/>
          <w:lang w:bidi="ar-EG"/>
        </w:rPr>
        <w:t>طلاب</w:t>
      </w:r>
      <w:r w:rsidR="002E02B5" w:rsidRPr="002E02B5">
        <w:rPr>
          <w:rFonts w:hint="cs"/>
          <w:rtl/>
          <w:lang w:bidi="ar-EG"/>
        </w:rPr>
        <w:t xml:space="preserve"> </w:t>
      </w:r>
      <w:r>
        <w:rPr>
          <w:rFonts w:hint="cs"/>
          <w:rtl/>
          <w:lang w:bidi="ar-EG"/>
        </w:rPr>
        <w:t>الجامعات</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ascii="Cambria" w:hAnsi="Cambria"/>
          <w:lang w:bidi="ar-EG"/>
        </w:rPr>
        <w:t>A-B-C-D-N</w:t>
      </w:r>
      <w:r w:rsidR="003B308D">
        <w:rPr>
          <w:rFonts w:ascii="Cambria" w:hAnsi="Cambria" w:hint="cs"/>
          <w:rtl/>
          <w:lang w:bidi="ar-EG"/>
        </w:rPr>
        <w:t>.</w:t>
      </w:r>
    </w:p>
    <w:p w14:paraId="62498266" w14:textId="26759FE3" w:rsidR="00DF3B47" w:rsidRDefault="00DF3B47" w:rsidP="003B308D">
      <w:pPr>
        <w:ind w:firstLine="0"/>
        <w:rPr>
          <w:rFonts w:ascii="Cambria" w:hAnsi="Cambria"/>
          <w:rtl/>
          <w:lang w:bidi="ar-EG"/>
        </w:rPr>
      </w:pP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هو:</w:t>
      </w:r>
    </w:p>
    <w:p w14:paraId="6ECCE7FF" w14:textId="4C0D3974" w:rsidR="003B308D" w:rsidRDefault="00DF3B47" w:rsidP="00DF3B47">
      <w:pPr>
        <w:rPr>
          <w:rFonts w:ascii="Cambria" w:hAnsi="Cambria"/>
          <w:rtl/>
          <w:lang w:bidi="ar-EG"/>
        </w:rPr>
      </w:pPr>
      <w:r>
        <w:rPr>
          <w:rFonts w:ascii="Cambria" w:hAnsi="Cambria" w:hint="cs"/>
          <w:rtl/>
          <w:lang w:bidi="ar-EG"/>
        </w:rPr>
        <w:t>مؤشر</w:t>
      </w:r>
      <w:r w:rsidR="002E02B5" w:rsidRPr="002E02B5">
        <w:rPr>
          <w:rFonts w:ascii="Cambria" w:hAnsi="Cambria" w:hint="cs"/>
          <w:rtl/>
          <w:lang w:bidi="ar-EG"/>
        </w:rPr>
        <w:t xml:space="preserve"> </w:t>
      </w:r>
      <w:r>
        <w:rPr>
          <w:rFonts w:ascii="Cambria" w:hAnsi="Cambria" w:hint="cs"/>
          <w:rtl/>
          <w:lang w:bidi="ar-EG"/>
        </w:rPr>
        <w:t>يتعلق</w:t>
      </w:r>
      <w:r w:rsidR="002E02B5" w:rsidRPr="002E02B5">
        <w:rPr>
          <w:rFonts w:ascii="Cambria" w:hAnsi="Cambria" w:hint="cs"/>
          <w:rtl/>
          <w:lang w:bidi="ar-EG"/>
        </w:rPr>
        <w:t xml:space="preserve"> </w:t>
      </w:r>
      <w:r>
        <w:rPr>
          <w:rFonts w:ascii="Cambria" w:hAnsi="Cambria" w:hint="cs"/>
          <w:rtl/>
          <w:lang w:bidi="ar-EG"/>
        </w:rPr>
        <w:t>بمدى</w:t>
      </w:r>
      <w:r w:rsidR="002E02B5" w:rsidRPr="002E02B5">
        <w:rPr>
          <w:rFonts w:ascii="Cambria" w:hAnsi="Cambria" w:hint="cs"/>
          <w:rtl/>
          <w:lang w:bidi="ar-EG"/>
        </w:rPr>
        <w:t xml:space="preserve"> </w:t>
      </w:r>
      <w:r>
        <w:rPr>
          <w:rFonts w:ascii="Cambria" w:hAnsi="Cambria" w:hint="cs"/>
          <w:rtl/>
          <w:lang w:bidi="ar-EG"/>
        </w:rPr>
        <w:t>قدرة</w:t>
      </w:r>
      <w:r w:rsidR="002E02B5" w:rsidRPr="002E02B5">
        <w:rPr>
          <w:rFonts w:ascii="Cambria" w:hAnsi="Cambria" w:hint="cs"/>
          <w:rtl/>
          <w:lang w:bidi="ar-EG"/>
        </w:rPr>
        <w:t xml:space="preserve"> </w:t>
      </w:r>
      <w:r>
        <w:rPr>
          <w:rFonts w:ascii="Cambria" w:hAnsi="Cambria" w:hint="eastAsia"/>
          <w:rtl/>
          <w:lang w:bidi="ar-EG"/>
        </w:rPr>
        <w:t>الدول</w:t>
      </w:r>
      <w:r>
        <w:rPr>
          <w:rFonts w:ascii="Cambria" w:hAnsi="Cambria" w:hint="cs"/>
          <w:rtl/>
          <w:lang w:bidi="ar-EG"/>
        </w:rPr>
        <w:t>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بديونها</w:t>
      </w:r>
      <w:r w:rsidR="002E02B5" w:rsidRPr="002E02B5">
        <w:rPr>
          <w:rFonts w:ascii="Cambria" w:hAnsi="Cambria" w:hint="cs"/>
          <w:rtl/>
          <w:lang w:bidi="ar-EG"/>
        </w:rPr>
        <w:t xml:space="preserve"> </w:t>
      </w:r>
      <w:r>
        <w:rPr>
          <w:rFonts w:ascii="Cambria" w:hAnsi="Cambria" w:hint="cs"/>
          <w:rtl/>
          <w:lang w:bidi="ar-EG"/>
        </w:rPr>
        <w:t>الخارجية</w:t>
      </w:r>
      <w:r w:rsidR="002E02B5" w:rsidRPr="002E02B5">
        <w:rPr>
          <w:rFonts w:ascii="Cambria" w:hAnsi="Cambria" w:hint="cs"/>
          <w:rtl/>
          <w:lang w:bidi="ar-EG"/>
        </w:rPr>
        <w:t xml:space="preserve"> </w:t>
      </w:r>
      <w:r>
        <w:rPr>
          <w:rFonts w:ascii="Cambria" w:hAnsi="Cambria" w:hint="cs"/>
          <w:rtl/>
          <w:lang w:bidi="ar-EG"/>
        </w:rPr>
        <w:t>والداخلية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المدى</w:t>
      </w:r>
      <w:r w:rsidR="002E02B5" w:rsidRPr="002E02B5">
        <w:rPr>
          <w:rFonts w:ascii="Cambria" w:hAnsi="Cambria" w:hint="cs"/>
          <w:rtl/>
          <w:lang w:bidi="ar-EG"/>
        </w:rPr>
        <w:t xml:space="preserve"> </w:t>
      </w:r>
      <w:r>
        <w:rPr>
          <w:rFonts w:ascii="Cambria" w:hAnsi="Cambria" w:hint="cs"/>
          <w:rtl/>
          <w:lang w:bidi="ar-EG"/>
        </w:rPr>
        <w:t>القصير</w:t>
      </w:r>
      <w:r w:rsidR="002E02B5" w:rsidRPr="002E02B5">
        <w:rPr>
          <w:rFonts w:ascii="Cambria" w:hAnsi="Cambria" w:hint="cs"/>
          <w:rtl/>
          <w:lang w:bidi="ar-EG"/>
        </w:rPr>
        <w:t xml:space="preserve"> </w:t>
      </w:r>
      <w:r>
        <w:rPr>
          <w:rFonts w:ascii="Cambria" w:hAnsi="Cambria" w:hint="cs"/>
          <w:rtl/>
          <w:lang w:bidi="ar-EG"/>
        </w:rPr>
        <w:t>والمتوسط</w:t>
      </w:r>
      <w:r w:rsidR="002E02B5" w:rsidRPr="002E02B5">
        <w:rPr>
          <w:rFonts w:ascii="Cambria" w:hAnsi="Cambria" w:hint="cs"/>
          <w:rtl/>
          <w:lang w:bidi="ar-EG"/>
        </w:rPr>
        <w:t xml:space="preserve"> </w:t>
      </w:r>
      <w:r>
        <w:rPr>
          <w:rFonts w:ascii="Cambria" w:hAnsi="Cambria" w:hint="cs"/>
          <w:rtl/>
          <w:lang w:bidi="ar-EG"/>
        </w:rPr>
        <w:t>والطويل</w:t>
      </w:r>
      <w:r w:rsidR="003B308D">
        <w:rPr>
          <w:rFonts w:ascii="Cambria" w:hAnsi="Cambria" w:hint="cs"/>
          <w:rtl/>
          <w:lang w:bidi="ar-EG"/>
        </w:rPr>
        <w:t>.</w:t>
      </w:r>
    </w:p>
    <w:p w14:paraId="72406002" w14:textId="75BC5871" w:rsidR="00DF3B47" w:rsidRDefault="00DF3B47" w:rsidP="003B308D">
      <w:pPr>
        <w:ind w:firstLine="0"/>
        <w:rPr>
          <w:rFonts w:ascii="Cambria" w:hAnsi="Cambria"/>
          <w:lang w:bidi="ar-EG"/>
        </w:rPr>
      </w:pP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هو:</w:t>
      </w:r>
    </w:p>
    <w:p w14:paraId="2A3E9157" w14:textId="4914F1E9" w:rsidR="003B308D" w:rsidRDefault="00193070" w:rsidP="00DF3B47">
      <w:pPr>
        <w:rPr>
          <w:rFonts w:ascii="Cambria" w:hAnsi="Cambria"/>
          <w:rtl/>
          <w:lang w:bidi="ar-EG"/>
        </w:rPr>
      </w:pPr>
      <w:r>
        <w:rPr>
          <w:rFonts w:ascii="Cambria" w:hAnsi="Cambria" w:hint="cs"/>
          <w:rtl/>
          <w:lang w:bidi="ar-EG"/>
        </w:rPr>
        <w:t>تقدير</w:t>
      </w:r>
      <w:r w:rsidR="002E02B5" w:rsidRPr="002E02B5">
        <w:rPr>
          <w:rFonts w:ascii="Cambria" w:hAnsi="Cambria" w:hint="cs"/>
          <w:rtl/>
          <w:lang w:bidi="ar-EG"/>
        </w:rPr>
        <w:t xml:space="preserve"> </w:t>
      </w:r>
      <w:r>
        <w:rPr>
          <w:rFonts w:ascii="Cambria" w:hAnsi="Cambria" w:hint="cs"/>
          <w:rtl/>
          <w:lang w:bidi="ar-EG"/>
        </w:rPr>
        <w:t>لمدى</w:t>
      </w:r>
      <w:r w:rsidR="002E02B5" w:rsidRPr="002E02B5">
        <w:rPr>
          <w:rFonts w:ascii="Cambria" w:hAnsi="Cambria" w:hint="cs"/>
          <w:rtl/>
          <w:lang w:bidi="ar-EG"/>
        </w:rPr>
        <w:t xml:space="preserve"> </w:t>
      </w:r>
      <w:r>
        <w:rPr>
          <w:rFonts w:ascii="Cambria" w:hAnsi="Cambria" w:hint="cs"/>
          <w:rtl/>
          <w:lang w:bidi="ar-EG"/>
        </w:rPr>
        <w:t>قدرة</w:t>
      </w:r>
      <w:r w:rsidR="002E02B5" w:rsidRPr="002E02B5">
        <w:rPr>
          <w:rFonts w:ascii="Cambria" w:hAnsi="Cambria" w:hint="cs"/>
          <w:rtl/>
          <w:lang w:bidi="ar-EG"/>
        </w:rPr>
        <w:t xml:space="preserve"> </w:t>
      </w:r>
      <w:r>
        <w:rPr>
          <w:rFonts w:ascii="Cambria" w:hAnsi="Cambria" w:hint="cs"/>
          <w:rtl/>
          <w:lang w:bidi="ar-EG"/>
        </w:rPr>
        <w:t>وملاءة</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وأهليتها</w:t>
      </w:r>
      <w:r w:rsidR="002E02B5" w:rsidRPr="002E02B5">
        <w:rPr>
          <w:rFonts w:ascii="Cambria" w:hAnsi="Cambria" w:hint="cs"/>
          <w:rtl/>
          <w:lang w:bidi="ar-EG"/>
        </w:rPr>
        <w:t xml:space="preserve"> </w:t>
      </w:r>
      <w:r>
        <w:rPr>
          <w:rFonts w:ascii="Cambria" w:hAnsi="Cambria" w:hint="cs"/>
          <w:rtl/>
          <w:lang w:bidi="ar-EG"/>
        </w:rPr>
        <w:t>للاقتراض،</w:t>
      </w:r>
      <w:r w:rsidR="002E02B5" w:rsidRPr="002E02B5">
        <w:rPr>
          <w:rFonts w:ascii="Cambria" w:hAnsi="Cambria" w:hint="cs"/>
          <w:rtl/>
          <w:lang w:bidi="ar-EG"/>
        </w:rPr>
        <w:t xml:space="preserve"> </w:t>
      </w:r>
      <w:r>
        <w:rPr>
          <w:rFonts w:ascii="Cambria" w:hAnsi="Cambria" w:hint="cs"/>
          <w:rtl/>
          <w:lang w:bidi="ar-EG"/>
        </w:rPr>
        <w:t>وقدرتها</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خدمته</w:t>
      </w:r>
      <w:r w:rsidR="002E02B5" w:rsidRPr="002E02B5">
        <w:rPr>
          <w:rFonts w:ascii="Cambria" w:hAnsi="Cambria" w:hint="cs"/>
          <w:rtl/>
          <w:lang w:bidi="ar-EG"/>
        </w:rPr>
        <w:t xml:space="preserve"> </w:t>
      </w:r>
      <w:r>
        <w:rPr>
          <w:rFonts w:ascii="Cambria" w:hAnsi="Cambria" w:hint="cs"/>
          <w:rtl/>
          <w:lang w:bidi="ar-EG"/>
        </w:rPr>
        <w:t>وسداده،</w:t>
      </w:r>
      <w:r w:rsidR="002E02B5" w:rsidRPr="002E02B5">
        <w:rPr>
          <w:rFonts w:ascii="Cambria" w:hAnsi="Cambria" w:hint="cs"/>
          <w:rtl/>
          <w:lang w:bidi="ar-EG"/>
        </w:rPr>
        <w:t xml:space="preserve"> </w:t>
      </w:r>
      <w:r>
        <w:rPr>
          <w:rFonts w:ascii="Cambria" w:hAnsi="Cambria" w:hint="cs"/>
          <w:rtl/>
          <w:lang w:bidi="ar-EG"/>
        </w:rPr>
        <w:t>ومن</w:t>
      </w:r>
      <w:r w:rsidR="002E02B5" w:rsidRPr="002E02B5">
        <w:rPr>
          <w:rFonts w:ascii="Cambria" w:hAnsi="Cambria" w:hint="cs"/>
          <w:rtl/>
          <w:lang w:bidi="ar-EG"/>
        </w:rPr>
        <w:t xml:space="preserve"> </w:t>
      </w:r>
      <w:r>
        <w:rPr>
          <w:rFonts w:ascii="Cambria" w:hAnsi="Cambria" w:hint="cs"/>
          <w:rtl/>
          <w:lang w:bidi="ar-EG"/>
        </w:rPr>
        <w:t>ثم</w:t>
      </w:r>
      <w:r w:rsidR="002E02B5" w:rsidRPr="002E02B5">
        <w:rPr>
          <w:rFonts w:ascii="Cambria" w:hAnsi="Cambria" w:hint="cs"/>
          <w:rtl/>
          <w:lang w:bidi="ar-EG"/>
        </w:rPr>
        <w:t xml:space="preserve"> </w:t>
      </w:r>
      <w:r>
        <w:rPr>
          <w:rFonts w:ascii="Cambria" w:hAnsi="Cambria" w:hint="cs"/>
          <w:rtl/>
          <w:lang w:bidi="ar-EG"/>
        </w:rPr>
        <w:t>جدارتها</w:t>
      </w:r>
      <w:r w:rsidR="002E02B5" w:rsidRPr="002E02B5">
        <w:rPr>
          <w:rFonts w:ascii="Cambria" w:hAnsi="Cambria" w:hint="cs"/>
          <w:rtl/>
          <w:lang w:bidi="ar-EG"/>
        </w:rPr>
        <w:t xml:space="preserve"> </w:t>
      </w:r>
      <w:r>
        <w:rPr>
          <w:rFonts w:ascii="Cambria" w:hAnsi="Cambria" w:hint="cs"/>
          <w:rtl/>
          <w:lang w:bidi="ar-EG"/>
        </w:rPr>
        <w:t>للائتمان،</w:t>
      </w:r>
      <w:r w:rsidR="002E02B5" w:rsidRPr="002E02B5">
        <w:rPr>
          <w:rFonts w:ascii="Cambria" w:hAnsi="Cambria" w:hint="cs"/>
          <w:rtl/>
          <w:lang w:bidi="ar-EG"/>
        </w:rPr>
        <w:t xml:space="preserve"> </w:t>
      </w:r>
      <w:r>
        <w:rPr>
          <w:rFonts w:ascii="Cambria" w:hAnsi="Cambria" w:hint="cs"/>
          <w:rtl/>
          <w:lang w:bidi="ar-EG"/>
        </w:rPr>
        <w:t>ويراعى</w:t>
      </w:r>
      <w:r w:rsidR="002E02B5" w:rsidRPr="002E02B5">
        <w:rPr>
          <w:rFonts w:ascii="Cambria" w:hAnsi="Cambria" w:hint="cs"/>
          <w:rtl/>
          <w:lang w:bidi="ar-EG"/>
        </w:rPr>
        <w:t xml:space="preserve"> </w:t>
      </w:r>
      <w:r>
        <w:rPr>
          <w:rFonts w:ascii="Cambria" w:hAnsi="Cambria" w:hint="cs"/>
          <w:rtl/>
          <w:lang w:bidi="ar-EG"/>
        </w:rPr>
        <w:t>فيه</w:t>
      </w:r>
      <w:r w:rsidR="002E02B5" w:rsidRPr="002E02B5">
        <w:rPr>
          <w:rFonts w:ascii="Cambria" w:hAnsi="Cambria" w:hint="cs"/>
          <w:rtl/>
          <w:lang w:bidi="ar-EG"/>
        </w:rPr>
        <w:t xml:space="preserve"> </w:t>
      </w:r>
      <w:r>
        <w:rPr>
          <w:rFonts w:ascii="Cambria" w:hAnsi="Cambria" w:hint="cs"/>
          <w:rtl/>
          <w:lang w:bidi="ar-EG"/>
        </w:rPr>
        <w:t>تاريخها</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بديونها</w:t>
      </w:r>
      <w:r w:rsidR="002E02B5" w:rsidRPr="002E02B5">
        <w:rPr>
          <w:rFonts w:ascii="Cambria" w:hAnsi="Cambria" w:hint="cs"/>
          <w:rtl/>
          <w:lang w:bidi="ar-EG"/>
        </w:rPr>
        <w:t xml:space="preserve"> </w:t>
      </w:r>
      <w:r>
        <w:rPr>
          <w:rFonts w:ascii="Cambria" w:hAnsi="Cambria" w:hint="cs"/>
          <w:rtl/>
          <w:lang w:bidi="ar-EG"/>
        </w:rPr>
        <w:t>وما</w:t>
      </w:r>
      <w:r w:rsidR="002E02B5" w:rsidRPr="002E02B5">
        <w:rPr>
          <w:rFonts w:ascii="Cambria" w:hAnsi="Cambria" w:hint="cs"/>
          <w:rtl/>
          <w:lang w:bidi="ar-EG"/>
        </w:rPr>
        <w:t xml:space="preserve"> </w:t>
      </w:r>
      <w:r>
        <w:rPr>
          <w:rFonts w:ascii="Cambria" w:hAnsi="Cambria" w:hint="cs"/>
          <w:rtl/>
          <w:lang w:bidi="ar-EG"/>
        </w:rPr>
        <w:t>يحيط</w:t>
      </w:r>
      <w:r w:rsidR="002E02B5" w:rsidRPr="002E02B5">
        <w:rPr>
          <w:rFonts w:ascii="Cambria" w:hAnsi="Cambria" w:hint="cs"/>
          <w:rtl/>
          <w:lang w:bidi="ar-EG"/>
        </w:rPr>
        <w:t xml:space="preserve"> </w:t>
      </w:r>
      <w:r>
        <w:rPr>
          <w:rFonts w:ascii="Cambria" w:hAnsi="Cambria" w:hint="cs"/>
          <w:rtl/>
          <w:lang w:bidi="ar-EG"/>
        </w:rPr>
        <w:t>بها</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متغيرات</w:t>
      </w:r>
      <w:r w:rsidR="002E02B5" w:rsidRPr="002E02B5">
        <w:rPr>
          <w:rFonts w:ascii="Cambria" w:hAnsi="Cambria" w:hint="cs"/>
          <w:rtl/>
          <w:lang w:bidi="ar-EG"/>
        </w:rPr>
        <w:t xml:space="preserve"> </w:t>
      </w:r>
      <w:r>
        <w:rPr>
          <w:rFonts w:ascii="Cambria" w:hAnsi="Cambria" w:hint="cs"/>
          <w:rtl/>
          <w:lang w:bidi="ar-EG"/>
        </w:rPr>
        <w:t>اقتصادية.</w:t>
      </w:r>
    </w:p>
    <w:p w14:paraId="4599C889" w14:textId="3A3784FA" w:rsidR="00193070" w:rsidRDefault="00193070" w:rsidP="003B308D">
      <w:pPr>
        <w:ind w:firstLine="0"/>
        <w:rPr>
          <w:rFonts w:ascii="Cambria" w:hAnsi="Cambria"/>
          <w:rtl/>
          <w:lang w:bidi="ar-EG"/>
        </w:rPr>
      </w:pP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هو:</w:t>
      </w:r>
    </w:p>
    <w:p w14:paraId="5C75EAF5" w14:textId="5AA140DE" w:rsidR="003B308D" w:rsidRDefault="003B308D" w:rsidP="003B308D">
      <w:pPr>
        <w:rPr>
          <w:rFonts w:ascii="Cambria" w:hAnsi="Cambria"/>
          <w:rtl/>
          <w:lang w:bidi="ar-EG"/>
        </w:rPr>
      </w:pPr>
      <w:r>
        <w:rPr>
          <w:rFonts w:ascii="Cambria" w:hAnsi="Cambria" w:hint="cs"/>
          <w:rtl/>
          <w:lang w:bidi="ar-EG"/>
        </w:rPr>
        <w:t>صك</w:t>
      </w:r>
      <w:r w:rsidR="002E02B5" w:rsidRPr="002E02B5">
        <w:rPr>
          <w:rFonts w:ascii="Cambria" w:hAnsi="Cambria" w:hint="cs"/>
          <w:rtl/>
          <w:lang w:bidi="ar-EG"/>
        </w:rPr>
        <w:t xml:space="preserve"> </w:t>
      </w:r>
      <w:r>
        <w:rPr>
          <w:rFonts w:ascii="Cambria" w:hAnsi="Cambria" w:hint="cs"/>
          <w:rtl/>
          <w:lang w:bidi="ar-EG"/>
        </w:rPr>
        <w:t>لصلاحية</w:t>
      </w:r>
      <w:r w:rsidR="002E02B5" w:rsidRPr="002E02B5">
        <w:rPr>
          <w:rFonts w:ascii="Cambria" w:hAnsi="Cambria" w:hint="cs"/>
          <w:rtl/>
          <w:lang w:bidi="ar-EG"/>
        </w:rPr>
        <w:t xml:space="preserve"> </w:t>
      </w: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عدم</w:t>
      </w:r>
      <w:r w:rsidR="002E02B5" w:rsidRPr="002E02B5">
        <w:rPr>
          <w:rFonts w:ascii="Cambria" w:hAnsi="Cambria" w:hint="cs"/>
          <w:rtl/>
          <w:lang w:bidi="ar-EG"/>
        </w:rPr>
        <w:t xml:space="preserve"> </w:t>
      </w:r>
      <w:r>
        <w:rPr>
          <w:rFonts w:ascii="Cambria" w:hAnsi="Cambria" w:hint="cs"/>
          <w:rtl/>
          <w:lang w:bidi="ar-EG"/>
        </w:rPr>
        <w:t>صلاحية</w:t>
      </w:r>
      <w:r w:rsidR="002E02B5" w:rsidRPr="002E02B5">
        <w:rPr>
          <w:rFonts w:ascii="Cambria" w:hAnsi="Cambria" w:hint="cs"/>
          <w:rtl/>
          <w:lang w:bidi="ar-EG"/>
        </w:rPr>
        <w:t xml:space="preserve"> </w:t>
      </w:r>
      <w:r>
        <w:rPr>
          <w:rFonts w:ascii="Cambria" w:hAnsi="Cambria" w:hint="cs"/>
          <w:rtl/>
          <w:lang w:bidi="ar-EG"/>
        </w:rPr>
        <w:t>دولة</w:t>
      </w:r>
      <w:r w:rsidR="002E02B5" w:rsidRPr="002E02B5">
        <w:rPr>
          <w:rFonts w:ascii="Cambria" w:hAnsi="Cambria" w:hint="cs"/>
          <w:rtl/>
          <w:lang w:bidi="ar-EG"/>
        </w:rPr>
        <w:t xml:space="preserve"> </w:t>
      </w:r>
      <w:r>
        <w:rPr>
          <w:rFonts w:ascii="Cambria" w:hAnsi="Cambria" w:hint="cs"/>
          <w:rtl/>
          <w:lang w:bidi="ar-EG"/>
        </w:rPr>
        <w:t>ما،</w:t>
      </w:r>
      <w:r w:rsidR="002E02B5" w:rsidRPr="002E02B5">
        <w:rPr>
          <w:rFonts w:ascii="Cambria" w:hAnsi="Cambria" w:hint="cs"/>
          <w:rtl/>
          <w:lang w:bidi="ar-EG"/>
        </w:rPr>
        <w:t xml:space="preserve"> </w:t>
      </w:r>
      <w:r>
        <w:rPr>
          <w:rFonts w:ascii="Cambria" w:hAnsi="Cambria" w:hint="cs"/>
          <w:rtl/>
          <w:lang w:bidi="ar-EG"/>
        </w:rPr>
        <w:t>للحصول</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القروض</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أسواق</w:t>
      </w:r>
      <w:r w:rsidR="002E02B5" w:rsidRPr="002E02B5">
        <w:rPr>
          <w:rFonts w:ascii="Cambria" w:hAnsi="Cambria" w:hint="cs"/>
          <w:rtl/>
          <w:lang w:bidi="ar-EG"/>
        </w:rPr>
        <w:t xml:space="preserve"> </w:t>
      </w:r>
      <w:r>
        <w:rPr>
          <w:rFonts w:ascii="Cambria" w:hAnsi="Cambria" w:hint="cs"/>
          <w:rtl/>
          <w:lang w:bidi="ar-EG"/>
        </w:rPr>
        <w:t>الائتمان</w:t>
      </w:r>
      <w:r w:rsidR="002E02B5" w:rsidRPr="002E02B5">
        <w:rPr>
          <w:rFonts w:ascii="Cambria" w:hAnsi="Cambria" w:hint="cs"/>
          <w:rtl/>
          <w:lang w:bidi="ar-EG"/>
        </w:rPr>
        <w:t xml:space="preserve"> </w:t>
      </w:r>
      <w:r>
        <w:rPr>
          <w:rFonts w:ascii="Cambria" w:hAnsi="Cambria" w:hint="cs"/>
          <w:rtl/>
          <w:lang w:bidi="ar-EG"/>
        </w:rPr>
        <w:t>والمؤسسات</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الدولية</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صك</w:t>
      </w:r>
      <w:r w:rsidR="002E02B5" w:rsidRPr="002E02B5">
        <w:rPr>
          <w:rFonts w:ascii="Cambria" w:hAnsi="Cambria" w:hint="cs"/>
          <w:rtl/>
          <w:lang w:bidi="ar-EG"/>
        </w:rPr>
        <w:t xml:space="preserve"> </w:t>
      </w:r>
      <w:r>
        <w:rPr>
          <w:rFonts w:ascii="Cambria" w:hAnsi="Cambria" w:hint="cs"/>
          <w:rtl/>
          <w:lang w:bidi="ar-EG"/>
        </w:rPr>
        <w:t>قابل</w:t>
      </w:r>
      <w:r w:rsidR="002E02B5" w:rsidRPr="002E02B5">
        <w:rPr>
          <w:rFonts w:ascii="Cambria" w:hAnsi="Cambria" w:hint="cs"/>
          <w:rtl/>
          <w:lang w:bidi="ar-EG"/>
        </w:rPr>
        <w:t xml:space="preserve"> </w:t>
      </w:r>
      <w:r>
        <w:rPr>
          <w:rFonts w:ascii="Cambria" w:hAnsi="Cambria" w:hint="cs"/>
          <w:rtl/>
          <w:lang w:bidi="ar-EG"/>
        </w:rPr>
        <w:t>للتعديل</w:t>
      </w:r>
      <w:r w:rsidR="002E02B5" w:rsidRPr="002E02B5">
        <w:rPr>
          <w:rFonts w:ascii="Cambria" w:hAnsi="Cambria" w:hint="cs"/>
          <w:rtl/>
          <w:lang w:bidi="ar-EG"/>
        </w:rPr>
        <w:t xml:space="preserve"> </w:t>
      </w:r>
      <w:r>
        <w:rPr>
          <w:rFonts w:ascii="Cambria" w:hAnsi="Cambria" w:hint="cs"/>
          <w:rtl/>
          <w:lang w:bidi="ar-EG"/>
        </w:rPr>
        <w:t>والتغيير</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وقت</w:t>
      </w:r>
      <w:r w:rsidR="002E02B5" w:rsidRPr="002E02B5">
        <w:rPr>
          <w:rFonts w:ascii="Cambria" w:hAnsi="Cambria" w:hint="cs"/>
          <w:rtl/>
          <w:lang w:bidi="ar-EG"/>
        </w:rPr>
        <w:t xml:space="preserve"> </w:t>
      </w:r>
      <w:r>
        <w:rPr>
          <w:rFonts w:ascii="Cambria" w:hAnsi="Cambria" w:hint="cs"/>
          <w:rtl/>
          <w:lang w:bidi="ar-EG"/>
        </w:rPr>
        <w:t>لآخر</w:t>
      </w:r>
      <w:r w:rsidR="002E02B5" w:rsidRPr="002E02B5">
        <w:rPr>
          <w:rFonts w:ascii="Cambria" w:hAnsi="Cambria" w:hint="cs"/>
          <w:rtl/>
          <w:lang w:bidi="ar-EG"/>
        </w:rPr>
        <w:t xml:space="preserve"> </w:t>
      </w:r>
      <w:r>
        <w:rPr>
          <w:rFonts w:ascii="Cambria" w:hAnsi="Cambria" w:hint="cs"/>
          <w:rtl/>
          <w:lang w:bidi="ar-EG"/>
        </w:rPr>
        <w:t>بحسب</w:t>
      </w:r>
      <w:r w:rsidR="002E02B5" w:rsidRPr="002E02B5">
        <w:rPr>
          <w:rFonts w:ascii="Cambria" w:hAnsi="Cambria" w:hint="cs"/>
          <w:rtl/>
          <w:lang w:bidi="ar-EG"/>
        </w:rPr>
        <w:t xml:space="preserve"> </w:t>
      </w:r>
      <w:r>
        <w:rPr>
          <w:rFonts w:ascii="Cambria" w:hAnsi="Cambria" w:hint="cs"/>
          <w:rtl/>
          <w:lang w:bidi="ar-EG"/>
        </w:rPr>
        <w:t>نمو</w:t>
      </w:r>
      <w:r w:rsidR="002E02B5" w:rsidRPr="002E02B5">
        <w:rPr>
          <w:rFonts w:ascii="Cambria" w:hAnsi="Cambria" w:hint="cs"/>
          <w:rtl/>
          <w:lang w:bidi="ar-EG"/>
        </w:rPr>
        <w:t xml:space="preserve"> </w:t>
      </w:r>
      <w:r>
        <w:rPr>
          <w:rFonts w:ascii="Cambria" w:hAnsi="Cambria" w:hint="cs"/>
          <w:rtl/>
          <w:lang w:bidi="ar-EG"/>
        </w:rPr>
        <w:t>وتطور</w:t>
      </w:r>
      <w:r w:rsidR="002E02B5" w:rsidRPr="002E02B5">
        <w:rPr>
          <w:rFonts w:ascii="Cambria" w:hAnsi="Cambria" w:hint="cs"/>
          <w:rtl/>
          <w:lang w:bidi="ar-EG"/>
        </w:rPr>
        <w:t xml:space="preserve"> </w:t>
      </w:r>
      <w:r>
        <w:rPr>
          <w:rFonts w:ascii="Cambria" w:hAnsi="Cambria" w:hint="cs"/>
          <w:rtl/>
          <w:lang w:bidi="ar-EG"/>
        </w:rPr>
        <w:t>وازدهار</w:t>
      </w:r>
      <w:r w:rsidR="002E02B5" w:rsidRPr="002E02B5">
        <w:rPr>
          <w:rFonts w:ascii="Cambria" w:hAnsi="Cambria" w:hint="cs"/>
          <w:rtl/>
          <w:lang w:bidi="ar-EG"/>
        </w:rPr>
        <w:t xml:space="preserve"> </w:t>
      </w:r>
      <w:r>
        <w:rPr>
          <w:rFonts w:ascii="Cambria" w:hAnsi="Cambria" w:hint="cs"/>
          <w:rtl/>
          <w:lang w:bidi="ar-EG"/>
        </w:rPr>
        <w:t>وانكماش</w:t>
      </w:r>
      <w:r w:rsidR="002E02B5" w:rsidRPr="002E02B5">
        <w:rPr>
          <w:rFonts w:ascii="Cambria" w:hAnsi="Cambria" w:hint="cs"/>
          <w:rtl/>
          <w:lang w:bidi="ar-EG"/>
        </w:rPr>
        <w:t xml:space="preserve"> </w:t>
      </w:r>
      <w:r>
        <w:rPr>
          <w:rFonts w:ascii="Cambria" w:hAnsi="Cambria" w:hint="cs"/>
          <w:rtl/>
          <w:lang w:bidi="ar-EG"/>
        </w:rPr>
        <w:t>اقتصاد</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الدولة.</w:t>
      </w:r>
    </w:p>
    <w:p w14:paraId="28DF6FD3" w14:textId="4926E7F6" w:rsidR="003B308D" w:rsidRDefault="003B308D" w:rsidP="003B308D">
      <w:pPr>
        <w:ind w:firstLine="0"/>
        <w:rPr>
          <w:rFonts w:ascii="Cambria" w:hAnsi="Cambria"/>
          <w:rtl/>
          <w:lang w:bidi="ar-EG"/>
        </w:rPr>
      </w:pP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هو:</w:t>
      </w:r>
    </w:p>
    <w:p w14:paraId="3A5AFA1A" w14:textId="6C4742A8" w:rsidR="003B308D" w:rsidRDefault="003B308D" w:rsidP="003B308D">
      <w:pPr>
        <w:rPr>
          <w:rFonts w:ascii="Cambria" w:hAnsi="Cambria"/>
          <w:rtl/>
          <w:lang w:bidi="ar-EG"/>
        </w:rPr>
      </w:pPr>
      <w:r>
        <w:rPr>
          <w:rFonts w:ascii="Cambria" w:hAnsi="Cambria" w:hint="cs"/>
          <w:rtl/>
          <w:lang w:bidi="ar-EG"/>
        </w:rPr>
        <w:t>معلومات</w:t>
      </w:r>
      <w:r w:rsidR="002E02B5" w:rsidRPr="002E02B5">
        <w:rPr>
          <w:rFonts w:ascii="Cambria" w:hAnsi="Cambria" w:hint="cs"/>
          <w:rtl/>
          <w:lang w:bidi="ar-EG"/>
        </w:rPr>
        <w:t xml:space="preserve"> </w:t>
      </w:r>
      <w:r>
        <w:rPr>
          <w:rFonts w:ascii="Cambria" w:hAnsi="Cambria" w:hint="cs"/>
          <w:rtl/>
          <w:lang w:bidi="ar-EG"/>
        </w:rPr>
        <w:t>مالية</w:t>
      </w:r>
      <w:r w:rsidR="002E02B5" w:rsidRPr="002E02B5">
        <w:rPr>
          <w:rFonts w:ascii="Cambria" w:hAnsi="Cambria" w:hint="cs"/>
          <w:rtl/>
          <w:lang w:bidi="ar-EG"/>
        </w:rPr>
        <w:t xml:space="preserve"> </w:t>
      </w:r>
      <w:r>
        <w:rPr>
          <w:rFonts w:ascii="Cambria" w:hAnsi="Cambria" w:hint="cs"/>
          <w:rtl/>
          <w:lang w:bidi="ar-EG"/>
        </w:rPr>
        <w:t>تقدمها</w:t>
      </w:r>
      <w:r w:rsidR="002E02B5" w:rsidRPr="002E02B5">
        <w:rPr>
          <w:rFonts w:ascii="Cambria" w:hAnsi="Cambria" w:hint="cs"/>
          <w:rtl/>
          <w:lang w:bidi="ar-EG"/>
        </w:rPr>
        <w:t xml:space="preserve"> </w:t>
      </w:r>
      <w:r>
        <w:rPr>
          <w:rFonts w:ascii="Cambria" w:hAnsi="Cambria" w:hint="cs"/>
          <w:rtl/>
          <w:lang w:bidi="ar-EG"/>
        </w:rPr>
        <w:t>مؤسسات</w:t>
      </w:r>
      <w:r w:rsidR="002E02B5" w:rsidRPr="002E02B5">
        <w:rPr>
          <w:rFonts w:ascii="Cambria" w:hAnsi="Cambria" w:hint="cs"/>
          <w:rtl/>
          <w:lang w:bidi="ar-EG"/>
        </w:rPr>
        <w:t xml:space="preserve"> </w:t>
      </w:r>
      <w:r>
        <w:rPr>
          <w:rFonts w:ascii="Cambria" w:hAnsi="Cambria" w:hint="cs"/>
          <w:rtl/>
          <w:lang w:bidi="ar-EG"/>
        </w:rPr>
        <w:t>مالية</w:t>
      </w:r>
      <w:r w:rsidR="002E02B5" w:rsidRPr="002E02B5">
        <w:rPr>
          <w:rFonts w:ascii="Cambria" w:hAnsi="Cambria" w:hint="cs"/>
          <w:rtl/>
          <w:lang w:bidi="ar-EG"/>
        </w:rPr>
        <w:t xml:space="preserve"> </w:t>
      </w:r>
      <w:r>
        <w:rPr>
          <w:rFonts w:ascii="Cambria" w:hAnsi="Cambria" w:hint="cs"/>
          <w:rtl/>
          <w:lang w:bidi="ar-EG"/>
        </w:rPr>
        <w:t>عالمية</w:t>
      </w:r>
      <w:r w:rsidR="002E02B5" w:rsidRPr="002E02B5">
        <w:rPr>
          <w:rFonts w:ascii="Cambria" w:hAnsi="Cambria" w:hint="cs"/>
          <w:rtl/>
          <w:lang w:bidi="ar-EG"/>
        </w:rPr>
        <w:t xml:space="preserve"> </w:t>
      </w:r>
      <w:r>
        <w:rPr>
          <w:rFonts w:ascii="Cambria" w:hAnsi="Cambria" w:hint="cs"/>
          <w:rtl/>
          <w:lang w:bidi="ar-EG"/>
        </w:rPr>
        <w:t>متخصصة</w:t>
      </w:r>
      <w:r w:rsidR="002E02B5" w:rsidRPr="002E02B5">
        <w:rPr>
          <w:rFonts w:ascii="Cambria" w:hAnsi="Cambria" w:hint="cs"/>
          <w:rtl/>
          <w:lang w:bidi="ar-EG"/>
        </w:rPr>
        <w:t xml:space="preserve"> </w:t>
      </w:r>
      <w:r>
        <w:rPr>
          <w:rFonts w:ascii="Cambria" w:hAnsi="Cambria" w:hint="cs"/>
          <w:rtl/>
          <w:lang w:bidi="ar-EG"/>
        </w:rPr>
        <w:t>يسترشد</w:t>
      </w:r>
      <w:r w:rsidR="002E02B5" w:rsidRPr="002E02B5">
        <w:rPr>
          <w:rFonts w:ascii="Cambria" w:hAnsi="Cambria" w:hint="cs"/>
          <w:rtl/>
          <w:lang w:bidi="ar-EG"/>
        </w:rPr>
        <w:t xml:space="preserve"> </w:t>
      </w:r>
      <w:r>
        <w:rPr>
          <w:rFonts w:ascii="Cambria" w:hAnsi="Cambria" w:hint="cs"/>
          <w:rtl/>
          <w:lang w:bidi="ar-EG"/>
        </w:rPr>
        <w:t>بها</w:t>
      </w:r>
      <w:r w:rsidR="002E02B5" w:rsidRPr="002E02B5">
        <w:rPr>
          <w:rFonts w:ascii="Cambria" w:hAnsi="Cambria" w:hint="cs"/>
          <w:rtl/>
          <w:lang w:bidi="ar-EG"/>
        </w:rPr>
        <w:t xml:space="preserve"> </w:t>
      </w:r>
      <w:r>
        <w:rPr>
          <w:rFonts w:ascii="Cambria" w:hAnsi="Cambria" w:hint="cs"/>
          <w:rtl/>
          <w:lang w:bidi="ar-EG"/>
        </w:rPr>
        <w:t>المقرضون</w:t>
      </w:r>
      <w:r w:rsidR="002E02B5" w:rsidRPr="002E02B5">
        <w:rPr>
          <w:rFonts w:ascii="Cambria" w:hAnsi="Cambria" w:hint="cs"/>
          <w:rtl/>
          <w:lang w:bidi="ar-EG"/>
        </w:rPr>
        <w:t xml:space="preserve"> </w:t>
      </w:r>
      <w:r>
        <w:rPr>
          <w:rFonts w:ascii="Cambria" w:hAnsi="Cambria" w:hint="cs"/>
          <w:rtl/>
          <w:lang w:bidi="ar-EG"/>
        </w:rPr>
        <w:t>الدوليون</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قدرة</w:t>
      </w:r>
      <w:r w:rsidR="002E02B5" w:rsidRPr="002E02B5">
        <w:rPr>
          <w:rFonts w:ascii="Cambria" w:hAnsi="Cambria" w:hint="cs"/>
          <w:rtl/>
          <w:lang w:bidi="ar-EG"/>
        </w:rPr>
        <w:t xml:space="preserve"> </w:t>
      </w:r>
      <w:r>
        <w:rPr>
          <w:rFonts w:ascii="Cambria" w:hAnsi="Cambria" w:hint="cs"/>
          <w:rtl/>
          <w:lang w:bidi="ar-EG"/>
        </w:rPr>
        <w:t>وملاءة</w:t>
      </w:r>
      <w:r w:rsidR="002E02B5" w:rsidRPr="002E02B5">
        <w:rPr>
          <w:rFonts w:ascii="Cambria" w:hAnsi="Cambria" w:hint="cs"/>
          <w:rtl/>
          <w:lang w:bidi="ar-EG"/>
        </w:rPr>
        <w:t xml:space="preserve"> </w:t>
      </w:r>
      <w:r>
        <w:rPr>
          <w:rFonts w:ascii="Cambria" w:hAnsi="Cambria" w:hint="cs"/>
          <w:rtl/>
          <w:lang w:bidi="ar-EG"/>
        </w:rPr>
        <w:t>دولة</w:t>
      </w:r>
      <w:r w:rsidR="002E02B5" w:rsidRPr="002E02B5">
        <w:rPr>
          <w:rFonts w:ascii="Cambria" w:hAnsi="Cambria" w:hint="cs"/>
          <w:rtl/>
          <w:lang w:bidi="ar-EG"/>
        </w:rPr>
        <w:t xml:space="preserve"> </w:t>
      </w:r>
      <w:r>
        <w:rPr>
          <w:rFonts w:ascii="Cambria" w:hAnsi="Cambria" w:hint="cs"/>
          <w:rtl/>
          <w:lang w:bidi="ar-EG"/>
        </w:rPr>
        <w:t>ما</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سداد</w:t>
      </w:r>
      <w:r w:rsidR="002E02B5" w:rsidRPr="002E02B5">
        <w:rPr>
          <w:rFonts w:ascii="Cambria" w:hAnsi="Cambria" w:hint="cs"/>
          <w:rtl/>
          <w:lang w:bidi="ar-EG"/>
        </w:rPr>
        <w:t xml:space="preserve"> </w:t>
      </w:r>
      <w:r>
        <w:rPr>
          <w:rFonts w:ascii="Cambria" w:hAnsi="Cambria" w:hint="cs"/>
          <w:rtl/>
          <w:lang w:bidi="ar-EG"/>
        </w:rPr>
        <w:t>ديونها</w:t>
      </w:r>
      <w:r w:rsidR="002E02B5" w:rsidRPr="002E02B5">
        <w:rPr>
          <w:rFonts w:ascii="Cambria" w:hAnsi="Cambria" w:hint="cs"/>
          <w:rtl/>
          <w:lang w:bidi="ar-EG"/>
        </w:rPr>
        <w:t xml:space="preserve"> </w:t>
      </w:r>
      <w:r>
        <w:rPr>
          <w:rFonts w:ascii="Cambria" w:hAnsi="Cambria" w:hint="cs"/>
          <w:rtl/>
          <w:lang w:bidi="ar-EG"/>
        </w:rPr>
        <w:t>وعن</w:t>
      </w:r>
      <w:r w:rsidR="002E02B5" w:rsidRPr="002E02B5">
        <w:rPr>
          <w:rFonts w:ascii="Cambria" w:hAnsi="Cambria" w:hint="cs"/>
          <w:rtl/>
          <w:lang w:bidi="ar-EG"/>
        </w:rPr>
        <w:t xml:space="preserve"> </w:t>
      </w:r>
      <w:r>
        <w:rPr>
          <w:rFonts w:ascii="Cambria" w:hAnsi="Cambria" w:hint="cs"/>
          <w:rtl/>
          <w:lang w:bidi="ar-EG"/>
        </w:rPr>
        <w:t>المخاطر</w:t>
      </w:r>
      <w:r w:rsidR="002E02B5" w:rsidRPr="002E02B5">
        <w:rPr>
          <w:rFonts w:ascii="Cambria" w:hAnsi="Cambria" w:hint="cs"/>
          <w:rtl/>
          <w:lang w:bidi="ar-EG"/>
        </w:rPr>
        <w:t xml:space="preserve"> </w:t>
      </w:r>
      <w:r>
        <w:rPr>
          <w:rFonts w:ascii="Cambria" w:hAnsi="Cambria" w:hint="cs"/>
          <w:rtl/>
          <w:lang w:bidi="ar-EG"/>
        </w:rPr>
        <w:t>المتعلقة</w:t>
      </w:r>
      <w:r w:rsidR="002E02B5" w:rsidRPr="002E02B5">
        <w:rPr>
          <w:rFonts w:ascii="Cambria" w:hAnsi="Cambria" w:hint="cs"/>
          <w:rtl/>
          <w:lang w:bidi="ar-EG"/>
        </w:rPr>
        <w:t xml:space="preserve"> </w:t>
      </w:r>
      <w:r>
        <w:rPr>
          <w:rFonts w:ascii="Cambria" w:hAnsi="Cambria" w:hint="cs"/>
          <w:rtl/>
          <w:lang w:bidi="ar-EG"/>
        </w:rPr>
        <w:t>بهذه</w:t>
      </w:r>
      <w:r w:rsidR="002E02B5" w:rsidRPr="002E02B5">
        <w:rPr>
          <w:rFonts w:ascii="Cambria" w:hAnsi="Cambria" w:hint="cs"/>
          <w:rtl/>
          <w:lang w:bidi="ar-EG"/>
        </w:rPr>
        <w:t xml:space="preserve"> </w:t>
      </w:r>
      <w:r>
        <w:rPr>
          <w:rFonts w:ascii="Cambria" w:hAnsi="Cambria" w:hint="cs"/>
          <w:rtl/>
          <w:lang w:bidi="ar-EG"/>
        </w:rPr>
        <w:t>الديون</w:t>
      </w:r>
      <w:r w:rsidR="002E02B5" w:rsidRPr="002E02B5">
        <w:rPr>
          <w:rFonts w:ascii="Cambria" w:hAnsi="Cambria" w:hint="cs"/>
          <w:rtl/>
          <w:lang w:bidi="ar-EG"/>
        </w:rPr>
        <w:t xml:space="preserve"> </w:t>
      </w:r>
      <w:r>
        <w:rPr>
          <w:rFonts w:ascii="Cambria" w:hAnsi="Cambria" w:hint="cs"/>
          <w:rtl/>
          <w:lang w:bidi="ar-EG"/>
        </w:rPr>
        <w:t>واحتمالات</w:t>
      </w:r>
      <w:r w:rsidR="002E02B5" w:rsidRPr="002E02B5">
        <w:rPr>
          <w:rFonts w:ascii="Cambria" w:hAnsi="Cambria" w:hint="cs"/>
          <w:rtl/>
          <w:lang w:bidi="ar-EG"/>
        </w:rPr>
        <w:t xml:space="preserve"> </w:t>
      </w:r>
      <w:r>
        <w:rPr>
          <w:rFonts w:ascii="Cambria" w:hAnsi="Cambria" w:hint="cs"/>
          <w:rtl/>
          <w:lang w:bidi="ar-EG"/>
        </w:rPr>
        <w:t>تخلف</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التزاماتها</w:t>
      </w:r>
      <w:r w:rsidR="002E02B5" w:rsidRPr="002E02B5">
        <w:rPr>
          <w:rFonts w:ascii="Cambria" w:hAnsi="Cambria" w:hint="cs"/>
          <w:rtl/>
          <w:lang w:bidi="ar-EG"/>
        </w:rPr>
        <w:t xml:space="preserve"> </w:t>
      </w:r>
      <w:r>
        <w:rPr>
          <w:rFonts w:ascii="Cambria" w:hAnsi="Cambria" w:hint="cs"/>
          <w:rtl/>
          <w:lang w:bidi="ar-EG"/>
        </w:rPr>
        <w:t>الدولية.</w:t>
      </w:r>
    </w:p>
    <w:p w14:paraId="7A17BFB4" w14:textId="0EFAFD8E" w:rsidR="003B308D" w:rsidRPr="00DF3B47" w:rsidRDefault="003B308D" w:rsidP="003B308D">
      <w:pPr>
        <w:rPr>
          <w:rFonts w:ascii="Cambria" w:hAnsi="Cambria"/>
          <w:rtl/>
          <w:lang w:bidi="ar-EG"/>
        </w:rPr>
      </w:pPr>
      <w:r>
        <w:rPr>
          <w:rFonts w:ascii="Cambria" w:hAnsi="Cambria" w:hint="cs"/>
          <w:rtl/>
          <w:lang w:bidi="ar-EG"/>
        </w:rPr>
        <w:lastRenderedPageBreak/>
        <w:t>وفي</w:t>
      </w:r>
      <w:r w:rsidR="002E02B5" w:rsidRPr="002E02B5">
        <w:rPr>
          <w:rFonts w:ascii="Cambria" w:hAnsi="Cambria" w:hint="cs"/>
          <w:rtl/>
          <w:lang w:bidi="ar-EG"/>
        </w:rPr>
        <w:t xml:space="preserve"> </w:t>
      </w:r>
      <w:r>
        <w:rPr>
          <w:rFonts w:ascii="Cambria" w:hAnsi="Cambria" w:hint="cs"/>
          <w:rtl/>
          <w:lang w:bidi="ar-EG"/>
        </w:rPr>
        <w:t>الجملة</w:t>
      </w:r>
      <w:r w:rsidR="002E02B5" w:rsidRPr="002E02B5">
        <w:rPr>
          <w:rFonts w:ascii="Cambria" w:hAnsi="Cambria" w:hint="cs"/>
          <w:rtl/>
          <w:lang w:bidi="ar-EG"/>
        </w:rPr>
        <w:t xml:space="preserve"> </w:t>
      </w:r>
      <w:r>
        <w:rPr>
          <w:rFonts w:ascii="Cambria" w:hAnsi="Cambria" w:hint="cs"/>
          <w:rtl/>
          <w:lang w:bidi="ar-EG"/>
        </w:rPr>
        <w:t>فإن</w:t>
      </w:r>
      <w:r w:rsidR="002E02B5" w:rsidRPr="002E02B5">
        <w:rPr>
          <w:rFonts w:ascii="Cambria" w:hAnsi="Cambria" w:hint="cs"/>
          <w:rtl/>
          <w:lang w:bidi="ar-EG"/>
        </w:rPr>
        <w:t xml:space="preserve"> </w:t>
      </w:r>
      <w:r>
        <w:rPr>
          <w:rFonts w:ascii="Cambria" w:hAnsi="Cambria" w:hint="cs"/>
          <w:rtl/>
          <w:lang w:bidi="ar-EG"/>
        </w:rPr>
        <w:t>كل</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التعريفات</w:t>
      </w:r>
      <w:r w:rsidR="002E02B5" w:rsidRPr="002E02B5">
        <w:rPr>
          <w:rFonts w:ascii="Cambria" w:hAnsi="Cambria" w:hint="cs"/>
          <w:rtl/>
          <w:lang w:bidi="ar-EG"/>
        </w:rPr>
        <w:t xml:space="preserve"> </w:t>
      </w:r>
      <w:r>
        <w:rPr>
          <w:rFonts w:ascii="Cambria" w:hAnsi="Cambria" w:hint="cs"/>
          <w:rtl/>
          <w:lang w:bidi="ar-EG"/>
        </w:rPr>
        <w:t>تنتهي</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الائتماني</w:t>
      </w:r>
      <w:r w:rsidR="002E02B5" w:rsidRPr="002E02B5">
        <w:rPr>
          <w:rFonts w:ascii="Cambria" w:hAnsi="Cambria" w:hint="cs"/>
          <w:rtl/>
          <w:lang w:bidi="ar-EG"/>
        </w:rPr>
        <w:t xml:space="preserve"> </w:t>
      </w:r>
      <w:r>
        <w:rPr>
          <w:rFonts w:ascii="Cambria" w:hAnsi="Cambria" w:hint="cs"/>
          <w:rtl/>
          <w:lang w:bidi="ar-EG"/>
        </w:rPr>
        <w:t>للدولة</w:t>
      </w:r>
      <w:r w:rsidR="002E02B5" w:rsidRPr="002E02B5">
        <w:rPr>
          <w:rFonts w:ascii="Cambria" w:hAnsi="Cambria" w:hint="cs"/>
          <w:rtl/>
          <w:lang w:bidi="ar-EG"/>
        </w:rPr>
        <w:t xml:space="preserve"> </w:t>
      </w:r>
      <w:r>
        <w:rPr>
          <w:rFonts w:ascii="Cambria" w:hAnsi="Cambria" w:hint="cs"/>
          <w:rtl/>
          <w:lang w:bidi="ar-EG"/>
        </w:rPr>
        <w:t>عبارة</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تقدير</w:t>
      </w:r>
      <w:r w:rsidR="002E02B5" w:rsidRPr="002E02B5">
        <w:rPr>
          <w:rFonts w:ascii="Cambria" w:hAnsi="Cambria" w:hint="cs"/>
          <w:rtl/>
          <w:lang w:bidi="ar-EG"/>
        </w:rPr>
        <w:t xml:space="preserve"> </w:t>
      </w:r>
      <w:r>
        <w:rPr>
          <w:rFonts w:ascii="Cambria" w:hAnsi="Cambria" w:hint="cs"/>
          <w:rtl/>
          <w:lang w:bidi="ar-EG"/>
        </w:rPr>
        <w:t>لمدى</w:t>
      </w:r>
      <w:r w:rsidR="002E02B5" w:rsidRPr="002E02B5">
        <w:rPr>
          <w:rFonts w:ascii="Cambria" w:hAnsi="Cambria" w:hint="cs"/>
          <w:rtl/>
          <w:lang w:bidi="ar-EG"/>
        </w:rPr>
        <w:t xml:space="preserve"> </w:t>
      </w:r>
      <w:r>
        <w:rPr>
          <w:rFonts w:ascii="Cambria" w:hAnsi="Cambria" w:hint="cs"/>
          <w:rtl/>
          <w:lang w:bidi="ar-EG"/>
        </w:rPr>
        <w:t>أهليتها</w:t>
      </w:r>
      <w:r w:rsidR="002E02B5" w:rsidRPr="002E02B5">
        <w:rPr>
          <w:rFonts w:ascii="Cambria" w:hAnsi="Cambria" w:hint="cs"/>
          <w:rtl/>
          <w:lang w:bidi="ar-EG"/>
        </w:rPr>
        <w:t xml:space="preserve"> </w:t>
      </w:r>
      <w:r>
        <w:rPr>
          <w:rFonts w:ascii="Cambria" w:hAnsi="Cambria" w:hint="cs"/>
          <w:rtl/>
          <w:lang w:bidi="ar-EG"/>
        </w:rPr>
        <w:t>وجدارتها</w:t>
      </w:r>
      <w:r w:rsidR="002E02B5" w:rsidRPr="002E02B5">
        <w:rPr>
          <w:rFonts w:ascii="Cambria" w:hAnsi="Cambria" w:hint="cs"/>
          <w:rtl/>
          <w:lang w:bidi="ar-EG"/>
        </w:rPr>
        <w:t xml:space="preserve"> </w:t>
      </w:r>
      <w:r>
        <w:rPr>
          <w:rFonts w:ascii="Cambria" w:hAnsi="Cambria" w:hint="cs"/>
          <w:rtl/>
          <w:lang w:bidi="ar-EG"/>
        </w:rPr>
        <w:t>بعقد</w:t>
      </w:r>
      <w:r w:rsidR="002E02B5" w:rsidRPr="002E02B5">
        <w:rPr>
          <w:rFonts w:ascii="Cambria" w:hAnsi="Cambria" w:hint="cs"/>
          <w:rtl/>
          <w:lang w:bidi="ar-EG"/>
        </w:rPr>
        <w:t xml:space="preserve"> </w:t>
      </w:r>
      <w:r>
        <w:rPr>
          <w:rFonts w:ascii="Cambria" w:hAnsi="Cambria" w:hint="cs"/>
          <w:rtl/>
          <w:lang w:bidi="ar-EG"/>
        </w:rPr>
        <w:t>قروض</w:t>
      </w:r>
      <w:r w:rsidR="002E02B5" w:rsidRPr="002E02B5">
        <w:rPr>
          <w:rFonts w:ascii="Cambria" w:hAnsi="Cambria" w:hint="cs"/>
          <w:rtl/>
          <w:lang w:bidi="ar-EG"/>
        </w:rPr>
        <w:t xml:space="preserve"> </w:t>
      </w:r>
      <w:r>
        <w:rPr>
          <w:rFonts w:ascii="Cambria" w:hAnsi="Cambria" w:hint="cs"/>
          <w:rtl/>
          <w:lang w:bidi="ar-EG"/>
        </w:rPr>
        <w:t>أجنبية</w:t>
      </w:r>
      <w:r w:rsidR="002E02B5" w:rsidRPr="002E02B5">
        <w:rPr>
          <w:rFonts w:ascii="Cambria" w:hAnsi="Cambria" w:hint="cs"/>
          <w:rtl/>
          <w:lang w:bidi="ar-EG"/>
        </w:rPr>
        <w:t xml:space="preserve"> </w:t>
      </w:r>
      <w:r>
        <w:rPr>
          <w:rFonts w:ascii="Cambria" w:hAnsi="Cambria" w:hint="cs"/>
          <w:rtl/>
          <w:lang w:bidi="ar-EG"/>
        </w:rPr>
        <w:t>ومدى</w:t>
      </w:r>
      <w:r w:rsidR="002E02B5" w:rsidRPr="002E02B5">
        <w:rPr>
          <w:rFonts w:ascii="Cambria" w:hAnsi="Cambria" w:hint="cs"/>
          <w:rtl/>
          <w:lang w:bidi="ar-EG"/>
        </w:rPr>
        <w:t xml:space="preserve"> </w:t>
      </w:r>
      <w:r>
        <w:rPr>
          <w:rFonts w:ascii="Cambria" w:hAnsi="Cambria" w:hint="cs"/>
          <w:rtl/>
          <w:lang w:bidi="ar-EG"/>
        </w:rPr>
        <w:t>قدرتها</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خدمة</w:t>
      </w:r>
      <w:r w:rsidR="002E02B5" w:rsidRPr="002E02B5">
        <w:rPr>
          <w:rFonts w:ascii="Cambria" w:hAnsi="Cambria" w:hint="cs"/>
          <w:rtl/>
          <w:lang w:bidi="ar-EG"/>
        </w:rPr>
        <w:t xml:space="preserve"> </w:t>
      </w:r>
      <w:r>
        <w:rPr>
          <w:rFonts w:ascii="Cambria" w:hAnsi="Cambria" w:hint="cs"/>
          <w:rtl/>
          <w:lang w:bidi="ar-EG"/>
        </w:rPr>
        <w:t>واستهلاك</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القروض.</w:t>
      </w:r>
    </w:p>
    <w:p w14:paraId="71F836D9" w14:textId="06781491" w:rsidR="00C143BB" w:rsidRDefault="003B308D" w:rsidP="003B308D">
      <w:pPr>
        <w:pStyle w:val="Heading5"/>
        <w:rPr>
          <w:rtl/>
          <w:lang w:bidi="ar-EG"/>
        </w:rPr>
      </w:pPr>
      <w:r>
        <w:rPr>
          <w:rFonts w:hint="cs"/>
          <w:rtl/>
          <w:lang w:bidi="ar-EG"/>
        </w:rPr>
        <w:t>مؤسسات/وكالات</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العالمية:</w:t>
      </w:r>
    </w:p>
    <w:p w14:paraId="063EBF47" w14:textId="5D9DAF2F" w:rsidR="003B308D" w:rsidRDefault="003B308D" w:rsidP="003B308D">
      <w:pPr>
        <w:rPr>
          <w:rtl/>
          <w:lang w:bidi="ar-EG"/>
        </w:rPr>
      </w:pPr>
      <w:r>
        <w:rPr>
          <w:rFonts w:hint="cs"/>
          <w:rtl/>
          <w:lang w:bidi="ar-EG"/>
        </w:rPr>
        <w:t>إن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وأشهر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الوكالات،</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وكالات،</w:t>
      </w:r>
      <w:r w:rsidR="002E02B5" w:rsidRPr="002E02B5">
        <w:rPr>
          <w:rFonts w:hint="cs"/>
          <w:rtl/>
          <w:lang w:bidi="ar-EG"/>
        </w:rPr>
        <w:t xml:space="preserve"> </w:t>
      </w:r>
      <w:r>
        <w:rPr>
          <w:rFonts w:hint="cs"/>
          <w:rtl/>
          <w:lang w:bidi="ar-EG"/>
        </w:rPr>
        <w:t>ثلاث</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أمريكية</w:t>
      </w:r>
      <w:r w:rsidR="002E02B5" w:rsidRPr="002E02B5">
        <w:rPr>
          <w:rFonts w:hint="cs"/>
          <w:rtl/>
          <w:lang w:bidi="ar-EG"/>
        </w:rPr>
        <w:t xml:space="preserve"> </w:t>
      </w:r>
      <w:r>
        <w:rPr>
          <w:rFonts w:hint="cs"/>
          <w:rtl/>
          <w:lang w:bidi="ar-EG"/>
        </w:rPr>
        <w:t>بريطانية</w:t>
      </w:r>
      <w:r w:rsidR="002E02B5" w:rsidRPr="002E02B5">
        <w:rPr>
          <w:rFonts w:hint="cs"/>
          <w:rtl/>
          <w:lang w:bidi="ar-EG"/>
        </w:rPr>
        <w:t xml:space="preserve"> </w:t>
      </w:r>
      <w:r>
        <w:rPr>
          <w:rFonts w:hint="cs"/>
          <w:rtl/>
          <w:lang w:bidi="ar-EG"/>
        </w:rPr>
        <w:t>والرابعة</w:t>
      </w:r>
      <w:r w:rsidR="002E02B5" w:rsidRPr="002E02B5">
        <w:rPr>
          <w:rFonts w:hint="cs"/>
          <w:rtl/>
          <w:lang w:bidi="ar-EG"/>
        </w:rPr>
        <w:t xml:space="preserve"> </w:t>
      </w:r>
      <w:r>
        <w:rPr>
          <w:rFonts w:hint="cs"/>
          <w:rtl/>
          <w:lang w:bidi="ar-EG"/>
        </w:rPr>
        <w:t>صينية،</w:t>
      </w:r>
      <w:r w:rsidR="002E02B5" w:rsidRPr="002E02B5">
        <w:rPr>
          <w:rFonts w:hint="cs"/>
          <w:rtl/>
          <w:lang w:bidi="ar-EG"/>
        </w:rPr>
        <w:t xml:space="preserve"> </w:t>
      </w:r>
      <w:r>
        <w:rPr>
          <w:rFonts w:hint="cs"/>
          <w:rtl/>
          <w:lang w:bidi="ar-EG"/>
        </w:rPr>
        <w:t>وفيما</w:t>
      </w:r>
      <w:r w:rsidR="002E02B5" w:rsidRPr="002E02B5">
        <w:rPr>
          <w:rFonts w:hint="cs"/>
          <w:rtl/>
          <w:lang w:bidi="ar-EG"/>
        </w:rPr>
        <w:t xml:space="preserve"> </w:t>
      </w:r>
      <w:r>
        <w:rPr>
          <w:rFonts w:hint="cs"/>
          <w:rtl/>
          <w:lang w:bidi="ar-EG"/>
        </w:rPr>
        <w:t>يلي</w:t>
      </w:r>
      <w:r w:rsidR="002E02B5" w:rsidRPr="002E02B5">
        <w:rPr>
          <w:rFonts w:hint="cs"/>
          <w:rtl/>
          <w:lang w:bidi="ar-EG"/>
        </w:rPr>
        <w:t xml:space="preserve"> </w:t>
      </w:r>
      <w:r>
        <w:rPr>
          <w:rFonts w:hint="cs"/>
          <w:rtl/>
          <w:lang w:bidi="ar-EG"/>
        </w:rPr>
        <w:t>تعريفها</w:t>
      </w:r>
      <w:r w:rsidR="002E02B5" w:rsidRPr="002E02B5">
        <w:rPr>
          <w:rFonts w:hint="cs"/>
          <w:rtl/>
          <w:lang w:bidi="ar-EG"/>
        </w:rPr>
        <w:t xml:space="preserve"> </w:t>
      </w:r>
      <w:r>
        <w:rPr>
          <w:rFonts w:hint="cs"/>
          <w:rtl/>
          <w:lang w:bidi="ar-EG"/>
        </w:rPr>
        <w:t>موجزًا</w:t>
      </w:r>
      <w:r w:rsidR="002E02B5" w:rsidRPr="002E02B5">
        <w:rPr>
          <w:rFonts w:hint="cs"/>
          <w:rtl/>
          <w:lang w:bidi="ar-EG"/>
        </w:rPr>
        <w:t xml:space="preserve"> </w:t>
      </w:r>
      <w:r>
        <w:rPr>
          <w:rFonts w:hint="cs"/>
          <w:rtl/>
          <w:lang w:bidi="ar-EG"/>
        </w:rPr>
        <w:t>بهذه</w:t>
      </w:r>
      <w:r w:rsidR="002E02B5" w:rsidRPr="002E02B5">
        <w:rPr>
          <w:rFonts w:hint="cs"/>
          <w:rtl/>
          <w:lang w:bidi="ar-EG"/>
        </w:rPr>
        <w:t xml:space="preserve"> </w:t>
      </w:r>
      <w:r>
        <w:rPr>
          <w:rFonts w:hint="cs"/>
          <w:rtl/>
          <w:lang w:bidi="ar-EG"/>
        </w:rPr>
        <w:t>الوكالات:</w:t>
      </w:r>
    </w:p>
    <w:p w14:paraId="48BAA018" w14:textId="1367F1DB" w:rsidR="003B308D" w:rsidRPr="003B308D" w:rsidRDefault="003B308D">
      <w:pPr>
        <w:pStyle w:val="ListParagraph"/>
        <w:numPr>
          <w:ilvl w:val="0"/>
          <w:numId w:val="107"/>
        </w:numPr>
        <w:ind w:left="567" w:hanging="567"/>
        <w:rPr>
          <w:lang w:bidi="ar-EG"/>
        </w:rPr>
      </w:pPr>
      <w:r>
        <w:rPr>
          <w:rFonts w:hint="cs"/>
          <w:rtl/>
          <w:lang w:bidi="ar-EG"/>
        </w:rPr>
        <w:t>وكالة/مؤسسة</w:t>
      </w:r>
      <w:r w:rsidR="002E02B5" w:rsidRPr="002E02B5">
        <w:rPr>
          <w:rFonts w:hint="cs"/>
          <w:rtl/>
          <w:lang w:bidi="ar-EG"/>
        </w:rPr>
        <w:t xml:space="preserve"> </w:t>
      </w:r>
      <w:r>
        <w:rPr>
          <w:rFonts w:hint="cs"/>
          <w:rtl/>
          <w:lang w:bidi="ar-EG"/>
        </w:rPr>
        <w:t>(فيت</w:t>
      </w:r>
      <w:r w:rsidR="00145C58">
        <w:rPr>
          <w:rFonts w:hint="cs"/>
          <w:rtl/>
          <w:lang w:bidi="ar-EG"/>
        </w:rPr>
        <w:t>ش</w:t>
      </w:r>
      <w:r>
        <w:rPr>
          <w:rFonts w:hint="cs"/>
          <w:rtl/>
          <w:lang w:bidi="ar-EG"/>
        </w:rPr>
        <w:t>)</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للتصنيف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تابعة</w:t>
      </w:r>
      <w:r w:rsidR="002E02B5" w:rsidRPr="002E02B5">
        <w:rPr>
          <w:rFonts w:hint="cs"/>
          <w:rtl/>
          <w:lang w:bidi="ar-EG"/>
        </w:rPr>
        <w:t xml:space="preserve"> </w:t>
      </w:r>
      <w:r>
        <w:rPr>
          <w:rFonts w:hint="cs"/>
          <w:rtl/>
          <w:lang w:bidi="ar-EG"/>
        </w:rPr>
        <w:t>لشركة</w:t>
      </w:r>
      <w:r w:rsidR="002E02B5" w:rsidRPr="002E02B5">
        <w:rPr>
          <w:rFonts w:hint="cs"/>
          <w:rtl/>
          <w:lang w:bidi="ar-EG"/>
        </w:rPr>
        <w:t xml:space="preserve"> </w:t>
      </w:r>
      <w:r>
        <w:rPr>
          <w:rFonts w:hint="cs"/>
          <w:rtl/>
          <w:lang w:bidi="ar-EG"/>
        </w:rPr>
        <w:t>هيرست</w:t>
      </w:r>
      <w:r w:rsidR="002E02B5" w:rsidRPr="002E02B5">
        <w:rPr>
          <w:rFonts w:hint="cs"/>
          <w:rtl/>
          <w:lang w:bidi="ar-EG"/>
        </w:rPr>
        <w:t xml:space="preserve"> </w:t>
      </w:r>
      <w:r>
        <w:rPr>
          <w:rFonts w:hint="cs"/>
          <w:rtl/>
          <w:lang w:bidi="ar-EG"/>
        </w:rPr>
        <w:t>أسسها</w:t>
      </w:r>
      <w:r w:rsidR="002E02B5" w:rsidRPr="002E02B5">
        <w:rPr>
          <w:rFonts w:hint="cs"/>
          <w:rtl/>
          <w:lang w:bidi="ar-EG"/>
        </w:rPr>
        <w:t xml:space="preserve"> </w:t>
      </w:r>
      <w:r>
        <w:rPr>
          <w:rFonts w:hint="cs"/>
          <w:rtl/>
          <w:lang w:bidi="ar-EG"/>
        </w:rPr>
        <w:t>الأمريكي</w:t>
      </w:r>
      <w:r w:rsidR="002E02B5" w:rsidRPr="002E02B5">
        <w:rPr>
          <w:rFonts w:hint="cs"/>
          <w:rtl/>
          <w:lang w:bidi="ar-EG"/>
        </w:rPr>
        <w:t xml:space="preserve"> </w:t>
      </w:r>
      <w:r>
        <w:rPr>
          <w:rFonts w:hint="cs"/>
          <w:rtl/>
          <w:lang w:bidi="ar-EG"/>
        </w:rPr>
        <w:t>(جون</w:t>
      </w:r>
      <w:r w:rsidR="002E02B5" w:rsidRPr="002E02B5">
        <w:rPr>
          <w:rFonts w:hint="cs"/>
          <w:rtl/>
          <w:lang w:bidi="ar-EG"/>
        </w:rPr>
        <w:t xml:space="preserve"> </w:t>
      </w:r>
      <w:r>
        <w:rPr>
          <w:rFonts w:hint="cs"/>
          <w:rtl/>
          <w:lang w:bidi="ar-EG"/>
        </w:rPr>
        <w:t>نولز</w:t>
      </w:r>
      <w:r w:rsidR="00145C58">
        <w:rPr>
          <w:rFonts w:hint="cs"/>
          <w:rtl/>
          <w:lang w:bidi="ar-EG"/>
        </w:rPr>
        <w:t>فيتش</w:t>
      </w:r>
      <w:r>
        <w:rPr>
          <w:rFonts w:hint="cs"/>
          <w:rtl/>
          <w:lang w:bidi="ar-EG"/>
        </w:rPr>
        <w:t>)</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24/12/1913</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نيويورك</w:t>
      </w:r>
      <w:r w:rsidR="002E02B5" w:rsidRPr="002E02B5">
        <w:rPr>
          <w:rFonts w:hint="cs"/>
          <w:rtl/>
          <w:lang w:bidi="ar-EG"/>
        </w:rPr>
        <w:t xml:space="preserve"> </w:t>
      </w:r>
      <w:r>
        <w:rPr>
          <w:rFonts w:hint="cs"/>
          <w:rtl/>
          <w:lang w:bidi="ar-EG"/>
        </w:rPr>
        <w:t>باسم</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فيتسن</w:t>
      </w:r>
      <w:r w:rsidR="002E02B5" w:rsidRPr="002E02B5">
        <w:rPr>
          <w:rFonts w:hint="cs"/>
          <w:rtl/>
          <w:lang w:bidi="ar-EG"/>
        </w:rPr>
        <w:t xml:space="preserve"> </w:t>
      </w:r>
      <w:r>
        <w:rPr>
          <w:rFonts w:hint="cs"/>
          <w:rtl/>
          <w:lang w:bidi="ar-EG"/>
        </w:rPr>
        <w:t>للنشر،</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اندمجت</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ascii="Cambria" w:hAnsi="Cambria"/>
          <w:lang w:bidi="ar-EG"/>
        </w:rPr>
        <w:t>IBC</w:t>
      </w:r>
      <w:r w:rsidR="002E02B5" w:rsidRPr="002E02B5">
        <w:rPr>
          <w:rFonts w:ascii="Cambria" w:hAnsi="Cambria"/>
          <w:lang w:bidi="ar-EG"/>
        </w:rPr>
        <w:t xml:space="preserve"> </w:t>
      </w:r>
      <w:r>
        <w:rPr>
          <w:rFonts w:ascii="Cambria" w:hAnsi="Cambria"/>
          <w:lang w:bidi="ar-EG"/>
        </w:rPr>
        <w:t>A</w:t>
      </w:r>
      <w:r w:rsidR="002E02B5" w:rsidRPr="002E02B5">
        <w:rPr>
          <w:rFonts w:ascii="Cambria" w:hAnsi="Cambria" w:hint="cs"/>
          <w:rtl/>
          <w:lang w:bidi="ar-EG"/>
        </w:rPr>
        <w:t xml:space="preserve"> </w:t>
      </w:r>
      <w:r>
        <w:rPr>
          <w:rFonts w:ascii="Cambria" w:hAnsi="Cambria" w:hint="cs"/>
          <w:rtl/>
          <w:lang w:bidi="ar-EG"/>
        </w:rPr>
        <w:t>المحدودة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لندن</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ديسمبر</w:t>
      </w:r>
      <w:r w:rsidR="002E02B5" w:rsidRPr="002E02B5">
        <w:rPr>
          <w:rFonts w:ascii="Cambria" w:hAnsi="Cambria" w:hint="cs"/>
          <w:rtl/>
          <w:lang w:bidi="ar-EG"/>
        </w:rPr>
        <w:t xml:space="preserve"> </w:t>
      </w:r>
      <w:r>
        <w:rPr>
          <w:rFonts w:ascii="Cambria" w:hAnsi="Cambria" w:hint="cs"/>
          <w:rtl/>
          <w:lang w:bidi="ar-EG"/>
        </w:rPr>
        <w:t>1997</w:t>
      </w:r>
      <w:r w:rsidR="002E02B5" w:rsidRPr="002E02B5">
        <w:rPr>
          <w:rFonts w:ascii="Cambria" w:hAnsi="Cambria" w:hint="cs"/>
          <w:rtl/>
          <w:lang w:bidi="ar-EG"/>
        </w:rPr>
        <w:t xml:space="preserve"> </w:t>
      </w:r>
      <w:r>
        <w:rPr>
          <w:rFonts w:ascii="Cambria" w:hAnsi="Cambria" w:hint="cs"/>
          <w:rtl/>
          <w:lang w:bidi="ar-EG"/>
        </w:rPr>
        <w:t>حيث</w:t>
      </w:r>
      <w:r w:rsidR="002E02B5" w:rsidRPr="002E02B5">
        <w:rPr>
          <w:rFonts w:ascii="Cambria" w:hAnsi="Cambria" w:hint="cs"/>
          <w:rtl/>
          <w:lang w:bidi="ar-EG"/>
        </w:rPr>
        <w:t xml:space="preserve"> </w:t>
      </w:r>
      <w:r>
        <w:rPr>
          <w:rFonts w:ascii="Cambria" w:hAnsi="Cambria" w:hint="cs"/>
          <w:rtl/>
          <w:lang w:bidi="ar-EG"/>
        </w:rPr>
        <w:t>اتخذت</w:t>
      </w:r>
      <w:r w:rsidR="002E02B5" w:rsidRPr="002E02B5">
        <w:rPr>
          <w:rFonts w:ascii="Cambria" w:hAnsi="Cambria" w:hint="cs"/>
          <w:rtl/>
          <w:lang w:bidi="ar-EG"/>
        </w:rPr>
        <w:t xml:space="preserve"> </w:t>
      </w:r>
      <w:r>
        <w:rPr>
          <w:rFonts w:ascii="Cambria" w:hAnsi="Cambria" w:hint="cs"/>
          <w:rtl/>
          <w:lang w:bidi="ar-EG"/>
        </w:rPr>
        <w:t>كل</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نيويورك</w:t>
      </w:r>
      <w:r w:rsidR="002E02B5" w:rsidRPr="002E02B5">
        <w:rPr>
          <w:rFonts w:ascii="Cambria" w:hAnsi="Cambria" w:hint="cs"/>
          <w:rtl/>
          <w:lang w:bidi="ar-EG"/>
        </w:rPr>
        <w:t xml:space="preserve"> </w:t>
      </w:r>
      <w:r>
        <w:rPr>
          <w:rFonts w:ascii="Cambria" w:hAnsi="Cambria" w:hint="cs"/>
          <w:rtl/>
          <w:lang w:bidi="ar-EG"/>
        </w:rPr>
        <w:t>ولندن</w:t>
      </w:r>
      <w:r w:rsidR="002E02B5" w:rsidRPr="002E02B5">
        <w:rPr>
          <w:rFonts w:ascii="Cambria" w:hAnsi="Cambria" w:hint="cs"/>
          <w:rtl/>
          <w:lang w:bidi="ar-EG"/>
        </w:rPr>
        <w:t xml:space="preserve"> </w:t>
      </w:r>
      <w:r>
        <w:rPr>
          <w:rFonts w:ascii="Cambria" w:hAnsi="Cambria" w:hint="cs"/>
          <w:rtl/>
          <w:lang w:bidi="ar-EG"/>
        </w:rPr>
        <w:t>مقرًا</w:t>
      </w:r>
      <w:r w:rsidR="002E02B5" w:rsidRPr="002E02B5">
        <w:rPr>
          <w:rFonts w:ascii="Cambria" w:hAnsi="Cambria" w:hint="cs"/>
          <w:rtl/>
          <w:lang w:bidi="ar-EG"/>
        </w:rPr>
        <w:t xml:space="preserve"> </w:t>
      </w:r>
      <w:r>
        <w:rPr>
          <w:rFonts w:ascii="Cambria" w:hAnsi="Cambria" w:hint="cs"/>
          <w:rtl/>
          <w:lang w:bidi="ar-EG"/>
        </w:rPr>
        <w:t>رئيسيًا</w:t>
      </w:r>
      <w:r w:rsidR="002E02B5" w:rsidRPr="002E02B5">
        <w:rPr>
          <w:rFonts w:ascii="Cambria" w:hAnsi="Cambria" w:hint="cs"/>
          <w:rtl/>
          <w:lang w:bidi="ar-EG"/>
        </w:rPr>
        <w:t xml:space="preserve"> </w:t>
      </w:r>
      <w:r>
        <w:rPr>
          <w:rFonts w:ascii="Cambria" w:hAnsi="Cambria" w:hint="cs"/>
          <w:rtl/>
          <w:lang w:bidi="ar-EG"/>
        </w:rPr>
        <w:t>لها.</w:t>
      </w:r>
    </w:p>
    <w:p w14:paraId="32882DE6" w14:textId="6E8F5C10" w:rsidR="003B308D" w:rsidRPr="003B308D" w:rsidRDefault="003B308D" w:rsidP="003B308D">
      <w:pPr>
        <w:ind w:firstLine="0"/>
        <w:rPr>
          <w:b/>
          <w:bCs/>
          <w:u w:val="single"/>
          <w:rtl/>
          <w:lang w:bidi="ar-EG"/>
        </w:rPr>
      </w:pPr>
      <w:r w:rsidRPr="003B308D">
        <w:rPr>
          <w:rFonts w:hint="cs"/>
          <w:b/>
          <w:bCs/>
          <w:u w:val="single"/>
          <w:rtl/>
          <w:lang w:bidi="ar-EG"/>
        </w:rPr>
        <w:t>درجات</w:t>
      </w:r>
      <w:r w:rsidR="002E02B5" w:rsidRPr="002E02B5">
        <w:rPr>
          <w:rFonts w:hint="cs"/>
          <w:b/>
          <w:bCs/>
          <w:u w:val="single"/>
          <w:rtl/>
          <w:lang w:bidi="ar-EG"/>
        </w:rPr>
        <w:t xml:space="preserve"> </w:t>
      </w:r>
      <w:r w:rsidRPr="003B308D">
        <w:rPr>
          <w:rFonts w:hint="cs"/>
          <w:b/>
          <w:bCs/>
          <w:u w:val="single"/>
          <w:rtl/>
          <w:lang w:bidi="ar-EG"/>
        </w:rPr>
        <w:t>التصنيف</w:t>
      </w:r>
      <w:r w:rsidR="002E02B5" w:rsidRPr="002E02B5">
        <w:rPr>
          <w:rFonts w:hint="cs"/>
          <w:b/>
          <w:bCs/>
          <w:u w:val="single"/>
          <w:rtl/>
          <w:lang w:bidi="ar-EG"/>
        </w:rPr>
        <w:t xml:space="preserve"> </w:t>
      </w:r>
      <w:r w:rsidRPr="003B308D">
        <w:rPr>
          <w:rFonts w:hint="cs"/>
          <w:b/>
          <w:bCs/>
          <w:u w:val="single"/>
          <w:rtl/>
          <w:lang w:bidi="ar-EG"/>
        </w:rPr>
        <w:t>الائتماني</w:t>
      </w:r>
      <w:r w:rsidR="002E02B5" w:rsidRPr="002E02B5">
        <w:rPr>
          <w:rFonts w:hint="cs"/>
          <w:b/>
          <w:bCs/>
          <w:u w:val="single"/>
          <w:rtl/>
          <w:lang w:bidi="ar-EG"/>
        </w:rPr>
        <w:t xml:space="preserve"> </w:t>
      </w:r>
      <w:r w:rsidRPr="003B308D">
        <w:rPr>
          <w:rFonts w:hint="cs"/>
          <w:b/>
          <w:bCs/>
          <w:u w:val="single"/>
          <w:rtl/>
          <w:lang w:bidi="ar-EG"/>
        </w:rPr>
        <w:t>لوكالة</w:t>
      </w:r>
      <w:r w:rsidR="002E02B5" w:rsidRPr="002E02B5">
        <w:rPr>
          <w:rFonts w:hint="cs"/>
          <w:b/>
          <w:bCs/>
          <w:u w:val="single"/>
          <w:rtl/>
          <w:lang w:bidi="ar-EG"/>
        </w:rPr>
        <w:t xml:space="preserve"> </w:t>
      </w:r>
      <w:r w:rsidR="00145C58">
        <w:rPr>
          <w:rFonts w:hint="cs"/>
          <w:b/>
          <w:bCs/>
          <w:u w:val="single"/>
          <w:rtl/>
          <w:lang w:bidi="ar-EG"/>
        </w:rPr>
        <w:t>فيتش</w:t>
      </w:r>
      <w:r w:rsidRPr="003B308D">
        <w:rPr>
          <w:rFonts w:hint="cs"/>
          <w:b/>
          <w:bCs/>
          <w:u w:val="single"/>
          <w:rtl/>
          <w:lang w:bidi="ar-EG"/>
        </w:rPr>
        <w:t>:</w:t>
      </w:r>
    </w:p>
    <w:tbl>
      <w:tblPr>
        <w:tblStyle w:val="TableGrid"/>
        <w:bidiVisual/>
        <w:tblW w:w="0" w:type="auto"/>
        <w:jc w:val="center"/>
        <w:tblLook w:val="04A0" w:firstRow="1" w:lastRow="0" w:firstColumn="1" w:lastColumn="0" w:noHBand="0" w:noVBand="1"/>
      </w:tblPr>
      <w:tblGrid>
        <w:gridCol w:w="2377"/>
        <w:gridCol w:w="2378"/>
        <w:gridCol w:w="2378"/>
      </w:tblGrid>
      <w:tr w:rsidR="003B308D" w14:paraId="48A2F907" w14:textId="77777777" w:rsidTr="00145C58">
        <w:trPr>
          <w:jc w:val="center"/>
        </w:trPr>
        <w:tc>
          <w:tcPr>
            <w:tcW w:w="2377" w:type="dxa"/>
            <w:tcBorders>
              <w:top w:val="nil"/>
              <w:left w:val="nil"/>
              <w:bottom w:val="nil"/>
              <w:right w:val="nil"/>
            </w:tcBorders>
          </w:tcPr>
          <w:p w14:paraId="512B0D5D" w14:textId="7356E910" w:rsidR="003B308D" w:rsidRDefault="003B308D">
            <w:pPr>
              <w:pStyle w:val="ListParagraph"/>
              <w:numPr>
                <w:ilvl w:val="0"/>
                <w:numId w:val="108"/>
              </w:numPr>
              <w:ind w:left="567" w:hanging="567"/>
              <w:rPr>
                <w:rtl/>
                <w:lang w:bidi="ar-EG"/>
              </w:rPr>
            </w:pPr>
            <w:r>
              <w:rPr>
                <w:rFonts w:ascii="Cambria" w:hAnsi="Cambria"/>
                <w:lang w:bidi="ar-EG"/>
              </w:rPr>
              <w:t>A.</w:t>
            </w:r>
            <w:proofErr w:type="gramStart"/>
            <w:r>
              <w:rPr>
                <w:rFonts w:ascii="Cambria" w:hAnsi="Cambria"/>
                <w:lang w:bidi="ar-EG"/>
              </w:rPr>
              <w:t>A.A</w:t>
            </w:r>
            <w:proofErr w:type="gramEnd"/>
          </w:p>
        </w:tc>
        <w:tc>
          <w:tcPr>
            <w:tcW w:w="2378" w:type="dxa"/>
            <w:tcBorders>
              <w:top w:val="nil"/>
              <w:left w:val="nil"/>
              <w:bottom w:val="nil"/>
              <w:right w:val="nil"/>
            </w:tcBorders>
          </w:tcPr>
          <w:p w14:paraId="7BAC7CC7" w14:textId="3335AB77" w:rsidR="003B308D" w:rsidRDefault="003B308D">
            <w:pPr>
              <w:pStyle w:val="ListParagraph"/>
              <w:numPr>
                <w:ilvl w:val="0"/>
                <w:numId w:val="108"/>
              </w:numPr>
              <w:ind w:left="567" w:hanging="567"/>
              <w:rPr>
                <w:rtl/>
                <w:lang w:bidi="ar-EG"/>
              </w:rPr>
            </w:pPr>
            <w:proofErr w:type="gramStart"/>
            <w:r>
              <w:rPr>
                <w:rFonts w:ascii="Cambria" w:hAnsi="Cambria"/>
                <w:lang w:bidi="ar-EG"/>
              </w:rPr>
              <w:t>A.A</w:t>
            </w:r>
            <w:proofErr w:type="gramEnd"/>
            <w:r>
              <w:rPr>
                <w:rFonts w:ascii="Cambria" w:hAnsi="Cambria"/>
                <w:lang w:bidi="ar-EG"/>
              </w:rPr>
              <w:t>+</w:t>
            </w:r>
          </w:p>
        </w:tc>
        <w:tc>
          <w:tcPr>
            <w:tcW w:w="2378" w:type="dxa"/>
            <w:tcBorders>
              <w:top w:val="nil"/>
              <w:left w:val="nil"/>
              <w:bottom w:val="nil"/>
              <w:right w:val="nil"/>
            </w:tcBorders>
          </w:tcPr>
          <w:p w14:paraId="233BCFE3" w14:textId="446305DB" w:rsidR="003B308D" w:rsidRDefault="003B308D">
            <w:pPr>
              <w:pStyle w:val="ListParagraph"/>
              <w:numPr>
                <w:ilvl w:val="0"/>
                <w:numId w:val="108"/>
              </w:numPr>
              <w:ind w:left="567" w:hanging="567"/>
              <w:rPr>
                <w:rtl/>
                <w:lang w:bidi="ar-EG"/>
              </w:rPr>
            </w:pPr>
            <w:proofErr w:type="gramStart"/>
            <w:r>
              <w:rPr>
                <w:rFonts w:ascii="Cambria" w:hAnsi="Cambria"/>
                <w:lang w:bidi="ar-EG"/>
              </w:rPr>
              <w:t>A.A</w:t>
            </w:r>
            <w:proofErr w:type="gramEnd"/>
          </w:p>
        </w:tc>
      </w:tr>
      <w:tr w:rsidR="003B308D" w14:paraId="469B3DD3" w14:textId="77777777" w:rsidTr="00145C58">
        <w:trPr>
          <w:jc w:val="center"/>
        </w:trPr>
        <w:tc>
          <w:tcPr>
            <w:tcW w:w="2377" w:type="dxa"/>
            <w:tcBorders>
              <w:top w:val="nil"/>
              <w:left w:val="nil"/>
              <w:bottom w:val="nil"/>
              <w:right w:val="nil"/>
            </w:tcBorders>
          </w:tcPr>
          <w:p w14:paraId="2F3858E9" w14:textId="738242E1" w:rsidR="003B308D" w:rsidRDefault="003B308D">
            <w:pPr>
              <w:pStyle w:val="ListParagraph"/>
              <w:numPr>
                <w:ilvl w:val="0"/>
                <w:numId w:val="108"/>
              </w:numPr>
              <w:ind w:left="567" w:hanging="567"/>
              <w:rPr>
                <w:rtl/>
                <w:lang w:bidi="ar-EG"/>
              </w:rPr>
            </w:pPr>
            <w:r>
              <w:rPr>
                <w:rFonts w:ascii="Cambria" w:hAnsi="Cambria"/>
                <w:lang w:bidi="ar-EG"/>
              </w:rPr>
              <w:t>A.A-</w:t>
            </w:r>
          </w:p>
        </w:tc>
        <w:tc>
          <w:tcPr>
            <w:tcW w:w="2378" w:type="dxa"/>
            <w:tcBorders>
              <w:top w:val="nil"/>
              <w:left w:val="nil"/>
              <w:bottom w:val="nil"/>
              <w:right w:val="nil"/>
            </w:tcBorders>
          </w:tcPr>
          <w:p w14:paraId="1FB7B48B" w14:textId="03D4C1FE" w:rsidR="003B308D" w:rsidRDefault="003B308D">
            <w:pPr>
              <w:pStyle w:val="ListParagraph"/>
              <w:numPr>
                <w:ilvl w:val="0"/>
                <w:numId w:val="108"/>
              </w:numPr>
              <w:ind w:left="567" w:hanging="567"/>
              <w:rPr>
                <w:rtl/>
                <w:lang w:bidi="ar-EG"/>
              </w:rPr>
            </w:pPr>
            <w:r>
              <w:rPr>
                <w:rFonts w:ascii="Cambria" w:hAnsi="Cambria"/>
                <w:lang w:bidi="ar-EG"/>
              </w:rPr>
              <w:t>A+</w:t>
            </w:r>
          </w:p>
        </w:tc>
        <w:tc>
          <w:tcPr>
            <w:tcW w:w="2378" w:type="dxa"/>
            <w:tcBorders>
              <w:top w:val="nil"/>
              <w:left w:val="nil"/>
              <w:bottom w:val="nil"/>
              <w:right w:val="nil"/>
            </w:tcBorders>
          </w:tcPr>
          <w:p w14:paraId="6596006D" w14:textId="1422DCC8" w:rsidR="003B308D" w:rsidRDefault="003B308D">
            <w:pPr>
              <w:pStyle w:val="ListParagraph"/>
              <w:numPr>
                <w:ilvl w:val="0"/>
                <w:numId w:val="108"/>
              </w:numPr>
              <w:ind w:left="567" w:hanging="567"/>
              <w:rPr>
                <w:rtl/>
                <w:lang w:bidi="ar-EG"/>
              </w:rPr>
            </w:pPr>
            <w:r>
              <w:rPr>
                <w:rFonts w:ascii="Cambria" w:hAnsi="Cambria"/>
                <w:lang w:bidi="ar-EG"/>
              </w:rPr>
              <w:t>A</w:t>
            </w:r>
          </w:p>
        </w:tc>
      </w:tr>
      <w:tr w:rsidR="003B308D" w14:paraId="53BD9FFB" w14:textId="77777777" w:rsidTr="00145C58">
        <w:trPr>
          <w:jc w:val="center"/>
        </w:trPr>
        <w:tc>
          <w:tcPr>
            <w:tcW w:w="7133" w:type="dxa"/>
            <w:gridSpan w:val="3"/>
            <w:tcBorders>
              <w:top w:val="nil"/>
              <w:left w:val="nil"/>
              <w:bottom w:val="nil"/>
              <w:right w:val="nil"/>
            </w:tcBorders>
          </w:tcPr>
          <w:p w14:paraId="46D0CFB8" w14:textId="31EE74F8" w:rsidR="003B308D" w:rsidRDefault="003B308D">
            <w:pPr>
              <w:pStyle w:val="ListParagraph"/>
              <w:numPr>
                <w:ilvl w:val="0"/>
                <w:numId w:val="108"/>
              </w:numPr>
              <w:ind w:left="567" w:hanging="567"/>
              <w:rPr>
                <w:rtl/>
                <w:lang w:bidi="ar-EG"/>
              </w:rPr>
            </w:pPr>
            <w:r>
              <w:rPr>
                <w:rFonts w:ascii="Cambria" w:hAnsi="Cambria"/>
                <w:lang w:bidi="ar-EG"/>
              </w:rPr>
              <w:t>A-</w:t>
            </w:r>
          </w:p>
        </w:tc>
      </w:tr>
    </w:tbl>
    <w:p w14:paraId="32B41581" w14:textId="13972CC2" w:rsidR="003B308D" w:rsidRDefault="003B308D" w:rsidP="003B308D">
      <w:pPr>
        <w:rPr>
          <w:rFonts w:ascii="Cambria" w:hAnsi="Cambria"/>
          <w:rtl/>
          <w:lang w:bidi="ar-EG"/>
        </w:rPr>
      </w:pPr>
      <w:r>
        <w:rPr>
          <w:rFonts w:hint="cs"/>
          <w:rtl/>
          <w:lang w:bidi="ar-EG"/>
        </w:rPr>
        <w:t>والتصنيف</w:t>
      </w:r>
      <w:r w:rsidR="002E02B5" w:rsidRPr="002E02B5">
        <w:rPr>
          <w:rFonts w:hint="cs"/>
          <w:rtl/>
          <w:lang w:bidi="ar-EG"/>
        </w:rPr>
        <w:t xml:space="preserve"> </w:t>
      </w:r>
      <w:r>
        <w:rPr>
          <w:rFonts w:hint="cs"/>
          <w:rtl/>
          <w:lang w:bidi="ar-EG"/>
        </w:rPr>
        <w:t>بدرجات</w:t>
      </w:r>
      <w:r w:rsidR="002E02B5" w:rsidRPr="002E02B5">
        <w:rPr>
          <w:rFonts w:hint="cs"/>
          <w:rtl/>
          <w:lang w:bidi="ar-EG"/>
        </w:rPr>
        <w:t xml:space="preserve"> </w:t>
      </w:r>
      <w:r>
        <w:rPr>
          <w:rFonts w:ascii="Cambria" w:hAnsi="Cambria"/>
          <w:lang w:bidi="ar-EG"/>
        </w:rPr>
        <w:t>A</w:t>
      </w:r>
      <w:r w:rsidR="002E02B5" w:rsidRPr="002E02B5">
        <w:rPr>
          <w:rFonts w:ascii="Cambria" w:hAnsi="Cambria" w:hint="cs"/>
          <w:rtl/>
          <w:lang w:bidi="ar-EG"/>
        </w:rPr>
        <w:t xml:space="preserve"> </w:t>
      </w:r>
      <w:r>
        <w:rPr>
          <w:rFonts w:ascii="Cambria" w:hAnsi="Cambria" w:hint="cs"/>
          <w:rtl/>
          <w:lang w:bidi="ar-EG"/>
        </w:rPr>
        <w:t>يعني</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المقترضة</w:t>
      </w:r>
      <w:r w:rsidR="002E02B5" w:rsidRPr="002E02B5">
        <w:rPr>
          <w:rFonts w:ascii="Cambria" w:hAnsi="Cambria" w:hint="cs"/>
          <w:rtl/>
          <w:lang w:bidi="ar-EG"/>
        </w:rPr>
        <w:t xml:space="preserve"> </w:t>
      </w:r>
      <w:r>
        <w:rPr>
          <w:rFonts w:ascii="Cambria" w:hAnsi="Cambria" w:hint="cs"/>
          <w:rtl/>
          <w:lang w:bidi="ar-EG"/>
        </w:rPr>
        <w:t>الحاصلة</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هذا</w:t>
      </w:r>
      <w:r w:rsidR="002E02B5" w:rsidRPr="002E02B5">
        <w:rPr>
          <w:rFonts w:ascii="Cambria" w:hAnsi="Cambria" w:hint="cs"/>
          <w:rtl/>
          <w:lang w:bidi="ar-EG"/>
        </w:rPr>
        <w:t xml:space="preserve"> </w:t>
      </w:r>
      <w:r>
        <w:rPr>
          <w:rFonts w:ascii="Cambria" w:hAnsi="Cambria" w:hint="cs"/>
          <w:rtl/>
          <w:lang w:bidi="ar-EG"/>
        </w:rPr>
        <w:t>الرمز</w:t>
      </w:r>
      <w:r w:rsidR="002E02B5" w:rsidRPr="002E02B5">
        <w:rPr>
          <w:rFonts w:ascii="Cambria" w:hAnsi="Cambria" w:hint="cs"/>
          <w:rtl/>
          <w:lang w:bidi="ar-EG"/>
        </w:rPr>
        <w:t xml:space="preserve"> </w:t>
      </w:r>
      <w:r>
        <w:rPr>
          <w:rFonts w:ascii="Cambria" w:hAnsi="Cambria" w:hint="cs"/>
          <w:rtl/>
          <w:lang w:bidi="ar-EG"/>
        </w:rPr>
        <w:t>ذات</w:t>
      </w:r>
      <w:r w:rsidR="002E02B5" w:rsidRPr="002E02B5">
        <w:rPr>
          <w:rFonts w:ascii="Cambria" w:hAnsi="Cambria" w:hint="cs"/>
          <w:rtl/>
          <w:lang w:bidi="ar-EG"/>
        </w:rPr>
        <w:t xml:space="preserve"> </w:t>
      </w:r>
      <w:r>
        <w:rPr>
          <w:rFonts w:ascii="Cambria" w:hAnsi="Cambria" w:hint="cs"/>
          <w:rtl/>
          <w:lang w:bidi="ar-EG"/>
        </w:rPr>
        <w:t>جدارة</w:t>
      </w:r>
      <w:r w:rsidR="002E02B5" w:rsidRPr="002E02B5">
        <w:rPr>
          <w:rFonts w:ascii="Cambria" w:hAnsi="Cambria" w:hint="cs"/>
          <w:rtl/>
          <w:lang w:bidi="ar-EG"/>
        </w:rPr>
        <w:t xml:space="preserve"> </w:t>
      </w:r>
      <w:r>
        <w:rPr>
          <w:rFonts w:ascii="Cambria" w:hAnsi="Cambria" w:hint="cs"/>
          <w:rtl/>
          <w:lang w:bidi="ar-EG"/>
        </w:rPr>
        <w:t>وقدرة</w:t>
      </w:r>
      <w:r w:rsidR="002E02B5" w:rsidRPr="002E02B5">
        <w:rPr>
          <w:rFonts w:ascii="Cambria" w:hAnsi="Cambria" w:hint="cs"/>
          <w:rtl/>
          <w:lang w:bidi="ar-EG"/>
        </w:rPr>
        <w:t xml:space="preserve"> </w:t>
      </w:r>
      <w:r>
        <w:rPr>
          <w:rFonts w:ascii="Cambria" w:hAnsi="Cambria" w:hint="cs"/>
          <w:rtl/>
          <w:lang w:bidi="ar-EG"/>
        </w:rPr>
        <w:t>ائتمانية</w:t>
      </w:r>
      <w:r w:rsidR="002E02B5" w:rsidRPr="002E02B5">
        <w:rPr>
          <w:rFonts w:ascii="Cambria" w:hAnsi="Cambria" w:hint="cs"/>
          <w:rtl/>
          <w:lang w:bidi="ar-EG"/>
        </w:rPr>
        <w:t xml:space="preserve"> </w:t>
      </w:r>
      <w:r>
        <w:rPr>
          <w:rFonts w:ascii="Cambria" w:hAnsi="Cambria" w:hint="cs"/>
          <w:rtl/>
          <w:lang w:bidi="ar-EG"/>
        </w:rPr>
        <w:t>عالية</w:t>
      </w:r>
      <w:r w:rsidR="002E02B5" w:rsidRPr="002E02B5">
        <w:rPr>
          <w:rFonts w:ascii="Cambria" w:hAnsi="Cambria" w:hint="cs"/>
          <w:rtl/>
          <w:lang w:bidi="ar-EG"/>
        </w:rPr>
        <w:t xml:space="preserve"> </w:t>
      </w:r>
      <w:r>
        <w:rPr>
          <w:rFonts w:ascii="Cambria" w:hAnsi="Cambria" w:hint="cs"/>
          <w:rtl/>
          <w:lang w:bidi="ar-EG"/>
        </w:rPr>
        <w:t>ولا</w:t>
      </w:r>
      <w:r w:rsidR="002E02B5" w:rsidRPr="002E02B5">
        <w:rPr>
          <w:rFonts w:ascii="Cambria" w:hAnsi="Cambria" w:hint="cs"/>
          <w:rtl/>
          <w:lang w:bidi="ar-EG"/>
        </w:rPr>
        <w:t xml:space="preserve"> </w:t>
      </w:r>
      <w:r>
        <w:rPr>
          <w:rFonts w:ascii="Cambria" w:hAnsi="Cambria" w:hint="cs"/>
          <w:rtl/>
          <w:lang w:bidi="ar-EG"/>
        </w:rPr>
        <w:t>تكتنف</w:t>
      </w:r>
      <w:r w:rsidR="002E02B5" w:rsidRPr="002E02B5">
        <w:rPr>
          <w:rFonts w:ascii="Cambria" w:hAnsi="Cambria" w:hint="cs"/>
          <w:rtl/>
          <w:lang w:bidi="ar-EG"/>
        </w:rPr>
        <w:t xml:space="preserve"> </w:t>
      </w:r>
      <w:r>
        <w:rPr>
          <w:rFonts w:ascii="Cambria" w:hAnsi="Cambria" w:hint="cs"/>
          <w:rtl/>
          <w:lang w:bidi="ar-EG"/>
        </w:rPr>
        <w:t>قروضها</w:t>
      </w:r>
      <w:r w:rsidR="002E02B5" w:rsidRPr="002E02B5">
        <w:rPr>
          <w:rFonts w:ascii="Cambria" w:hAnsi="Cambria" w:hint="cs"/>
          <w:rtl/>
          <w:lang w:bidi="ar-EG"/>
        </w:rPr>
        <w:t xml:space="preserve"> </w:t>
      </w:r>
      <w:r>
        <w:rPr>
          <w:rFonts w:ascii="Cambria" w:hAnsi="Cambria" w:hint="cs"/>
          <w:rtl/>
          <w:lang w:bidi="ar-EG"/>
        </w:rPr>
        <w:t>أية</w:t>
      </w:r>
      <w:r w:rsidR="002E02B5" w:rsidRPr="002E02B5">
        <w:rPr>
          <w:rFonts w:ascii="Cambria" w:hAnsi="Cambria" w:hint="cs"/>
          <w:rtl/>
          <w:lang w:bidi="ar-EG"/>
        </w:rPr>
        <w:t xml:space="preserve"> </w:t>
      </w:r>
      <w:r>
        <w:rPr>
          <w:rFonts w:ascii="Cambria" w:hAnsi="Cambria" w:hint="cs"/>
          <w:rtl/>
          <w:lang w:bidi="ar-EG"/>
        </w:rPr>
        <w:t>مخاطر</w:t>
      </w:r>
      <w:r w:rsidR="002E02B5" w:rsidRPr="002E02B5">
        <w:rPr>
          <w:rFonts w:ascii="Cambria" w:hAnsi="Cambria" w:hint="cs"/>
          <w:rtl/>
          <w:lang w:bidi="ar-EG"/>
        </w:rPr>
        <w:t xml:space="preserve"> </w:t>
      </w:r>
      <w:r>
        <w:rPr>
          <w:rFonts w:ascii="Cambria" w:hAnsi="Cambria" w:hint="cs"/>
          <w:rtl/>
          <w:lang w:bidi="ar-EG"/>
        </w:rPr>
        <w:t>وذلك</w:t>
      </w:r>
      <w:r w:rsidR="002E02B5" w:rsidRPr="002E02B5">
        <w:rPr>
          <w:rFonts w:ascii="Cambria" w:hAnsi="Cambria" w:hint="cs"/>
          <w:rtl/>
          <w:lang w:bidi="ar-EG"/>
        </w:rPr>
        <w:t xml:space="preserve"> </w:t>
      </w:r>
      <w:r>
        <w:rPr>
          <w:rFonts w:ascii="Cambria" w:hAnsi="Cambria" w:hint="cs"/>
          <w:rtl/>
          <w:lang w:bidi="ar-EG"/>
        </w:rPr>
        <w:t>بحسب</w:t>
      </w:r>
      <w:r w:rsidR="002E02B5" w:rsidRPr="002E02B5">
        <w:rPr>
          <w:rFonts w:ascii="Cambria" w:hAnsi="Cambria" w:hint="cs"/>
          <w:rtl/>
          <w:lang w:bidi="ar-EG"/>
        </w:rPr>
        <w:t xml:space="preserve"> </w:t>
      </w:r>
      <w:r>
        <w:rPr>
          <w:rFonts w:ascii="Cambria" w:hAnsi="Cambria" w:hint="cs"/>
          <w:rtl/>
          <w:lang w:bidi="ar-EG"/>
        </w:rPr>
        <w:t>تكرار</w:t>
      </w:r>
      <w:r w:rsidR="002E02B5" w:rsidRPr="002E02B5">
        <w:rPr>
          <w:rFonts w:ascii="Cambria" w:hAnsi="Cambria" w:hint="cs"/>
          <w:rtl/>
          <w:lang w:bidi="ar-EG"/>
        </w:rPr>
        <w:t xml:space="preserve"> </w:t>
      </w:r>
      <w:r>
        <w:rPr>
          <w:rFonts w:ascii="Cambria" w:hAnsi="Cambria" w:hint="cs"/>
          <w:rtl/>
          <w:lang w:bidi="ar-EG"/>
        </w:rPr>
        <w:t>الرمز</w:t>
      </w:r>
      <w:r w:rsidR="002E02B5" w:rsidRPr="002E02B5">
        <w:rPr>
          <w:rFonts w:ascii="Cambria" w:hAnsi="Cambria" w:hint="cs"/>
          <w:rtl/>
          <w:lang w:bidi="ar-EG"/>
        </w:rPr>
        <w:t xml:space="preserve"> </w:t>
      </w:r>
      <w:r>
        <w:rPr>
          <w:rFonts w:ascii="Cambria" w:hAnsi="Cambria"/>
          <w:lang w:bidi="ar-EG"/>
        </w:rPr>
        <w:t>A</w:t>
      </w:r>
      <w:r w:rsidR="002E02B5" w:rsidRPr="002E02B5">
        <w:rPr>
          <w:rFonts w:ascii="Cambria" w:hAnsi="Cambria" w:hint="cs"/>
          <w:rtl/>
          <w:lang w:bidi="ar-EG"/>
        </w:rPr>
        <w:t xml:space="preserve"> </w:t>
      </w:r>
      <w:r>
        <w:rPr>
          <w:rFonts w:ascii="Cambria" w:hAnsi="Cambria" w:hint="cs"/>
          <w:rtl/>
          <w:lang w:bidi="ar-EG"/>
        </w:rPr>
        <w:t>حيث</w:t>
      </w:r>
      <w:r w:rsidR="002E02B5" w:rsidRPr="002E02B5">
        <w:rPr>
          <w:rFonts w:ascii="Cambria" w:hAnsi="Cambria" w:hint="cs"/>
          <w:rtl/>
          <w:lang w:bidi="ar-EG"/>
        </w:rPr>
        <w:t xml:space="preserve"> </w:t>
      </w:r>
      <w:r>
        <w:rPr>
          <w:rFonts w:ascii="Cambria" w:hAnsi="Cambria" w:hint="cs"/>
          <w:rtl/>
          <w:lang w:bidi="ar-EG"/>
        </w:rPr>
        <w:t>يعني</w:t>
      </w:r>
      <w:r w:rsidR="002E02B5" w:rsidRPr="002E02B5">
        <w:rPr>
          <w:rFonts w:ascii="Cambria" w:hAnsi="Cambria" w:hint="cs"/>
          <w:rtl/>
          <w:lang w:bidi="ar-EG"/>
        </w:rPr>
        <w:t xml:space="preserve"> </w:t>
      </w:r>
      <w:r>
        <w:rPr>
          <w:rFonts w:ascii="Cambria" w:hAnsi="Cambria" w:hint="cs"/>
          <w:rtl/>
          <w:lang w:bidi="ar-EG"/>
        </w:rPr>
        <w:t>عدم</w:t>
      </w:r>
      <w:r w:rsidR="002E02B5" w:rsidRPr="002E02B5">
        <w:rPr>
          <w:rFonts w:ascii="Cambria" w:hAnsi="Cambria" w:hint="cs"/>
          <w:rtl/>
          <w:lang w:bidi="ar-EG"/>
        </w:rPr>
        <w:t xml:space="preserve"> </w:t>
      </w:r>
      <w:r>
        <w:rPr>
          <w:rFonts w:ascii="Cambria" w:hAnsi="Cambria" w:hint="cs"/>
          <w:rtl/>
          <w:lang w:bidi="ar-EG"/>
        </w:rPr>
        <w:t>تكراره</w:t>
      </w:r>
      <w:r w:rsidR="002E02B5" w:rsidRPr="002E02B5">
        <w:rPr>
          <w:rFonts w:ascii="Cambria" w:hAnsi="Cambria" w:hint="cs"/>
          <w:rtl/>
          <w:lang w:bidi="ar-EG"/>
        </w:rPr>
        <w:t xml:space="preserve"> </w:t>
      </w:r>
      <w:r>
        <w:rPr>
          <w:rFonts w:ascii="Cambria" w:hAnsi="Cambria" w:hint="cs"/>
          <w:rtl/>
          <w:lang w:bidi="ar-EG"/>
        </w:rPr>
        <w:t>وجود</w:t>
      </w:r>
      <w:r w:rsidR="002E02B5" w:rsidRPr="002E02B5">
        <w:rPr>
          <w:rFonts w:ascii="Cambria" w:hAnsi="Cambria" w:hint="cs"/>
          <w:rtl/>
          <w:lang w:bidi="ar-EG"/>
        </w:rPr>
        <w:t xml:space="preserve"> </w:t>
      </w:r>
      <w:r>
        <w:rPr>
          <w:rFonts w:ascii="Cambria" w:hAnsi="Cambria" w:hint="cs"/>
          <w:rtl/>
          <w:lang w:bidi="ar-EG"/>
        </w:rPr>
        <w:t>نسبة</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المخاطر،</w:t>
      </w:r>
      <w:r w:rsidR="002E02B5" w:rsidRPr="002E02B5">
        <w:rPr>
          <w:rFonts w:ascii="Cambria" w:hAnsi="Cambria" w:hint="cs"/>
          <w:rtl/>
          <w:lang w:bidi="ar-EG"/>
        </w:rPr>
        <w:t xml:space="preserve"> </w:t>
      </w:r>
      <w:r>
        <w:rPr>
          <w:rFonts w:ascii="Cambria" w:hAnsi="Cambria" w:hint="cs"/>
          <w:rtl/>
          <w:lang w:bidi="ar-EG"/>
        </w:rPr>
        <w:t>بحيث</w:t>
      </w:r>
      <w:r w:rsidR="002E02B5" w:rsidRPr="002E02B5">
        <w:rPr>
          <w:rFonts w:ascii="Cambria" w:hAnsi="Cambria" w:hint="cs"/>
          <w:rtl/>
          <w:lang w:bidi="ar-EG"/>
        </w:rPr>
        <w:t xml:space="preserve"> </w:t>
      </w:r>
      <w:r>
        <w:rPr>
          <w:rFonts w:ascii="Cambria" w:hAnsi="Cambria" w:hint="cs"/>
          <w:rtl/>
          <w:lang w:bidi="ar-EG"/>
        </w:rPr>
        <w:t>تتزايد</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النسبة</w:t>
      </w:r>
      <w:r w:rsidR="002E02B5" w:rsidRPr="002E02B5">
        <w:rPr>
          <w:rFonts w:ascii="Cambria" w:hAnsi="Cambria" w:hint="cs"/>
          <w:rtl/>
          <w:lang w:bidi="ar-EG"/>
        </w:rPr>
        <w:t xml:space="preserve"> </w:t>
      </w:r>
      <w:r>
        <w:rPr>
          <w:rFonts w:ascii="Cambria" w:hAnsi="Cambria" w:hint="cs"/>
          <w:rtl/>
          <w:lang w:bidi="ar-EG"/>
        </w:rPr>
        <w:t>كلما</w:t>
      </w:r>
      <w:r w:rsidR="002E02B5" w:rsidRPr="002E02B5">
        <w:rPr>
          <w:rFonts w:ascii="Cambria" w:hAnsi="Cambria" w:hint="cs"/>
          <w:rtl/>
          <w:lang w:bidi="ar-EG"/>
        </w:rPr>
        <w:t xml:space="preserve"> </w:t>
      </w:r>
      <w:r>
        <w:rPr>
          <w:rFonts w:ascii="Cambria" w:hAnsi="Cambria" w:hint="cs"/>
          <w:rtl/>
          <w:lang w:bidi="ar-EG"/>
        </w:rPr>
        <w:t>اتجهنا</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الدرجة</w:t>
      </w:r>
      <w:r w:rsidR="002E02B5" w:rsidRPr="002E02B5">
        <w:rPr>
          <w:rFonts w:ascii="Cambria" w:hAnsi="Cambria" w:hint="cs"/>
          <w:rtl/>
          <w:lang w:bidi="ar-EG"/>
        </w:rPr>
        <w:t xml:space="preserve"> </w:t>
      </w:r>
      <w:r>
        <w:rPr>
          <w:rFonts w:ascii="Cambria" w:hAnsi="Cambria" w:hint="cs"/>
          <w:rtl/>
          <w:lang w:bidi="ar-EG"/>
        </w:rPr>
        <w:t>السابعة</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التصنيف.</w:t>
      </w:r>
    </w:p>
    <w:p w14:paraId="32E92ADA" w14:textId="2CBE3B9F" w:rsidR="003B308D" w:rsidRDefault="003B308D" w:rsidP="003B308D">
      <w:pPr>
        <w:ind w:firstLine="0"/>
        <w:rPr>
          <w:rFonts w:ascii="Cambria" w:hAnsi="Cambria"/>
          <w:rtl/>
          <w:lang w:bidi="ar-EG"/>
        </w:rPr>
      </w:pPr>
      <w:r>
        <w:rPr>
          <w:rFonts w:ascii="Cambria" w:hAnsi="Cambria" w:hint="cs"/>
          <w:rtl/>
          <w:lang w:bidi="ar-EG"/>
        </w:rPr>
        <w:t>ثم</w:t>
      </w:r>
      <w:r w:rsidR="002E02B5" w:rsidRPr="002E02B5">
        <w:rPr>
          <w:rFonts w:ascii="Cambria" w:hAnsi="Cambria" w:hint="cs"/>
          <w:rtl/>
          <w:lang w:bidi="ar-EG"/>
        </w:rPr>
        <w:t xml:space="preserve"> </w:t>
      </w:r>
      <w:r>
        <w:rPr>
          <w:rFonts w:ascii="Cambria" w:hAnsi="Cambria" w:hint="cs"/>
          <w:rtl/>
          <w:lang w:bidi="ar-EG"/>
        </w:rPr>
        <w:t>يلي</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بدرجات</w:t>
      </w:r>
      <w:r w:rsidR="002E02B5" w:rsidRPr="002E02B5">
        <w:rPr>
          <w:rFonts w:ascii="Cambria" w:hAnsi="Cambria" w:hint="cs"/>
          <w:rtl/>
          <w:lang w:bidi="ar-EG"/>
        </w:rPr>
        <w:t xml:space="preserve"> </w:t>
      </w:r>
      <w:r>
        <w:rPr>
          <w:rFonts w:ascii="Cambria" w:hAnsi="Cambria"/>
          <w:lang w:bidi="ar-EG"/>
        </w:rPr>
        <w:t>A</w:t>
      </w:r>
      <w:r>
        <w:rPr>
          <w:rFonts w:ascii="Cambria" w:hAnsi="Cambria" w:hint="cs"/>
          <w:rtl/>
          <w:lang w:bidi="ar-EG"/>
        </w:rPr>
        <w:t>:</w:t>
      </w:r>
    </w:p>
    <w:p w14:paraId="2ABA196E" w14:textId="78140A16" w:rsidR="003B308D" w:rsidRDefault="003B308D" w:rsidP="003B308D">
      <w:pPr>
        <w:rPr>
          <w:rFonts w:ascii="Cambria" w:hAnsi="Cambria"/>
          <w:rtl/>
          <w:lang w:bidi="ar-EG"/>
        </w:rPr>
      </w:pP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بدرجات</w:t>
      </w:r>
      <w:r w:rsidR="002E02B5" w:rsidRPr="002E02B5">
        <w:rPr>
          <w:rFonts w:ascii="Cambria" w:hAnsi="Cambria" w:hint="cs"/>
          <w:rtl/>
          <w:lang w:bidi="ar-EG"/>
        </w:rPr>
        <w:t xml:space="preserve"> </w:t>
      </w:r>
      <w:r>
        <w:rPr>
          <w:rFonts w:ascii="Cambria" w:hAnsi="Cambria"/>
          <w:lang w:bidi="ar-EG"/>
        </w:rPr>
        <w:t>B.B.B</w:t>
      </w:r>
      <w:r w:rsidR="002E02B5" w:rsidRPr="002E02B5">
        <w:rPr>
          <w:rFonts w:ascii="Cambria" w:hAnsi="Cambria" w:hint="cs"/>
          <w:rtl/>
          <w:lang w:bidi="ar-EG"/>
        </w:rPr>
        <w:t xml:space="preserve"> </w:t>
      </w:r>
      <w:r>
        <w:rPr>
          <w:rFonts w:ascii="Cambria" w:hAnsi="Cambria" w:hint="cs"/>
          <w:rtl/>
          <w:lang w:bidi="ar-EG"/>
        </w:rPr>
        <w:t>وما</w:t>
      </w:r>
      <w:r w:rsidR="002E02B5" w:rsidRPr="002E02B5">
        <w:rPr>
          <w:rFonts w:ascii="Cambria" w:hAnsi="Cambria" w:hint="cs"/>
          <w:rtl/>
          <w:lang w:bidi="ar-EG"/>
        </w:rPr>
        <w:t xml:space="preserve"> </w:t>
      </w:r>
      <w:r>
        <w:rPr>
          <w:rFonts w:ascii="Cambria" w:hAnsi="Cambria" w:hint="cs"/>
          <w:rtl/>
          <w:lang w:bidi="ar-EG"/>
        </w:rPr>
        <w:t>يتفرع</w:t>
      </w:r>
      <w:r w:rsidR="002E02B5" w:rsidRPr="002E02B5">
        <w:rPr>
          <w:rFonts w:ascii="Cambria" w:hAnsi="Cambria" w:hint="cs"/>
          <w:rtl/>
          <w:lang w:bidi="ar-EG"/>
        </w:rPr>
        <w:t xml:space="preserve"> </w:t>
      </w:r>
      <w:r>
        <w:rPr>
          <w:rFonts w:ascii="Cambria" w:hAnsi="Cambria" w:hint="cs"/>
          <w:rtl/>
          <w:lang w:bidi="ar-EG"/>
        </w:rPr>
        <w:t>عنها</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درجات</w:t>
      </w:r>
      <w:r w:rsidR="002E02B5" w:rsidRPr="002E02B5">
        <w:rPr>
          <w:rFonts w:ascii="Cambria" w:hAnsi="Cambria" w:hint="cs"/>
          <w:rtl/>
          <w:lang w:bidi="ar-EG"/>
        </w:rPr>
        <w:t xml:space="preserve"> </w:t>
      </w:r>
      <w:r>
        <w:rPr>
          <w:rFonts w:ascii="Cambria" w:hAnsi="Cambria"/>
          <w:lang w:bidi="ar-EG"/>
        </w:rPr>
        <w:t>B.B+</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B.B</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B.B-</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w:t>
      </w:r>
      <w:r>
        <w:rPr>
          <w:rFonts w:ascii="Cambria" w:hAnsi="Cambria" w:hint="cs"/>
          <w:rtl/>
          <w:lang w:bidi="ar-EG"/>
        </w:rPr>
        <w:t>،</w:t>
      </w:r>
      <w:r w:rsidR="002E02B5" w:rsidRPr="002E02B5">
        <w:rPr>
          <w:rFonts w:ascii="Cambria" w:hAnsi="Cambria" w:hint="cs"/>
          <w:rtl/>
          <w:lang w:bidi="ar-EG"/>
        </w:rPr>
        <w:t xml:space="preserve"> </w:t>
      </w:r>
      <w:r>
        <w:rPr>
          <w:rFonts w:ascii="Cambria" w:hAnsi="Cambria" w:hint="cs"/>
          <w:rtl/>
          <w:lang w:bidi="ar-EG"/>
        </w:rPr>
        <w:t>وهذا</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يدل</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التي</w:t>
      </w:r>
      <w:r w:rsidR="002E02B5" w:rsidRPr="002E02B5">
        <w:rPr>
          <w:rFonts w:ascii="Cambria" w:hAnsi="Cambria" w:hint="cs"/>
          <w:rtl/>
          <w:lang w:bidi="ar-EG"/>
        </w:rPr>
        <w:t xml:space="preserve"> </w:t>
      </w:r>
      <w:r>
        <w:rPr>
          <w:rFonts w:ascii="Cambria" w:hAnsi="Cambria" w:hint="cs"/>
          <w:rtl/>
          <w:lang w:bidi="ar-EG"/>
        </w:rPr>
        <w:t>تصنف</w:t>
      </w:r>
      <w:r w:rsidR="002E02B5" w:rsidRPr="002E02B5">
        <w:rPr>
          <w:rFonts w:ascii="Cambria" w:hAnsi="Cambria" w:hint="cs"/>
          <w:rtl/>
          <w:lang w:bidi="ar-EG"/>
        </w:rPr>
        <w:t xml:space="preserve"> </w:t>
      </w:r>
      <w:r>
        <w:rPr>
          <w:rFonts w:ascii="Cambria" w:hAnsi="Cambria" w:hint="cs"/>
          <w:rtl/>
          <w:lang w:bidi="ar-EG"/>
        </w:rPr>
        <w:t>به</w:t>
      </w:r>
      <w:r w:rsidR="002E02B5" w:rsidRPr="002E02B5">
        <w:rPr>
          <w:rFonts w:ascii="Cambria" w:hAnsi="Cambria" w:hint="cs"/>
          <w:rtl/>
          <w:lang w:bidi="ar-EG"/>
        </w:rPr>
        <w:t xml:space="preserve"> </w:t>
      </w:r>
      <w:r>
        <w:rPr>
          <w:rFonts w:ascii="Cambria" w:hAnsi="Cambria" w:hint="cs"/>
          <w:rtl/>
          <w:lang w:bidi="ar-EG"/>
        </w:rPr>
        <w:t>ذات</w:t>
      </w:r>
      <w:r w:rsidR="002E02B5" w:rsidRPr="002E02B5">
        <w:rPr>
          <w:rFonts w:ascii="Cambria" w:hAnsi="Cambria" w:hint="cs"/>
          <w:rtl/>
          <w:lang w:bidi="ar-EG"/>
        </w:rPr>
        <w:t xml:space="preserve"> </w:t>
      </w:r>
      <w:r>
        <w:rPr>
          <w:rFonts w:ascii="Cambria" w:hAnsi="Cambria" w:hint="cs"/>
          <w:rtl/>
          <w:lang w:bidi="ar-EG"/>
        </w:rPr>
        <w:t>جدارة</w:t>
      </w:r>
      <w:r w:rsidR="002E02B5" w:rsidRPr="002E02B5">
        <w:rPr>
          <w:rFonts w:ascii="Cambria" w:hAnsi="Cambria" w:hint="cs"/>
          <w:rtl/>
          <w:lang w:bidi="ar-EG"/>
        </w:rPr>
        <w:t xml:space="preserve"> </w:t>
      </w:r>
      <w:r>
        <w:rPr>
          <w:rFonts w:ascii="Cambria" w:hAnsi="Cambria" w:hint="cs"/>
          <w:rtl/>
          <w:lang w:bidi="ar-EG"/>
        </w:rPr>
        <w:t>ائتمانية</w:t>
      </w:r>
      <w:r w:rsidR="002E02B5" w:rsidRPr="002E02B5">
        <w:rPr>
          <w:rFonts w:ascii="Cambria" w:hAnsi="Cambria" w:hint="cs"/>
          <w:rtl/>
          <w:lang w:bidi="ar-EG"/>
        </w:rPr>
        <w:t xml:space="preserve"> </w:t>
      </w:r>
      <w:r>
        <w:rPr>
          <w:rFonts w:ascii="Cambria" w:hAnsi="Cambria" w:hint="cs"/>
          <w:rtl/>
          <w:lang w:bidi="ar-EG"/>
        </w:rPr>
        <w:t>متوسطة.</w:t>
      </w:r>
      <w:r w:rsidR="002E02B5" w:rsidRPr="002E02B5">
        <w:rPr>
          <w:rFonts w:ascii="Cambria" w:hAnsi="Cambria" w:hint="cs"/>
          <w:rtl/>
          <w:lang w:bidi="ar-EG"/>
        </w:rPr>
        <w:t xml:space="preserve"> </w:t>
      </w:r>
    </w:p>
    <w:p w14:paraId="6068B862" w14:textId="76B9E3A8" w:rsidR="003B308D" w:rsidRDefault="003B308D" w:rsidP="00077637">
      <w:pPr>
        <w:keepNext/>
        <w:ind w:firstLine="0"/>
        <w:rPr>
          <w:rFonts w:ascii="Cambria" w:hAnsi="Cambria"/>
          <w:rtl/>
          <w:lang w:bidi="ar-EG"/>
        </w:rPr>
      </w:pPr>
      <w:r>
        <w:rPr>
          <w:rFonts w:ascii="Cambria" w:hAnsi="Cambria" w:hint="cs"/>
          <w:rtl/>
          <w:lang w:bidi="ar-EG"/>
        </w:rPr>
        <w:lastRenderedPageBreak/>
        <w:t>ثم</w:t>
      </w:r>
      <w:r w:rsidR="002E02B5" w:rsidRPr="002E02B5">
        <w:rPr>
          <w:rFonts w:ascii="Cambria" w:hAnsi="Cambria" w:hint="cs"/>
          <w:rtl/>
          <w:lang w:bidi="ar-EG"/>
        </w:rPr>
        <w:t xml:space="preserve"> </w:t>
      </w:r>
      <w:r>
        <w:rPr>
          <w:rFonts w:ascii="Cambria" w:hAnsi="Cambria" w:hint="cs"/>
          <w:rtl/>
          <w:lang w:bidi="ar-EG"/>
        </w:rPr>
        <w:t>يلي</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بدرجات</w:t>
      </w:r>
      <w:r w:rsidR="002E02B5" w:rsidRPr="002E02B5">
        <w:rPr>
          <w:rFonts w:ascii="Cambria" w:hAnsi="Cambria" w:hint="cs"/>
          <w:rtl/>
          <w:lang w:bidi="ar-EG"/>
        </w:rPr>
        <w:t xml:space="preserve"> </w:t>
      </w:r>
      <w:r>
        <w:rPr>
          <w:rFonts w:ascii="Cambria" w:hAnsi="Cambria"/>
          <w:lang w:bidi="ar-EG"/>
        </w:rPr>
        <w:t>B</w:t>
      </w:r>
      <w:r>
        <w:rPr>
          <w:rFonts w:ascii="Cambria" w:hAnsi="Cambria" w:hint="cs"/>
          <w:rtl/>
          <w:lang w:bidi="ar-EG"/>
        </w:rPr>
        <w:t>:</w:t>
      </w:r>
    </w:p>
    <w:p w14:paraId="4BA54177" w14:textId="4859B2BC" w:rsidR="00C668A5" w:rsidRDefault="003B308D" w:rsidP="003B308D">
      <w:pPr>
        <w:rPr>
          <w:rFonts w:ascii="Cambria" w:hAnsi="Cambria"/>
          <w:rtl/>
          <w:lang w:bidi="ar-EG"/>
        </w:rPr>
      </w:pPr>
      <w:r>
        <w:rPr>
          <w:rFonts w:hint="cs"/>
          <w:rtl/>
          <w:lang w:bidi="ar-EG"/>
        </w:rPr>
        <w:t>التص</w:t>
      </w:r>
      <w:r w:rsidR="00C668A5">
        <w:rPr>
          <w:rFonts w:hint="cs"/>
          <w:rtl/>
          <w:lang w:bidi="ar-EG"/>
        </w:rPr>
        <w:t>نيف</w:t>
      </w:r>
      <w:r w:rsidR="002E02B5" w:rsidRPr="002E02B5">
        <w:rPr>
          <w:rFonts w:hint="cs"/>
          <w:rtl/>
          <w:lang w:bidi="ar-EG"/>
        </w:rPr>
        <w:t xml:space="preserve"> </w:t>
      </w:r>
      <w:r w:rsidR="00C668A5">
        <w:rPr>
          <w:rFonts w:hint="cs"/>
          <w:rtl/>
          <w:lang w:bidi="ar-EG"/>
        </w:rPr>
        <w:t>بدرجات</w:t>
      </w:r>
      <w:r w:rsidR="002E02B5" w:rsidRPr="002E02B5">
        <w:rPr>
          <w:rFonts w:hint="cs"/>
          <w:rtl/>
          <w:lang w:bidi="ar-EG"/>
        </w:rPr>
        <w:t xml:space="preserve"> </w:t>
      </w:r>
      <w:r w:rsidR="00C668A5">
        <w:rPr>
          <w:rFonts w:ascii="Cambria" w:hAnsi="Cambria"/>
          <w:lang w:bidi="ar-EG"/>
        </w:rPr>
        <w:t>C.C.C</w:t>
      </w:r>
      <w:r w:rsidR="002E02B5" w:rsidRPr="002E02B5">
        <w:rPr>
          <w:rFonts w:ascii="Cambria" w:hAnsi="Cambria" w:hint="cs"/>
          <w:rtl/>
          <w:lang w:bidi="ar-EG"/>
        </w:rPr>
        <w:t xml:space="preserve"> </w:t>
      </w:r>
      <w:r w:rsidR="00C668A5">
        <w:rPr>
          <w:rFonts w:ascii="Cambria" w:hAnsi="Cambria" w:hint="cs"/>
          <w:rtl/>
          <w:lang w:bidi="ar-EG"/>
        </w:rPr>
        <w:t>وما</w:t>
      </w:r>
      <w:r w:rsidR="002E02B5" w:rsidRPr="002E02B5">
        <w:rPr>
          <w:rFonts w:ascii="Cambria" w:hAnsi="Cambria" w:hint="cs"/>
          <w:rtl/>
          <w:lang w:bidi="ar-EG"/>
        </w:rPr>
        <w:t xml:space="preserve"> </w:t>
      </w:r>
      <w:r w:rsidR="00C668A5">
        <w:rPr>
          <w:rFonts w:ascii="Cambria" w:hAnsi="Cambria" w:hint="cs"/>
          <w:rtl/>
          <w:lang w:bidi="ar-EG"/>
        </w:rPr>
        <w:t>يتفرع</w:t>
      </w:r>
      <w:r w:rsidR="002E02B5" w:rsidRPr="002E02B5">
        <w:rPr>
          <w:rFonts w:ascii="Cambria" w:hAnsi="Cambria" w:hint="cs"/>
          <w:rtl/>
          <w:lang w:bidi="ar-EG"/>
        </w:rPr>
        <w:t xml:space="preserve"> </w:t>
      </w:r>
      <w:r w:rsidR="00C668A5">
        <w:rPr>
          <w:rFonts w:ascii="Cambria" w:hAnsi="Cambria" w:hint="cs"/>
          <w:rtl/>
          <w:lang w:bidi="ar-EG"/>
        </w:rPr>
        <w:t>عنها</w:t>
      </w:r>
      <w:r w:rsidR="002E02B5" w:rsidRPr="002E02B5">
        <w:rPr>
          <w:rFonts w:ascii="Cambria" w:hAnsi="Cambria" w:hint="cs"/>
          <w:rtl/>
          <w:lang w:bidi="ar-EG"/>
        </w:rPr>
        <w:t xml:space="preserve"> </w:t>
      </w:r>
      <w:r w:rsidR="00C668A5">
        <w:rPr>
          <w:rFonts w:ascii="Cambria" w:hAnsi="Cambria" w:hint="cs"/>
          <w:rtl/>
          <w:lang w:bidi="ar-EG"/>
        </w:rPr>
        <w:t>وهو</w:t>
      </w:r>
      <w:r w:rsidR="002E02B5" w:rsidRPr="002E02B5">
        <w:rPr>
          <w:rFonts w:ascii="Cambria" w:hAnsi="Cambria" w:hint="cs"/>
          <w:rtl/>
          <w:lang w:bidi="ar-EG"/>
        </w:rPr>
        <w:t xml:space="preserve"> </w:t>
      </w:r>
      <w:r w:rsidR="00C668A5">
        <w:rPr>
          <w:rFonts w:ascii="Cambria" w:hAnsi="Cambria" w:hint="cs"/>
          <w:rtl/>
          <w:lang w:bidi="ar-EG"/>
        </w:rPr>
        <w:t>يشير</w:t>
      </w:r>
      <w:r w:rsidR="002E02B5" w:rsidRPr="002E02B5">
        <w:rPr>
          <w:rFonts w:ascii="Cambria" w:hAnsi="Cambria" w:hint="cs"/>
          <w:rtl/>
          <w:lang w:bidi="ar-EG"/>
        </w:rPr>
        <w:t xml:space="preserve"> </w:t>
      </w:r>
      <w:r w:rsidR="00C668A5">
        <w:rPr>
          <w:rFonts w:ascii="Cambria" w:hAnsi="Cambria" w:hint="cs"/>
          <w:rtl/>
          <w:lang w:bidi="ar-EG"/>
        </w:rPr>
        <w:t>إلى</w:t>
      </w:r>
      <w:r w:rsidR="002E02B5" w:rsidRPr="002E02B5">
        <w:rPr>
          <w:rFonts w:ascii="Cambria" w:hAnsi="Cambria" w:hint="cs"/>
          <w:rtl/>
          <w:lang w:bidi="ar-EG"/>
        </w:rPr>
        <w:t xml:space="preserve"> </w:t>
      </w:r>
      <w:r w:rsidR="00C668A5">
        <w:rPr>
          <w:rFonts w:ascii="Cambria" w:hAnsi="Cambria" w:hint="cs"/>
          <w:rtl/>
          <w:lang w:bidi="ar-EG"/>
        </w:rPr>
        <w:t>أن</w:t>
      </w:r>
      <w:r w:rsidR="002E02B5" w:rsidRPr="002E02B5">
        <w:rPr>
          <w:rFonts w:ascii="Cambria" w:hAnsi="Cambria" w:hint="cs"/>
          <w:rtl/>
          <w:lang w:bidi="ar-EG"/>
        </w:rPr>
        <w:t xml:space="preserve"> </w:t>
      </w:r>
      <w:r w:rsidR="00C668A5">
        <w:rPr>
          <w:rFonts w:ascii="Cambria" w:hAnsi="Cambria" w:hint="cs"/>
          <w:rtl/>
          <w:lang w:bidi="ar-EG"/>
        </w:rPr>
        <w:t>الجدارة</w:t>
      </w:r>
      <w:r w:rsidR="002E02B5" w:rsidRPr="002E02B5">
        <w:rPr>
          <w:rFonts w:ascii="Cambria" w:hAnsi="Cambria" w:hint="cs"/>
          <w:rtl/>
          <w:lang w:bidi="ar-EG"/>
        </w:rPr>
        <w:t xml:space="preserve"> </w:t>
      </w:r>
      <w:r w:rsidR="00C668A5">
        <w:rPr>
          <w:rFonts w:ascii="Cambria" w:hAnsi="Cambria" w:hint="cs"/>
          <w:rtl/>
          <w:lang w:bidi="ar-EG"/>
        </w:rPr>
        <w:t>الائتمانية</w:t>
      </w:r>
      <w:r w:rsidR="002E02B5" w:rsidRPr="002E02B5">
        <w:rPr>
          <w:rFonts w:ascii="Cambria" w:hAnsi="Cambria" w:hint="cs"/>
          <w:rtl/>
          <w:lang w:bidi="ar-EG"/>
        </w:rPr>
        <w:t xml:space="preserve"> </w:t>
      </w:r>
      <w:r w:rsidR="00C668A5">
        <w:rPr>
          <w:rFonts w:ascii="Cambria" w:hAnsi="Cambria" w:hint="cs"/>
          <w:rtl/>
          <w:lang w:bidi="ar-EG"/>
        </w:rPr>
        <w:t>للدولة</w:t>
      </w:r>
      <w:r w:rsidR="002E02B5" w:rsidRPr="002E02B5">
        <w:rPr>
          <w:rFonts w:ascii="Cambria" w:hAnsi="Cambria" w:hint="cs"/>
          <w:rtl/>
          <w:lang w:bidi="ar-EG"/>
        </w:rPr>
        <w:t xml:space="preserve"> </w:t>
      </w:r>
      <w:r w:rsidR="00C668A5">
        <w:rPr>
          <w:rFonts w:ascii="Cambria" w:hAnsi="Cambria" w:hint="cs"/>
          <w:rtl/>
          <w:lang w:bidi="ar-EG"/>
        </w:rPr>
        <w:t>التي</w:t>
      </w:r>
      <w:r w:rsidR="002E02B5" w:rsidRPr="002E02B5">
        <w:rPr>
          <w:rFonts w:ascii="Cambria" w:hAnsi="Cambria" w:hint="cs"/>
          <w:rtl/>
          <w:lang w:bidi="ar-EG"/>
        </w:rPr>
        <w:t xml:space="preserve"> </w:t>
      </w:r>
      <w:r w:rsidR="00C668A5">
        <w:rPr>
          <w:rFonts w:ascii="Cambria" w:hAnsi="Cambria" w:hint="cs"/>
          <w:rtl/>
          <w:lang w:bidi="ar-EG"/>
        </w:rPr>
        <w:t>تصنف</w:t>
      </w:r>
      <w:r w:rsidR="002E02B5" w:rsidRPr="002E02B5">
        <w:rPr>
          <w:rFonts w:ascii="Cambria" w:hAnsi="Cambria" w:hint="cs"/>
          <w:rtl/>
          <w:lang w:bidi="ar-EG"/>
        </w:rPr>
        <w:t xml:space="preserve"> </w:t>
      </w:r>
      <w:r w:rsidR="00C668A5">
        <w:rPr>
          <w:rFonts w:ascii="Cambria" w:hAnsi="Cambria" w:hint="cs"/>
          <w:rtl/>
          <w:lang w:bidi="ar-EG"/>
        </w:rPr>
        <w:t>به</w:t>
      </w:r>
      <w:r w:rsidR="002E02B5" w:rsidRPr="002E02B5">
        <w:rPr>
          <w:rFonts w:ascii="Cambria" w:hAnsi="Cambria" w:hint="cs"/>
          <w:rtl/>
          <w:lang w:bidi="ar-EG"/>
        </w:rPr>
        <w:t xml:space="preserve"> </w:t>
      </w:r>
      <w:r w:rsidR="00C668A5">
        <w:rPr>
          <w:rFonts w:ascii="Cambria" w:hAnsi="Cambria" w:hint="cs"/>
          <w:rtl/>
          <w:lang w:bidi="ar-EG"/>
        </w:rPr>
        <w:t>مرتفعة</w:t>
      </w:r>
      <w:r w:rsidR="002E02B5" w:rsidRPr="002E02B5">
        <w:rPr>
          <w:rFonts w:ascii="Cambria" w:hAnsi="Cambria" w:hint="cs"/>
          <w:rtl/>
          <w:lang w:bidi="ar-EG"/>
        </w:rPr>
        <w:t xml:space="preserve"> </w:t>
      </w:r>
      <w:r w:rsidR="00C668A5">
        <w:rPr>
          <w:rFonts w:ascii="Cambria" w:hAnsi="Cambria" w:hint="cs"/>
          <w:rtl/>
          <w:lang w:bidi="ar-EG"/>
        </w:rPr>
        <w:t>المخاطر.</w:t>
      </w:r>
    </w:p>
    <w:p w14:paraId="2317193C" w14:textId="52E7492D" w:rsidR="003B308D" w:rsidRPr="00C668A5" w:rsidRDefault="00C668A5" w:rsidP="00C668A5">
      <w:pPr>
        <w:keepNext/>
        <w:ind w:firstLine="0"/>
        <w:rPr>
          <w:rFonts w:ascii="Cambria" w:hAnsi="Cambria"/>
          <w:rtl/>
          <w:lang w:bidi="ar-EG"/>
        </w:rPr>
      </w:pPr>
      <w:r>
        <w:rPr>
          <w:rFonts w:ascii="Cambria" w:hAnsi="Cambria" w:hint="cs"/>
          <w:rtl/>
          <w:lang w:bidi="ar-EG"/>
        </w:rPr>
        <w:t>ثم</w:t>
      </w:r>
      <w:r w:rsidR="002E02B5" w:rsidRPr="002E02B5">
        <w:rPr>
          <w:rFonts w:ascii="Cambria" w:hAnsi="Cambria" w:hint="cs"/>
          <w:rtl/>
          <w:lang w:bidi="ar-EG"/>
        </w:rPr>
        <w:t xml:space="preserve"> </w:t>
      </w:r>
      <w:r>
        <w:rPr>
          <w:rFonts w:ascii="Cambria" w:hAnsi="Cambria" w:hint="cs"/>
          <w:rtl/>
          <w:lang w:bidi="ar-EG"/>
        </w:rPr>
        <w:t>يلي</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بدرجات</w:t>
      </w:r>
      <w:r w:rsidR="002E02B5" w:rsidRPr="002E02B5">
        <w:rPr>
          <w:rFonts w:ascii="Cambria" w:hAnsi="Cambria" w:hint="cs"/>
          <w:rtl/>
          <w:lang w:bidi="ar-EG"/>
        </w:rPr>
        <w:t xml:space="preserve"> </w:t>
      </w:r>
      <w:r>
        <w:rPr>
          <w:rFonts w:ascii="Cambria" w:hAnsi="Cambria"/>
          <w:lang w:bidi="ar-EG"/>
        </w:rPr>
        <w:t>C</w:t>
      </w:r>
      <w:r>
        <w:rPr>
          <w:rFonts w:ascii="Cambria" w:hAnsi="Cambria" w:hint="cs"/>
          <w:rtl/>
          <w:lang w:bidi="ar-EG"/>
        </w:rPr>
        <w:t>:</w:t>
      </w:r>
      <w:r w:rsidR="002E02B5" w:rsidRPr="002E02B5">
        <w:rPr>
          <w:rFonts w:ascii="Cambria" w:hAnsi="Cambria" w:hint="cs"/>
          <w:rtl/>
          <w:lang w:bidi="ar-EG"/>
        </w:rPr>
        <w:t xml:space="preserve"> </w:t>
      </w:r>
    </w:p>
    <w:p w14:paraId="26632314" w14:textId="0A531CE3" w:rsidR="00FF4D2B" w:rsidRDefault="00C668A5" w:rsidP="00503631">
      <w:pPr>
        <w:rPr>
          <w:rFonts w:ascii="Cambria" w:hAnsi="Cambria"/>
          <w:rtl/>
          <w:lang w:bidi="ar-EG"/>
        </w:rPr>
      </w:pPr>
      <w:r>
        <w:rPr>
          <w:rFonts w:hint="cs"/>
          <w:rtl/>
          <w:lang w:bidi="ar-EG"/>
        </w:rPr>
        <w:t>التصنيف</w:t>
      </w:r>
      <w:r w:rsidR="002E02B5" w:rsidRPr="002E02B5">
        <w:rPr>
          <w:rFonts w:hint="cs"/>
          <w:rtl/>
          <w:lang w:bidi="ar-EG"/>
        </w:rPr>
        <w:t xml:space="preserve"> </w:t>
      </w:r>
      <w:r>
        <w:rPr>
          <w:rFonts w:hint="cs"/>
          <w:rtl/>
          <w:lang w:bidi="ar-EG"/>
        </w:rPr>
        <w:t>الأخير</w:t>
      </w:r>
      <w:r w:rsidR="002E02B5" w:rsidRPr="002E02B5">
        <w:rPr>
          <w:rFonts w:hint="cs"/>
          <w:rtl/>
          <w:lang w:bidi="ar-EG"/>
        </w:rPr>
        <w:t xml:space="preserve"> </w:t>
      </w:r>
      <w:r>
        <w:rPr>
          <w:rFonts w:hint="cs"/>
          <w:rtl/>
          <w:lang w:bidi="ar-EG"/>
        </w:rPr>
        <w:t>لوكالة</w:t>
      </w:r>
      <w:r w:rsidR="002E02B5" w:rsidRPr="002E02B5">
        <w:rPr>
          <w:rFonts w:hint="cs"/>
          <w:rtl/>
          <w:lang w:bidi="ar-EG"/>
        </w:rPr>
        <w:t xml:space="preserve"> </w:t>
      </w:r>
      <w:r w:rsidR="00145C58">
        <w:rPr>
          <w:rFonts w:hint="cs"/>
          <w:rtl/>
          <w:lang w:bidi="ar-EG"/>
        </w:rPr>
        <w:t>فيتش</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بدرجات</w:t>
      </w:r>
      <w:r w:rsidR="002E02B5" w:rsidRPr="002E02B5">
        <w:rPr>
          <w:rFonts w:hint="cs"/>
          <w:rtl/>
          <w:lang w:bidi="ar-EG"/>
        </w:rPr>
        <w:t xml:space="preserve"> </w:t>
      </w:r>
      <w:r>
        <w:rPr>
          <w:rFonts w:ascii="Cambria" w:hAnsi="Cambria"/>
          <w:lang w:bidi="ar-EG"/>
        </w:rPr>
        <w:t>D.D.D</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يعني</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الجدارة</w:t>
      </w:r>
      <w:r w:rsidR="002E02B5" w:rsidRPr="002E02B5">
        <w:rPr>
          <w:rFonts w:ascii="Cambria" w:hAnsi="Cambria" w:hint="cs"/>
          <w:rtl/>
          <w:lang w:bidi="ar-EG"/>
        </w:rPr>
        <w:t xml:space="preserve"> </w:t>
      </w:r>
      <w:r>
        <w:rPr>
          <w:rFonts w:ascii="Cambria" w:hAnsi="Cambria" w:hint="cs"/>
          <w:rtl/>
          <w:lang w:bidi="ar-EG"/>
        </w:rPr>
        <w:t>الائتمانية</w:t>
      </w:r>
      <w:r w:rsidR="002E02B5" w:rsidRPr="002E02B5">
        <w:rPr>
          <w:rFonts w:ascii="Cambria" w:hAnsi="Cambria" w:hint="cs"/>
          <w:rtl/>
          <w:lang w:bidi="ar-EG"/>
        </w:rPr>
        <w:t xml:space="preserve"> </w:t>
      </w:r>
      <w:r>
        <w:rPr>
          <w:rFonts w:ascii="Cambria" w:hAnsi="Cambria" w:hint="cs"/>
          <w:rtl/>
          <w:lang w:bidi="ar-EG"/>
        </w:rPr>
        <w:t>للدولة</w:t>
      </w:r>
      <w:r w:rsidR="002E02B5" w:rsidRPr="002E02B5">
        <w:rPr>
          <w:rFonts w:ascii="Cambria" w:hAnsi="Cambria" w:hint="cs"/>
          <w:rtl/>
          <w:lang w:bidi="ar-EG"/>
        </w:rPr>
        <w:t xml:space="preserve"> </w:t>
      </w:r>
      <w:r>
        <w:rPr>
          <w:rFonts w:ascii="Cambria" w:hAnsi="Cambria" w:hint="cs"/>
          <w:rtl/>
          <w:lang w:bidi="ar-EG"/>
        </w:rPr>
        <w:t>التي</w:t>
      </w:r>
      <w:r w:rsidR="002E02B5" w:rsidRPr="002E02B5">
        <w:rPr>
          <w:rFonts w:ascii="Cambria" w:hAnsi="Cambria" w:hint="cs"/>
          <w:rtl/>
          <w:lang w:bidi="ar-EG"/>
        </w:rPr>
        <w:t xml:space="preserve"> </w:t>
      </w:r>
      <w:r>
        <w:rPr>
          <w:rFonts w:ascii="Cambria" w:hAnsi="Cambria" w:hint="cs"/>
          <w:rtl/>
          <w:lang w:bidi="ar-EG"/>
        </w:rPr>
        <w:t>تصنف</w:t>
      </w:r>
      <w:r w:rsidR="002E02B5" w:rsidRPr="002E02B5">
        <w:rPr>
          <w:rFonts w:ascii="Cambria" w:hAnsi="Cambria" w:hint="cs"/>
          <w:rtl/>
          <w:lang w:bidi="ar-EG"/>
        </w:rPr>
        <w:t xml:space="preserve"> </w:t>
      </w:r>
      <w:r>
        <w:rPr>
          <w:rFonts w:ascii="Cambria" w:hAnsi="Cambria" w:hint="cs"/>
          <w:rtl/>
          <w:lang w:bidi="ar-EG"/>
        </w:rPr>
        <w:t>به</w:t>
      </w:r>
      <w:r w:rsidR="002E02B5" w:rsidRPr="002E02B5">
        <w:rPr>
          <w:rFonts w:ascii="Cambria" w:hAnsi="Cambria" w:hint="cs"/>
          <w:rtl/>
          <w:lang w:bidi="ar-EG"/>
        </w:rPr>
        <w:t xml:space="preserve"> </w:t>
      </w:r>
      <w:r>
        <w:rPr>
          <w:rFonts w:ascii="Cambria" w:hAnsi="Cambria" w:hint="cs"/>
          <w:rtl/>
          <w:lang w:bidi="ar-EG"/>
        </w:rPr>
        <w:t>منعدمة</w:t>
      </w:r>
      <w:r w:rsidR="002E02B5" w:rsidRPr="002E02B5">
        <w:rPr>
          <w:rFonts w:ascii="Cambria" w:hAnsi="Cambria" w:hint="cs"/>
          <w:rtl/>
          <w:lang w:bidi="ar-EG"/>
        </w:rPr>
        <w:t xml:space="preserve"> </w:t>
      </w:r>
      <w:r>
        <w:rPr>
          <w:rFonts w:ascii="Cambria" w:hAnsi="Cambria" w:hint="cs"/>
          <w:rtl/>
          <w:lang w:bidi="ar-EG"/>
        </w:rPr>
        <w:t>وأن</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متعثرة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بقروضها</w:t>
      </w:r>
      <w:r w:rsidR="002E02B5" w:rsidRPr="002E02B5">
        <w:rPr>
          <w:rFonts w:ascii="Cambria" w:hAnsi="Cambria" w:hint="cs"/>
          <w:rtl/>
          <w:lang w:bidi="ar-EG"/>
        </w:rPr>
        <w:t xml:space="preserve"> </w:t>
      </w:r>
      <w:r>
        <w:rPr>
          <w:rFonts w:ascii="Cambria" w:hAnsi="Cambria" w:hint="cs"/>
          <w:rtl/>
          <w:lang w:bidi="ar-EG"/>
        </w:rPr>
        <w:t>الخارجية.</w:t>
      </w:r>
    </w:p>
    <w:p w14:paraId="3C1503EC" w14:textId="6502BCFC" w:rsidR="00C668A5" w:rsidRDefault="00C668A5">
      <w:pPr>
        <w:pStyle w:val="ListParagraph"/>
        <w:numPr>
          <w:ilvl w:val="0"/>
          <w:numId w:val="107"/>
        </w:numPr>
        <w:ind w:left="567" w:hanging="567"/>
        <w:rPr>
          <w:rFonts w:ascii="Cambria" w:hAnsi="Cambria"/>
          <w:lang w:bidi="ar-EG"/>
        </w:rPr>
      </w:pPr>
      <w:r>
        <w:rPr>
          <w:rFonts w:ascii="Cambria" w:hAnsi="Cambria" w:hint="cs"/>
          <w:rtl/>
          <w:lang w:bidi="ar-EG"/>
        </w:rPr>
        <w:t>الوكالة</w:t>
      </w:r>
      <w:r w:rsidR="002E02B5" w:rsidRPr="002E02B5">
        <w:rPr>
          <w:rFonts w:ascii="Cambria" w:hAnsi="Cambria" w:hint="cs"/>
          <w:rtl/>
          <w:lang w:bidi="ar-EG"/>
        </w:rPr>
        <w:t xml:space="preserve"> </w:t>
      </w:r>
      <w:r>
        <w:rPr>
          <w:rFonts w:ascii="Cambria" w:hAnsi="Cambria" w:hint="cs"/>
          <w:rtl/>
          <w:lang w:bidi="ar-EG"/>
        </w:rPr>
        <w:t>العالمية</w:t>
      </w:r>
      <w:r w:rsidR="002E02B5" w:rsidRPr="002E02B5">
        <w:rPr>
          <w:rFonts w:ascii="Cambria" w:hAnsi="Cambria" w:hint="cs"/>
          <w:rtl/>
          <w:lang w:bidi="ar-EG"/>
        </w:rPr>
        <w:t xml:space="preserve"> </w:t>
      </w:r>
      <w:r>
        <w:rPr>
          <w:rFonts w:ascii="Cambria" w:hAnsi="Cambria" w:hint="cs"/>
          <w:rtl/>
          <w:lang w:bidi="ar-EG"/>
        </w:rPr>
        <w:t>الثانية</w:t>
      </w:r>
      <w:r w:rsidR="002E02B5" w:rsidRPr="002E02B5">
        <w:rPr>
          <w:rFonts w:ascii="Cambria" w:hAnsi="Cambria" w:hint="cs"/>
          <w:rtl/>
          <w:lang w:bidi="ar-EG"/>
        </w:rPr>
        <w:t xml:space="preserve"> </w:t>
      </w:r>
      <w:r>
        <w:rPr>
          <w:rFonts w:ascii="Cambria" w:hAnsi="Cambria" w:hint="cs"/>
          <w:rtl/>
          <w:lang w:bidi="ar-EG"/>
        </w:rPr>
        <w:t>للتصنيف</w:t>
      </w:r>
      <w:r w:rsidR="002E02B5" w:rsidRPr="002E02B5">
        <w:rPr>
          <w:rFonts w:ascii="Cambria" w:hAnsi="Cambria" w:hint="cs"/>
          <w:rtl/>
          <w:lang w:bidi="ar-EG"/>
        </w:rPr>
        <w:t xml:space="preserve"> </w:t>
      </w:r>
      <w:r>
        <w:rPr>
          <w:rFonts w:ascii="Cambria" w:hAnsi="Cambria" w:hint="cs"/>
          <w:rtl/>
          <w:lang w:bidi="ar-EG"/>
        </w:rPr>
        <w:t>الائتماني</w:t>
      </w:r>
      <w:r w:rsidR="002E02B5" w:rsidRPr="002E02B5">
        <w:rPr>
          <w:rFonts w:ascii="Cambria" w:hAnsi="Cambria" w:hint="cs"/>
          <w:rtl/>
          <w:lang w:bidi="ar-EG"/>
        </w:rPr>
        <w:t xml:space="preserve"> </w:t>
      </w:r>
      <w:r>
        <w:rPr>
          <w:rFonts w:ascii="Cambria" w:hAnsi="Cambria" w:hint="cs"/>
          <w:rtl/>
          <w:lang w:bidi="ar-EG"/>
        </w:rPr>
        <w:t>للدول</w:t>
      </w:r>
      <w:r w:rsidR="002E02B5" w:rsidRPr="002E02B5">
        <w:rPr>
          <w:rFonts w:ascii="Cambria" w:hAnsi="Cambria" w:hint="cs"/>
          <w:rtl/>
          <w:lang w:bidi="ar-EG"/>
        </w:rPr>
        <w:t xml:space="preserve"> </w:t>
      </w:r>
      <w:r>
        <w:rPr>
          <w:rFonts w:ascii="Cambria" w:hAnsi="Cambria" w:hint="cs"/>
          <w:rtl/>
          <w:lang w:bidi="ar-EG"/>
        </w:rPr>
        <w:t>(وكالة</w:t>
      </w:r>
      <w:r w:rsidR="002E02B5" w:rsidRPr="002E02B5">
        <w:rPr>
          <w:rFonts w:ascii="Cambria" w:hAnsi="Cambria" w:hint="cs"/>
          <w:rtl/>
          <w:lang w:bidi="ar-EG"/>
        </w:rPr>
        <w:t xml:space="preserve"> </w:t>
      </w:r>
      <w:r>
        <w:rPr>
          <w:rFonts w:ascii="Cambria" w:hAnsi="Cambria" w:hint="cs"/>
          <w:rtl/>
          <w:lang w:bidi="ar-EG"/>
        </w:rPr>
        <w:t>ستاندرد</w:t>
      </w:r>
      <w:r w:rsidR="002E02B5" w:rsidRPr="002E02B5">
        <w:rPr>
          <w:rFonts w:ascii="Cambria" w:hAnsi="Cambria" w:hint="cs"/>
          <w:rtl/>
          <w:lang w:bidi="ar-EG"/>
        </w:rPr>
        <w:t xml:space="preserve"> </w:t>
      </w:r>
      <w:r>
        <w:rPr>
          <w:rFonts w:ascii="Cambria" w:hAnsi="Cambria" w:hint="cs"/>
          <w:rtl/>
          <w:lang w:bidi="ar-EG"/>
        </w:rPr>
        <w:t>آند</w:t>
      </w:r>
      <w:r w:rsidR="002E02B5" w:rsidRPr="002E02B5">
        <w:rPr>
          <w:rFonts w:ascii="Cambria" w:hAnsi="Cambria" w:hint="cs"/>
          <w:rtl/>
          <w:lang w:bidi="ar-EG"/>
        </w:rPr>
        <w:t xml:space="preserve"> </w:t>
      </w:r>
      <w:r>
        <w:rPr>
          <w:rFonts w:ascii="Cambria" w:hAnsi="Cambria" w:hint="cs"/>
          <w:rtl/>
          <w:lang w:bidi="ar-EG"/>
        </w:rPr>
        <w:t>بورز)</w:t>
      </w:r>
      <w:r w:rsidR="002E02B5" w:rsidRPr="002E02B5">
        <w:rPr>
          <w:rFonts w:ascii="Cambria" w:hAnsi="Cambria" w:hint="cs"/>
          <w:rtl/>
          <w:lang w:bidi="ar-EG"/>
        </w:rPr>
        <w:t xml:space="preserve"> </w:t>
      </w:r>
      <w:r>
        <w:rPr>
          <w:rFonts w:ascii="Cambria" w:hAnsi="Cambria"/>
          <w:lang w:bidi="ar-EG"/>
        </w:rPr>
        <w:t>S&amp;P</w:t>
      </w:r>
      <w:r w:rsidR="002E02B5" w:rsidRPr="002E02B5">
        <w:rPr>
          <w:rFonts w:ascii="Cambria" w:hAnsi="Cambria" w:hint="cs"/>
          <w:rtl/>
          <w:lang w:bidi="ar-EG"/>
        </w:rPr>
        <w:t xml:space="preserve"> </w:t>
      </w:r>
      <w:r>
        <w:rPr>
          <w:rFonts w:ascii="Cambria" w:hAnsi="Cambria" w:hint="cs"/>
          <w:rtl/>
          <w:lang w:bidi="ar-EG"/>
        </w:rPr>
        <w:t>وهي</w:t>
      </w:r>
      <w:r w:rsidR="002E02B5" w:rsidRPr="002E02B5">
        <w:rPr>
          <w:rFonts w:ascii="Cambria" w:hAnsi="Cambria" w:hint="cs"/>
          <w:rtl/>
          <w:lang w:bidi="ar-EG"/>
        </w:rPr>
        <w:t xml:space="preserve"> </w:t>
      </w:r>
      <w:r>
        <w:rPr>
          <w:rFonts w:ascii="Cambria" w:hAnsi="Cambria" w:hint="cs"/>
          <w:rtl/>
          <w:lang w:bidi="ar-EG"/>
        </w:rPr>
        <w:t>شركة</w:t>
      </w:r>
      <w:r w:rsidR="002E02B5" w:rsidRPr="002E02B5">
        <w:rPr>
          <w:rFonts w:ascii="Cambria" w:hAnsi="Cambria" w:hint="cs"/>
          <w:rtl/>
          <w:lang w:bidi="ar-EG"/>
        </w:rPr>
        <w:t xml:space="preserve"> </w:t>
      </w:r>
      <w:r>
        <w:rPr>
          <w:rFonts w:ascii="Cambria" w:hAnsi="Cambria" w:hint="cs"/>
          <w:rtl/>
          <w:lang w:bidi="ar-EG"/>
        </w:rPr>
        <w:t>خدمات</w:t>
      </w:r>
      <w:r w:rsidR="002E02B5" w:rsidRPr="002E02B5">
        <w:rPr>
          <w:rFonts w:ascii="Cambria" w:hAnsi="Cambria" w:hint="cs"/>
          <w:rtl/>
          <w:lang w:bidi="ar-EG"/>
        </w:rPr>
        <w:t xml:space="preserve"> </w:t>
      </w:r>
      <w:r>
        <w:rPr>
          <w:rFonts w:ascii="Cambria" w:hAnsi="Cambria" w:hint="cs"/>
          <w:rtl/>
          <w:lang w:bidi="ar-EG"/>
        </w:rPr>
        <w:t>مالية</w:t>
      </w:r>
      <w:r w:rsidR="002E02B5" w:rsidRPr="002E02B5">
        <w:rPr>
          <w:rFonts w:ascii="Cambria" w:hAnsi="Cambria" w:hint="cs"/>
          <w:rtl/>
          <w:lang w:bidi="ar-EG"/>
        </w:rPr>
        <w:t xml:space="preserve"> </w:t>
      </w:r>
      <w:r>
        <w:rPr>
          <w:rFonts w:ascii="Cambria" w:hAnsi="Cambria" w:hint="cs"/>
          <w:rtl/>
          <w:lang w:bidi="ar-EG"/>
        </w:rPr>
        <w:t>أمريكية</w:t>
      </w:r>
      <w:r w:rsidR="002E02B5" w:rsidRPr="002E02B5">
        <w:rPr>
          <w:rFonts w:ascii="Cambria" w:hAnsi="Cambria" w:hint="cs"/>
          <w:rtl/>
          <w:lang w:bidi="ar-EG"/>
        </w:rPr>
        <w:t xml:space="preserve"> </w:t>
      </w:r>
      <w:r>
        <w:rPr>
          <w:rFonts w:ascii="Cambria" w:hAnsi="Cambria" w:hint="cs"/>
          <w:rtl/>
          <w:lang w:bidi="ar-EG"/>
        </w:rPr>
        <w:t>تابعة</w:t>
      </w:r>
      <w:r w:rsidR="002E02B5" w:rsidRPr="002E02B5">
        <w:rPr>
          <w:rFonts w:ascii="Cambria" w:hAnsi="Cambria" w:hint="cs"/>
          <w:rtl/>
          <w:lang w:bidi="ar-EG"/>
        </w:rPr>
        <w:t xml:space="preserve"> </w:t>
      </w:r>
      <w:r>
        <w:rPr>
          <w:rFonts w:ascii="Cambria" w:hAnsi="Cambria" w:hint="cs"/>
          <w:rtl/>
          <w:lang w:bidi="ar-EG"/>
        </w:rPr>
        <w:t>لشركة</w:t>
      </w:r>
      <w:r w:rsidR="002E02B5" w:rsidRPr="002E02B5">
        <w:rPr>
          <w:rFonts w:ascii="Cambria" w:hAnsi="Cambria" w:hint="cs"/>
          <w:rtl/>
          <w:lang w:bidi="ar-EG"/>
        </w:rPr>
        <w:t xml:space="preserve"> </w:t>
      </w:r>
      <w:r>
        <w:rPr>
          <w:rFonts w:ascii="Cambria" w:hAnsi="Cambria" w:hint="cs"/>
          <w:rtl/>
          <w:lang w:bidi="ar-EG"/>
        </w:rPr>
        <w:t>مكفروهيل</w:t>
      </w:r>
      <w:r w:rsidR="002E02B5" w:rsidRPr="002E02B5">
        <w:rPr>
          <w:rFonts w:ascii="Cambria" w:hAnsi="Cambria" w:hint="cs"/>
          <w:rtl/>
          <w:lang w:bidi="ar-EG"/>
        </w:rPr>
        <w:t xml:space="preserve"> </w:t>
      </w:r>
      <w:r>
        <w:rPr>
          <w:rFonts w:ascii="Cambria" w:hAnsi="Cambria" w:hint="cs"/>
          <w:rtl/>
          <w:lang w:bidi="ar-EG"/>
        </w:rPr>
        <w:t>المتخصصة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نشر</w:t>
      </w:r>
      <w:r w:rsidR="002E02B5" w:rsidRPr="002E02B5">
        <w:rPr>
          <w:rFonts w:ascii="Cambria" w:hAnsi="Cambria" w:hint="cs"/>
          <w:rtl/>
          <w:lang w:bidi="ar-EG"/>
        </w:rPr>
        <w:t xml:space="preserve"> </w:t>
      </w:r>
      <w:r>
        <w:rPr>
          <w:rFonts w:ascii="Cambria" w:hAnsi="Cambria" w:hint="cs"/>
          <w:rtl/>
          <w:lang w:bidi="ar-EG"/>
        </w:rPr>
        <w:t>البحوث</w:t>
      </w:r>
      <w:r w:rsidR="002E02B5" w:rsidRPr="002E02B5">
        <w:rPr>
          <w:rFonts w:ascii="Cambria" w:hAnsi="Cambria" w:hint="cs"/>
          <w:rtl/>
          <w:lang w:bidi="ar-EG"/>
        </w:rPr>
        <w:t xml:space="preserve"> </w:t>
      </w:r>
      <w:r>
        <w:rPr>
          <w:rFonts w:ascii="Cambria" w:hAnsi="Cambria" w:hint="cs"/>
          <w:rtl/>
          <w:lang w:bidi="ar-EG"/>
        </w:rPr>
        <w:t>والتحليلات</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الأسهم</w:t>
      </w:r>
      <w:r w:rsidR="002E02B5" w:rsidRPr="002E02B5">
        <w:rPr>
          <w:rFonts w:ascii="Cambria" w:hAnsi="Cambria" w:hint="cs"/>
          <w:rtl/>
          <w:lang w:bidi="ar-EG"/>
        </w:rPr>
        <w:t xml:space="preserve"> </w:t>
      </w:r>
      <w:r>
        <w:rPr>
          <w:rFonts w:ascii="Cambria" w:hAnsi="Cambria" w:hint="cs"/>
          <w:rtl/>
          <w:lang w:bidi="ar-EG"/>
        </w:rPr>
        <w:t>والسندات.</w:t>
      </w:r>
    </w:p>
    <w:p w14:paraId="32AD4E5F" w14:textId="2931D97A" w:rsidR="00C668A5" w:rsidRDefault="00C668A5" w:rsidP="00C668A5">
      <w:pPr>
        <w:rPr>
          <w:rtl/>
          <w:lang w:bidi="ar-EG"/>
        </w:rPr>
      </w:pPr>
      <w:r>
        <w:rPr>
          <w:rFonts w:hint="cs"/>
          <w:rtl/>
          <w:lang w:bidi="ar-EG"/>
        </w:rPr>
        <w:t>وهي</w:t>
      </w:r>
      <w:r w:rsidR="002E02B5" w:rsidRPr="002E02B5">
        <w:rPr>
          <w:rFonts w:hint="cs"/>
          <w:rtl/>
          <w:lang w:bidi="ar-EG"/>
        </w:rPr>
        <w:t xml:space="preserve"> </w:t>
      </w:r>
      <w:r>
        <w:rPr>
          <w:rFonts w:hint="cs"/>
          <w:rtl/>
          <w:lang w:bidi="ar-EG"/>
        </w:rPr>
        <w:t>بوصفها</w:t>
      </w:r>
      <w:r w:rsidR="002E02B5" w:rsidRPr="002E02B5">
        <w:rPr>
          <w:rFonts w:hint="cs"/>
          <w:rtl/>
          <w:lang w:bidi="ar-EG"/>
        </w:rPr>
        <w:t xml:space="preserve"> </w:t>
      </w:r>
      <w:r>
        <w:rPr>
          <w:rFonts w:hint="cs"/>
          <w:rtl/>
          <w:lang w:bidi="ar-EG"/>
        </w:rPr>
        <w:t>وكالة</w:t>
      </w:r>
      <w:r w:rsidR="002E02B5" w:rsidRPr="002E02B5">
        <w:rPr>
          <w:rFonts w:hint="cs"/>
          <w:rtl/>
          <w:lang w:bidi="ar-EG"/>
        </w:rPr>
        <w:t xml:space="preserve"> </w:t>
      </w:r>
      <w:r>
        <w:rPr>
          <w:rFonts w:hint="cs"/>
          <w:rtl/>
          <w:lang w:bidi="ar-EG"/>
        </w:rPr>
        <w:t>للتصنيف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بقدرتها</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تصنيفات</w:t>
      </w:r>
      <w:r w:rsidR="002E02B5" w:rsidRPr="002E02B5">
        <w:rPr>
          <w:rFonts w:hint="cs"/>
          <w:rtl/>
          <w:lang w:bidi="ar-EG"/>
        </w:rPr>
        <w:t xml:space="preserve"> </w:t>
      </w:r>
      <w:r>
        <w:rPr>
          <w:rFonts w:hint="cs"/>
          <w:rtl/>
          <w:lang w:bidi="ar-EG"/>
        </w:rPr>
        <w:t>وتقييما</w:t>
      </w:r>
      <w:r w:rsidR="00145C58">
        <w:rPr>
          <w:rFonts w:hint="cs"/>
          <w:rtl/>
          <w:lang w:bidi="ar-EG"/>
        </w:rPr>
        <w:t>ت</w:t>
      </w:r>
      <w:r w:rsidR="002E02B5" w:rsidRPr="002E02B5">
        <w:rPr>
          <w:rFonts w:hint="cs"/>
          <w:rtl/>
          <w:lang w:bidi="ar-EG"/>
        </w:rPr>
        <w:t xml:space="preserve"> </w:t>
      </w:r>
      <w:r w:rsidR="00145C58">
        <w:rPr>
          <w:rFonts w:hint="cs"/>
          <w:rtl/>
          <w:lang w:bidi="ar-EG"/>
        </w:rPr>
        <w:t>لائتمان</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ودرجة</w:t>
      </w:r>
      <w:r w:rsidR="002E02B5" w:rsidRPr="002E02B5">
        <w:rPr>
          <w:rFonts w:hint="cs"/>
          <w:rtl/>
          <w:lang w:bidi="ar-EG"/>
        </w:rPr>
        <w:t xml:space="preserve"> </w:t>
      </w:r>
      <w:r>
        <w:rPr>
          <w:rFonts w:hint="cs"/>
          <w:rtl/>
          <w:lang w:bidi="ar-EG"/>
        </w:rPr>
        <w:t>ملاءتها</w:t>
      </w:r>
      <w:r w:rsidR="002E02B5" w:rsidRPr="002E02B5">
        <w:rPr>
          <w:rFonts w:hint="cs"/>
          <w:rtl/>
          <w:lang w:bidi="ar-EG"/>
        </w:rPr>
        <w:t xml:space="preserve"> </w:t>
      </w:r>
      <w:r>
        <w:rPr>
          <w:rFonts w:hint="cs"/>
          <w:rtl/>
          <w:lang w:bidi="ar-EG"/>
        </w:rPr>
        <w:t>وجدارتها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ومقدرتها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وسداد</w:t>
      </w:r>
      <w:r w:rsidR="002E02B5" w:rsidRPr="002E02B5">
        <w:rPr>
          <w:rFonts w:hint="cs"/>
          <w:rtl/>
          <w:lang w:bidi="ar-EG"/>
        </w:rPr>
        <w:t xml:space="preserve"> </w:t>
      </w:r>
      <w:r>
        <w:rPr>
          <w:rFonts w:hint="cs"/>
          <w:rtl/>
          <w:lang w:bidi="ar-EG"/>
        </w:rPr>
        <w:t>قروضها</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والداخلية</w:t>
      </w:r>
      <w:r w:rsidR="002E02B5" w:rsidRPr="002E02B5">
        <w:rPr>
          <w:rFonts w:hint="cs"/>
          <w:rtl/>
          <w:lang w:bidi="ar-EG"/>
        </w:rPr>
        <w:t xml:space="preserve"> </w:t>
      </w:r>
      <w:r>
        <w:rPr>
          <w:rFonts w:hint="cs"/>
          <w:rtl/>
          <w:lang w:bidi="ar-EG"/>
        </w:rPr>
        <w:t>للجهات</w:t>
      </w:r>
      <w:r w:rsidR="002E02B5" w:rsidRPr="002E02B5">
        <w:rPr>
          <w:rFonts w:hint="cs"/>
          <w:rtl/>
          <w:lang w:bidi="ar-EG"/>
        </w:rPr>
        <w:t xml:space="preserve"> </w:t>
      </w:r>
      <w:r>
        <w:rPr>
          <w:rFonts w:hint="cs"/>
          <w:rtl/>
          <w:lang w:bidi="ar-EG"/>
        </w:rPr>
        <w:t>المقرضة.</w:t>
      </w:r>
    </w:p>
    <w:p w14:paraId="374B3BCE" w14:textId="3AEEC2D8" w:rsidR="00C668A5" w:rsidRDefault="00C668A5" w:rsidP="00C668A5">
      <w:pPr>
        <w:rPr>
          <w:rtl/>
          <w:lang w:bidi="ar-EG"/>
        </w:rPr>
      </w:pPr>
      <w:r>
        <w:rPr>
          <w:rFonts w:hint="cs"/>
          <w:rtl/>
          <w:lang w:bidi="ar-EG"/>
        </w:rPr>
        <w:t>وتعد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الوكالة</w:t>
      </w:r>
      <w:r w:rsidR="002E02B5" w:rsidRPr="002E02B5">
        <w:rPr>
          <w:rFonts w:hint="cs"/>
          <w:rtl/>
          <w:lang w:bidi="ar-EG"/>
        </w:rPr>
        <w:t xml:space="preserve"> </w:t>
      </w:r>
      <w:r>
        <w:rPr>
          <w:rFonts w:hint="cs"/>
          <w:rtl/>
          <w:lang w:bidi="ar-EG"/>
        </w:rPr>
        <w:t>إحدى</w:t>
      </w:r>
      <w:r w:rsidR="002E02B5" w:rsidRPr="002E02B5">
        <w:rPr>
          <w:rFonts w:hint="cs"/>
          <w:rtl/>
          <w:lang w:bidi="ar-EG"/>
        </w:rPr>
        <w:t xml:space="preserve"> </w:t>
      </w:r>
      <w:r>
        <w:rPr>
          <w:rFonts w:hint="cs"/>
          <w:rtl/>
          <w:lang w:bidi="ar-EG"/>
        </w:rPr>
        <w:t>وكالات</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المعتمدة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مجلس</w:t>
      </w:r>
      <w:r w:rsidR="002E02B5" w:rsidRPr="002E02B5">
        <w:rPr>
          <w:rFonts w:hint="cs"/>
          <w:rtl/>
          <w:lang w:bidi="ar-EG"/>
        </w:rPr>
        <w:t xml:space="preserve"> </w:t>
      </w:r>
      <w:r>
        <w:rPr>
          <w:rFonts w:hint="cs"/>
          <w:rtl/>
          <w:lang w:bidi="ar-EG"/>
        </w:rPr>
        <w:t>أوراق</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يك</w:t>
      </w:r>
      <w:r w:rsidR="00145C58">
        <w:rPr>
          <w:rFonts w:hint="cs"/>
          <w:rtl/>
          <w:lang w:bidi="ar-EG"/>
        </w:rPr>
        <w:t>ي،</w:t>
      </w:r>
      <w:r w:rsidR="002E02B5" w:rsidRPr="002E02B5">
        <w:rPr>
          <w:rFonts w:hint="cs"/>
          <w:rtl/>
          <w:lang w:bidi="ar-EG"/>
        </w:rPr>
        <w:t xml:space="preserve"> </w:t>
      </w:r>
      <w:r>
        <w:rPr>
          <w:rFonts w:hint="cs"/>
          <w:rtl/>
          <w:lang w:bidi="ar-EG"/>
        </w:rPr>
        <w:t>كمنظمة</w:t>
      </w:r>
      <w:r w:rsidR="002E02B5" w:rsidRPr="002E02B5">
        <w:rPr>
          <w:rFonts w:hint="cs"/>
          <w:rtl/>
          <w:lang w:bidi="ar-EG"/>
        </w:rPr>
        <w:t xml:space="preserve"> </w:t>
      </w:r>
      <w:r>
        <w:rPr>
          <w:rFonts w:hint="cs"/>
          <w:rtl/>
          <w:lang w:bidi="ar-EG"/>
        </w:rPr>
        <w:t>وطنية</w:t>
      </w:r>
      <w:r w:rsidR="002E02B5" w:rsidRPr="002E02B5">
        <w:rPr>
          <w:rFonts w:hint="cs"/>
          <w:rtl/>
          <w:lang w:bidi="ar-EG"/>
        </w:rPr>
        <w:t xml:space="preserve"> </w:t>
      </w:r>
      <w:r>
        <w:rPr>
          <w:rFonts w:hint="cs"/>
          <w:rtl/>
          <w:lang w:bidi="ar-EG"/>
        </w:rPr>
        <w:t>معترف</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للتصنيفات</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قصيرة</w:t>
      </w:r>
      <w:r w:rsidR="002E02B5" w:rsidRPr="002E02B5">
        <w:rPr>
          <w:rFonts w:hint="cs"/>
          <w:rtl/>
          <w:lang w:bidi="ar-EG"/>
        </w:rPr>
        <w:t xml:space="preserve"> </w:t>
      </w:r>
      <w:r>
        <w:rPr>
          <w:rFonts w:hint="cs"/>
          <w:rtl/>
          <w:lang w:bidi="ar-EG"/>
        </w:rPr>
        <w:t>ومتوسطة</w:t>
      </w:r>
      <w:r w:rsidR="002E02B5" w:rsidRPr="002E02B5">
        <w:rPr>
          <w:rFonts w:hint="cs"/>
          <w:rtl/>
          <w:lang w:bidi="ar-EG"/>
        </w:rPr>
        <w:t xml:space="preserve"> </w:t>
      </w:r>
      <w:r>
        <w:rPr>
          <w:rFonts w:hint="cs"/>
          <w:rtl/>
          <w:lang w:bidi="ar-EG"/>
        </w:rPr>
        <w:t>وطويلة</w:t>
      </w:r>
      <w:r w:rsidR="002E02B5" w:rsidRPr="002E02B5">
        <w:rPr>
          <w:rFonts w:hint="cs"/>
          <w:rtl/>
          <w:lang w:bidi="ar-EG"/>
        </w:rPr>
        <w:t xml:space="preserve"> </w:t>
      </w:r>
      <w:r>
        <w:rPr>
          <w:rFonts w:hint="cs"/>
          <w:rtl/>
          <w:lang w:bidi="ar-EG"/>
        </w:rPr>
        <w:t>الأجل.</w:t>
      </w:r>
    </w:p>
    <w:p w14:paraId="63C7A990" w14:textId="76C49513" w:rsidR="00C668A5" w:rsidRDefault="00C668A5" w:rsidP="00C668A5">
      <w:pPr>
        <w:rPr>
          <w:rtl/>
          <w:lang w:bidi="ar-EG"/>
        </w:rPr>
      </w:pPr>
      <w:r>
        <w:rPr>
          <w:rFonts w:hint="cs"/>
          <w:rtl/>
          <w:lang w:bidi="ar-EG"/>
        </w:rPr>
        <w:t>وقد</w:t>
      </w:r>
      <w:r w:rsidR="002E02B5" w:rsidRPr="002E02B5">
        <w:rPr>
          <w:rFonts w:hint="cs"/>
          <w:rtl/>
          <w:lang w:bidi="ar-EG"/>
        </w:rPr>
        <w:t xml:space="preserve"> </w:t>
      </w:r>
      <w:r>
        <w:rPr>
          <w:rFonts w:hint="cs"/>
          <w:rtl/>
          <w:lang w:bidi="ar-EG"/>
        </w:rPr>
        <w:t>أنشئت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الوكالة</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1860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جانب</w:t>
      </w:r>
      <w:r w:rsidR="002E02B5" w:rsidRPr="002E02B5">
        <w:rPr>
          <w:rFonts w:hint="cs"/>
          <w:rtl/>
          <w:lang w:bidi="ar-EG"/>
        </w:rPr>
        <w:t xml:space="preserve"> </w:t>
      </w:r>
      <w:r>
        <w:rPr>
          <w:rFonts w:hint="cs"/>
          <w:rtl/>
          <w:lang w:bidi="ar-EG"/>
        </w:rPr>
        <w:t>هنري</w:t>
      </w:r>
      <w:r w:rsidR="002E02B5" w:rsidRPr="002E02B5">
        <w:rPr>
          <w:rFonts w:hint="cs"/>
          <w:rtl/>
          <w:lang w:bidi="ar-EG"/>
        </w:rPr>
        <w:t xml:space="preserve"> </w:t>
      </w:r>
      <w:r>
        <w:rPr>
          <w:rFonts w:hint="cs"/>
          <w:rtl/>
          <w:lang w:bidi="ar-EG"/>
        </w:rPr>
        <w:t>فارنم</w:t>
      </w:r>
      <w:r w:rsidR="002E02B5" w:rsidRPr="002E02B5">
        <w:rPr>
          <w:rFonts w:hint="cs"/>
          <w:rtl/>
          <w:lang w:bidi="ar-EG"/>
        </w:rPr>
        <w:t xml:space="preserve"> </w:t>
      </w:r>
      <w:r>
        <w:rPr>
          <w:rFonts w:hint="cs"/>
          <w:rtl/>
          <w:lang w:bidi="ar-EG"/>
        </w:rPr>
        <w:t>وولده</w:t>
      </w:r>
      <w:r w:rsidR="00145C58">
        <w:rPr>
          <w:rFonts w:hint="cs"/>
          <w:rtl/>
          <w:lang w:bidi="ar-EG"/>
        </w:rPr>
        <w:t xml:space="preserve"> وليام</w:t>
      </w:r>
      <w:r w:rsidR="002E02B5" w:rsidRPr="002E02B5">
        <w:rPr>
          <w:rFonts w:hint="cs"/>
          <w:rtl/>
          <w:lang w:bidi="ar-EG"/>
        </w:rPr>
        <w:t xml:space="preserve"> </w:t>
      </w:r>
      <w:r>
        <w:rPr>
          <w:rFonts w:hint="cs"/>
          <w:rtl/>
          <w:lang w:bidi="ar-EG"/>
        </w:rPr>
        <w:t>هنري</w:t>
      </w:r>
      <w:r w:rsidR="002E02B5" w:rsidRPr="002E02B5">
        <w:rPr>
          <w:rFonts w:hint="cs"/>
          <w:rtl/>
          <w:lang w:bidi="ar-EG"/>
        </w:rPr>
        <w:t xml:space="preserve"> </w:t>
      </w:r>
      <w:r>
        <w:rPr>
          <w:rFonts w:hint="cs"/>
          <w:rtl/>
          <w:lang w:bidi="ar-EG"/>
        </w:rPr>
        <w:t>للمساعدة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جمع</w:t>
      </w:r>
      <w:r w:rsidR="002E02B5" w:rsidRPr="002E02B5">
        <w:rPr>
          <w:rFonts w:hint="cs"/>
          <w:rtl/>
          <w:lang w:bidi="ar-EG"/>
        </w:rPr>
        <w:t xml:space="preserve"> </w:t>
      </w:r>
      <w:r>
        <w:rPr>
          <w:rFonts w:hint="cs"/>
          <w:rtl/>
          <w:lang w:bidi="ar-EG"/>
        </w:rPr>
        <w:t>معلومات</w:t>
      </w:r>
      <w:r w:rsidR="002E02B5" w:rsidRPr="002E02B5">
        <w:rPr>
          <w:rFonts w:hint="cs"/>
          <w:rtl/>
          <w:lang w:bidi="ar-EG"/>
        </w:rPr>
        <w:t xml:space="preserve"> </w:t>
      </w:r>
      <w:r>
        <w:rPr>
          <w:rFonts w:hint="cs"/>
          <w:rtl/>
          <w:lang w:bidi="ar-EG"/>
        </w:rPr>
        <w:t>وافية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الوضع</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والتشغيلي</w:t>
      </w:r>
      <w:r w:rsidR="002E02B5" w:rsidRPr="002E02B5">
        <w:rPr>
          <w:rFonts w:hint="cs"/>
          <w:rtl/>
          <w:lang w:bidi="ar-EG"/>
        </w:rPr>
        <w:t xml:space="preserve"> </w:t>
      </w:r>
      <w:r>
        <w:rPr>
          <w:rFonts w:hint="cs"/>
          <w:rtl/>
          <w:lang w:bidi="ar-EG"/>
        </w:rPr>
        <w:t>لشركات</w:t>
      </w:r>
      <w:r w:rsidR="002E02B5" w:rsidRPr="002E02B5">
        <w:rPr>
          <w:rFonts w:hint="cs"/>
          <w:rtl/>
          <w:lang w:bidi="ar-EG"/>
        </w:rPr>
        <w:t xml:space="preserve"> </w:t>
      </w:r>
      <w:r>
        <w:rPr>
          <w:rFonts w:hint="cs"/>
          <w:rtl/>
          <w:lang w:bidi="ar-EG"/>
        </w:rPr>
        <w:t>السكك</w:t>
      </w:r>
      <w:r w:rsidR="002E02B5" w:rsidRPr="002E02B5">
        <w:rPr>
          <w:rFonts w:hint="cs"/>
          <w:rtl/>
          <w:lang w:bidi="ar-EG"/>
        </w:rPr>
        <w:t xml:space="preserve"> </w:t>
      </w:r>
      <w:r>
        <w:rPr>
          <w:rFonts w:hint="cs"/>
          <w:rtl/>
          <w:lang w:bidi="ar-EG"/>
        </w:rPr>
        <w:t>ال</w:t>
      </w:r>
      <w:r w:rsidR="00145C58">
        <w:rPr>
          <w:rFonts w:hint="cs"/>
          <w:rtl/>
          <w:lang w:bidi="ar-EG"/>
        </w:rPr>
        <w:t>ج</w:t>
      </w:r>
      <w:r>
        <w:rPr>
          <w:rFonts w:hint="cs"/>
          <w:rtl/>
          <w:lang w:bidi="ar-EG"/>
        </w:rPr>
        <w:t>ديدة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أمريكا،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1906</w:t>
      </w:r>
      <w:r w:rsidR="002E02B5" w:rsidRPr="002E02B5">
        <w:rPr>
          <w:rFonts w:hint="cs"/>
          <w:rtl/>
          <w:lang w:bidi="ar-EG"/>
        </w:rPr>
        <w:t xml:space="preserve"> </w:t>
      </w:r>
      <w:r>
        <w:rPr>
          <w:rFonts w:hint="cs"/>
          <w:rtl/>
          <w:lang w:bidi="ar-EG"/>
        </w:rPr>
        <w:t>أسس</w:t>
      </w:r>
      <w:r w:rsidR="002E02B5" w:rsidRPr="002E02B5">
        <w:rPr>
          <w:rFonts w:hint="cs"/>
          <w:rtl/>
          <w:lang w:bidi="ar-EG"/>
        </w:rPr>
        <w:t xml:space="preserve"> </w:t>
      </w:r>
      <w:r>
        <w:rPr>
          <w:rFonts w:hint="cs"/>
          <w:rtl/>
          <w:lang w:bidi="ar-EG"/>
        </w:rPr>
        <w:t>لوثرلي</w:t>
      </w:r>
      <w:r w:rsidR="002E02B5" w:rsidRPr="002E02B5">
        <w:rPr>
          <w:rFonts w:hint="cs"/>
          <w:rtl/>
          <w:lang w:bidi="ar-EG"/>
        </w:rPr>
        <w:t xml:space="preserve"> </w:t>
      </w:r>
      <w:r>
        <w:rPr>
          <w:rFonts w:hint="cs"/>
          <w:rtl/>
          <w:lang w:bidi="ar-EG"/>
        </w:rPr>
        <w:t>بليك</w:t>
      </w:r>
      <w:r w:rsidR="002E02B5" w:rsidRPr="002E02B5">
        <w:rPr>
          <w:rFonts w:hint="cs"/>
          <w:rtl/>
          <w:lang w:bidi="ar-EG"/>
        </w:rPr>
        <w:t xml:space="preserve"> </w:t>
      </w:r>
      <w:r w:rsidR="00145C58">
        <w:rPr>
          <w:rFonts w:hint="cs"/>
          <w:rtl/>
          <w:lang w:bidi="ar-EG"/>
        </w:rPr>
        <w:t>م</w:t>
      </w:r>
      <w:r>
        <w:rPr>
          <w:rFonts w:hint="cs"/>
          <w:rtl/>
          <w:lang w:bidi="ar-EG"/>
        </w:rPr>
        <w:t>كتب</w:t>
      </w:r>
      <w:r w:rsidR="002E02B5" w:rsidRPr="002E02B5">
        <w:rPr>
          <w:rFonts w:hint="cs"/>
          <w:rtl/>
          <w:lang w:bidi="ar-EG"/>
        </w:rPr>
        <w:t xml:space="preserve"> </w:t>
      </w:r>
      <w:r>
        <w:rPr>
          <w:rFonts w:hint="cs"/>
          <w:rtl/>
          <w:lang w:bidi="ar-EG"/>
        </w:rPr>
        <w:t>إحصاء</w:t>
      </w:r>
      <w:r w:rsidR="002E02B5" w:rsidRPr="002E02B5">
        <w:rPr>
          <w:rFonts w:hint="cs"/>
          <w:rtl/>
          <w:lang w:bidi="ar-EG"/>
        </w:rPr>
        <w:t xml:space="preserve"> </w:t>
      </w:r>
      <w:r>
        <w:rPr>
          <w:rFonts w:hint="cs"/>
          <w:rtl/>
          <w:lang w:bidi="ar-EG"/>
        </w:rPr>
        <w:t>قياس</w:t>
      </w:r>
      <w:r w:rsidR="002E02B5" w:rsidRPr="002E02B5">
        <w:rPr>
          <w:rFonts w:hint="cs"/>
          <w:rtl/>
          <w:lang w:bidi="ar-EG"/>
        </w:rPr>
        <w:t xml:space="preserve"> </w:t>
      </w:r>
      <w:r>
        <w:rPr>
          <w:rFonts w:hint="cs"/>
          <w:rtl/>
          <w:lang w:bidi="ar-EG"/>
        </w:rPr>
        <w:t>تحت</w:t>
      </w:r>
      <w:r w:rsidR="002E02B5" w:rsidRPr="002E02B5">
        <w:rPr>
          <w:rFonts w:hint="cs"/>
          <w:rtl/>
          <w:lang w:bidi="ar-EG"/>
        </w:rPr>
        <w:t xml:space="preserve"> </w:t>
      </w:r>
      <w:r>
        <w:rPr>
          <w:rFonts w:hint="cs"/>
          <w:rtl/>
          <w:lang w:bidi="ar-EG"/>
        </w:rPr>
        <w:t>اسم</w:t>
      </w:r>
      <w:r w:rsidR="002E02B5" w:rsidRPr="002E02B5">
        <w:rPr>
          <w:rFonts w:hint="cs"/>
          <w:rtl/>
          <w:lang w:bidi="ar-EG"/>
        </w:rPr>
        <w:t xml:space="preserve"> </w:t>
      </w:r>
      <w:r>
        <w:rPr>
          <w:rFonts w:hint="cs"/>
          <w:rtl/>
          <w:lang w:bidi="ar-EG"/>
        </w:rPr>
        <w:t>ستاندرد</w:t>
      </w:r>
      <w:r w:rsidR="002E02B5" w:rsidRPr="002E02B5">
        <w:rPr>
          <w:rFonts w:hint="cs"/>
          <w:rtl/>
          <w:lang w:bidi="ar-EG"/>
        </w:rPr>
        <w:t xml:space="preserve"> </w:t>
      </w:r>
      <w:r>
        <w:rPr>
          <w:rFonts w:hint="cs"/>
          <w:rtl/>
          <w:lang w:bidi="ar-EG"/>
        </w:rPr>
        <w:t>ستاتستيك</w:t>
      </w:r>
      <w:r w:rsidR="002E02B5" w:rsidRPr="002E02B5">
        <w:rPr>
          <w:rFonts w:hint="cs"/>
          <w:rtl/>
          <w:lang w:bidi="ar-EG"/>
        </w:rPr>
        <w:t xml:space="preserve"> </w:t>
      </w:r>
      <w:r>
        <w:rPr>
          <w:rFonts w:hint="cs"/>
          <w:rtl/>
          <w:lang w:bidi="ar-EG"/>
        </w:rPr>
        <w:t>بور،</w:t>
      </w:r>
      <w:r w:rsidR="002E02B5" w:rsidRPr="002E02B5">
        <w:rPr>
          <w:rFonts w:hint="cs"/>
          <w:rtl/>
          <w:lang w:bidi="ar-EG"/>
        </w:rPr>
        <w:t xml:space="preserve"> </w:t>
      </w:r>
      <w:r>
        <w:rPr>
          <w:rFonts w:hint="cs"/>
          <w:rtl/>
          <w:lang w:bidi="ar-EG"/>
        </w:rPr>
        <w:t>بهدف</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المعلومات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السكك</w:t>
      </w:r>
      <w:r w:rsidR="002E02B5" w:rsidRPr="002E02B5">
        <w:rPr>
          <w:rFonts w:hint="cs"/>
          <w:rtl/>
          <w:lang w:bidi="ar-EG"/>
        </w:rPr>
        <w:t xml:space="preserve"> </w:t>
      </w:r>
      <w:r>
        <w:rPr>
          <w:rFonts w:hint="cs"/>
          <w:rtl/>
          <w:lang w:bidi="ar-EG"/>
        </w:rPr>
        <w:t>الحديدية،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اندمجت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1941</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الشركة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لكي</w:t>
      </w:r>
      <w:r w:rsidR="002E02B5" w:rsidRPr="002E02B5">
        <w:rPr>
          <w:rFonts w:hint="cs"/>
          <w:rtl/>
          <w:lang w:bidi="ar-EG"/>
        </w:rPr>
        <w:t xml:space="preserve"> </w:t>
      </w:r>
      <w:r>
        <w:rPr>
          <w:rFonts w:hint="cs"/>
          <w:rtl/>
          <w:lang w:bidi="ar-EG"/>
        </w:rPr>
        <w:t>تكونا</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شركة</w:t>
      </w:r>
      <w:r w:rsidR="002E02B5" w:rsidRPr="002E02B5">
        <w:rPr>
          <w:rFonts w:hint="cs"/>
          <w:rtl/>
          <w:lang w:bidi="ar-EG"/>
        </w:rPr>
        <w:t xml:space="preserve"> </w:t>
      </w:r>
      <w:r>
        <w:rPr>
          <w:rFonts w:hint="cs"/>
          <w:rtl/>
          <w:lang w:bidi="ar-EG"/>
        </w:rPr>
        <w:t>ستاندرد</w:t>
      </w:r>
      <w:r w:rsidR="002E02B5" w:rsidRPr="002E02B5">
        <w:rPr>
          <w:rFonts w:hint="cs"/>
          <w:rtl/>
          <w:lang w:bidi="ar-EG"/>
        </w:rPr>
        <w:t xml:space="preserve"> </w:t>
      </w:r>
      <w:r>
        <w:rPr>
          <w:rFonts w:hint="cs"/>
          <w:rtl/>
          <w:lang w:bidi="ar-EG"/>
        </w:rPr>
        <w:t>آند</w:t>
      </w:r>
      <w:r w:rsidR="002E02B5" w:rsidRPr="002E02B5">
        <w:rPr>
          <w:rFonts w:hint="cs"/>
          <w:rtl/>
          <w:lang w:bidi="ar-EG"/>
        </w:rPr>
        <w:t xml:space="preserve"> </w:t>
      </w:r>
      <w:r>
        <w:rPr>
          <w:rFonts w:hint="cs"/>
          <w:rtl/>
          <w:lang w:bidi="ar-EG"/>
        </w:rPr>
        <w:t>بورز،</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سنة</w:t>
      </w:r>
      <w:r w:rsidR="002E02B5" w:rsidRPr="002E02B5">
        <w:rPr>
          <w:rFonts w:hint="cs"/>
          <w:rtl/>
          <w:lang w:bidi="ar-EG"/>
        </w:rPr>
        <w:t xml:space="preserve"> </w:t>
      </w:r>
      <w:r>
        <w:rPr>
          <w:rFonts w:hint="cs"/>
          <w:rtl/>
          <w:lang w:bidi="ar-EG"/>
        </w:rPr>
        <w:t>1966</w:t>
      </w:r>
      <w:r w:rsidR="002E02B5" w:rsidRPr="002E02B5">
        <w:rPr>
          <w:rFonts w:hint="cs"/>
          <w:rtl/>
          <w:lang w:bidi="ar-EG"/>
        </w:rPr>
        <w:t xml:space="preserve"> </w:t>
      </w:r>
      <w:r>
        <w:rPr>
          <w:rFonts w:hint="cs"/>
          <w:rtl/>
          <w:lang w:bidi="ar-EG"/>
        </w:rPr>
        <w:t>استحوذت</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مكغروهيل</w:t>
      </w:r>
      <w:r w:rsidR="002E02B5" w:rsidRPr="002E02B5">
        <w:rPr>
          <w:rFonts w:hint="cs"/>
          <w:rtl/>
          <w:lang w:bidi="ar-EG"/>
        </w:rPr>
        <w:t xml:space="preserve"> </w:t>
      </w:r>
      <w:r>
        <w:rPr>
          <w:rFonts w:hint="cs"/>
          <w:rtl/>
          <w:lang w:bidi="ar-EG"/>
        </w:rPr>
        <w:t>عليها.</w:t>
      </w:r>
    </w:p>
    <w:p w14:paraId="1580E475" w14:textId="7832F18F" w:rsidR="00C668A5" w:rsidRPr="00C668A5" w:rsidRDefault="00C668A5" w:rsidP="00077637">
      <w:pPr>
        <w:keepNext/>
        <w:ind w:firstLine="0"/>
        <w:rPr>
          <w:b/>
          <w:bCs/>
          <w:u w:val="single"/>
          <w:rtl/>
          <w:lang w:bidi="ar-EG"/>
        </w:rPr>
      </w:pPr>
      <w:r w:rsidRPr="00C668A5">
        <w:rPr>
          <w:rFonts w:hint="cs"/>
          <w:b/>
          <w:bCs/>
          <w:u w:val="single"/>
          <w:rtl/>
          <w:lang w:bidi="ar-EG"/>
        </w:rPr>
        <w:lastRenderedPageBreak/>
        <w:t>درجات</w:t>
      </w:r>
      <w:r w:rsidR="002E02B5" w:rsidRPr="002E02B5">
        <w:rPr>
          <w:rFonts w:hint="cs"/>
          <w:b/>
          <w:bCs/>
          <w:u w:val="single"/>
          <w:rtl/>
          <w:lang w:bidi="ar-EG"/>
        </w:rPr>
        <w:t xml:space="preserve"> </w:t>
      </w:r>
      <w:r w:rsidRPr="00C668A5">
        <w:rPr>
          <w:rFonts w:hint="cs"/>
          <w:b/>
          <w:bCs/>
          <w:u w:val="single"/>
          <w:rtl/>
          <w:lang w:bidi="ar-EG"/>
        </w:rPr>
        <w:t>التصنيف</w:t>
      </w:r>
      <w:r w:rsidR="002E02B5" w:rsidRPr="002E02B5">
        <w:rPr>
          <w:rFonts w:hint="cs"/>
          <w:b/>
          <w:bCs/>
          <w:u w:val="single"/>
          <w:rtl/>
          <w:lang w:bidi="ar-EG"/>
        </w:rPr>
        <w:t xml:space="preserve"> </w:t>
      </w:r>
      <w:r w:rsidRPr="00C668A5">
        <w:rPr>
          <w:rFonts w:hint="cs"/>
          <w:b/>
          <w:bCs/>
          <w:u w:val="single"/>
          <w:rtl/>
          <w:lang w:bidi="ar-EG"/>
        </w:rPr>
        <w:t>الائتماني</w:t>
      </w:r>
      <w:r w:rsidR="002E02B5" w:rsidRPr="002E02B5">
        <w:rPr>
          <w:rFonts w:hint="cs"/>
          <w:b/>
          <w:bCs/>
          <w:u w:val="single"/>
          <w:rtl/>
          <w:lang w:bidi="ar-EG"/>
        </w:rPr>
        <w:t xml:space="preserve"> </w:t>
      </w:r>
      <w:r w:rsidRPr="00C668A5">
        <w:rPr>
          <w:rFonts w:hint="cs"/>
          <w:b/>
          <w:bCs/>
          <w:u w:val="single"/>
          <w:rtl/>
          <w:lang w:bidi="ar-EG"/>
        </w:rPr>
        <w:t>لوكالة</w:t>
      </w:r>
      <w:r w:rsidR="002E02B5" w:rsidRPr="002E02B5">
        <w:rPr>
          <w:rFonts w:hint="cs"/>
          <w:b/>
          <w:bCs/>
          <w:u w:val="single"/>
          <w:rtl/>
          <w:lang w:bidi="ar-EG"/>
        </w:rPr>
        <w:t xml:space="preserve"> </w:t>
      </w:r>
      <w:r w:rsidRPr="00C668A5">
        <w:rPr>
          <w:rFonts w:hint="cs"/>
          <w:b/>
          <w:bCs/>
          <w:u w:val="single"/>
          <w:rtl/>
          <w:lang w:bidi="ar-EG"/>
        </w:rPr>
        <w:t>ستاندرد</w:t>
      </w:r>
      <w:r w:rsidR="002E02B5" w:rsidRPr="002E02B5">
        <w:rPr>
          <w:rFonts w:hint="cs"/>
          <w:b/>
          <w:bCs/>
          <w:u w:val="single"/>
          <w:rtl/>
          <w:lang w:bidi="ar-EG"/>
        </w:rPr>
        <w:t xml:space="preserve"> </w:t>
      </w:r>
      <w:r w:rsidRPr="00C668A5">
        <w:rPr>
          <w:rFonts w:hint="cs"/>
          <w:b/>
          <w:bCs/>
          <w:u w:val="single"/>
          <w:rtl/>
          <w:lang w:bidi="ar-EG"/>
        </w:rPr>
        <w:t>آند</w:t>
      </w:r>
      <w:r w:rsidR="002E02B5" w:rsidRPr="002E02B5">
        <w:rPr>
          <w:rFonts w:hint="cs"/>
          <w:b/>
          <w:bCs/>
          <w:u w:val="single"/>
          <w:rtl/>
          <w:lang w:bidi="ar-EG"/>
        </w:rPr>
        <w:t xml:space="preserve"> </w:t>
      </w:r>
      <w:r w:rsidRPr="00C668A5">
        <w:rPr>
          <w:rFonts w:hint="cs"/>
          <w:b/>
          <w:bCs/>
          <w:u w:val="single"/>
          <w:rtl/>
          <w:lang w:bidi="ar-EG"/>
        </w:rPr>
        <w:t>بورز:</w:t>
      </w:r>
    </w:p>
    <w:p w14:paraId="0541AC5E" w14:textId="64789A21" w:rsidR="00C668A5" w:rsidRDefault="00C668A5" w:rsidP="00077637">
      <w:pPr>
        <w:rPr>
          <w:rFonts w:ascii="Cambria" w:hAnsi="Cambria"/>
          <w:rtl/>
          <w:lang w:bidi="ar-EG"/>
        </w:rPr>
      </w:pPr>
      <w:r>
        <w:rPr>
          <w:rFonts w:hint="cs"/>
          <w:rtl/>
          <w:lang w:bidi="ar-EG"/>
        </w:rPr>
        <w:t>تقيّم</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الوكالة</w:t>
      </w:r>
      <w:r w:rsidR="002E02B5" w:rsidRPr="002E02B5">
        <w:rPr>
          <w:rFonts w:hint="cs"/>
          <w:rtl/>
          <w:lang w:bidi="ar-EG"/>
        </w:rPr>
        <w:t xml:space="preserve"> </w:t>
      </w:r>
      <w:r>
        <w:rPr>
          <w:rFonts w:hint="cs"/>
          <w:rtl/>
          <w:lang w:bidi="ar-EG"/>
        </w:rPr>
        <w:t>المقرضين</w:t>
      </w:r>
      <w:r w:rsidR="002E02B5" w:rsidRPr="002E02B5">
        <w:rPr>
          <w:rFonts w:hint="cs"/>
          <w:rtl/>
          <w:lang w:bidi="ar-EG"/>
        </w:rPr>
        <w:t xml:space="preserve"> </w:t>
      </w:r>
      <w:r>
        <w:rPr>
          <w:rFonts w:hint="cs"/>
          <w:rtl/>
          <w:lang w:bidi="ar-EG"/>
        </w:rPr>
        <w:t>بمقياس</w:t>
      </w:r>
      <w:r w:rsidR="002E02B5" w:rsidRPr="002E02B5">
        <w:rPr>
          <w:rFonts w:hint="cs"/>
          <w:rtl/>
          <w:lang w:bidi="ar-EG"/>
        </w:rPr>
        <w:t xml:space="preserve"> </w:t>
      </w:r>
      <w:r>
        <w:rPr>
          <w:rFonts w:hint="cs"/>
          <w:rtl/>
          <w:lang w:bidi="ar-EG"/>
        </w:rPr>
        <w:t>يبدأ</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ascii="Cambria" w:hAnsi="Cambria"/>
          <w:lang w:bidi="ar-EG"/>
        </w:rPr>
        <w:t>A.A.A</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يعني</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التي</w:t>
      </w:r>
      <w:r w:rsidR="002E02B5" w:rsidRPr="002E02B5">
        <w:rPr>
          <w:rFonts w:ascii="Cambria" w:hAnsi="Cambria" w:hint="cs"/>
          <w:rtl/>
          <w:lang w:bidi="ar-EG"/>
        </w:rPr>
        <w:t xml:space="preserve"> </w:t>
      </w:r>
      <w:r>
        <w:rPr>
          <w:rFonts w:ascii="Cambria" w:hAnsi="Cambria" w:hint="cs"/>
          <w:rtl/>
          <w:lang w:bidi="ar-EG"/>
        </w:rPr>
        <w:t>تقيم</w:t>
      </w:r>
      <w:r w:rsidR="002E02B5" w:rsidRPr="002E02B5">
        <w:rPr>
          <w:rFonts w:ascii="Cambria" w:hAnsi="Cambria" w:hint="cs"/>
          <w:rtl/>
          <w:lang w:bidi="ar-EG"/>
        </w:rPr>
        <w:t xml:space="preserve"> </w:t>
      </w:r>
      <w:r>
        <w:rPr>
          <w:rFonts w:ascii="Cambria" w:hAnsi="Cambria" w:hint="cs"/>
          <w:rtl/>
          <w:lang w:bidi="ar-EG"/>
        </w:rPr>
        <w:t>به</w:t>
      </w:r>
      <w:r w:rsidR="002E02B5" w:rsidRPr="002E02B5">
        <w:rPr>
          <w:rFonts w:ascii="Cambria" w:hAnsi="Cambria" w:hint="cs"/>
          <w:rtl/>
          <w:lang w:bidi="ar-EG"/>
        </w:rPr>
        <w:t xml:space="preserve"> </w:t>
      </w:r>
      <w:r>
        <w:rPr>
          <w:rFonts w:ascii="Cambria" w:hAnsi="Cambria" w:hint="cs"/>
          <w:rtl/>
          <w:lang w:bidi="ar-EG"/>
        </w:rPr>
        <w:t>موثوقة</w:t>
      </w:r>
      <w:r w:rsidR="002E02B5" w:rsidRPr="002E02B5">
        <w:rPr>
          <w:rFonts w:ascii="Cambria" w:hAnsi="Cambria" w:hint="cs"/>
          <w:rtl/>
          <w:lang w:bidi="ar-EG"/>
        </w:rPr>
        <w:t xml:space="preserve"> </w:t>
      </w:r>
      <w:r>
        <w:rPr>
          <w:rFonts w:ascii="Cambria" w:hAnsi="Cambria" w:hint="cs"/>
          <w:rtl/>
          <w:lang w:bidi="ar-EG"/>
        </w:rPr>
        <w:t>ومستقرة</w:t>
      </w:r>
      <w:r w:rsidR="002E02B5" w:rsidRPr="002E02B5">
        <w:rPr>
          <w:rFonts w:ascii="Cambria" w:hAnsi="Cambria" w:hint="cs"/>
          <w:rtl/>
          <w:lang w:bidi="ar-EG"/>
        </w:rPr>
        <w:t xml:space="preserve"> </w:t>
      </w:r>
      <w:r>
        <w:rPr>
          <w:rFonts w:ascii="Cambria" w:hAnsi="Cambria" w:hint="cs"/>
          <w:rtl/>
          <w:lang w:bidi="ar-EG"/>
        </w:rPr>
        <w:t>ومن</w:t>
      </w:r>
      <w:r w:rsidR="002E02B5" w:rsidRPr="002E02B5">
        <w:rPr>
          <w:rFonts w:ascii="Cambria" w:hAnsi="Cambria" w:hint="cs"/>
          <w:rtl/>
          <w:lang w:bidi="ar-EG"/>
        </w:rPr>
        <w:t xml:space="preserve"> </w:t>
      </w:r>
      <w:r>
        <w:rPr>
          <w:rFonts w:ascii="Cambria" w:hAnsi="Cambria" w:hint="cs"/>
          <w:rtl/>
          <w:lang w:bidi="ar-EG"/>
        </w:rPr>
        <w:t>أفضل</w:t>
      </w:r>
      <w:r w:rsidR="002E02B5" w:rsidRPr="002E02B5">
        <w:rPr>
          <w:rFonts w:ascii="Cambria" w:hAnsi="Cambria" w:hint="cs"/>
          <w:rtl/>
          <w:lang w:bidi="ar-EG"/>
        </w:rPr>
        <w:t xml:space="preserve"> </w:t>
      </w:r>
      <w:r>
        <w:rPr>
          <w:rFonts w:ascii="Cambria" w:hAnsi="Cambria" w:hint="cs"/>
          <w:rtl/>
          <w:lang w:bidi="ar-EG"/>
        </w:rPr>
        <w:t>أنواع</w:t>
      </w:r>
      <w:r w:rsidR="002E02B5" w:rsidRPr="002E02B5">
        <w:rPr>
          <w:rFonts w:ascii="Cambria" w:hAnsi="Cambria" w:hint="cs"/>
          <w:rtl/>
          <w:lang w:bidi="ar-EG"/>
        </w:rPr>
        <w:t xml:space="preserve"> </w:t>
      </w:r>
      <w:r>
        <w:rPr>
          <w:rFonts w:ascii="Cambria" w:hAnsi="Cambria" w:hint="cs"/>
          <w:rtl/>
          <w:lang w:bidi="ar-EG"/>
        </w:rPr>
        <w:t>المقترضين</w:t>
      </w:r>
      <w:r w:rsidR="002E02B5" w:rsidRPr="002E02B5">
        <w:rPr>
          <w:rFonts w:ascii="Cambria" w:hAnsi="Cambria" w:hint="cs"/>
          <w:rtl/>
          <w:lang w:bidi="ar-EG"/>
        </w:rPr>
        <w:t xml:space="preserve"> </w:t>
      </w:r>
      <w:r>
        <w:rPr>
          <w:rFonts w:ascii="Cambria" w:hAnsi="Cambria" w:hint="cs"/>
          <w:rtl/>
          <w:lang w:bidi="ar-EG"/>
        </w:rPr>
        <w:t>ثم</w:t>
      </w:r>
      <w:r w:rsidR="002E02B5" w:rsidRPr="002E02B5">
        <w:rPr>
          <w:rFonts w:ascii="Cambria" w:hAnsi="Cambria" w:hint="cs"/>
          <w:rtl/>
          <w:lang w:bidi="ar-EG"/>
        </w:rPr>
        <w:t xml:space="preserve"> </w:t>
      </w:r>
      <w:r>
        <w:rPr>
          <w:rFonts w:ascii="Cambria" w:hAnsi="Cambria" w:hint="cs"/>
          <w:rtl/>
          <w:lang w:bidi="ar-EG"/>
        </w:rPr>
        <w:t>يأتي</w:t>
      </w:r>
      <w:r w:rsidR="002E02B5" w:rsidRPr="002E02B5">
        <w:rPr>
          <w:rFonts w:ascii="Cambria" w:hAnsi="Cambria" w:hint="cs"/>
          <w:rtl/>
          <w:lang w:bidi="ar-EG"/>
        </w:rPr>
        <w:t xml:space="preserve"> </w:t>
      </w:r>
      <w:r>
        <w:rPr>
          <w:rFonts w:ascii="Cambria" w:hAnsi="Cambria" w:hint="cs"/>
          <w:rtl/>
          <w:lang w:bidi="ar-EG"/>
        </w:rPr>
        <w:t>مقياس</w:t>
      </w:r>
      <w:r w:rsidR="002E02B5" w:rsidRPr="002E02B5">
        <w:rPr>
          <w:rFonts w:ascii="Cambria" w:hAnsi="Cambria" w:hint="cs"/>
          <w:rtl/>
          <w:lang w:bidi="ar-EG"/>
        </w:rPr>
        <w:t xml:space="preserve"> </w:t>
      </w:r>
      <w:r w:rsidR="00B634D3">
        <w:rPr>
          <w:rFonts w:ascii="Cambria" w:hAnsi="Cambria"/>
          <w:lang w:bidi="ar-EG"/>
        </w:rPr>
        <w:t>A.A</w:t>
      </w:r>
      <w:r w:rsidR="002E02B5" w:rsidRPr="002E02B5">
        <w:rPr>
          <w:rFonts w:ascii="Cambria" w:hAnsi="Cambria" w:hint="cs"/>
          <w:rtl/>
          <w:lang w:bidi="ar-EG"/>
        </w:rPr>
        <w:t xml:space="preserve"> </w:t>
      </w:r>
      <w:r w:rsidR="00B634D3">
        <w:rPr>
          <w:rFonts w:ascii="Cambria" w:hAnsi="Cambria" w:hint="cs"/>
          <w:rtl/>
          <w:lang w:bidi="ar-EG"/>
        </w:rPr>
        <w:t>وهو</w:t>
      </w:r>
      <w:r w:rsidR="002E02B5" w:rsidRPr="002E02B5">
        <w:rPr>
          <w:rFonts w:ascii="Cambria" w:hAnsi="Cambria" w:hint="cs"/>
          <w:rtl/>
          <w:lang w:bidi="ar-EG"/>
        </w:rPr>
        <w:t xml:space="preserve"> </w:t>
      </w:r>
      <w:r w:rsidR="00B634D3">
        <w:rPr>
          <w:rFonts w:ascii="Cambria" w:hAnsi="Cambria" w:hint="cs"/>
          <w:rtl/>
          <w:lang w:bidi="ar-EG"/>
        </w:rPr>
        <w:t>يعني</w:t>
      </w:r>
      <w:r w:rsidR="002E02B5" w:rsidRPr="002E02B5">
        <w:rPr>
          <w:rFonts w:ascii="Cambria" w:hAnsi="Cambria" w:hint="cs"/>
          <w:rtl/>
          <w:lang w:bidi="ar-EG"/>
        </w:rPr>
        <w:t xml:space="preserve"> </w:t>
      </w:r>
      <w:r w:rsidR="00B634D3">
        <w:rPr>
          <w:rFonts w:ascii="Cambria" w:hAnsi="Cambria" w:hint="cs"/>
          <w:rtl/>
          <w:lang w:bidi="ar-EG"/>
        </w:rPr>
        <w:t>أن</w:t>
      </w:r>
      <w:r w:rsidR="002E02B5" w:rsidRPr="002E02B5">
        <w:rPr>
          <w:rFonts w:ascii="Cambria" w:hAnsi="Cambria" w:hint="cs"/>
          <w:rtl/>
          <w:lang w:bidi="ar-EG"/>
        </w:rPr>
        <w:t xml:space="preserve"> </w:t>
      </w:r>
      <w:r w:rsidR="00B634D3">
        <w:rPr>
          <w:rFonts w:ascii="Cambria" w:hAnsi="Cambria" w:hint="cs"/>
          <w:rtl/>
          <w:lang w:bidi="ar-EG"/>
        </w:rPr>
        <w:t>الدولة</w:t>
      </w:r>
      <w:r w:rsidR="002E02B5" w:rsidRPr="002E02B5">
        <w:rPr>
          <w:rFonts w:ascii="Cambria" w:hAnsi="Cambria" w:hint="cs"/>
          <w:rtl/>
          <w:lang w:bidi="ar-EG"/>
        </w:rPr>
        <w:t xml:space="preserve"> </w:t>
      </w:r>
      <w:r w:rsidR="00B634D3">
        <w:rPr>
          <w:rFonts w:ascii="Cambria" w:hAnsi="Cambria" w:hint="cs"/>
          <w:rtl/>
          <w:lang w:bidi="ar-EG"/>
        </w:rPr>
        <w:t>ذات</w:t>
      </w:r>
      <w:r w:rsidR="002E02B5" w:rsidRPr="002E02B5">
        <w:rPr>
          <w:rFonts w:ascii="Cambria" w:hAnsi="Cambria" w:hint="cs"/>
          <w:rtl/>
          <w:lang w:bidi="ar-EG"/>
        </w:rPr>
        <w:t xml:space="preserve"> </w:t>
      </w:r>
      <w:r w:rsidR="00B634D3">
        <w:rPr>
          <w:rFonts w:ascii="Cambria" w:hAnsi="Cambria" w:hint="cs"/>
          <w:rtl/>
          <w:lang w:bidi="ar-EG"/>
        </w:rPr>
        <w:t>جودة</w:t>
      </w:r>
      <w:r w:rsidR="002E02B5" w:rsidRPr="002E02B5">
        <w:rPr>
          <w:rFonts w:ascii="Cambria" w:hAnsi="Cambria" w:hint="cs"/>
          <w:rtl/>
          <w:lang w:bidi="ar-EG"/>
        </w:rPr>
        <w:t xml:space="preserve"> </w:t>
      </w:r>
      <w:r w:rsidR="00B634D3">
        <w:rPr>
          <w:rFonts w:ascii="Cambria" w:hAnsi="Cambria" w:hint="cs"/>
          <w:rtl/>
          <w:lang w:bidi="ar-EG"/>
        </w:rPr>
        <w:t>ائتمانية</w:t>
      </w:r>
      <w:r w:rsidR="002E02B5" w:rsidRPr="002E02B5">
        <w:rPr>
          <w:rFonts w:ascii="Cambria" w:hAnsi="Cambria" w:hint="cs"/>
          <w:rtl/>
          <w:lang w:bidi="ar-EG"/>
        </w:rPr>
        <w:t xml:space="preserve"> </w:t>
      </w:r>
      <w:r w:rsidR="00B634D3">
        <w:rPr>
          <w:rFonts w:ascii="Cambria" w:hAnsi="Cambria" w:hint="cs"/>
          <w:rtl/>
          <w:lang w:bidi="ar-EG"/>
        </w:rPr>
        <w:t>مرتفعة</w:t>
      </w:r>
      <w:r w:rsidR="002E02B5" w:rsidRPr="002E02B5">
        <w:rPr>
          <w:rFonts w:ascii="Cambria" w:hAnsi="Cambria" w:hint="cs"/>
          <w:rtl/>
          <w:lang w:bidi="ar-EG"/>
        </w:rPr>
        <w:t xml:space="preserve"> </w:t>
      </w:r>
      <w:r w:rsidR="00B634D3">
        <w:rPr>
          <w:rFonts w:ascii="Cambria" w:hAnsi="Cambria" w:hint="cs"/>
          <w:rtl/>
          <w:lang w:bidi="ar-EG"/>
        </w:rPr>
        <w:t>وأن</w:t>
      </w:r>
      <w:r w:rsidR="002E02B5" w:rsidRPr="002E02B5">
        <w:rPr>
          <w:rFonts w:ascii="Cambria" w:hAnsi="Cambria" w:hint="cs"/>
          <w:rtl/>
          <w:lang w:bidi="ar-EG"/>
        </w:rPr>
        <w:t xml:space="preserve"> </w:t>
      </w:r>
      <w:r w:rsidR="00B634D3">
        <w:rPr>
          <w:rFonts w:ascii="Cambria" w:hAnsi="Cambria" w:hint="cs"/>
          <w:rtl/>
          <w:lang w:bidi="ar-EG"/>
        </w:rPr>
        <w:t>أقراضها</w:t>
      </w:r>
      <w:r w:rsidR="002E02B5" w:rsidRPr="002E02B5">
        <w:rPr>
          <w:rFonts w:ascii="Cambria" w:hAnsi="Cambria" w:hint="cs"/>
          <w:rtl/>
          <w:lang w:bidi="ar-EG"/>
        </w:rPr>
        <w:t xml:space="preserve"> </w:t>
      </w:r>
      <w:r w:rsidR="00B634D3">
        <w:rPr>
          <w:rFonts w:ascii="Cambria" w:hAnsi="Cambria" w:hint="cs"/>
          <w:rtl/>
          <w:lang w:bidi="ar-EG"/>
        </w:rPr>
        <w:t>معرّض</w:t>
      </w:r>
      <w:r w:rsidR="002E02B5" w:rsidRPr="002E02B5">
        <w:rPr>
          <w:rFonts w:ascii="Cambria" w:hAnsi="Cambria" w:hint="cs"/>
          <w:rtl/>
          <w:lang w:bidi="ar-EG"/>
        </w:rPr>
        <w:t xml:space="preserve"> </w:t>
      </w:r>
      <w:r w:rsidR="00B634D3">
        <w:rPr>
          <w:rFonts w:ascii="Cambria" w:hAnsi="Cambria" w:hint="cs"/>
          <w:rtl/>
          <w:lang w:bidi="ar-EG"/>
        </w:rPr>
        <w:t>لمخاطر</w:t>
      </w:r>
      <w:r w:rsidR="002E02B5" w:rsidRPr="002E02B5">
        <w:rPr>
          <w:rFonts w:ascii="Cambria" w:hAnsi="Cambria" w:hint="cs"/>
          <w:rtl/>
          <w:lang w:bidi="ar-EG"/>
        </w:rPr>
        <w:t xml:space="preserve"> </w:t>
      </w:r>
      <w:r w:rsidR="00B634D3">
        <w:rPr>
          <w:rFonts w:ascii="Cambria" w:hAnsi="Cambria" w:hint="cs"/>
          <w:rtl/>
          <w:lang w:bidi="ar-EG"/>
        </w:rPr>
        <w:t>أكبر</w:t>
      </w:r>
      <w:r w:rsidR="002E02B5" w:rsidRPr="002E02B5">
        <w:rPr>
          <w:rFonts w:ascii="Cambria" w:hAnsi="Cambria" w:hint="cs"/>
          <w:rtl/>
          <w:lang w:bidi="ar-EG"/>
        </w:rPr>
        <w:t xml:space="preserve"> </w:t>
      </w:r>
      <w:r w:rsidR="00B634D3">
        <w:rPr>
          <w:rFonts w:ascii="Cambria" w:hAnsi="Cambria" w:hint="cs"/>
          <w:rtl/>
          <w:lang w:bidi="ar-EG"/>
        </w:rPr>
        <w:t>قليلًا</w:t>
      </w:r>
      <w:r w:rsidR="002E02B5" w:rsidRPr="002E02B5">
        <w:rPr>
          <w:rFonts w:ascii="Cambria" w:hAnsi="Cambria" w:hint="cs"/>
          <w:rtl/>
          <w:lang w:bidi="ar-EG"/>
        </w:rPr>
        <w:t xml:space="preserve"> </w:t>
      </w:r>
      <w:r w:rsidR="00B634D3">
        <w:rPr>
          <w:rFonts w:ascii="Cambria" w:hAnsi="Cambria" w:hint="cs"/>
          <w:rtl/>
          <w:lang w:bidi="ar-EG"/>
        </w:rPr>
        <w:t>من</w:t>
      </w:r>
      <w:r w:rsidR="002E02B5" w:rsidRPr="002E02B5">
        <w:rPr>
          <w:rFonts w:ascii="Cambria" w:hAnsi="Cambria" w:hint="cs"/>
          <w:rtl/>
          <w:lang w:bidi="ar-EG"/>
        </w:rPr>
        <w:t xml:space="preserve"> </w:t>
      </w:r>
      <w:r w:rsidR="00B634D3">
        <w:rPr>
          <w:rFonts w:ascii="Cambria" w:hAnsi="Cambria" w:hint="cs"/>
          <w:rtl/>
          <w:lang w:bidi="ar-EG"/>
        </w:rPr>
        <w:t>المقياس</w:t>
      </w:r>
      <w:r w:rsidR="002E02B5" w:rsidRPr="002E02B5">
        <w:rPr>
          <w:rFonts w:ascii="Cambria" w:hAnsi="Cambria" w:hint="cs"/>
          <w:rtl/>
          <w:lang w:bidi="ar-EG"/>
        </w:rPr>
        <w:t xml:space="preserve"> </w:t>
      </w:r>
      <w:r w:rsidR="00B634D3">
        <w:rPr>
          <w:rFonts w:ascii="Cambria" w:hAnsi="Cambria" w:hint="cs"/>
          <w:rtl/>
          <w:lang w:bidi="ar-EG"/>
        </w:rPr>
        <w:t>الأول</w:t>
      </w:r>
      <w:r w:rsidR="002E02B5" w:rsidRPr="002E02B5">
        <w:rPr>
          <w:rFonts w:ascii="Cambria" w:hAnsi="Cambria" w:hint="cs"/>
          <w:rtl/>
          <w:lang w:bidi="ar-EG"/>
        </w:rPr>
        <w:t xml:space="preserve"> </w:t>
      </w:r>
      <w:r w:rsidR="00B634D3">
        <w:rPr>
          <w:rFonts w:ascii="Cambria" w:hAnsi="Cambria" w:hint="cs"/>
          <w:rtl/>
          <w:lang w:bidi="ar-EG"/>
        </w:rPr>
        <w:t>ثم</w:t>
      </w:r>
      <w:r w:rsidR="002E02B5" w:rsidRPr="002E02B5">
        <w:rPr>
          <w:rFonts w:ascii="Cambria" w:hAnsi="Cambria" w:hint="cs"/>
          <w:rtl/>
          <w:lang w:bidi="ar-EG"/>
        </w:rPr>
        <w:t xml:space="preserve"> </w:t>
      </w:r>
      <w:r w:rsidR="00B634D3">
        <w:rPr>
          <w:rFonts w:ascii="Cambria" w:hAnsi="Cambria" w:hint="cs"/>
          <w:rtl/>
          <w:lang w:bidi="ar-EG"/>
        </w:rPr>
        <w:t>تتوالى</w:t>
      </w:r>
      <w:r w:rsidR="002E02B5" w:rsidRPr="002E02B5">
        <w:rPr>
          <w:rFonts w:ascii="Cambria" w:hAnsi="Cambria" w:hint="cs"/>
          <w:rtl/>
          <w:lang w:bidi="ar-EG"/>
        </w:rPr>
        <w:t xml:space="preserve"> </w:t>
      </w:r>
      <w:r w:rsidR="00B634D3">
        <w:rPr>
          <w:rFonts w:ascii="Cambria" w:hAnsi="Cambria" w:hint="cs"/>
          <w:rtl/>
          <w:lang w:bidi="ar-EG"/>
        </w:rPr>
        <w:t>المقاييس</w:t>
      </w:r>
      <w:r w:rsidR="002E02B5" w:rsidRPr="002E02B5">
        <w:rPr>
          <w:rFonts w:ascii="Cambria" w:hAnsi="Cambria" w:hint="cs"/>
          <w:rtl/>
          <w:lang w:bidi="ar-EG"/>
        </w:rPr>
        <w:t xml:space="preserve"> </w:t>
      </w:r>
      <w:r w:rsidR="00B634D3">
        <w:rPr>
          <w:rFonts w:ascii="Cambria" w:hAnsi="Cambria" w:hint="cs"/>
          <w:rtl/>
          <w:lang w:bidi="ar-EG"/>
        </w:rPr>
        <w:t>مرتبة</w:t>
      </w:r>
      <w:r w:rsidR="002E02B5" w:rsidRPr="002E02B5">
        <w:rPr>
          <w:rFonts w:ascii="Cambria" w:hAnsi="Cambria" w:hint="cs"/>
          <w:rtl/>
          <w:lang w:bidi="ar-EG"/>
        </w:rPr>
        <w:t xml:space="preserve"> </w:t>
      </w:r>
      <w:r w:rsidR="00B634D3">
        <w:rPr>
          <w:rFonts w:ascii="Cambria" w:hAnsi="Cambria" w:hint="cs"/>
          <w:rtl/>
          <w:lang w:bidi="ar-EG"/>
        </w:rPr>
        <w:t>بحسب</w:t>
      </w:r>
      <w:r w:rsidR="002E02B5" w:rsidRPr="002E02B5">
        <w:rPr>
          <w:rFonts w:ascii="Cambria" w:hAnsi="Cambria" w:hint="cs"/>
          <w:rtl/>
          <w:lang w:bidi="ar-EG"/>
        </w:rPr>
        <w:t xml:space="preserve"> </w:t>
      </w:r>
      <w:r w:rsidR="00B634D3">
        <w:rPr>
          <w:rFonts w:ascii="Cambria" w:hAnsi="Cambria" w:hint="cs"/>
          <w:rtl/>
          <w:lang w:bidi="ar-EG"/>
        </w:rPr>
        <w:t>الجدارة</w:t>
      </w:r>
      <w:r w:rsidR="002E02B5" w:rsidRPr="002E02B5">
        <w:rPr>
          <w:rFonts w:ascii="Cambria" w:hAnsi="Cambria" w:hint="cs"/>
          <w:rtl/>
          <w:lang w:bidi="ar-EG"/>
        </w:rPr>
        <w:t xml:space="preserve"> </w:t>
      </w:r>
      <w:r w:rsidR="00B634D3">
        <w:rPr>
          <w:rFonts w:ascii="Cambria" w:hAnsi="Cambria" w:hint="cs"/>
          <w:rtl/>
          <w:lang w:bidi="ar-EG"/>
        </w:rPr>
        <w:t>الائتمانية</w:t>
      </w:r>
      <w:r w:rsidR="002E02B5" w:rsidRPr="002E02B5">
        <w:rPr>
          <w:rFonts w:ascii="Cambria" w:hAnsi="Cambria" w:hint="cs"/>
          <w:rtl/>
          <w:lang w:bidi="ar-EG"/>
        </w:rPr>
        <w:t xml:space="preserve"> </w:t>
      </w:r>
      <w:r w:rsidR="00B634D3">
        <w:rPr>
          <w:rFonts w:ascii="Cambria" w:hAnsi="Cambria" w:hint="cs"/>
          <w:rtl/>
          <w:lang w:bidi="ar-EG"/>
        </w:rPr>
        <w:t>للدولة</w:t>
      </w:r>
      <w:r w:rsidR="002E02B5" w:rsidRPr="002E02B5">
        <w:rPr>
          <w:rFonts w:ascii="Cambria" w:hAnsi="Cambria" w:hint="cs"/>
          <w:rtl/>
          <w:lang w:bidi="ar-EG"/>
        </w:rPr>
        <w:t xml:space="preserve"> </w:t>
      </w:r>
      <w:r w:rsidR="00B634D3">
        <w:rPr>
          <w:rFonts w:ascii="Cambria" w:hAnsi="Cambria" w:hint="cs"/>
          <w:rtl/>
          <w:lang w:bidi="ar-EG"/>
        </w:rPr>
        <w:t>ومخاطر</w:t>
      </w:r>
      <w:r w:rsidR="002E02B5" w:rsidRPr="002E02B5">
        <w:rPr>
          <w:rFonts w:ascii="Cambria" w:hAnsi="Cambria" w:hint="cs"/>
          <w:rtl/>
          <w:lang w:bidi="ar-EG"/>
        </w:rPr>
        <w:t xml:space="preserve"> </w:t>
      </w:r>
      <w:r w:rsidR="00B634D3">
        <w:rPr>
          <w:rFonts w:ascii="Cambria" w:hAnsi="Cambria" w:hint="cs"/>
          <w:rtl/>
          <w:lang w:bidi="ar-EG"/>
        </w:rPr>
        <w:t>أقراضها،</w:t>
      </w:r>
      <w:r w:rsidR="002E02B5" w:rsidRPr="002E02B5">
        <w:rPr>
          <w:rFonts w:ascii="Cambria" w:hAnsi="Cambria" w:hint="cs"/>
          <w:rtl/>
          <w:lang w:bidi="ar-EG"/>
        </w:rPr>
        <w:t xml:space="preserve"> </w:t>
      </w:r>
      <w:r w:rsidR="00B634D3">
        <w:rPr>
          <w:rFonts w:ascii="Cambria" w:hAnsi="Cambria" w:hint="cs"/>
          <w:rtl/>
          <w:lang w:bidi="ar-EG"/>
        </w:rPr>
        <w:t>حيث</w:t>
      </w:r>
      <w:r w:rsidR="002E02B5" w:rsidRPr="002E02B5">
        <w:rPr>
          <w:rFonts w:ascii="Cambria" w:hAnsi="Cambria" w:hint="cs"/>
          <w:rtl/>
          <w:lang w:bidi="ar-EG"/>
        </w:rPr>
        <w:t xml:space="preserve"> </w:t>
      </w:r>
      <w:r w:rsidR="00B634D3">
        <w:rPr>
          <w:rFonts w:ascii="Cambria" w:hAnsi="Cambria" w:hint="cs"/>
          <w:rtl/>
          <w:lang w:bidi="ar-EG"/>
        </w:rPr>
        <w:t>ترتب</w:t>
      </w:r>
      <w:r w:rsidR="002E02B5" w:rsidRPr="002E02B5">
        <w:rPr>
          <w:rFonts w:ascii="Cambria" w:hAnsi="Cambria" w:hint="cs"/>
          <w:rtl/>
          <w:lang w:bidi="ar-EG"/>
        </w:rPr>
        <w:t xml:space="preserve"> </w:t>
      </w:r>
      <w:r w:rsidR="00B634D3">
        <w:rPr>
          <w:rFonts w:ascii="Cambria" w:hAnsi="Cambria" w:hint="cs"/>
          <w:rtl/>
          <w:lang w:bidi="ar-EG"/>
        </w:rPr>
        <w:t>تنازليًا</w:t>
      </w:r>
      <w:r w:rsidR="002E02B5" w:rsidRPr="002E02B5">
        <w:rPr>
          <w:rFonts w:ascii="Cambria" w:hAnsi="Cambria" w:hint="cs"/>
          <w:rtl/>
          <w:lang w:bidi="ar-EG"/>
        </w:rPr>
        <w:t xml:space="preserve"> </w:t>
      </w:r>
      <w:r w:rsidR="00B634D3">
        <w:rPr>
          <w:rFonts w:ascii="Cambria" w:hAnsi="Cambria" w:hint="cs"/>
          <w:rtl/>
          <w:lang w:bidi="ar-EG"/>
        </w:rPr>
        <w:t>على</w:t>
      </w:r>
      <w:r w:rsidR="002E02B5" w:rsidRPr="002E02B5">
        <w:rPr>
          <w:rFonts w:ascii="Cambria" w:hAnsi="Cambria" w:hint="cs"/>
          <w:rtl/>
          <w:lang w:bidi="ar-EG"/>
        </w:rPr>
        <w:t xml:space="preserve"> </w:t>
      </w:r>
      <w:r w:rsidR="00B634D3">
        <w:rPr>
          <w:rFonts w:ascii="Cambria" w:hAnsi="Cambria" w:hint="cs"/>
          <w:rtl/>
          <w:lang w:bidi="ar-EG"/>
        </w:rPr>
        <w:t>النحو</w:t>
      </w:r>
      <w:r w:rsidR="002E02B5" w:rsidRPr="002E02B5">
        <w:rPr>
          <w:rFonts w:ascii="Cambria" w:hAnsi="Cambria" w:hint="cs"/>
          <w:rtl/>
          <w:lang w:bidi="ar-EG"/>
        </w:rPr>
        <w:t xml:space="preserve"> </w:t>
      </w:r>
      <w:r w:rsidR="00B634D3">
        <w:rPr>
          <w:rFonts w:ascii="Cambria" w:hAnsi="Cambria" w:hint="cs"/>
          <w:rtl/>
          <w:lang w:bidi="ar-EG"/>
        </w:rPr>
        <w:t>التالي:</w:t>
      </w:r>
      <w:r w:rsidR="002E02B5" w:rsidRPr="002E02B5">
        <w:rPr>
          <w:rFonts w:ascii="Cambria" w:hAnsi="Cambria" w:hint="cs"/>
          <w:rtl/>
          <w:lang w:bidi="ar-EG"/>
        </w:rPr>
        <w:t xml:space="preserve"> </w:t>
      </w:r>
      <w:r w:rsidR="00B634D3">
        <w:rPr>
          <w:rFonts w:ascii="Cambria" w:hAnsi="Cambria"/>
          <w:lang w:bidi="ar-EG"/>
        </w:rPr>
        <w:t>A.</w:t>
      </w:r>
      <w:r w:rsidR="00145C58">
        <w:rPr>
          <w:rFonts w:ascii="Cambria" w:hAnsi="Cambria"/>
          <w:lang w:bidi="ar-EG"/>
        </w:rPr>
        <w:t>A</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A+</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A</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B.B.B</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B.B</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B</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C.C.C</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C.C</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C1</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R</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SD</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D</w:t>
      </w:r>
      <w:r w:rsidR="00B634D3">
        <w:rPr>
          <w:rFonts w:ascii="Cambria" w:hAnsi="Cambria" w:hint="cs"/>
          <w:rtl/>
          <w:lang w:bidi="ar-EG"/>
        </w:rPr>
        <w:t>،</w:t>
      </w:r>
      <w:r w:rsidR="002E02B5" w:rsidRPr="002E02B5">
        <w:rPr>
          <w:rFonts w:ascii="Cambria" w:hAnsi="Cambria" w:hint="cs"/>
          <w:rtl/>
          <w:lang w:bidi="ar-EG"/>
        </w:rPr>
        <w:t xml:space="preserve"> </w:t>
      </w:r>
      <w:r w:rsidR="00B634D3">
        <w:rPr>
          <w:rFonts w:ascii="Cambria" w:hAnsi="Cambria"/>
          <w:lang w:bidi="ar-EG"/>
        </w:rPr>
        <w:t>NR</w:t>
      </w:r>
      <w:r w:rsidR="00B634D3">
        <w:rPr>
          <w:rFonts w:ascii="Cambria" w:hAnsi="Cambria" w:hint="cs"/>
          <w:rtl/>
          <w:lang w:bidi="ar-EG"/>
        </w:rPr>
        <w:t>.</w:t>
      </w:r>
    </w:p>
    <w:p w14:paraId="75D36D14" w14:textId="3775FCC6" w:rsidR="00B634D3" w:rsidRDefault="00B634D3" w:rsidP="00077637">
      <w:pPr>
        <w:rPr>
          <w:rFonts w:ascii="Cambria" w:hAnsi="Cambria"/>
          <w:rtl/>
          <w:lang w:bidi="ar-EG"/>
        </w:rPr>
      </w:pPr>
      <w:r>
        <w:rPr>
          <w:rFonts w:ascii="Cambria" w:hAnsi="Cambria" w:hint="cs"/>
          <w:rtl/>
          <w:lang w:bidi="ar-EG"/>
        </w:rPr>
        <w:t>وقد</w:t>
      </w:r>
      <w:r w:rsidR="002E02B5" w:rsidRPr="002E02B5">
        <w:rPr>
          <w:rFonts w:ascii="Cambria" w:hAnsi="Cambria" w:hint="cs"/>
          <w:rtl/>
          <w:lang w:bidi="ar-EG"/>
        </w:rPr>
        <w:t xml:space="preserve"> </w:t>
      </w:r>
      <w:r>
        <w:rPr>
          <w:rFonts w:ascii="Cambria" w:hAnsi="Cambria" w:hint="cs"/>
          <w:rtl/>
          <w:lang w:bidi="ar-EG"/>
        </w:rPr>
        <w:t>تم</w:t>
      </w:r>
      <w:r w:rsidR="002E02B5" w:rsidRPr="002E02B5">
        <w:rPr>
          <w:rFonts w:ascii="Cambria" w:hAnsi="Cambria" w:hint="cs"/>
          <w:rtl/>
          <w:lang w:bidi="ar-EG"/>
        </w:rPr>
        <w:t xml:space="preserve"> </w:t>
      </w:r>
      <w:r>
        <w:rPr>
          <w:rFonts w:ascii="Cambria" w:hAnsi="Cambria" w:hint="cs"/>
          <w:rtl/>
          <w:lang w:bidi="ar-EG"/>
        </w:rPr>
        <w:t>ترتيب</w:t>
      </w:r>
      <w:r w:rsidR="002E02B5" w:rsidRPr="002E02B5">
        <w:rPr>
          <w:rFonts w:ascii="Cambria" w:hAnsi="Cambria" w:hint="cs"/>
          <w:rtl/>
          <w:lang w:bidi="ar-EG"/>
        </w:rPr>
        <w:t xml:space="preserve"> </w:t>
      </w:r>
      <w:r>
        <w:rPr>
          <w:rFonts w:ascii="Cambria" w:hAnsi="Cambria" w:hint="cs"/>
          <w:rtl/>
          <w:lang w:bidi="ar-EG"/>
        </w:rPr>
        <w:t>هذه</w:t>
      </w:r>
      <w:r w:rsidR="002E02B5" w:rsidRPr="002E02B5">
        <w:rPr>
          <w:rFonts w:ascii="Cambria" w:hAnsi="Cambria" w:hint="cs"/>
          <w:rtl/>
          <w:lang w:bidi="ar-EG"/>
        </w:rPr>
        <w:t xml:space="preserve"> </w:t>
      </w:r>
      <w:r>
        <w:rPr>
          <w:rFonts w:ascii="Cambria" w:hAnsi="Cambria" w:hint="cs"/>
          <w:rtl/>
          <w:lang w:bidi="ar-EG"/>
        </w:rPr>
        <w:t>المقاييس</w:t>
      </w:r>
      <w:r w:rsidR="002E02B5" w:rsidRPr="002E02B5">
        <w:rPr>
          <w:rFonts w:ascii="Cambria" w:hAnsi="Cambria" w:hint="cs"/>
          <w:rtl/>
          <w:lang w:bidi="ar-EG"/>
        </w:rPr>
        <w:t xml:space="preserve"> </w:t>
      </w:r>
      <w:r>
        <w:rPr>
          <w:rFonts w:ascii="Cambria" w:hAnsi="Cambria" w:hint="cs"/>
          <w:rtl/>
          <w:lang w:bidi="ar-EG"/>
        </w:rPr>
        <w:t>بحسب</w:t>
      </w:r>
      <w:r w:rsidR="002E02B5" w:rsidRPr="002E02B5">
        <w:rPr>
          <w:rFonts w:ascii="Cambria" w:hAnsi="Cambria" w:hint="cs"/>
          <w:rtl/>
          <w:lang w:bidi="ar-EG"/>
        </w:rPr>
        <w:t xml:space="preserve"> </w:t>
      </w:r>
      <w:r>
        <w:rPr>
          <w:rFonts w:ascii="Cambria" w:hAnsi="Cambria" w:hint="cs"/>
          <w:rtl/>
          <w:lang w:bidi="ar-EG"/>
        </w:rPr>
        <w:t>عدة</w:t>
      </w:r>
      <w:r w:rsidR="002E02B5" w:rsidRPr="002E02B5">
        <w:rPr>
          <w:rFonts w:ascii="Cambria" w:hAnsi="Cambria" w:hint="cs"/>
          <w:rtl/>
          <w:lang w:bidi="ar-EG"/>
        </w:rPr>
        <w:t xml:space="preserve"> </w:t>
      </w:r>
      <w:r>
        <w:rPr>
          <w:rFonts w:ascii="Cambria" w:hAnsi="Cambria" w:hint="cs"/>
          <w:rtl/>
          <w:lang w:bidi="ar-EG"/>
        </w:rPr>
        <w:t>معايير</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أهمها:</w:t>
      </w:r>
      <w:r w:rsidR="002E02B5" w:rsidRPr="002E02B5">
        <w:rPr>
          <w:rFonts w:ascii="Cambria" w:hAnsi="Cambria" w:hint="cs"/>
          <w:rtl/>
          <w:lang w:bidi="ar-EG"/>
        </w:rPr>
        <w:t xml:space="preserve"> </w:t>
      </w:r>
      <w:r>
        <w:rPr>
          <w:rFonts w:ascii="Cambria" w:hAnsi="Cambria" w:hint="cs"/>
          <w:rtl/>
          <w:lang w:bidi="ar-EG"/>
        </w:rPr>
        <w:t>مصداقية</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المقترضة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بديونها،</w:t>
      </w:r>
      <w:r w:rsidR="002E02B5" w:rsidRPr="002E02B5">
        <w:rPr>
          <w:rFonts w:ascii="Cambria" w:hAnsi="Cambria" w:hint="cs"/>
          <w:rtl/>
          <w:lang w:bidi="ar-EG"/>
        </w:rPr>
        <w:t xml:space="preserve"> </w:t>
      </w:r>
      <w:r>
        <w:rPr>
          <w:rFonts w:ascii="Cambria" w:hAnsi="Cambria" w:hint="cs"/>
          <w:rtl/>
          <w:lang w:bidi="ar-EG"/>
        </w:rPr>
        <w:t>ملاءة</w:t>
      </w:r>
      <w:r w:rsidR="002E02B5" w:rsidRPr="002E02B5">
        <w:rPr>
          <w:rFonts w:ascii="Cambria" w:hAnsi="Cambria" w:hint="cs"/>
          <w:rtl/>
          <w:lang w:bidi="ar-EG"/>
        </w:rPr>
        <w:t xml:space="preserve"> </w:t>
      </w:r>
      <w:r>
        <w:rPr>
          <w:rFonts w:ascii="Cambria" w:hAnsi="Cambria" w:hint="cs"/>
          <w:rtl/>
          <w:lang w:bidi="ar-EG"/>
        </w:rPr>
        <w:t>الاقتصاد</w:t>
      </w:r>
      <w:r w:rsidR="002E02B5" w:rsidRPr="002E02B5">
        <w:rPr>
          <w:rFonts w:ascii="Cambria" w:hAnsi="Cambria" w:hint="cs"/>
          <w:rtl/>
          <w:lang w:bidi="ar-EG"/>
        </w:rPr>
        <w:t xml:space="preserve"> </w:t>
      </w:r>
      <w:r>
        <w:rPr>
          <w:rFonts w:ascii="Cambria" w:hAnsi="Cambria" w:hint="cs"/>
          <w:rtl/>
          <w:lang w:bidi="ar-EG"/>
        </w:rPr>
        <w:t>الوطني</w:t>
      </w:r>
      <w:r w:rsidR="002E02B5" w:rsidRPr="002E02B5">
        <w:rPr>
          <w:rFonts w:ascii="Cambria" w:hAnsi="Cambria" w:hint="cs"/>
          <w:rtl/>
          <w:lang w:bidi="ar-EG"/>
        </w:rPr>
        <w:t xml:space="preserve"> </w:t>
      </w:r>
      <w:r>
        <w:rPr>
          <w:rFonts w:ascii="Cambria" w:hAnsi="Cambria" w:hint="cs"/>
          <w:rtl/>
          <w:lang w:bidi="ar-EG"/>
        </w:rPr>
        <w:t>واستقراره،</w:t>
      </w:r>
      <w:r w:rsidR="002E02B5" w:rsidRPr="002E02B5">
        <w:rPr>
          <w:rFonts w:ascii="Cambria" w:hAnsi="Cambria" w:hint="cs"/>
          <w:rtl/>
          <w:lang w:bidi="ar-EG"/>
        </w:rPr>
        <w:t xml:space="preserve"> </w:t>
      </w:r>
      <w:r>
        <w:rPr>
          <w:rFonts w:ascii="Cambria" w:hAnsi="Cambria" w:hint="cs"/>
          <w:rtl/>
          <w:lang w:bidi="ar-EG"/>
        </w:rPr>
        <w:t>المخاطر</w:t>
      </w:r>
      <w:r w:rsidR="002E02B5" w:rsidRPr="002E02B5">
        <w:rPr>
          <w:rFonts w:ascii="Cambria" w:hAnsi="Cambria" w:hint="cs"/>
          <w:rtl/>
          <w:lang w:bidi="ar-EG"/>
        </w:rPr>
        <w:t xml:space="preserve"> </w:t>
      </w:r>
      <w:r>
        <w:rPr>
          <w:rFonts w:ascii="Cambria" w:hAnsi="Cambria" w:hint="cs"/>
          <w:rtl/>
          <w:lang w:bidi="ar-EG"/>
        </w:rPr>
        <w:t>المحيطة</w:t>
      </w:r>
      <w:r w:rsidR="002E02B5" w:rsidRPr="002E02B5">
        <w:rPr>
          <w:rFonts w:ascii="Cambria" w:hAnsi="Cambria" w:hint="cs"/>
          <w:rtl/>
          <w:lang w:bidi="ar-EG"/>
        </w:rPr>
        <w:t xml:space="preserve"> </w:t>
      </w:r>
      <w:r>
        <w:rPr>
          <w:rFonts w:ascii="Cambria" w:hAnsi="Cambria" w:hint="cs"/>
          <w:rtl/>
          <w:lang w:bidi="ar-EG"/>
        </w:rPr>
        <w:t>بالقرض،</w:t>
      </w:r>
      <w:r w:rsidR="002E02B5" w:rsidRPr="002E02B5">
        <w:rPr>
          <w:rFonts w:ascii="Cambria" w:hAnsi="Cambria" w:hint="cs"/>
          <w:rtl/>
          <w:lang w:bidi="ar-EG"/>
        </w:rPr>
        <w:t xml:space="preserve"> </w:t>
      </w:r>
      <w:r>
        <w:rPr>
          <w:rFonts w:ascii="Cambria" w:hAnsi="Cambria" w:hint="cs"/>
          <w:rtl/>
          <w:lang w:bidi="ar-EG"/>
        </w:rPr>
        <w:t>الأوضاع</w:t>
      </w:r>
      <w:r w:rsidR="002E02B5" w:rsidRPr="002E02B5">
        <w:rPr>
          <w:rFonts w:ascii="Cambria" w:hAnsi="Cambria" w:hint="cs"/>
          <w:rtl/>
          <w:lang w:bidi="ar-EG"/>
        </w:rPr>
        <w:t xml:space="preserve"> </w:t>
      </w:r>
      <w:r>
        <w:rPr>
          <w:rFonts w:ascii="Cambria" w:hAnsi="Cambria" w:hint="cs"/>
          <w:rtl/>
          <w:lang w:bidi="ar-EG"/>
        </w:rPr>
        <w:t>الاقتصادية</w:t>
      </w:r>
      <w:r w:rsidR="002E02B5" w:rsidRPr="002E02B5">
        <w:rPr>
          <w:rFonts w:ascii="Cambria" w:hAnsi="Cambria" w:hint="cs"/>
          <w:rtl/>
          <w:lang w:bidi="ar-EG"/>
        </w:rPr>
        <w:t xml:space="preserve"> </w:t>
      </w:r>
      <w:r>
        <w:rPr>
          <w:rFonts w:ascii="Cambria" w:hAnsi="Cambria" w:hint="cs"/>
          <w:rtl/>
          <w:lang w:bidi="ar-EG"/>
        </w:rPr>
        <w:t>للدولة</w:t>
      </w:r>
      <w:r w:rsidR="002E02B5" w:rsidRPr="002E02B5">
        <w:rPr>
          <w:rFonts w:ascii="Cambria" w:hAnsi="Cambria" w:hint="cs"/>
          <w:rtl/>
          <w:lang w:bidi="ar-EG"/>
        </w:rPr>
        <w:t xml:space="preserve"> </w:t>
      </w:r>
      <w:r>
        <w:rPr>
          <w:rFonts w:ascii="Cambria" w:hAnsi="Cambria" w:hint="cs"/>
          <w:rtl/>
          <w:lang w:bidi="ar-EG"/>
        </w:rPr>
        <w:t>المقترضة،</w:t>
      </w:r>
      <w:r w:rsidR="002E02B5" w:rsidRPr="002E02B5">
        <w:rPr>
          <w:rFonts w:ascii="Cambria" w:hAnsi="Cambria" w:hint="cs"/>
          <w:rtl/>
          <w:lang w:bidi="ar-EG"/>
        </w:rPr>
        <w:t xml:space="preserve"> </w:t>
      </w:r>
      <w:r>
        <w:rPr>
          <w:rFonts w:ascii="Cambria" w:hAnsi="Cambria" w:hint="cs"/>
          <w:rtl/>
          <w:lang w:bidi="ar-EG"/>
        </w:rPr>
        <w:t>مدى</w:t>
      </w:r>
      <w:r w:rsidR="002E02B5" w:rsidRPr="002E02B5">
        <w:rPr>
          <w:rFonts w:ascii="Cambria" w:hAnsi="Cambria" w:hint="cs"/>
          <w:rtl/>
          <w:lang w:bidi="ar-EG"/>
        </w:rPr>
        <w:t xml:space="preserve"> </w:t>
      </w:r>
      <w:r>
        <w:rPr>
          <w:rFonts w:ascii="Cambria" w:hAnsi="Cambria" w:hint="cs"/>
          <w:rtl/>
          <w:lang w:bidi="ar-EG"/>
        </w:rPr>
        <w:t>تعرض</w:t>
      </w:r>
      <w:r w:rsidR="002E02B5" w:rsidRPr="002E02B5">
        <w:rPr>
          <w:rFonts w:ascii="Cambria" w:hAnsi="Cambria" w:hint="cs"/>
          <w:rtl/>
          <w:lang w:bidi="ar-EG"/>
        </w:rPr>
        <w:t xml:space="preserve"> </w:t>
      </w:r>
      <w:r>
        <w:rPr>
          <w:rFonts w:ascii="Cambria" w:hAnsi="Cambria" w:hint="cs"/>
          <w:rtl/>
          <w:lang w:bidi="ar-EG"/>
        </w:rPr>
        <w:t>اقتصاد</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للتغيرات</w:t>
      </w:r>
      <w:r w:rsidR="002E02B5" w:rsidRPr="002E02B5">
        <w:rPr>
          <w:rFonts w:ascii="Cambria" w:hAnsi="Cambria" w:hint="cs"/>
          <w:rtl/>
          <w:lang w:bidi="ar-EG"/>
        </w:rPr>
        <w:t xml:space="preserve"> </w:t>
      </w:r>
      <w:r>
        <w:rPr>
          <w:rFonts w:ascii="Cambria" w:hAnsi="Cambria" w:hint="cs"/>
          <w:rtl/>
          <w:lang w:bidi="ar-EG"/>
        </w:rPr>
        <w:t>الاقتصادية</w:t>
      </w:r>
      <w:r w:rsidR="002E02B5" w:rsidRPr="002E02B5">
        <w:rPr>
          <w:rFonts w:ascii="Cambria" w:hAnsi="Cambria" w:hint="cs"/>
          <w:rtl/>
          <w:lang w:bidi="ar-EG"/>
        </w:rPr>
        <w:t xml:space="preserve"> </w:t>
      </w:r>
      <w:r>
        <w:rPr>
          <w:rFonts w:ascii="Cambria" w:hAnsi="Cambria" w:hint="cs"/>
          <w:rtl/>
          <w:lang w:bidi="ar-EG"/>
        </w:rPr>
        <w:t>للدولة</w:t>
      </w:r>
      <w:r w:rsidR="002E02B5" w:rsidRPr="002E02B5">
        <w:rPr>
          <w:rFonts w:ascii="Cambria" w:hAnsi="Cambria" w:hint="cs"/>
          <w:rtl/>
          <w:lang w:bidi="ar-EG"/>
        </w:rPr>
        <w:t xml:space="preserve"> </w:t>
      </w:r>
      <w:r>
        <w:rPr>
          <w:rFonts w:ascii="Cambria" w:hAnsi="Cambria" w:hint="cs"/>
          <w:rtl/>
          <w:lang w:bidi="ar-EG"/>
        </w:rPr>
        <w:t>المقترضة،</w:t>
      </w:r>
      <w:r w:rsidR="002E02B5" w:rsidRPr="002E02B5">
        <w:rPr>
          <w:rFonts w:ascii="Cambria" w:hAnsi="Cambria" w:hint="cs"/>
          <w:rtl/>
          <w:lang w:bidi="ar-EG"/>
        </w:rPr>
        <w:t xml:space="preserve"> </w:t>
      </w:r>
      <w:r>
        <w:rPr>
          <w:rFonts w:ascii="Cambria" w:hAnsi="Cambria" w:hint="cs"/>
          <w:rtl/>
          <w:lang w:bidi="ar-EG"/>
        </w:rPr>
        <w:t>مدى</w:t>
      </w:r>
      <w:r w:rsidR="002E02B5" w:rsidRPr="002E02B5">
        <w:rPr>
          <w:rFonts w:ascii="Cambria" w:hAnsi="Cambria" w:hint="cs"/>
          <w:rtl/>
          <w:lang w:bidi="ar-EG"/>
        </w:rPr>
        <w:t xml:space="preserve"> </w:t>
      </w:r>
      <w:r>
        <w:rPr>
          <w:rFonts w:ascii="Cambria" w:hAnsi="Cambria" w:hint="cs"/>
          <w:rtl/>
          <w:lang w:bidi="ar-EG"/>
        </w:rPr>
        <w:t>تعرض</w:t>
      </w:r>
      <w:r w:rsidR="002E02B5" w:rsidRPr="002E02B5">
        <w:rPr>
          <w:rFonts w:ascii="Cambria" w:hAnsi="Cambria" w:hint="cs"/>
          <w:rtl/>
          <w:lang w:bidi="ar-EG"/>
        </w:rPr>
        <w:t xml:space="preserve"> </w:t>
      </w:r>
      <w:r>
        <w:rPr>
          <w:rFonts w:ascii="Cambria" w:hAnsi="Cambria" w:hint="cs"/>
          <w:rtl/>
          <w:lang w:bidi="ar-EG"/>
        </w:rPr>
        <w:t>اقتصاد</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للتغيرات</w:t>
      </w:r>
      <w:r w:rsidR="002E02B5" w:rsidRPr="002E02B5">
        <w:rPr>
          <w:rFonts w:ascii="Cambria" w:hAnsi="Cambria" w:hint="cs"/>
          <w:rtl/>
          <w:lang w:bidi="ar-EG"/>
        </w:rPr>
        <w:t xml:space="preserve"> </w:t>
      </w:r>
      <w:r>
        <w:rPr>
          <w:rFonts w:ascii="Cambria" w:hAnsi="Cambria" w:hint="cs"/>
          <w:rtl/>
          <w:lang w:bidi="ar-EG"/>
        </w:rPr>
        <w:t>الاقتصادية</w:t>
      </w:r>
      <w:r w:rsidR="002E02B5" w:rsidRPr="002E02B5">
        <w:rPr>
          <w:rFonts w:ascii="Cambria" w:hAnsi="Cambria" w:hint="cs"/>
          <w:rtl/>
          <w:lang w:bidi="ar-EG"/>
        </w:rPr>
        <w:t xml:space="preserve"> </w:t>
      </w:r>
      <w:r>
        <w:rPr>
          <w:rFonts w:ascii="Cambria" w:hAnsi="Cambria" w:hint="cs"/>
          <w:rtl/>
          <w:lang w:bidi="ar-EG"/>
        </w:rPr>
        <w:t>الدولية،</w:t>
      </w:r>
      <w:r w:rsidR="002E02B5" w:rsidRPr="002E02B5">
        <w:rPr>
          <w:rFonts w:ascii="Cambria" w:hAnsi="Cambria" w:hint="cs"/>
          <w:rtl/>
          <w:lang w:bidi="ar-EG"/>
        </w:rPr>
        <w:t xml:space="preserve"> </w:t>
      </w:r>
      <w:r>
        <w:rPr>
          <w:rFonts w:ascii="Cambria" w:hAnsi="Cambria" w:hint="cs"/>
          <w:rtl/>
          <w:lang w:bidi="ar-EG"/>
        </w:rPr>
        <w:t>ومدى</w:t>
      </w:r>
      <w:r w:rsidR="002E02B5" w:rsidRPr="002E02B5">
        <w:rPr>
          <w:rFonts w:ascii="Cambria" w:hAnsi="Cambria" w:hint="cs"/>
          <w:rtl/>
          <w:lang w:bidi="ar-EG"/>
        </w:rPr>
        <w:t xml:space="preserve"> </w:t>
      </w:r>
      <w:r>
        <w:rPr>
          <w:rFonts w:ascii="Cambria" w:hAnsi="Cambria" w:hint="cs"/>
          <w:rtl/>
          <w:lang w:bidi="ar-EG"/>
        </w:rPr>
        <w:t>اعتماده</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الظروف</w:t>
      </w:r>
      <w:r w:rsidR="002E02B5" w:rsidRPr="002E02B5">
        <w:rPr>
          <w:rFonts w:ascii="Cambria" w:hAnsi="Cambria" w:hint="cs"/>
          <w:rtl/>
          <w:lang w:bidi="ar-EG"/>
        </w:rPr>
        <w:t xml:space="preserve"> </w:t>
      </w:r>
      <w:r>
        <w:rPr>
          <w:rFonts w:ascii="Cambria" w:hAnsi="Cambria" w:hint="cs"/>
          <w:rtl/>
          <w:lang w:bidi="ar-EG"/>
        </w:rPr>
        <w:t>المواتية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بالتزاماته</w:t>
      </w:r>
      <w:r w:rsidR="002E02B5" w:rsidRPr="002E02B5">
        <w:rPr>
          <w:rFonts w:ascii="Cambria" w:hAnsi="Cambria" w:hint="cs"/>
          <w:rtl/>
          <w:lang w:bidi="ar-EG"/>
        </w:rPr>
        <w:t xml:space="preserve"> </w:t>
      </w:r>
      <w:r>
        <w:rPr>
          <w:rFonts w:ascii="Cambria" w:hAnsi="Cambria" w:hint="cs"/>
          <w:rtl/>
          <w:lang w:bidi="ar-EG"/>
        </w:rPr>
        <w:t>درجات</w:t>
      </w:r>
      <w:r w:rsidR="002E02B5" w:rsidRPr="002E02B5">
        <w:rPr>
          <w:rFonts w:ascii="Cambria" w:hAnsi="Cambria" w:hint="cs"/>
          <w:rtl/>
          <w:lang w:bidi="ar-EG"/>
        </w:rPr>
        <w:t xml:space="preserve"> </w:t>
      </w:r>
      <w:r>
        <w:rPr>
          <w:rFonts w:ascii="Cambria" w:hAnsi="Cambria" w:hint="cs"/>
          <w:rtl/>
          <w:lang w:bidi="ar-EG"/>
        </w:rPr>
        <w:t>الضعف</w:t>
      </w:r>
      <w:r w:rsidR="002E02B5" w:rsidRPr="002E02B5">
        <w:rPr>
          <w:rFonts w:ascii="Cambria" w:hAnsi="Cambria" w:hint="cs"/>
          <w:rtl/>
          <w:lang w:bidi="ar-EG"/>
        </w:rPr>
        <w:t xml:space="preserve"> </w:t>
      </w:r>
      <w:r>
        <w:rPr>
          <w:rFonts w:ascii="Cambria" w:hAnsi="Cambria" w:hint="cs"/>
          <w:rtl/>
          <w:lang w:bidi="ar-EG"/>
        </w:rPr>
        <w:t>والخطورة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سندات</w:t>
      </w:r>
      <w:r w:rsidR="002E02B5" w:rsidRPr="002E02B5">
        <w:rPr>
          <w:rFonts w:ascii="Cambria" w:hAnsi="Cambria" w:hint="cs"/>
          <w:rtl/>
          <w:lang w:bidi="ar-EG"/>
        </w:rPr>
        <w:t xml:space="preserve"> </w:t>
      </w:r>
      <w:r>
        <w:rPr>
          <w:rFonts w:ascii="Cambria" w:hAnsi="Cambria" w:hint="cs"/>
          <w:rtl/>
          <w:lang w:bidi="ar-EG"/>
        </w:rPr>
        <w:t>القرض،</w:t>
      </w:r>
      <w:r w:rsidR="002E02B5" w:rsidRPr="002E02B5">
        <w:rPr>
          <w:rFonts w:ascii="Cambria" w:hAnsi="Cambria" w:hint="cs"/>
          <w:rtl/>
          <w:lang w:bidi="ar-EG"/>
        </w:rPr>
        <w:t xml:space="preserve"> </w:t>
      </w:r>
      <w:r>
        <w:rPr>
          <w:rFonts w:ascii="Cambria" w:hAnsi="Cambria" w:hint="cs"/>
          <w:rtl/>
          <w:lang w:bidi="ar-EG"/>
        </w:rPr>
        <w:t>احتمالات</w:t>
      </w:r>
      <w:r w:rsidR="002E02B5" w:rsidRPr="002E02B5">
        <w:rPr>
          <w:rFonts w:ascii="Cambria" w:hAnsi="Cambria" w:hint="cs"/>
          <w:rtl/>
          <w:lang w:bidi="ar-EG"/>
        </w:rPr>
        <w:t xml:space="preserve"> </w:t>
      </w:r>
      <w:r>
        <w:rPr>
          <w:rFonts w:ascii="Cambria" w:hAnsi="Cambria" w:hint="cs"/>
          <w:rtl/>
          <w:lang w:bidi="ar-EG"/>
        </w:rPr>
        <w:t>العجز</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خدمة</w:t>
      </w:r>
      <w:r w:rsidR="002E02B5" w:rsidRPr="002E02B5">
        <w:rPr>
          <w:rFonts w:ascii="Cambria" w:hAnsi="Cambria" w:hint="cs"/>
          <w:rtl/>
          <w:lang w:bidi="ar-EG"/>
        </w:rPr>
        <w:t xml:space="preserve"> </w:t>
      </w:r>
      <w:r>
        <w:rPr>
          <w:rFonts w:ascii="Cambria" w:hAnsi="Cambria" w:hint="cs"/>
          <w:rtl/>
          <w:lang w:bidi="ar-EG"/>
        </w:rPr>
        <w:t>القرض</w:t>
      </w:r>
      <w:r w:rsidR="002E02B5" w:rsidRPr="002E02B5">
        <w:rPr>
          <w:rFonts w:ascii="Cambria" w:hAnsi="Cambria" w:hint="cs"/>
          <w:rtl/>
          <w:lang w:bidi="ar-EG"/>
        </w:rPr>
        <w:t xml:space="preserve"> </w:t>
      </w:r>
      <w:r>
        <w:rPr>
          <w:rFonts w:ascii="Cambria" w:hAnsi="Cambria" w:hint="cs"/>
          <w:rtl/>
          <w:lang w:bidi="ar-EG"/>
        </w:rPr>
        <w:t>أو</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بأصله.</w:t>
      </w:r>
    </w:p>
    <w:p w14:paraId="0A5C64A5" w14:textId="5A14DE10" w:rsidR="00B634D3" w:rsidRPr="00B634D3" w:rsidRDefault="00B634D3" w:rsidP="00077637">
      <w:pPr>
        <w:pStyle w:val="ListParagraph"/>
        <w:numPr>
          <w:ilvl w:val="0"/>
          <w:numId w:val="107"/>
        </w:numPr>
        <w:ind w:left="567" w:hanging="567"/>
        <w:rPr>
          <w:lang w:bidi="ar-EG"/>
        </w:rPr>
      </w:pPr>
      <w:r w:rsidRPr="00B634D3">
        <w:rPr>
          <w:rFonts w:ascii="Cambria" w:hAnsi="Cambria" w:hint="cs"/>
          <w:rtl/>
          <w:lang w:bidi="ar-EG"/>
        </w:rPr>
        <w:t>الوكالة</w:t>
      </w:r>
      <w:r w:rsidR="002E02B5" w:rsidRPr="002E02B5">
        <w:rPr>
          <w:rFonts w:ascii="Cambria" w:hAnsi="Cambria" w:hint="cs"/>
          <w:rtl/>
          <w:lang w:bidi="ar-EG"/>
        </w:rPr>
        <w:t xml:space="preserve"> </w:t>
      </w:r>
      <w:r w:rsidRPr="00B634D3">
        <w:rPr>
          <w:rFonts w:ascii="Cambria" w:hAnsi="Cambria" w:hint="cs"/>
          <w:rtl/>
          <w:lang w:bidi="ar-EG"/>
        </w:rPr>
        <w:t>الثالثة</w:t>
      </w:r>
      <w:r w:rsidR="002E02B5" w:rsidRPr="002E02B5">
        <w:rPr>
          <w:rFonts w:ascii="Cambria" w:hAnsi="Cambria" w:hint="cs"/>
          <w:rtl/>
          <w:lang w:bidi="ar-EG"/>
        </w:rPr>
        <w:t xml:space="preserve"> </w:t>
      </w:r>
      <w:r w:rsidRPr="00B634D3">
        <w:rPr>
          <w:rFonts w:ascii="Cambria" w:hAnsi="Cambria" w:hint="cs"/>
          <w:rtl/>
          <w:lang w:bidi="ar-EG"/>
        </w:rPr>
        <w:t>للتصنيف</w:t>
      </w:r>
      <w:r w:rsidR="002E02B5" w:rsidRPr="002E02B5">
        <w:rPr>
          <w:rFonts w:ascii="Cambria" w:hAnsi="Cambria" w:hint="cs"/>
          <w:rtl/>
          <w:lang w:bidi="ar-EG"/>
        </w:rPr>
        <w:t xml:space="preserve"> </w:t>
      </w:r>
      <w:r w:rsidRPr="00B634D3">
        <w:rPr>
          <w:rFonts w:ascii="Cambria" w:hAnsi="Cambria" w:hint="cs"/>
          <w:rtl/>
          <w:lang w:bidi="ar-EG"/>
        </w:rPr>
        <w:t>الائتماني</w:t>
      </w:r>
      <w:r w:rsidR="002E02B5" w:rsidRPr="002E02B5">
        <w:rPr>
          <w:rFonts w:ascii="Cambria" w:hAnsi="Cambria" w:hint="cs"/>
          <w:rtl/>
          <w:lang w:bidi="ar-EG"/>
        </w:rPr>
        <w:t xml:space="preserve"> </w:t>
      </w:r>
      <w:r w:rsidRPr="00B634D3">
        <w:rPr>
          <w:rFonts w:ascii="Cambria" w:hAnsi="Cambria" w:hint="cs"/>
          <w:rtl/>
          <w:lang w:bidi="ar-EG"/>
        </w:rPr>
        <w:t>للدول</w:t>
      </w:r>
      <w:r>
        <w:rPr>
          <w:rFonts w:ascii="Cambria" w:hAnsi="Cambria" w:hint="cs"/>
          <w:rtl/>
          <w:lang w:bidi="ar-EG"/>
        </w:rPr>
        <w:t>:</w:t>
      </w:r>
      <w:r w:rsidR="002E02B5" w:rsidRPr="002E02B5">
        <w:rPr>
          <w:rFonts w:ascii="Cambria" w:hAnsi="Cambria" w:hint="cs"/>
          <w:rtl/>
          <w:lang w:bidi="ar-EG"/>
        </w:rPr>
        <w:t xml:space="preserve"> </w:t>
      </w:r>
      <w:r>
        <w:rPr>
          <w:rFonts w:ascii="Cambria" w:hAnsi="Cambria" w:hint="cs"/>
          <w:rtl/>
          <w:lang w:bidi="ar-EG"/>
        </w:rPr>
        <w:t>(وكالة</w:t>
      </w:r>
      <w:r w:rsidR="002E02B5" w:rsidRPr="002E02B5">
        <w:rPr>
          <w:rFonts w:ascii="Cambria" w:hAnsi="Cambria" w:hint="cs"/>
          <w:rtl/>
          <w:lang w:bidi="ar-EG"/>
        </w:rPr>
        <w:t xml:space="preserve"> </w:t>
      </w:r>
      <w:r>
        <w:rPr>
          <w:rFonts w:ascii="Cambria" w:hAnsi="Cambria" w:hint="cs"/>
          <w:rtl/>
          <w:lang w:bidi="ar-EG"/>
        </w:rPr>
        <w:t>موديز</w:t>
      </w:r>
      <w:r w:rsidR="002E02B5" w:rsidRPr="002E02B5">
        <w:rPr>
          <w:rFonts w:ascii="Cambria" w:hAnsi="Cambria" w:hint="cs"/>
          <w:rtl/>
          <w:lang w:bidi="ar-EG"/>
        </w:rPr>
        <w:t xml:space="preserve"> </w:t>
      </w:r>
      <w:r>
        <w:rPr>
          <w:rFonts w:ascii="Cambria" w:hAnsi="Cambria"/>
          <w:lang w:bidi="ar-EG"/>
        </w:rPr>
        <w:t>Moody’s</w:t>
      </w:r>
      <w:r>
        <w:rPr>
          <w:rFonts w:ascii="Cambria" w:hAnsi="Cambria" w:hint="cs"/>
          <w:rtl/>
          <w:lang w:bidi="ar-EG"/>
        </w:rPr>
        <w:t>)</w:t>
      </w:r>
      <w:r w:rsidR="002E02B5" w:rsidRPr="002E02B5">
        <w:rPr>
          <w:rFonts w:ascii="Cambria" w:hAnsi="Cambria" w:hint="cs"/>
          <w:rtl/>
          <w:lang w:bidi="ar-EG"/>
        </w:rPr>
        <w:t xml:space="preserve"> </w:t>
      </w:r>
      <w:r>
        <w:rPr>
          <w:rFonts w:ascii="Cambria" w:hAnsi="Cambria" w:hint="cs"/>
          <w:rtl/>
          <w:lang w:bidi="ar-EG"/>
        </w:rPr>
        <w:t>هي:</w:t>
      </w:r>
      <w:r w:rsidR="002E02B5" w:rsidRPr="002E02B5">
        <w:rPr>
          <w:rFonts w:ascii="Cambria" w:hAnsi="Cambria" w:hint="cs"/>
          <w:rtl/>
          <w:lang w:bidi="ar-EG"/>
        </w:rPr>
        <w:t xml:space="preserve"> </w:t>
      </w:r>
      <w:r>
        <w:rPr>
          <w:rFonts w:ascii="Cambria" w:hAnsi="Cambria" w:hint="cs"/>
          <w:rtl/>
          <w:lang w:bidi="ar-EG"/>
        </w:rPr>
        <w:t>شركة</w:t>
      </w:r>
      <w:r w:rsidR="002E02B5" w:rsidRPr="002E02B5">
        <w:rPr>
          <w:rFonts w:ascii="Cambria" w:hAnsi="Cambria" w:hint="cs"/>
          <w:rtl/>
          <w:lang w:bidi="ar-EG"/>
        </w:rPr>
        <w:t xml:space="preserve"> </w:t>
      </w:r>
      <w:r>
        <w:rPr>
          <w:rFonts w:ascii="Cambria" w:hAnsi="Cambria" w:hint="cs"/>
          <w:rtl/>
          <w:lang w:bidi="ar-EG"/>
        </w:rPr>
        <w:t>قابضة</w:t>
      </w:r>
      <w:r w:rsidR="002E02B5" w:rsidRPr="002E02B5">
        <w:rPr>
          <w:rFonts w:ascii="Cambria" w:hAnsi="Cambria" w:hint="cs"/>
          <w:rtl/>
          <w:lang w:bidi="ar-EG"/>
        </w:rPr>
        <w:t xml:space="preserve"> </w:t>
      </w:r>
      <w:r>
        <w:rPr>
          <w:rFonts w:ascii="Cambria" w:hAnsi="Cambria" w:hint="cs"/>
          <w:rtl/>
          <w:lang w:bidi="ar-EG"/>
        </w:rPr>
        <w:t>أسسها</w:t>
      </w:r>
      <w:r w:rsidR="002E02B5" w:rsidRPr="002E02B5">
        <w:rPr>
          <w:rFonts w:ascii="Cambria" w:hAnsi="Cambria" w:hint="cs"/>
          <w:rtl/>
          <w:lang w:bidi="ar-EG"/>
        </w:rPr>
        <w:t xml:space="preserve"> </w:t>
      </w:r>
      <w:r>
        <w:rPr>
          <w:rFonts w:ascii="Cambria" w:hAnsi="Cambria" w:hint="cs"/>
          <w:rtl/>
          <w:lang w:bidi="ar-EG"/>
        </w:rPr>
        <w:t>جون</w:t>
      </w:r>
      <w:r w:rsidR="002E02B5" w:rsidRPr="002E02B5">
        <w:rPr>
          <w:rFonts w:ascii="Cambria" w:hAnsi="Cambria" w:hint="cs"/>
          <w:rtl/>
          <w:lang w:bidi="ar-EG"/>
        </w:rPr>
        <w:t xml:space="preserve"> </w:t>
      </w:r>
      <w:r>
        <w:rPr>
          <w:rFonts w:ascii="Cambria" w:hAnsi="Cambria" w:hint="cs"/>
          <w:rtl/>
          <w:lang w:bidi="ar-EG"/>
        </w:rPr>
        <w:t>مودي</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عام</w:t>
      </w:r>
      <w:r w:rsidR="002E02B5" w:rsidRPr="002E02B5">
        <w:rPr>
          <w:rFonts w:ascii="Cambria" w:hAnsi="Cambria" w:hint="cs"/>
          <w:rtl/>
          <w:lang w:bidi="ar-EG"/>
        </w:rPr>
        <w:t xml:space="preserve"> </w:t>
      </w:r>
      <w:r>
        <w:rPr>
          <w:rFonts w:ascii="Cambria" w:hAnsi="Cambria" w:hint="cs"/>
          <w:rtl/>
          <w:lang w:bidi="ar-EG"/>
        </w:rPr>
        <w:t>1909</w:t>
      </w:r>
      <w:r w:rsidR="002E02B5" w:rsidRPr="002E02B5">
        <w:rPr>
          <w:rFonts w:ascii="Cambria" w:hAnsi="Cambria" w:hint="cs"/>
          <w:rtl/>
          <w:lang w:bidi="ar-EG"/>
        </w:rPr>
        <w:t xml:space="preserve"> </w:t>
      </w:r>
      <w:r>
        <w:rPr>
          <w:rFonts w:ascii="Cambria" w:hAnsi="Cambria" w:hint="cs"/>
          <w:rtl/>
          <w:lang w:bidi="ar-EG"/>
        </w:rPr>
        <w:t>ومقرها</w:t>
      </w:r>
      <w:r w:rsidR="002E02B5" w:rsidRPr="002E02B5">
        <w:rPr>
          <w:rFonts w:ascii="Cambria" w:hAnsi="Cambria" w:hint="cs"/>
          <w:rtl/>
          <w:lang w:bidi="ar-EG"/>
        </w:rPr>
        <w:t xml:space="preserve"> </w:t>
      </w:r>
      <w:r>
        <w:rPr>
          <w:rFonts w:ascii="Cambria" w:hAnsi="Cambria" w:hint="cs"/>
          <w:rtl/>
          <w:lang w:bidi="ar-EG"/>
        </w:rPr>
        <w:t>الرئيسي</w:t>
      </w:r>
      <w:r w:rsidR="002E02B5" w:rsidRPr="002E02B5">
        <w:rPr>
          <w:rFonts w:ascii="Cambria" w:hAnsi="Cambria" w:hint="cs"/>
          <w:rtl/>
          <w:lang w:bidi="ar-EG"/>
        </w:rPr>
        <w:t xml:space="preserve"> </w:t>
      </w:r>
      <w:r>
        <w:rPr>
          <w:rFonts w:ascii="Cambria" w:hAnsi="Cambria" w:hint="cs"/>
          <w:rtl/>
          <w:lang w:bidi="ar-EG"/>
        </w:rPr>
        <w:t>نيويورك</w:t>
      </w:r>
      <w:r w:rsidR="002E02B5" w:rsidRPr="002E02B5">
        <w:rPr>
          <w:rFonts w:ascii="Cambria" w:hAnsi="Cambria" w:hint="cs"/>
          <w:rtl/>
          <w:lang w:bidi="ar-EG"/>
        </w:rPr>
        <w:t xml:space="preserve"> </w:t>
      </w:r>
      <w:r>
        <w:rPr>
          <w:rFonts w:ascii="Cambria" w:hAnsi="Cambria" w:hint="cs"/>
          <w:rtl/>
          <w:lang w:bidi="ar-EG"/>
        </w:rPr>
        <w:t>وتختص</w:t>
      </w:r>
      <w:r w:rsidR="002E02B5" w:rsidRPr="002E02B5">
        <w:rPr>
          <w:rFonts w:ascii="Cambria" w:hAnsi="Cambria" w:hint="cs"/>
          <w:rtl/>
          <w:lang w:bidi="ar-EG"/>
        </w:rPr>
        <w:t xml:space="preserve"> </w:t>
      </w:r>
      <w:r>
        <w:rPr>
          <w:rFonts w:ascii="Cambria" w:hAnsi="Cambria" w:hint="cs"/>
          <w:rtl/>
          <w:lang w:bidi="ar-EG"/>
        </w:rPr>
        <w:t>بإجراء</w:t>
      </w:r>
      <w:r w:rsidR="002E02B5" w:rsidRPr="002E02B5">
        <w:rPr>
          <w:rFonts w:ascii="Cambria" w:hAnsi="Cambria" w:hint="cs"/>
          <w:rtl/>
          <w:lang w:bidi="ar-EG"/>
        </w:rPr>
        <w:t xml:space="preserve"> </w:t>
      </w:r>
      <w:r>
        <w:rPr>
          <w:rFonts w:ascii="Cambria" w:hAnsi="Cambria" w:hint="cs"/>
          <w:rtl/>
          <w:lang w:bidi="ar-EG"/>
        </w:rPr>
        <w:t>الأبحاث</w:t>
      </w:r>
      <w:r w:rsidR="002E02B5" w:rsidRPr="002E02B5">
        <w:rPr>
          <w:rFonts w:ascii="Cambria" w:hAnsi="Cambria" w:hint="cs"/>
          <w:rtl/>
          <w:lang w:bidi="ar-EG"/>
        </w:rPr>
        <w:t xml:space="preserve"> </w:t>
      </w:r>
      <w:r>
        <w:rPr>
          <w:rFonts w:ascii="Cambria" w:hAnsi="Cambria" w:hint="cs"/>
          <w:rtl/>
          <w:lang w:bidi="ar-EG"/>
        </w:rPr>
        <w:t>الاقتصادية</w:t>
      </w:r>
      <w:r w:rsidR="002E02B5" w:rsidRPr="002E02B5">
        <w:rPr>
          <w:rFonts w:ascii="Cambria" w:hAnsi="Cambria" w:hint="cs"/>
          <w:rtl/>
          <w:lang w:bidi="ar-EG"/>
        </w:rPr>
        <w:t xml:space="preserve"> </w:t>
      </w:r>
      <w:r>
        <w:rPr>
          <w:rFonts w:ascii="Cambria" w:hAnsi="Cambria" w:hint="cs"/>
          <w:rtl/>
          <w:lang w:bidi="ar-EG"/>
        </w:rPr>
        <w:t>والتحليلات</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وتقييم</w:t>
      </w:r>
      <w:r w:rsidR="002E02B5" w:rsidRPr="002E02B5">
        <w:rPr>
          <w:rFonts w:ascii="Cambria" w:hAnsi="Cambria" w:hint="cs"/>
          <w:rtl/>
          <w:lang w:bidi="ar-EG"/>
        </w:rPr>
        <w:t xml:space="preserve"> </w:t>
      </w:r>
      <w:r>
        <w:rPr>
          <w:rFonts w:ascii="Cambria" w:hAnsi="Cambria" w:hint="cs"/>
          <w:rtl/>
          <w:lang w:bidi="ar-EG"/>
        </w:rPr>
        <w:t>المؤسسات</w:t>
      </w:r>
      <w:r w:rsidR="002E02B5" w:rsidRPr="002E02B5">
        <w:rPr>
          <w:rFonts w:ascii="Cambria" w:hAnsi="Cambria" w:hint="cs"/>
          <w:rtl/>
          <w:lang w:bidi="ar-EG"/>
        </w:rPr>
        <w:t xml:space="preserve"> </w:t>
      </w:r>
      <w:r>
        <w:rPr>
          <w:rFonts w:ascii="Cambria" w:hAnsi="Cambria" w:hint="cs"/>
          <w:rtl/>
          <w:lang w:bidi="ar-EG"/>
        </w:rPr>
        <w:t>الخاصة</w:t>
      </w:r>
      <w:r w:rsidR="002E02B5" w:rsidRPr="002E02B5">
        <w:rPr>
          <w:rFonts w:ascii="Cambria" w:hAnsi="Cambria" w:hint="cs"/>
          <w:rtl/>
          <w:lang w:bidi="ar-EG"/>
        </w:rPr>
        <w:t xml:space="preserve"> </w:t>
      </w:r>
      <w:r>
        <w:rPr>
          <w:rFonts w:ascii="Cambria" w:hAnsi="Cambria" w:hint="cs"/>
          <w:rtl/>
          <w:lang w:bidi="ar-EG"/>
        </w:rPr>
        <w:t>والحكومية</w:t>
      </w:r>
      <w:r w:rsidR="002E02B5" w:rsidRPr="002E02B5">
        <w:rPr>
          <w:rFonts w:ascii="Cambria" w:hAnsi="Cambria" w:hint="cs"/>
          <w:rtl/>
          <w:lang w:bidi="ar-EG"/>
        </w:rPr>
        <w:t xml:space="preserve"> </w:t>
      </w:r>
      <w:r>
        <w:rPr>
          <w:rFonts w:ascii="Cambria" w:hAnsi="Cambria" w:hint="cs"/>
          <w:rtl/>
          <w:lang w:bidi="ar-EG"/>
        </w:rPr>
        <w:t>وتصنيف</w:t>
      </w:r>
      <w:r w:rsidR="002E02B5" w:rsidRPr="002E02B5">
        <w:rPr>
          <w:rFonts w:ascii="Cambria" w:hAnsi="Cambria" w:hint="cs"/>
          <w:rtl/>
          <w:lang w:bidi="ar-EG"/>
        </w:rPr>
        <w:t xml:space="preserve"> </w:t>
      </w:r>
      <w:r>
        <w:rPr>
          <w:rFonts w:ascii="Cambria" w:hAnsi="Cambria" w:hint="cs"/>
          <w:rtl/>
          <w:lang w:bidi="ar-EG"/>
        </w:rPr>
        <w:t>الدول</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حيث</w:t>
      </w:r>
      <w:r w:rsidR="002E02B5" w:rsidRPr="002E02B5">
        <w:rPr>
          <w:rFonts w:ascii="Cambria" w:hAnsi="Cambria" w:hint="cs"/>
          <w:rtl/>
          <w:lang w:bidi="ar-EG"/>
        </w:rPr>
        <w:t xml:space="preserve"> </w:t>
      </w:r>
      <w:r>
        <w:rPr>
          <w:rFonts w:ascii="Cambria" w:hAnsi="Cambria" w:hint="cs"/>
          <w:rtl/>
          <w:lang w:bidi="ar-EG"/>
        </w:rPr>
        <w:t>القوة</w:t>
      </w:r>
      <w:r w:rsidR="002E02B5" w:rsidRPr="002E02B5">
        <w:rPr>
          <w:rFonts w:ascii="Cambria" w:hAnsi="Cambria" w:hint="cs"/>
          <w:rtl/>
          <w:lang w:bidi="ar-EG"/>
        </w:rPr>
        <w:t xml:space="preserve"> </w:t>
      </w:r>
      <w:r>
        <w:rPr>
          <w:rFonts w:ascii="Cambria" w:hAnsi="Cambria" w:hint="cs"/>
          <w:rtl/>
          <w:lang w:bidi="ar-EG"/>
        </w:rPr>
        <w:t>المالية</w:t>
      </w:r>
      <w:r w:rsidR="002E02B5" w:rsidRPr="002E02B5">
        <w:rPr>
          <w:rFonts w:ascii="Cambria" w:hAnsi="Cambria" w:hint="cs"/>
          <w:rtl/>
          <w:lang w:bidi="ar-EG"/>
        </w:rPr>
        <w:t xml:space="preserve"> </w:t>
      </w:r>
      <w:r>
        <w:rPr>
          <w:rFonts w:ascii="Cambria" w:hAnsi="Cambria" w:hint="cs"/>
          <w:rtl/>
          <w:lang w:bidi="ar-EG"/>
        </w:rPr>
        <w:t>والائتمانية،</w:t>
      </w:r>
      <w:r w:rsidR="002E02B5" w:rsidRPr="002E02B5">
        <w:rPr>
          <w:rFonts w:ascii="Cambria" w:hAnsi="Cambria" w:hint="cs"/>
          <w:rtl/>
          <w:lang w:bidi="ar-EG"/>
        </w:rPr>
        <w:t xml:space="preserve"> </w:t>
      </w:r>
      <w:r>
        <w:rPr>
          <w:rFonts w:ascii="Cambria" w:hAnsi="Cambria" w:hint="cs"/>
          <w:rtl/>
          <w:lang w:bidi="ar-EG"/>
        </w:rPr>
        <w:t>وتسيطر</w:t>
      </w:r>
      <w:r w:rsidR="002E02B5" w:rsidRPr="002E02B5">
        <w:rPr>
          <w:rFonts w:ascii="Cambria" w:hAnsi="Cambria" w:hint="cs"/>
          <w:rtl/>
          <w:lang w:bidi="ar-EG"/>
        </w:rPr>
        <w:t xml:space="preserve"> </w:t>
      </w:r>
      <w:r>
        <w:rPr>
          <w:rFonts w:ascii="Cambria" w:hAnsi="Cambria" w:hint="cs"/>
          <w:rtl/>
          <w:lang w:bidi="ar-EG"/>
        </w:rPr>
        <w:t>حاليًا</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ما</w:t>
      </w:r>
      <w:r w:rsidR="002E02B5" w:rsidRPr="002E02B5">
        <w:rPr>
          <w:rFonts w:ascii="Cambria" w:hAnsi="Cambria" w:hint="cs"/>
          <w:rtl/>
          <w:lang w:bidi="ar-EG"/>
        </w:rPr>
        <w:t xml:space="preserve"> </w:t>
      </w:r>
      <w:r>
        <w:rPr>
          <w:rFonts w:ascii="Cambria" w:hAnsi="Cambria" w:hint="cs"/>
          <w:rtl/>
          <w:lang w:bidi="ar-EG"/>
        </w:rPr>
        <w:t>يقارب</w:t>
      </w:r>
      <w:r w:rsidR="002E02B5" w:rsidRPr="002E02B5">
        <w:rPr>
          <w:rFonts w:ascii="Cambria" w:hAnsi="Cambria" w:hint="cs"/>
          <w:rtl/>
          <w:lang w:bidi="ar-EG"/>
        </w:rPr>
        <w:t xml:space="preserve"> </w:t>
      </w:r>
      <w:r>
        <w:rPr>
          <w:rFonts w:ascii="Cambria" w:hAnsi="Cambria" w:hint="cs"/>
          <w:rtl/>
          <w:lang w:bidi="ar-EG"/>
        </w:rPr>
        <w:t>40%</w:t>
      </w:r>
      <w:r w:rsidR="002E02B5" w:rsidRPr="002E02B5">
        <w:rPr>
          <w:rFonts w:ascii="Cambria" w:hAnsi="Cambria" w:hint="cs"/>
          <w:rtl/>
          <w:lang w:bidi="ar-EG"/>
        </w:rPr>
        <w:t xml:space="preserve"> </w:t>
      </w:r>
      <w:r>
        <w:rPr>
          <w:rFonts w:ascii="Cambria" w:hAnsi="Cambria" w:hint="cs"/>
          <w:rtl/>
          <w:lang w:bidi="ar-EG"/>
        </w:rPr>
        <w:t>من</w:t>
      </w:r>
      <w:r w:rsidR="002E02B5" w:rsidRPr="002E02B5">
        <w:rPr>
          <w:rFonts w:ascii="Cambria" w:hAnsi="Cambria" w:hint="cs"/>
          <w:rtl/>
          <w:lang w:bidi="ar-EG"/>
        </w:rPr>
        <w:t xml:space="preserve"> </w:t>
      </w:r>
      <w:r>
        <w:rPr>
          <w:rFonts w:ascii="Cambria" w:hAnsi="Cambria" w:hint="cs"/>
          <w:rtl/>
          <w:lang w:bidi="ar-EG"/>
        </w:rPr>
        <w:t>سوق</w:t>
      </w:r>
      <w:r w:rsidR="002E02B5" w:rsidRPr="002E02B5">
        <w:rPr>
          <w:rFonts w:ascii="Cambria" w:hAnsi="Cambria" w:hint="cs"/>
          <w:rtl/>
          <w:lang w:bidi="ar-EG"/>
        </w:rPr>
        <w:t xml:space="preserve"> </w:t>
      </w:r>
      <w:r>
        <w:rPr>
          <w:rFonts w:ascii="Cambria" w:hAnsi="Cambria" w:hint="cs"/>
          <w:rtl/>
          <w:lang w:bidi="ar-EG"/>
        </w:rPr>
        <w:t>تقييم</w:t>
      </w:r>
      <w:r w:rsidR="002E02B5" w:rsidRPr="002E02B5">
        <w:rPr>
          <w:rFonts w:ascii="Cambria" w:hAnsi="Cambria" w:hint="cs"/>
          <w:rtl/>
          <w:lang w:bidi="ar-EG"/>
        </w:rPr>
        <w:t xml:space="preserve"> </w:t>
      </w:r>
      <w:r>
        <w:rPr>
          <w:rFonts w:ascii="Cambria" w:hAnsi="Cambria" w:hint="cs"/>
          <w:rtl/>
          <w:lang w:bidi="ar-EG"/>
        </w:rPr>
        <w:t>القدرة</w:t>
      </w:r>
      <w:r w:rsidR="002E02B5" w:rsidRPr="002E02B5">
        <w:rPr>
          <w:rFonts w:ascii="Cambria" w:hAnsi="Cambria" w:hint="cs"/>
          <w:rtl/>
          <w:lang w:bidi="ar-EG"/>
        </w:rPr>
        <w:t xml:space="preserve"> </w:t>
      </w:r>
      <w:r>
        <w:rPr>
          <w:rFonts w:ascii="Cambria" w:hAnsi="Cambria" w:hint="cs"/>
          <w:rtl/>
          <w:lang w:bidi="ar-EG"/>
        </w:rPr>
        <w:t>الائتمانية</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العالم:</w:t>
      </w:r>
    </w:p>
    <w:p w14:paraId="2B31269B" w14:textId="15EB54B2" w:rsidR="00B634D3" w:rsidRPr="00B634D3" w:rsidRDefault="00B634D3" w:rsidP="00077637">
      <w:pPr>
        <w:ind w:firstLine="0"/>
        <w:rPr>
          <w:b/>
          <w:bCs/>
          <w:u w:val="single"/>
          <w:rtl/>
          <w:lang w:bidi="ar-EG"/>
        </w:rPr>
      </w:pPr>
      <w:r w:rsidRPr="00B634D3">
        <w:rPr>
          <w:rFonts w:hint="cs"/>
          <w:b/>
          <w:bCs/>
          <w:u w:val="single"/>
          <w:rtl/>
          <w:lang w:bidi="ar-EG"/>
        </w:rPr>
        <w:t>تصنيفات</w:t>
      </w:r>
      <w:r w:rsidR="002E02B5" w:rsidRPr="002E02B5">
        <w:rPr>
          <w:rFonts w:hint="cs"/>
          <w:b/>
          <w:bCs/>
          <w:u w:val="single"/>
          <w:rtl/>
          <w:lang w:bidi="ar-EG"/>
        </w:rPr>
        <w:t xml:space="preserve"> </w:t>
      </w:r>
      <w:r w:rsidRPr="00B634D3">
        <w:rPr>
          <w:rFonts w:hint="cs"/>
          <w:b/>
          <w:bCs/>
          <w:u w:val="single"/>
          <w:rtl/>
          <w:lang w:bidi="ar-EG"/>
        </w:rPr>
        <w:t>موديز:</w:t>
      </w:r>
      <w:r w:rsidR="002E02B5" w:rsidRPr="002E02B5">
        <w:rPr>
          <w:rFonts w:hint="cs"/>
          <w:b/>
          <w:bCs/>
          <w:u w:val="single"/>
          <w:rtl/>
          <w:lang w:bidi="ar-EG"/>
        </w:rPr>
        <w:t xml:space="preserve"> </w:t>
      </w:r>
    </w:p>
    <w:p w14:paraId="13F886B9" w14:textId="59E94E3E" w:rsidR="00B634D3" w:rsidRDefault="00B634D3" w:rsidP="00077637">
      <w:pPr>
        <w:ind w:firstLine="0"/>
        <w:rPr>
          <w:rtl/>
          <w:lang w:bidi="ar-EG"/>
        </w:rPr>
      </w:pPr>
      <w:r>
        <w:rPr>
          <w:rFonts w:hint="cs"/>
          <w:rtl/>
          <w:lang w:bidi="ar-EG"/>
        </w:rPr>
        <w:t>يتم</w:t>
      </w:r>
      <w:r w:rsidR="002E02B5" w:rsidRPr="002E02B5">
        <w:rPr>
          <w:rFonts w:hint="cs"/>
          <w:rtl/>
          <w:lang w:bidi="ar-EG"/>
        </w:rPr>
        <w:t xml:space="preserve"> </w:t>
      </w:r>
      <w:r>
        <w:rPr>
          <w:rFonts w:hint="cs"/>
          <w:rtl/>
          <w:lang w:bidi="ar-EG"/>
        </w:rPr>
        <w:t>ترتيب</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التصنيفات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p w14:paraId="5D1F89DB" w14:textId="4D9426E8" w:rsidR="00C668A5" w:rsidRPr="00B634D3" w:rsidRDefault="00B634D3" w:rsidP="00077637">
      <w:pPr>
        <w:pStyle w:val="ListParagraph"/>
        <w:numPr>
          <w:ilvl w:val="0"/>
          <w:numId w:val="109"/>
        </w:numPr>
        <w:ind w:left="567" w:hanging="567"/>
        <w:rPr>
          <w:lang w:bidi="ar-EG"/>
        </w:rPr>
      </w:pPr>
      <w:proofErr w:type="spellStart"/>
      <w:r>
        <w:rPr>
          <w:rFonts w:ascii="Cambria" w:hAnsi="Cambria"/>
          <w:lang w:bidi="ar-EG"/>
        </w:rPr>
        <w:t>Aaa</w:t>
      </w:r>
      <w:proofErr w:type="spellEnd"/>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يعني</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أقراض</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أقل</w:t>
      </w:r>
      <w:r w:rsidR="002E02B5" w:rsidRPr="002E02B5">
        <w:rPr>
          <w:rFonts w:ascii="Cambria" w:hAnsi="Cambria" w:hint="cs"/>
          <w:rtl/>
          <w:lang w:bidi="ar-EG"/>
        </w:rPr>
        <w:t xml:space="preserve"> </w:t>
      </w:r>
      <w:r>
        <w:rPr>
          <w:rFonts w:ascii="Cambria" w:hAnsi="Cambria" w:hint="cs"/>
          <w:rtl/>
          <w:lang w:bidi="ar-EG"/>
        </w:rPr>
        <w:t>درجات</w:t>
      </w:r>
      <w:r w:rsidR="002E02B5" w:rsidRPr="002E02B5">
        <w:rPr>
          <w:rFonts w:ascii="Cambria" w:hAnsi="Cambria" w:hint="cs"/>
          <w:rtl/>
          <w:lang w:bidi="ar-EG"/>
        </w:rPr>
        <w:t xml:space="preserve"> </w:t>
      </w:r>
      <w:r>
        <w:rPr>
          <w:rFonts w:ascii="Cambria" w:hAnsi="Cambria" w:hint="cs"/>
          <w:rtl/>
          <w:lang w:bidi="ar-EG"/>
        </w:rPr>
        <w:t>المخاطر.</w:t>
      </w:r>
    </w:p>
    <w:p w14:paraId="4863AA37" w14:textId="23A68CCF" w:rsidR="00B634D3" w:rsidRPr="00B634D3" w:rsidRDefault="00B634D3" w:rsidP="00077637">
      <w:pPr>
        <w:pStyle w:val="ListParagraph"/>
        <w:numPr>
          <w:ilvl w:val="0"/>
          <w:numId w:val="109"/>
        </w:numPr>
        <w:ind w:left="567" w:hanging="567"/>
        <w:rPr>
          <w:lang w:bidi="ar-EG"/>
        </w:rPr>
      </w:pPr>
      <w:r>
        <w:rPr>
          <w:rFonts w:ascii="Cambria" w:hAnsi="Cambria"/>
          <w:lang w:bidi="ar-EG"/>
        </w:rPr>
        <w:t>Aa1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Aa2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Aa3</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مقياس</w:t>
      </w:r>
      <w:r w:rsidR="002E02B5" w:rsidRPr="002E02B5">
        <w:rPr>
          <w:rFonts w:ascii="Cambria" w:hAnsi="Cambria" w:hint="cs"/>
          <w:rtl/>
          <w:lang w:bidi="ar-EG"/>
        </w:rPr>
        <w:t xml:space="preserve"> </w:t>
      </w:r>
      <w:r>
        <w:rPr>
          <w:rFonts w:ascii="Cambria" w:hAnsi="Cambria" w:hint="cs"/>
          <w:rtl/>
          <w:lang w:bidi="ar-EG"/>
        </w:rPr>
        <w:t>لمقادير</w:t>
      </w:r>
      <w:r w:rsidR="002E02B5" w:rsidRPr="002E02B5">
        <w:rPr>
          <w:rFonts w:ascii="Cambria" w:hAnsi="Cambria" w:hint="cs"/>
          <w:rtl/>
          <w:lang w:bidi="ar-EG"/>
        </w:rPr>
        <w:t xml:space="preserve"> </w:t>
      </w:r>
      <w:r>
        <w:rPr>
          <w:rFonts w:ascii="Cambria" w:hAnsi="Cambria" w:hint="cs"/>
          <w:rtl/>
          <w:lang w:bidi="ar-EG"/>
        </w:rPr>
        <w:t>المخاطر</w:t>
      </w:r>
      <w:r w:rsidR="002E02B5" w:rsidRPr="002E02B5">
        <w:rPr>
          <w:rFonts w:ascii="Cambria" w:hAnsi="Cambria" w:hint="cs"/>
          <w:rtl/>
          <w:lang w:bidi="ar-EG"/>
        </w:rPr>
        <w:t xml:space="preserve"> </w:t>
      </w:r>
      <w:r>
        <w:rPr>
          <w:rFonts w:ascii="Cambria" w:hAnsi="Cambria" w:hint="cs"/>
          <w:rtl/>
          <w:lang w:bidi="ar-EG"/>
        </w:rPr>
        <w:t>والجدارة</w:t>
      </w:r>
      <w:r w:rsidR="002E02B5" w:rsidRPr="002E02B5">
        <w:rPr>
          <w:rFonts w:ascii="Cambria" w:hAnsi="Cambria" w:hint="cs"/>
          <w:rtl/>
          <w:lang w:bidi="ar-EG"/>
        </w:rPr>
        <w:t xml:space="preserve"> </w:t>
      </w:r>
      <w:r>
        <w:rPr>
          <w:rFonts w:ascii="Cambria" w:hAnsi="Cambria" w:hint="cs"/>
          <w:rtl/>
          <w:lang w:bidi="ar-EG"/>
        </w:rPr>
        <w:t>الائتمانية</w:t>
      </w:r>
      <w:r w:rsidR="002E02B5" w:rsidRPr="002E02B5">
        <w:rPr>
          <w:rFonts w:ascii="Cambria" w:hAnsi="Cambria" w:hint="cs"/>
          <w:rtl/>
          <w:lang w:bidi="ar-EG"/>
        </w:rPr>
        <w:t xml:space="preserve"> </w:t>
      </w:r>
      <w:r>
        <w:rPr>
          <w:rFonts w:ascii="Cambria" w:hAnsi="Cambria" w:hint="cs"/>
          <w:rtl/>
          <w:lang w:bidi="ar-EG"/>
        </w:rPr>
        <w:t>للدولة.</w:t>
      </w:r>
    </w:p>
    <w:p w14:paraId="64621825" w14:textId="6E85AE4E" w:rsidR="00B634D3" w:rsidRPr="00B634D3" w:rsidRDefault="00B634D3" w:rsidP="00145C58">
      <w:pPr>
        <w:pStyle w:val="ListParagraph"/>
        <w:numPr>
          <w:ilvl w:val="0"/>
          <w:numId w:val="109"/>
        </w:numPr>
        <w:spacing w:line="480" w:lineRule="exact"/>
        <w:ind w:left="567" w:hanging="567"/>
        <w:rPr>
          <w:lang w:bidi="ar-EG"/>
        </w:rPr>
      </w:pPr>
      <w:r>
        <w:rPr>
          <w:rFonts w:ascii="Cambria" w:hAnsi="Cambria"/>
          <w:lang w:bidi="ar-EG"/>
        </w:rPr>
        <w:t>A1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A2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A3</w:t>
      </w:r>
      <w:r w:rsidR="002E02B5" w:rsidRPr="002E02B5">
        <w:rPr>
          <w:rFonts w:ascii="Cambria" w:hAnsi="Cambria" w:hint="cs"/>
          <w:rtl/>
          <w:lang w:bidi="ar-EG"/>
        </w:rPr>
        <w:t xml:space="preserve"> </w:t>
      </w:r>
      <w:r>
        <w:rPr>
          <w:rFonts w:ascii="Cambria" w:hAnsi="Cambria" w:hint="cs"/>
          <w:rtl/>
          <w:lang w:bidi="ar-EG"/>
        </w:rPr>
        <w:t>وهي</w:t>
      </w:r>
      <w:r w:rsidR="002E02B5" w:rsidRPr="002E02B5">
        <w:rPr>
          <w:rFonts w:ascii="Cambria" w:hAnsi="Cambria" w:hint="cs"/>
          <w:rtl/>
          <w:lang w:bidi="ar-EG"/>
        </w:rPr>
        <w:t xml:space="preserve"> </w:t>
      </w:r>
      <w:r>
        <w:rPr>
          <w:rFonts w:ascii="Cambria" w:hAnsi="Cambria" w:hint="cs"/>
          <w:rtl/>
          <w:lang w:bidi="ar-EG"/>
        </w:rPr>
        <w:t>مقاييس</w:t>
      </w:r>
      <w:r w:rsidR="002E02B5" w:rsidRPr="002E02B5">
        <w:rPr>
          <w:rFonts w:ascii="Cambria" w:hAnsi="Cambria" w:hint="cs"/>
          <w:rtl/>
          <w:lang w:bidi="ar-EG"/>
        </w:rPr>
        <w:t xml:space="preserve"> </w:t>
      </w:r>
      <w:r>
        <w:rPr>
          <w:rFonts w:ascii="Cambria" w:hAnsi="Cambria" w:hint="cs"/>
          <w:rtl/>
          <w:lang w:bidi="ar-EG"/>
        </w:rPr>
        <w:t>للمستوى</w:t>
      </w:r>
      <w:r w:rsidR="002E02B5" w:rsidRPr="002E02B5">
        <w:rPr>
          <w:rFonts w:ascii="Cambria" w:hAnsi="Cambria" w:hint="cs"/>
          <w:rtl/>
          <w:lang w:bidi="ar-EG"/>
        </w:rPr>
        <w:t xml:space="preserve"> </w:t>
      </w:r>
      <w:r>
        <w:rPr>
          <w:rFonts w:ascii="Cambria" w:hAnsi="Cambria" w:hint="cs"/>
          <w:rtl/>
          <w:lang w:bidi="ar-EG"/>
        </w:rPr>
        <w:t>المتوسط</w:t>
      </w:r>
      <w:r w:rsidR="002E02B5" w:rsidRPr="002E02B5">
        <w:rPr>
          <w:rFonts w:ascii="Cambria" w:hAnsi="Cambria" w:hint="cs"/>
          <w:rtl/>
          <w:lang w:bidi="ar-EG"/>
        </w:rPr>
        <w:t xml:space="preserve"> </w:t>
      </w:r>
      <w:r>
        <w:rPr>
          <w:rFonts w:ascii="Cambria" w:hAnsi="Cambria" w:hint="cs"/>
          <w:rtl/>
          <w:lang w:bidi="ar-EG"/>
        </w:rPr>
        <w:t>لائتمان</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ودرجات</w:t>
      </w:r>
      <w:r w:rsidR="002E02B5" w:rsidRPr="002E02B5">
        <w:rPr>
          <w:rFonts w:ascii="Cambria" w:hAnsi="Cambria" w:hint="cs"/>
          <w:rtl/>
          <w:lang w:bidi="ar-EG"/>
        </w:rPr>
        <w:t xml:space="preserve"> </w:t>
      </w:r>
      <w:r>
        <w:rPr>
          <w:rFonts w:ascii="Cambria" w:hAnsi="Cambria" w:hint="cs"/>
          <w:rtl/>
          <w:lang w:bidi="ar-EG"/>
        </w:rPr>
        <w:t>مخاطر</w:t>
      </w:r>
      <w:r w:rsidR="002E02B5" w:rsidRPr="002E02B5">
        <w:rPr>
          <w:rFonts w:ascii="Cambria" w:hAnsi="Cambria" w:hint="cs"/>
          <w:rtl/>
          <w:lang w:bidi="ar-EG"/>
        </w:rPr>
        <w:t xml:space="preserve"> </w:t>
      </w:r>
      <w:r>
        <w:rPr>
          <w:rFonts w:ascii="Cambria" w:hAnsi="Cambria" w:hint="cs"/>
          <w:rtl/>
          <w:lang w:bidi="ar-EG"/>
        </w:rPr>
        <w:t>أقراضها</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المدى</w:t>
      </w:r>
      <w:r w:rsidR="002E02B5" w:rsidRPr="002E02B5">
        <w:rPr>
          <w:rFonts w:ascii="Cambria" w:hAnsi="Cambria" w:hint="cs"/>
          <w:rtl/>
          <w:lang w:bidi="ar-EG"/>
        </w:rPr>
        <w:t xml:space="preserve"> </w:t>
      </w:r>
      <w:r>
        <w:rPr>
          <w:rFonts w:ascii="Cambria" w:hAnsi="Cambria" w:hint="cs"/>
          <w:rtl/>
          <w:lang w:bidi="ar-EG"/>
        </w:rPr>
        <w:t>الطويل.</w:t>
      </w:r>
    </w:p>
    <w:p w14:paraId="7389C142" w14:textId="506B7333" w:rsidR="00B634D3" w:rsidRPr="00B634D3" w:rsidRDefault="00B634D3">
      <w:pPr>
        <w:pStyle w:val="ListParagraph"/>
        <w:numPr>
          <w:ilvl w:val="0"/>
          <w:numId w:val="109"/>
        </w:numPr>
        <w:ind w:left="567" w:hanging="567"/>
        <w:rPr>
          <w:lang w:bidi="ar-EG"/>
        </w:rPr>
      </w:pPr>
      <w:r>
        <w:rPr>
          <w:rFonts w:ascii="Cambria" w:hAnsi="Cambria"/>
          <w:lang w:bidi="ar-EG"/>
        </w:rPr>
        <w:lastRenderedPageBreak/>
        <w:t>Baa1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Baa2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Baa3</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تصنيف</w:t>
      </w:r>
      <w:r w:rsidR="002E02B5" w:rsidRPr="002E02B5">
        <w:rPr>
          <w:rFonts w:ascii="Cambria" w:hAnsi="Cambria" w:hint="cs"/>
          <w:rtl/>
          <w:lang w:bidi="ar-EG"/>
        </w:rPr>
        <w:t xml:space="preserve"> </w:t>
      </w:r>
      <w:r>
        <w:rPr>
          <w:rFonts w:ascii="Cambria" w:hAnsi="Cambria" w:hint="cs"/>
          <w:rtl/>
          <w:lang w:bidi="ar-EG"/>
        </w:rPr>
        <w:t>يدل</w:t>
      </w:r>
      <w:r w:rsidR="002E02B5" w:rsidRPr="002E02B5">
        <w:rPr>
          <w:rFonts w:ascii="Cambria" w:hAnsi="Cambria" w:hint="cs"/>
          <w:rtl/>
          <w:lang w:bidi="ar-EG"/>
        </w:rPr>
        <w:t xml:space="preserve"> </w:t>
      </w:r>
      <w:r>
        <w:rPr>
          <w:rFonts w:ascii="Cambria" w:hAnsi="Cambria" w:hint="cs"/>
          <w:rtl/>
          <w:lang w:bidi="ar-EG"/>
        </w:rPr>
        <w:t>على</w:t>
      </w:r>
      <w:r w:rsidR="002E02B5" w:rsidRPr="002E02B5">
        <w:rPr>
          <w:rFonts w:ascii="Cambria" w:hAnsi="Cambria" w:hint="cs"/>
          <w:rtl/>
          <w:lang w:bidi="ar-EG"/>
        </w:rPr>
        <w:t xml:space="preserve"> </w:t>
      </w:r>
      <w:r>
        <w:rPr>
          <w:rFonts w:ascii="Cambria" w:hAnsi="Cambria" w:hint="cs"/>
          <w:rtl/>
          <w:lang w:bidi="ar-EG"/>
        </w:rPr>
        <w:t>المستوى</w:t>
      </w:r>
      <w:r w:rsidR="002E02B5" w:rsidRPr="002E02B5">
        <w:rPr>
          <w:rFonts w:ascii="Cambria" w:hAnsi="Cambria" w:hint="cs"/>
          <w:rtl/>
          <w:lang w:bidi="ar-EG"/>
        </w:rPr>
        <w:t xml:space="preserve"> </w:t>
      </w:r>
      <w:r>
        <w:rPr>
          <w:rFonts w:ascii="Cambria" w:hAnsi="Cambria" w:hint="cs"/>
          <w:rtl/>
          <w:lang w:bidi="ar-EG"/>
        </w:rPr>
        <w:t>المتوسط</w:t>
      </w:r>
      <w:r w:rsidR="002E02B5" w:rsidRPr="002E02B5">
        <w:rPr>
          <w:rFonts w:ascii="Cambria" w:hAnsi="Cambria" w:hint="cs"/>
          <w:rtl/>
          <w:lang w:bidi="ar-EG"/>
        </w:rPr>
        <w:t xml:space="preserve"> </w:t>
      </w:r>
      <w:r>
        <w:rPr>
          <w:rFonts w:ascii="Cambria" w:hAnsi="Cambria" w:hint="cs"/>
          <w:rtl/>
          <w:lang w:bidi="ar-EG"/>
        </w:rPr>
        <w:t>لائتمان</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والمخاطر</w:t>
      </w:r>
      <w:r w:rsidR="002E02B5" w:rsidRPr="002E02B5">
        <w:rPr>
          <w:rFonts w:ascii="Cambria" w:hAnsi="Cambria" w:hint="cs"/>
          <w:rtl/>
          <w:lang w:bidi="ar-EG"/>
        </w:rPr>
        <w:t xml:space="preserve"> </w:t>
      </w:r>
      <w:r>
        <w:rPr>
          <w:rFonts w:ascii="Cambria" w:hAnsi="Cambria" w:hint="cs"/>
          <w:rtl/>
          <w:lang w:bidi="ar-EG"/>
        </w:rPr>
        <w:t>المتوسطة</w:t>
      </w:r>
      <w:r w:rsidR="002E02B5" w:rsidRPr="002E02B5">
        <w:rPr>
          <w:rFonts w:ascii="Cambria" w:hAnsi="Cambria" w:hint="cs"/>
          <w:rtl/>
          <w:lang w:bidi="ar-EG"/>
        </w:rPr>
        <w:t xml:space="preserve"> </w:t>
      </w:r>
      <w:r>
        <w:rPr>
          <w:rFonts w:ascii="Cambria" w:hAnsi="Cambria" w:hint="cs"/>
          <w:rtl/>
          <w:lang w:bidi="ar-EG"/>
        </w:rPr>
        <w:t>التي</w:t>
      </w:r>
      <w:r w:rsidR="002E02B5" w:rsidRPr="002E02B5">
        <w:rPr>
          <w:rFonts w:ascii="Cambria" w:hAnsi="Cambria" w:hint="cs"/>
          <w:rtl/>
          <w:lang w:bidi="ar-EG"/>
        </w:rPr>
        <w:t xml:space="preserve"> </w:t>
      </w:r>
      <w:r>
        <w:rPr>
          <w:rFonts w:ascii="Cambria" w:hAnsi="Cambria" w:hint="cs"/>
          <w:rtl/>
          <w:lang w:bidi="ar-EG"/>
        </w:rPr>
        <w:t>تحيط</w:t>
      </w:r>
      <w:r w:rsidR="002E02B5" w:rsidRPr="002E02B5">
        <w:rPr>
          <w:rFonts w:ascii="Cambria" w:hAnsi="Cambria" w:hint="cs"/>
          <w:rtl/>
          <w:lang w:bidi="ar-EG"/>
        </w:rPr>
        <w:t xml:space="preserve"> </w:t>
      </w:r>
      <w:r>
        <w:rPr>
          <w:rFonts w:ascii="Cambria" w:hAnsi="Cambria" w:hint="cs"/>
          <w:rtl/>
          <w:lang w:bidi="ar-EG"/>
        </w:rPr>
        <w:t>بإقراضها.</w:t>
      </w:r>
    </w:p>
    <w:p w14:paraId="234AEE56" w14:textId="7BBA4086" w:rsidR="00B634D3" w:rsidRPr="00B634D3" w:rsidRDefault="00B634D3">
      <w:pPr>
        <w:pStyle w:val="ListParagraph"/>
        <w:numPr>
          <w:ilvl w:val="0"/>
          <w:numId w:val="109"/>
        </w:numPr>
        <w:ind w:left="567" w:hanging="567"/>
        <w:rPr>
          <w:lang w:bidi="ar-EG"/>
        </w:rPr>
      </w:pPr>
      <w:r>
        <w:rPr>
          <w:rFonts w:ascii="Cambria" w:hAnsi="Cambria"/>
          <w:lang w:bidi="ar-EG"/>
        </w:rPr>
        <w:t>Ba1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Ba2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Ba3</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مقياس</w:t>
      </w:r>
      <w:r w:rsidR="002E02B5" w:rsidRPr="002E02B5">
        <w:rPr>
          <w:rFonts w:ascii="Cambria" w:hAnsi="Cambria" w:hint="cs"/>
          <w:rtl/>
          <w:lang w:bidi="ar-EG"/>
        </w:rPr>
        <w:t xml:space="preserve"> </w:t>
      </w:r>
      <w:r>
        <w:rPr>
          <w:rFonts w:ascii="Cambria" w:hAnsi="Cambria" w:hint="cs"/>
          <w:rtl/>
          <w:lang w:bidi="ar-EG"/>
        </w:rPr>
        <w:t>يشير</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أن</w:t>
      </w:r>
      <w:r w:rsidR="002E02B5" w:rsidRPr="002E02B5">
        <w:rPr>
          <w:rFonts w:ascii="Cambria" w:hAnsi="Cambria" w:hint="cs"/>
          <w:rtl/>
          <w:lang w:bidi="ar-EG"/>
        </w:rPr>
        <w:t xml:space="preserve"> </w:t>
      </w:r>
      <w:r>
        <w:rPr>
          <w:rFonts w:ascii="Cambria" w:hAnsi="Cambria" w:hint="cs"/>
          <w:rtl/>
          <w:lang w:bidi="ar-EG"/>
        </w:rPr>
        <w:t>التزامات</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مشكوك</w:t>
      </w:r>
      <w:r w:rsidR="002E02B5" w:rsidRPr="002E02B5">
        <w:rPr>
          <w:rFonts w:ascii="Cambria" w:hAnsi="Cambria" w:hint="cs"/>
          <w:rtl/>
          <w:lang w:bidi="ar-EG"/>
        </w:rPr>
        <w:t xml:space="preserve"> </w:t>
      </w:r>
      <w:r>
        <w:rPr>
          <w:rFonts w:ascii="Cambria" w:hAnsi="Cambria" w:hint="cs"/>
          <w:rtl/>
          <w:lang w:bidi="ar-EG"/>
        </w:rPr>
        <w:t>فيها.</w:t>
      </w:r>
    </w:p>
    <w:p w14:paraId="68640848" w14:textId="360BDE6E" w:rsidR="00B634D3" w:rsidRPr="00B634D3" w:rsidRDefault="00B634D3">
      <w:pPr>
        <w:pStyle w:val="ListParagraph"/>
        <w:numPr>
          <w:ilvl w:val="0"/>
          <w:numId w:val="109"/>
        </w:numPr>
        <w:ind w:left="567" w:hanging="567"/>
        <w:rPr>
          <w:lang w:bidi="ar-EG"/>
        </w:rPr>
      </w:pPr>
      <w:r>
        <w:rPr>
          <w:rFonts w:ascii="Cambria" w:hAnsi="Cambria"/>
          <w:lang w:bidi="ar-EG"/>
        </w:rPr>
        <w:t>B1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B3</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تصنيف</w:t>
      </w:r>
      <w:r w:rsidR="002E02B5" w:rsidRPr="002E02B5">
        <w:rPr>
          <w:rFonts w:ascii="Cambria" w:hAnsi="Cambria" w:hint="cs"/>
          <w:rtl/>
          <w:lang w:bidi="ar-EG"/>
        </w:rPr>
        <w:t xml:space="preserve"> </w:t>
      </w:r>
      <w:r>
        <w:rPr>
          <w:rFonts w:ascii="Cambria" w:hAnsi="Cambria" w:hint="cs"/>
          <w:rtl/>
          <w:lang w:bidi="ar-EG"/>
        </w:rPr>
        <w:t>يشير</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ارتفاع</w:t>
      </w:r>
      <w:r w:rsidR="002E02B5" w:rsidRPr="002E02B5">
        <w:rPr>
          <w:rFonts w:ascii="Cambria" w:hAnsi="Cambria" w:hint="cs"/>
          <w:rtl/>
          <w:lang w:bidi="ar-EG"/>
        </w:rPr>
        <w:t xml:space="preserve"> </w:t>
      </w:r>
      <w:r>
        <w:rPr>
          <w:rFonts w:ascii="Cambria" w:hAnsi="Cambria" w:hint="cs"/>
          <w:rtl/>
          <w:lang w:bidi="ar-EG"/>
        </w:rPr>
        <w:t>مخاطر</w:t>
      </w:r>
      <w:r w:rsidR="002E02B5" w:rsidRPr="002E02B5">
        <w:rPr>
          <w:rFonts w:ascii="Cambria" w:hAnsi="Cambria" w:hint="cs"/>
          <w:rtl/>
          <w:lang w:bidi="ar-EG"/>
        </w:rPr>
        <w:t xml:space="preserve"> </w:t>
      </w:r>
      <w:r>
        <w:rPr>
          <w:rFonts w:ascii="Cambria" w:hAnsi="Cambria" w:hint="cs"/>
          <w:rtl/>
          <w:lang w:bidi="ar-EG"/>
        </w:rPr>
        <w:t>ائتمان</w:t>
      </w:r>
      <w:r w:rsidR="002E02B5" w:rsidRPr="002E02B5">
        <w:rPr>
          <w:rFonts w:ascii="Cambria" w:hAnsi="Cambria" w:hint="cs"/>
          <w:rtl/>
          <w:lang w:bidi="ar-EG"/>
        </w:rPr>
        <w:t xml:space="preserve"> </w:t>
      </w:r>
      <w:r>
        <w:rPr>
          <w:rFonts w:ascii="Cambria" w:hAnsi="Cambria" w:hint="cs"/>
          <w:rtl/>
          <w:lang w:bidi="ar-EG"/>
        </w:rPr>
        <w:t>الدولة.</w:t>
      </w:r>
    </w:p>
    <w:p w14:paraId="554EA239" w14:textId="04C8BA6F" w:rsidR="00B634D3" w:rsidRPr="00B634D3" w:rsidRDefault="00B634D3">
      <w:pPr>
        <w:pStyle w:val="ListParagraph"/>
        <w:numPr>
          <w:ilvl w:val="0"/>
          <w:numId w:val="109"/>
        </w:numPr>
        <w:ind w:left="567" w:hanging="567"/>
        <w:rPr>
          <w:lang w:bidi="ar-EG"/>
        </w:rPr>
      </w:pPr>
      <w:r>
        <w:rPr>
          <w:rFonts w:ascii="Cambria" w:hAnsi="Cambria"/>
          <w:lang w:bidi="ar-EG"/>
        </w:rPr>
        <w:t>Caa1</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Caa2</w:t>
      </w:r>
      <w:r>
        <w:rPr>
          <w:rFonts w:ascii="Cambria" w:hAnsi="Cambria" w:hint="cs"/>
          <w:rtl/>
          <w:lang w:bidi="ar-EG"/>
        </w:rPr>
        <w:t>،</w:t>
      </w:r>
      <w:r w:rsidR="002E02B5" w:rsidRPr="002E02B5">
        <w:rPr>
          <w:rFonts w:ascii="Cambria" w:hAnsi="Cambria" w:hint="cs"/>
          <w:rtl/>
          <w:lang w:bidi="ar-EG"/>
        </w:rPr>
        <w:t xml:space="preserve"> </w:t>
      </w:r>
      <w:r>
        <w:rPr>
          <w:rFonts w:ascii="Cambria" w:hAnsi="Cambria"/>
          <w:lang w:bidi="ar-EG"/>
        </w:rPr>
        <w:t>Caa3</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تصنيف</w:t>
      </w:r>
      <w:r w:rsidR="002E02B5" w:rsidRPr="002E02B5">
        <w:rPr>
          <w:rFonts w:ascii="Cambria" w:hAnsi="Cambria" w:hint="cs"/>
          <w:rtl/>
          <w:lang w:bidi="ar-EG"/>
        </w:rPr>
        <w:t xml:space="preserve"> </w:t>
      </w:r>
      <w:r>
        <w:rPr>
          <w:rFonts w:ascii="Cambria" w:hAnsi="Cambria" w:hint="cs"/>
          <w:rtl/>
          <w:lang w:bidi="ar-EG"/>
        </w:rPr>
        <w:t>يشير</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المخاطر</w:t>
      </w:r>
      <w:r w:rsidR="002E02B5" w:rsidRPr="002E02B5">
        <w:rPr>
          <w:rFonts w:ascii="Cambria" w:hAnsi="Cambria" w:hint="cs"/>
          <w:rtl/>
          <w:lang w:bidi="ar-EG"/>
        </w:rPr>
        <w:t xml:space="preserve"> </w:t>
      </w:r>
      <w:r>
        <w:rPr>
          <w:rFonts w:ascii="Cambria" w:hAnsi="Cambria" w:hint="cs"/>
          <w:rtl/>
          <w:lang w:bidi="ar-EG"/>
        </w:rPr>
        <w:t>الائتمانية</w:t>
      </w:r>
      <w:r w:rsidR="002E02B5" w:rsidRPr="002E02B5">
        <w:rPr>
          <w:rFonts w:ascii="Cambria" w:hAnsi="Cambria" w:hint="cs"/>
          <w:rtl/>
          <w:lang w:bidi="ar-EG"/>
        </w:rPr>
        <w:t xml:space="preserve"> </w:t>
      </w:r>
      <w:r>
        <w:rPr>
          <w:rFonts w:ascii="Cambria" w:hAnsi="Cambria" w:hint="cs"/>
          <w:rtl/>
          <w:lang w:bidi="ar-EG"/>
        </w:rPr>
        <w:t>المرتفعة</w:t>
      </w:r>
      <w:r w:rsidR="002E02B5" w:rsidRPr="002E02B5">
        <w:rPr>
          <w:rFonts w:ascii="Cambria" w:hAnsi="Cambria" w:hint="cs"/>
          <w:rtl/>
          <w:lang w:bidi="ar-EG"/>
        </w:rPr>
        <w:t xml:space="preserve"> </w:t>
      </w:r>
      <w:r>
        <w:rPr>
          <w:rFonts w:ascii="Cambria" w:hAnsi="Cambria" w:hint="cs"/>
          <w:rtl/>
          <w:lang w:bidi="ar-EG"/>
        </w:rPr>
        <w:t>جدًا</w:t>
      </w:r>
      <w:r w:rsidR="002E02B5" w:rsidRPr="002E02B5">
        <w:rPr>
          <w:rFonts w:ascii="Cambria" w:hAnsi="Cambria" w:hint="cs"/>
          <w:rtl/>
          <w:lang w:bidi="ar-EG"/>
        </w:rPr>
        <w:t xml:space="preserve"> </w:t>
      </w:r>
      <w:r>
        <w:rPr>
          <w:rFonts w:ascii="Cambria" w:hAnsi="Cambria" w:hint="cs"/>
          <w:rtl/>
          <w:lang w:bidi="ar-EG"/>
        </w:rPr>
        <w:t>وإلى</w:t>
      </w:r>
      <w:r w:rsidR="002E02B5" w:rsidRPr="002E02B5">
        <w:rPr>
          <w:rFonts w:ascii="Cambria" w:hAnsi="Cambria" w:hint="cs"/>
          <w:rtl/>
          <w:lang w:bidi="ar-EG"/>
        </w:rPr>
        <w:t xml:space="preserve"> </w:t>
      </w:r>
      <w:r>
        <w:rPr>
          <w:rFonts w:ascii="Cambria" w:hAnsi="Cambria" w:hint="cs"/>
          <w:rtl/>
          <w:lang w:bidi="ar-EG"/>
        </w:rPr>
        <w:t>تخلف</w:t>
      </w:r>
      <w:r w:rsidR="002E02B5" w:rsidRPr="002E02B5">
        <w:rPr>
          <w:rFonts w:ascii="Cambria" w:hAnsi="Cambria" w:hint="cs"/>
          <w:rtl/>
          <w:lang w:bidi="ar-EG"/>
        </w:rPr>
        <w:t xml:space="preserve"> </w:t>
      </w:r>
      <w:r>
        <w:rPr>
          <w:rFonts w:ascii="Cambria" w:hAnsi="Cambria" w:hint="cs"/>
          <w:rtl/>
          <w:lang w:bidi="ar-EG"/>
        </w:rPr>
        <w:t>الدولة</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بالتزاماتها</w:t>
      </w:r>
      <w:r w:rsidR="002E02B5" w:rsidRPr="002E02B5">
        <w:rPr>
          <w:rFonts w:ascii="Cambria" w:hAnsi="Cambria" w:hint="cs"/>
          <w:rtl/>
          <w:lang w:bidi="ar-EG"/>
        </w:rPr>
        <w:t xml:space="preserve"> </w:t>
      </w:r>
      <w:r>
        <w:rPr>
          <w:rFonts w:ascii="Cambria" w:hAnsi="Cambria" w:hint="cs"/>
          <w:rtl/>
          <w:lang w:bidi="ar-EG"/>
        </w:rPr>
        <w:t>المالية.</w:t>
      </w:r>
    </w:p>
    <w:p w14:paraId="792ACFC2" w14:textId="208BD171" w:rsidR="00B634D3" w:rsidRPr="00B634D3" w:rsidRDefault="00B634D3">
      <w:pPr>
        <w:pStyle w:val="ListParagraph"/>
        <w:numPr>
          <w:ilvl w:val="0"/>
          <w:numId w:val="109"/>
        </w:numPr>
        <w:ind w:left="567" w:hanging="567"/>
        <w:rPr>
          <w:lang w:bidi="ar-EG"/>
        </w:rPr>
      </w:pPr>
      <w:r>
        <w:rPr>
          <w:rFonts w:ascii="Cambria" w:hAnsi="Cambria"/>
          <w:lang w:bidi="ar-EG"/>
        </w:rPr>
        <w:t>Ca</w:t>
      </w:r>
      <w:r w:rsidR="002E02B5" w:rsidRPr="002E02B5">
        <w:rPr>
          <w:rFonts w:ascii="Cambria" w:hAnsi="Cambria" w:hint="cs"/>
          <w:rtl/>
          <w:lang w:bidi="ar-EG"/>
        </w:rPr>
        <w:t xml:space="preserve"> </w:t>
      </w:r>
      <w:r>
        <w:rPr>
          <w:rFonts w:ascii="Cambria" w:hAnsi="Cambria" w:hint="cs"/>
          <w:rtl/>
          <w:lang w:bidi="ar-EG"/>
        </w:rPr>
        <w:t>ويشير</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تخلف</w:t>
      </w:r>
      <w:r w:rsidR="002E02B5" w:rsidRPr="002E02B5">
        <w:rPr>
          <w:rFonts w:ascii="Cambria" w:hAnsi="Cambria" w:hint="cs"/>
          <w:rtl/>
          <w:lang w:bidi="ar-EG"/>
        </w:rPr>
        <w:t xml:space="preserve"> </w:t>
      </w:r>
      <w:r>
        <w:rPr>
          <w:rFonts w:ascii="Cambria" w:hAnsi="Cambria" w:hint="eastAsia"/>
          <w:rtl/>
          <w:lang w:bidi="ar-EG"/>
        </w:rPr>
        <w:t>الدول</w:t>
      </w:r>
      <w:r>
        <w:rPr>
          <w:rFonts w:ascii="Cambria" w:hAnsi="Cambria" w:hint="cs"/>
          <w:rtl/>
          <w:lang w:bidi="ar-EG"/>
        </w:rPr>
        <w:t>ة</w:t>
      </w:r>
      <w:r w:rsidR="002E02B5" w:rsidRPr="002E02B5">
        <w:rPr>
          <w:rFonts w:ascii="Cambria" w:hAnsi="Cambria" w:hint="cs"/>
          <w:rtl/>
          <w:lang w:bidi="ar-EG"/>
        </w:rPr>
        <w:t xml:space="preserve"> </w:t>
      </w:r>
      <w:r>
        <w:rPr>
          <w:rFonts w:ascii="Cambria" w:hAnsi="Cambria" w:hint="cs"/>
          <w:rtl/>
          <w:lang w:bidi="ar-EG"/>
        </w:rPr>
        <w:t>المتكرر</w:t>
      </w:r>
      <w:r w:rsidR="002E02B5" w:rsidRPr="002E02B5">
        <w:rPr>
          <w:rFonts w:ascii="Cambria" w:hAnsi="Cambria" w:hint="cs"/>
          <w:rtl/>
          <w:lang w:bidi="ar-EG"/>
        </w:rPr>
        <w:t xml:space="preserve"> </w:t>
      </w:r>
      <w:r>
        <w:rPr>
          <w:rFonts w:ascii="Cambria" w:hAnsi="Cambria" w:hint="cs"/>
          <w:rtl/>
          <w:lang w:bidi="ar-EG"/>
        </w:rPr>
        <w:t>عن</w:t>
      </w:r>
      <w:r w:rsidR="002E02B5" w:rsidRPr="002E02B5">
        <w:rPr>
          <w:rFonts w:ascii="Cambria" w:hAnsi="Cambria" w:hint="cs"/>
          <w:rtl/>
          <w:lang w:bidi="ar-EG"/>
        </w:rPr>
        <w:t xml:space="preserve"> </w:t>
      </w:r>
      <w:r>
        <w:rPr>
          <w:rFonts w:ascii="Cambria" w:hAnsi="Cambria" w:hint="cs"/>
          <w:rtl/>
          <w:lang w:bidi="ar-EG"/>
        </w:rPr>
        <w:t>الوفاء</w:t>
      </w:r>
      <w:r w:rsidR="002E02B5" w:rsidRPr="002E02B5">
        <w:rPr>
          <w:rFonts w:ascii="Cambria" w:hAnsi="Cambria" w:hint="cs"/>
          <w:rtl/>
          <w:lang w:bidi="ar-EG"/>
        </w:rPr>
        <w:t xml:space="preserve"> </w:t>
      </w:r>
      <w:r>
        <w:rPr>
          <w:rFonts w:ascii="Cambria" w:hAnsi="Cambria" w:hint="cs"/>
          <w:rtl/>
          <w:lang w:bidi="ar-EG"/>
        </w:rPr>
        <w:t>بالتزاماتها.</w:t>
      </w:r>
    </w:p>
    <w:p w14:paraId="00A6B721" w14:textId="62ED61CD" w:rsidR="00B634D3" w:rsidRPr="00B634D3" w:rsidRDefault="00B634D3">
      <w:pPr>
        <w:pStyle w:val="ListParagraph"/>
        <w:numPr>
          <w:ilvl w:val="0"/>
          <w:numId w:val="109"/>
        </w:numPr>
        <w:ind w:left="567" w:hanging="567"/>
        <w:rPr>
          <w:lang w:bidi="ar-EG"/>
        </w:rPr>
      </w:pPr>
      <w:r>
        <w:rPr>
          <w:rFonts w:ascii="Cambria" w:hAnsi="Cambria"/>
          <w:lang w:bidi="ar-EG"/>
        </w:rPr>
        <w:t>C</w:t>
      </w:r>
      <w:r w:rsidR="002E02B5" w:rsidRPr="002E02B5">
        <w:rPr>
          <w:rFonts w:ascii="Cambria" w:hAnsi="Cambria" w:hint="cs"/>
          <w:rtl/>
          <w:lang w:bidi="ar-EG"/>
        </w:rPr>
        <w:t xml:space="preserve"> </w:t>
      </w:r>
      <w:r>
        <w:rPr>
          <w:rFonts w:ascii="Cambria" w:hAnsi="Cambria" w:hint="cs"/>
          <w:rtl/>
          <w:lang w:bidi="ar-EG"/>
        </w:rPr>
        <w:t>وهو</w:t>
      </w:r>
      <w:r w:rsidR="002E02B5" w:rsidRPr="002E02B5">
        <w:rPr>
          <w:rFonts w:ascii="Cambria" w:hAnsi="Cambria" w:hint="cs"/>
          <w:rtl/>
          <w:lang w:bidi="ar-EG"/>
        </w:rPr>
        <w:t xml:space="preserve"> </w:t>
      </w:r>
      <w:r>
        <w:rPr>
          <w:rFonts w:ascii="Cambria" w:hAnsi="Cambria" w:hint="cs"/>
          <w:rtl/>
          <w:lang w:bidi="ar-EG"/>
        </w:rPr>
        <w:t>التصنيف</w:t>
      </w:r>
      <w:r w:rsidR="002E02B5" w:rsidRPr="002E02B5">
        <w:rPr>
          <w:rFonts w:ascii="Cambria" w:hAnsi="Cambria" w:hint="cs"/>
          <w:rtl/>
          <w:lang w:bidi="ar-EG"/>
        </w:rPr>
        <w:t xml:space="preserve"> </w:t>
      </w:r>
      <w:r>
        <w:rPr>
          <w:rFonts w:ascii="Cambria" w:hAnsi="Cambria" w:hint="cs"/>
          <w:rtl/>
          <w:lang w:bidi="ar-EG"/>
        </w:rPr>
        <w:t>الأدنى</w:t>
      </w:r>
      <w:r w:rsidR="002E02B5" w:rsidRPr="002E02B5">
        <w:rPr>
          <w:rFonts w:ascii="Cambria" w:hAnsi="Cambria" w:hint="cs"/>
          <w:rtl/>
          <w:lang w:bidi="ar-EG"/>
        </w:rPr>
        <w:t xml:space="preserve"> </w:t>
      </w:r>
      <w:r>
        <w:rPr>
          <w:rFonts w:ascii="Cambria" w:hAnsi="Cambria" w:hint="cs"/>
          <w:rtl/>
          <w:lang w:bidi="ar-EG"/>
        </w:rPr>
        <w:t>في</w:t>
      </w:r>
      <w:r w:rsidR="002E02B5" w:rsidRPr="002E02B5">
        <w:rPr>
          <w:rFonts w:ascii="Cambria" w:hAnsi="Cambria" w:hint="cs"/>
          <w:rtl/>
          <w:lang w:bidi="ar-EG"/>
        </w:rPr>
        <w:t xml:space="preserve"> </w:t>
      </w:r>
      <w:r>
        <w:rPr>
          <w:rFonts w:ascii="Cambria" w:hAnsi="Cambria" w:hint="cs"/>
          <w:rtl/>
          <w:lang w:bidi="ar-EG"/>
        </w:rPr>
        <w:t>التقييم</w:t>
      </w:r>
      <w:r w:rsidR="002E02B5" w:rsidRPr="002E02B5">
        <w:rPr>
          <w:rFonts w:ascii="Cambria" w:hAnsi="Cambria" w:hint="cs"/>
          <w:rtl/>
          <w:lang w:bidi="ar-EG"/>
        </w:rPr>
        <w:t xml:space="preserve"> </w:t>
      </w:r>
      <w:r>
        <w:rPr>
          <w:rFonts w:ascii="Cambria" w:hAnsi="Cambria" w:hint="cs"/>
          <w:rtl/>
          <w:lang w:bidi="ar-EG"/>
        </w:rPr>
        <w:t>ويشير</w:t>
      </w:r>
      <w:r w:rsidR="002E02B5" w:rsidRPr="002E02B5">
        <w:rPr>
          <w:rFonts w:ascii="Cambria" w:hAnsi="Cambria" w:hint="cs"/>
          <w:rtl/>
          <w:lang w:bidi="ar-EG"/>
        </w:rPr>
        <w:t xml:space="preserve"> </w:t>
      </w:r>
      <w:r>
        <w:rPr>
          <w:rFonts w:ascii="Cambria" w:hAnsi="Cambria" w:hint="cs"/>
          <w:rtl/>
          <w:lang w:bidi="ar-EG"/>
        </w:rPr>
        <w:t>إلى</w:t>
      </w:r>
      <w:r w:rsidR="002E02B5" w:rsidRPr="002E02B5">
        <w:rPr>
          <w:rFonts w:ascii="Cambria" w:hAnsi="Cambria" w:hint="cs"/>
          <w:rtl/>
          <w:lang w:bidi="ar-EG"/>
        </w:rPr>
        <w:t xml:space="preserve"> </w:t>
      </w:r>
      <w:r>
        <w:rPr>
          <w:rFonts w:ascii="Cambria" w:hAnsi="Cambria" w:hint="cs"/>
          <w:rtl/>
          <w:lang w:bidi="ar-EG"/>
        </w:rPr>
        <w:t>أعلى</w:t>
      </w:r>
      <w:r w:rsidR="002E02B5" w:rsidRPr="002E02B5">
        <w:rPr>
          <w:rFonts w:ascii="Cambria" w:hAnsi="Cambria" w:hint="cs"/>
          <w:rtl/>
          <w:lang w:bidi="ar-EG"/>
        </w:rPr>
        <w:t xml:space="preserve"> </w:t>
      </w:r>
      <w:r>
        <w:rPr>
          <w:rFonts w:ascii="Cambria" w:hAnsi="Cambria" w:hint="cs"/>
          <w:rtl/>
          <w:lang w:bidi="ar-EG"/>
        </w:rPr>
        <w:t>درجة</w:t>
      </w:r>
      <w:r w:rsidR="002E02B5" w:rsidRPr="002E02B5">
        <w:rPr>
          <w:rFonts w:ascii="Cambria" w:hAnsi="Cambria" w:hint="cs"/>
          <w:rtl/>
          <w:lang w:bidi="ar-EG"/>
        </w:rPr>
        <w:t xml:space="preserve"> </w:t>
      </w:r>
      <w:r>
        <w:rPr>
          <w:rFonts w:ascii="Cambria" w:hAnsi="Cambria" w:hint="cs"/>
          <w:rtl/>
          <w:lang w:bidi="ar-EG"/>
        </w:rPr>
        <w:t>المخاطر.</w:t>
      </w:r>
    </w:p>
    <w:p w14:paraId="03899B0E" w14:textId="49AC08F3" w:rsidR="00B634D3" w:rsidRDefault="00B634D3" w:rsidP="00B634D3">
      <w:pPr>
        <w:rPr>
          <w:rtl/>
          <w:lang w:bidi="ar-EG"/>
        </w:rPr>
      </w:pPr>
      <w:r>
        <w:rPr>
          <w:rFonts w:hint="cs"/>
          <w:rtl/>
          <w:lang w:bidi="ar-EG"/>
        </w:rPr>
        <w:t>وبالنسبة</w:t>
      </w:r>
      <w:r w:rsidR="002E02B5" w:rsidRPr="002E02B5">
        <w:rPr>
          <w:rFonts w:hint="cs"/>
          <w:rtl/>
          <w:lang w:bidi="ar-EG"/>
        </w:rPr>
        <w:t xml:space="preserve"> </w:t>
      </w:r>
      <w:r>
        <w:rPr>
          <w:rFonts w:hint="cs"/>
          <w:rtl/>
          <w:lang w:bidi="ar-EG"/>
        </w:rPr>
        <w:t>لتصنيفات</w:t>
      </w:r>
      <w:r w:rsidR="002E02B5" w:rsidRPr="002E02B5">
        <w:rPr>
          <w:rFonts w:hint="cs"/>
          <w:rtl/>
          <w:lang w:bidi="ar-EG"/>
        </w:rPr>
        <w:t xml:space="preserve"> </w:t>
      </w:r>
      <w:r>
        <w:rPr>
          <w:rFonts w:hint="cs"/>
          <w:rtl/>
          <w:lang w:bidi="ar-EG"/>
        </w:rPr>
        <w:t>وكالة</w:t>
      </w:r>
      <w:r w:rsidR="002E02B5" w:rsidRPr="002E02B5">
        <w:rPr>
          <w:rFonts w:hint="cs"/>
          <w:rtl/>
          <w:lang w:bidi="ar-EG"/>
        </w:rPr>
        <w:t xml:space="preserve"> </w:t>
      </w:r>
      <w:r>
        <w:rPr>
          <w:rFonts w:hint="cs"/>
          <w:rtl/>
          <w:lang w:bidi="ar-EG"/>
        </w:rPr>
        <w:t>موديز</w:t>
      </w:r>
      <w:r w:rsidR="002E02B5" w:rsidRPr="002E02B5">
        <w:rPr>
          <w:rFonts w:hint="cs"/>
          <w:rtl/>
          <w:lang w:bidi="ar-EG"/>
        </w:rPr>
        <w:t xml:space="preserve"> </w:t>
      </w:r>
      <w:r>
        <w:rPr>
          <w:rFonts w:hint="cs"/>
          <w:rtl/>
          <w:lang w:bidi="ar-EG"/>
        </w:rPr>
        <w:t>لقروض</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قصيرة</w:t>
      </w:r>
      <w:r w:rsidR="002E02B5" w:rsidRPr="002E02B5">
        <w:rPr>
          <w:rFonts w:hint="cs"/>
          <w:rtl/>
          <w:lang w:bidi="ar-EG"/>
        </w:rPr>
        <w:t xml:space="preserve"> </w:t>
      </w:r>
      <w:r>
        <w:rPr>
          <w:rFonts w:hint="cs"/>
          <w:rtl/>
          <w:lang w:bidi="ar-EG"/>
        </w:rPr>
        <w:t>الأجل،</w:t>
      </w:r>
      <w:r w:rsidR="002E02B5" w:rsidRPr="002E02B5">
        <w:rPr>
          <w:rFonts w:hint="cs"/>
          <w:rtl/>
          <w:lang w:bidi="ar-EG"/>
        </w:rPr>
        <w:t xml:space="preserve"> </w:t>
      </w:r>
      <w:r>
        <w:rPr>
          <w:rFonts w:hint="cs"/>
          <w:rtl/>
          <w:lang w:bidi="ar-EG"/>
        </w:rPr>
        <w:t>فيتم</w:t>
      </w:r>
      <w:r w:rsidR="002E02B5" w:rsidRPr="002E02B5">
        <w:rPr>
          <w:rFonts w:hint="cs"/>
          <w:rtl/>
          <w:lang w:bidi="ar-EG"/>
        </w:rPr>
        <w:t xml:space="preserve"> </w:t>
      </w:r>
      <w:r>
        <w:rPr>
          <w:rFonts w:hint="cs"/>
          <w:rtl/>
          <w:lang w:bidi="ar-EG"/>
        </w:rPr>
        <w:t>ترتيبها</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درجات</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تنازليًا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النحو</w:t>
      </w:r>
      <w:r w:rsidR="002E02B5" w:rsidRPr="002E02B5">
        <w:rPr>
          <w:rFonts w:hint="cs"/>
          <w:rtl/>
          <w:lang w:bidi="ar-EG"/>
        </w:rPr>
        <w:t xml:space="preserve"> </w:t>
      </w:r>
      <w:r>
        <w:rPr>
          <w:rFonts w:hint="cs"/>
          <w:rtl/>
          <w:lang w:bidi="ar-EG"/>
        </w:rPr>
        <w:t>التالي:</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769"/>
        <w:gridCol w:w="1769"/>
        <w:gridCol w:w="2050"/>
      </w:tblGrid>
      <w:tr w:rsidR="00B634D3" w14:paraId="11C95392" w14:textId="77777777" w:rsidTr="00B634D3">
        <w:tc>
          <w:tcPr>
            <w:tcW w:w="1203" w:type="pct"/>
          </w:tcPr>
          <w:p w14:paraId="4502DADA" w14:textId="56295CE7" w:rsidR="00B634D3" w:rsidRDefault="00B634D3">
            <w:pPr>
              <w:pStyle w:val="ListParagraph"/>
              <w:numPr>
                <w:ilvl w:val="0"/>
                <w:numId w:val="110"/>
              </w:numPr>
              <w:ind w:left="567" w:hanging="567"/>
              <w:rPr>
                <w:rtl/>
                <w:lang w:bidi="ar-EG"/>
              </w:rPr>
            </w:pPr>
            <w:r>
              <w:rPr>
                <w:rFonts w:ascii="Cambria" w:hAnsi="Cambria"/>
                <w:lang w:bidi="ar-EG"/>
              </w:rPr>
              <w:t>Prime</w:t>
            </w:r>
            <w:r w:rsidR="002E02B5" w:rsidRPr="002E02B5">
              <w:rPr>
                <w:rFonts w:ascii="Cambria" w:hAnsi="Cambria"/>
                <w:lang w:bidi="ar-EG"/>
              </w:rPr>
              <w:t xml:space="preserve"> </w:t>
            </w:r>
            <w:r>
              <w:rPr>
                <w:rFonts w:ascii="Cambria" w:hAnsi="Cambria"/>
                <w:lang w:bidi="ar-EG"/>
              </w:rPr>
              <w:t>1</w:t>
            </w:r>
          </w:p>
        </w:tc>
        <w:tc>
          <w:tcPr>
            <w:tcW w:w="1202" w:type="pct"/>
          </w:tcPr>
          <w:p w14:paraId="1992C1AD" w14:textId="5AD35702" w:rsidR="00B634D3" w:rsidRDefault="00B634D3">
            <w:pPr>
              <w:pStyle w:val="ListParagraph"/>
              <w:numPr>
                <w:ilvl w:val="0"/>
                <w:numId w:val="110"/>
              </w:numPr>
              <w:ind w:left="567" w:hanging="567"/>
              <w:rPr>
                <w:rtl/>
                <w:lang w:bidi="ar-EG"/>
              </w:rPr>
            </w:pPr>
            <w:r>
              <w:rPr>
                <w:rFonts w:ascii="Cambria" w:hAnsi="Cambria"/>
                <w:lang w:bidi="ar-EG"/>
              </w:rPr>
              <w:t>Prime</w:t>
            </w:r>
            <w:r w:rsidR="002E02B5" w:rsidRPr="002E02B5">
              <w:rPr>
                <w:rFonts w:ascii="Cambria" w:hAnsi="Cambria"/>
                <w:lang w:bidi="ar-EG"/>
              </w:rPr>
              <w:t xml:space="preserve"> </w:t>
            </w:r>
            <w:r>
              <w:rPr>
                <w:rFonts w:ascii="Cambria" w:hAnsi="Cambria"/>
                <w:lang w:bidi="ar-EG"/>
              </w:rPr>
              <w:t>2</w:t>
            </w:r>
          </w:p>
        </w:tc>
        <w:tc>
          <w:tcPr>
            <w:tcW w:w="1202" w:type="pct"/>
          </w:tcPr>
          <w:p w14:paraId="2E1CD394" w14:textId="25E244E1" w:rsidR="00B634D3" w:rsidRDefault="00B634D3">
            <w:pPr>
              <w:pStyle w:val="ListParagraph"/>
              <w:numPr>
                <w:ilvl w:val="0"/>
                <w:numId w:val="110"/>
              </w:numPr>
              <w:ind w:left="567" w:hanging="567"/>
              <w:rPr>
                <w:rtl/>
                <w:lang w:bidi="ar-EG"/>
              </w:rPr>
            </w:pPr>
            <w:r>
              <w:rPr>
                <w:rFonts w:ascii="Cambria" w:hAnsi="Cambria"/>
                <w:lang w:bidi="ar-EG"/>
              </w:rPr>
              <w:t>Prime</w:t>
            </w:r>
            <w:r w:rsidR="002E02B5" w:rsidRPr="002E02B5">
              <w:rPr>
                <w:rFonts w:ascii="Cambria" w:hAnsi="Cambria"/>
                <w:lang w:bidi="ar-EG"/>
              </w:rPr>
              <w:t xml:space="preserve"> </w:t>
            </w:r>
            <w:r>
              <w:rPr>
                <w:rFonts w:ascii="Cambria" w:hAnsi="Cambria"/>
                <w:lang w:bidi="ar-EG"/>
              </w:rPr>
              <w:t>3</w:t>
            </w:r>
          </w:p>
        </w:tc>
        <w:tc>
          <w:tcPr>
            <w:tcW w:w="1394" w:type="pct"/>
          </w:tcPr>
          <w:p w14:paraId="22EDA46B" w14:textId="69AEA49C" w:rsidR="00B634D3" w:rsidRDefault="00B634D3">
            <w:pPr>
              <w:pStyle w:val="ListParagraph"/>
              <w:numPr>
                <w:ilvl w:val="0"/>
                <w:numId w:val="110"/>
              </w:numPr>
              <w:ind w:left="567" w:hanging="567"/>
              <w:rPr>
                <w:rtl/>
                <w:lang w:bidi="ar-EG"/>
              </w:rPr>
            </w:pPr>
            <w:r>
              <w:rPr>
                <w:rFonts w:ascii="Cambria" w:hAnsi="Cambria"/>
                <w:lang w:bidi="ar-EG"/>
              </w:rPr>
              <w:t>Not</w:t>
            </w:r>
            <w:r w:rsidR="002E02B5" w:rsidRPr="002E02B5">
              <w:rPr>
                <w:rFonts w:ascii="Cambria" w:hAnsi="Cambria"/>
                <w:lang w:bidi="ar-EG"/>
              </w:rPr>
              <w:t xml:space="preserve"> </w:t>
            </w:r>
            <w:r>
              <w:rPr>
                <w:rFonts w:ascii="Cambria" w:hAnsi="Cambria"/>
                <w:lang w:bidi="ar-EG"/>
              </w:rPr>
              <w:t>Prime</w:t>
            </w:r>
          </w:p>
        </w:tc>
      </w:tr>
    </w:tbl>
    <w:p w14:paraId="41F9D521" w14:textId="1E14F038" w:rsidR="00B634D3" w:rsidRDefault="00E7457F">
      <w:pPr>
        <w:pStyle w:val="ListParagraph"/>
        <w:numPr>
          <w:ilvl w:val="0"/>
          <w:numId w:val="107"/>
        </w:numPr>
        <w:ind w:left="567" w:hanging="567"/>
        <w:rPr>
          <w:rtl/>
          <w:lang w:bidi="ar-EG"/>
        </w:rPr>
      </w:pPr>
      <w:r>
        <w:rPr>
          <w:rFonts w:hint="cs"/>
          <w:rtl/>
          <w:lang w:bidi="ar-EG"/>
        </w:rPr>
        <w:t>الوكالة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الرابعة</w:t>
      </w:r>
      <w:r w:rsidR="002E02B5" w:rsidRPr="002E02B5">
        <w:rPr>
          <w:rFonts w:hint="cs"/>
          <w:rtl/>
          <w:lang w:bidi="ar-EG"/>
        </w:rPr>
        <w:t xml:space="preserve"> </w:t>
      </w:r>
      <w:r>
        <w:rPr>
          <w:rFonts w:hint="cs"/>
          <w:rtl/>
          <w:lang w:bidi="ar-EG"/>
        </w:rPr>
        <w:t>المعترف</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دوليًا</w:t>
      </w:r>
      <w:r w:rsidR="002E02B5" w:rsidRPr="002E02B5">
        <w:rPr>
          <w:rFonts w:hint="cs"/>
          <w:rtl/>
          <w:lang w:bidi="ar-EG"/>
        </w:rPr>
        <w:t xml:space="preserve"> </w:t>
      </w:r>
      <w:r>
        <w:rPr>
          <w:rFonts w:hint="cs"/>
          <w:rtl/>
          <w:lang w:bidi="ar-EG"/>
        </w:rPr>
        <w:t>للتصنيف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وكالة</w:t>
      </w:r>
      <w:r w:rsidR="002E02B5" w:rsidRPr="002E02B5">
        <w:rPr>
          <w:rFonts w:hint="cs"/>
          <w:rtl/>
          <w:lang w:bidi="ar-EG"/>
        </w:rPr>
        <w:t xml:space="preserve"> </w:t>
      </w:r>
      <w:r>
        <w:rPr>
          <w:rFonts w:hint="cs"/>
          <w:rtl/>
          <w:lang w:bidi="ar-EG"/>
        </w:rPr>
        <w:t>داغونغ</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وكالة</w:t>
      </w:r>
      <w:r w:rsidR="002E02B5" w:rsidRPr="002E02B5">
        <w:rPr>
          <w:rFonts w:hint="cs"/>
          <w:rtl/>
          <w:lang w:bidi="ar-EG"/>
        </w:rPr>
        <w:t xml:space="preserve"> </w:t>
      </w:r>
      <w:r>
        <w:rPr>
          <w:rFonts w:hint="cs"/>
          <w:rtl/>
          <w:lang w:bidi="ar-EG"/>
        </w:rPr>
        <w:t>تصنيف</w:t>
      </w:r>
      <w:r w:rsidR="002E02B5" w:rsidRPr="002E02B5">
        <w:rPr>
          <w:rFonts w:hint="cs"/>
          <w:rtl/>
          <w:lang w:bidi="ar-EG"/>
        </w:rPr>
        <w:t xml:space="preserve"> </w:t>
      </w:r>
      <w:r>
        <w:rPr>
          <w:rFonts w:hint="cs"/>
          <w:rtl/>
          <w:lang w:bidi="ar-EG"/>
        </w:rPr>
        <w:t>صينية</w:t>
      </w:r>
      <w:r w:rsidR="002E02B5" w:rsidRPr="002E02B5">
        <w:rPr>
          <w:rFonts w:hint="cs"/>
          <w:rtl/>
          <w:lang w:bidi="ar-EG"/>
        </w:rPr>
        <w:t xml:space="preserve"> </w:t>
      </w:r>
      <w:r>
        <w:rPr>
          <w:rFonts w:hint="cs"/>
          <w:rtl/>
          <w:lang w:bidi="ar-EG"/>
        </w:rPr>
        <w:t>مقرها</w:t>
      </w:r>
      <w:r w:rsidR="002E02B5" w:rsidRPr="002E02B5">
        <w:rPr>
          <w:rFonts w:hint="cs"/>
          <w:rtl/>
          <w:lang w:bidi="ar-EG"/>
        </w:rPr>
        <w:t xml:space="preserve"> </w:t>
      </w:r>
      <w:r>
        <w:rPr>
          <w:rFonts w:hint="cs"/>
          <w:rtl/>
          <w:lang w:bidi="ar-EG"/>
        </w:rPr>
        <w:t>بكّين</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الوكالة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الأمريكية</w:t>
      </w:r>
      <w:r w:rsidR="002E02B5" w:rsidRPr="002E02B5">
        <w:rPr>
          <w:rFonts w:hint="cs"/>
          <w:rtl/>
          <w:lang w:bidi="ar-EG"/>
        </w:rPr>
        <w:t xml:space="preserve"> </w:t>
      </w:r>
      <w:r>
        <w:rPr>
          <w:rFonts w:hint="cs"/>
          <w:rtl/>
          <w:lang w:bidi="ar-EG"/>
        </w:rPr>
        <w:t>الوحيدة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اكتسبت</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الاعتراف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الإعلام</w:t>
      </w:r>
      <w:r w:rsidR="002E02B5" w:rsidRPr="002E02B5">
        <w:rPr>
          <w:rFonts w:hint="cs"/>
          <w:rtl/>
          <w:lang w:bidi="ar-EG"/>
        </w:rPr>
        <w:t xml:space="preserve"> </w:t>
      </w:r>
      <w:r>
        <w:rPr>
          <w:rFonts w:hint="cs"/>
          <w:rtl/>
          <w:lang w:bidi="ar-EG"/>
        </w:rPr>
        <w:t>الغربي</w:t>
      </w:r>
      <w:r w:rsidR="002E02B5" w:rsidRPr="002E02B5">
        <w:rPr>
          <w:rFonts w:hint="cs"/>
          <w:rtl/>
          <w:lang w:bidi="ar-EG"/>
        </w:rPr>
        <w:t xml:space="preserve"> </w:t>
      </w:r>
      <w:r>
        <w:rPr>
          <w:rFonts w:hint="cs"/>
          <w:rtl/>
          <w:lang w:bidi="ar-EG"/>
        </w:rPr>
        <w:t>المختص</w:t>
      </w:r>
      <w:r w:rsidR="002E02B5" w:rsidRPr="002E02B5">
        <w:rPr>
          <w:rFonts w:hint="cs"/>
          <w:rtl/>
          <w:lang w:bidi="ar-EG"/>
        </w:rPr>
        <w:t xml:space="preserve"> </w:t>
      </w:r>
      <w:r>
        <w:rPr>
          <w:rFonts w:hint="cs"/>
          <w:rtl/>
          <w:lang w:bidi="ar-EG"/>
        </w:rPr>
        <w:t>بالشئون</w:t>
      </w:r>
      <w:r w:rsidR="002E02B5" w:rsidRPr="002E02B5">
        <w:rPr>
          <w:rFonts w:hint="cs"/>
          <w:rtl/>
          <w:lang w:bidi="ar-EG"/>
        </w:rPr>
        <w:t xml:space="preserve"> </w:t>
      </w:r>
      <w:r>
        <w:rPr>
          <w:rFonts w:hint="cs"/>
          <w:rtl/>
          <w:lang w:bidi="ar-EG"/>
        </w:rPr>
        <w:t>المالية.</w:t>
      </w:r>
    </w:p>
    <w:p w14:paraId="0DCB885F" w14:textId="440BC218" w:rsidR="00E7457F" w:rsidRDefault="00E7457F" w:rsidP="00E7457F">
      <w:pPr>
        <w:pStyle w:val="Heading5"/>
        <w:rPr>
          <w:rtl/>
          <w:lang w:bidi="ar-EG"/>
        </w:rPr>
      </w:pPr>
      <w:r>
        <w:rPr>
          <w:rFonts w:hint="cs"/>
          <w:rtl/>
          <w:lang w:bidi="ar-EG"/>
        </w:rPr>
        <w:t>أهمية</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p>
    <w:p w14:paraId="701D87BE" w14:textId="7F8762BD" w:rsidR="00E7457F" w:rsidRDefault="00E7457F" w:rsidP="00E7457F">
      <w:pPr>
        <w:rPr>
          <w:rtl/>
          <w:lang w:bidi="ar-EG"/>
        </w:rPr>
      </w:pPr>
      <w:r>
        <w:rPr>
          <w:rFonts w:hint="cs"/>
          <w:rtl/>
          <w:lang w:bidi="ar-EG"/>
        </w:rPr>
        <w:t>يلعب</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بارزًا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الجدارة</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للحكومات</w:t>
      </w:r>
      <w:r w:rsidR="002E02B5" w:rsidRPr="002E02B5">
        <w:rPr>
          <w:rFonts w:hint="cs"/>
          <w:rtl/>
          <w:lang w:bidi="ar-EG"/>
        </w:rPr>
        <w:t xml:space="preserve"> </w:t>
      </w:r>
      <w:r>
        <w:rPr>
          <w:rFonts w:hint="cs"/>
          <w:rtl/>
          <w:lang w:bidi="ar-EG"/>
        </w:rPr>
        <w:t>ولسندات</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وللمستثمرين،</w:t>
      </w:r>
      <w:r w:rsidR="002E02B5" w:rsidRPr="002E02B5">
        <w:rPr>
          <w:rFonts w:hint="cs"/>
          <w:rtl/>
          <w:lang w:bidi="ar-EG"/>
        </w:rPr>
        <w:t xml:space="preserve"> </w:t>
      </w:r>
      <w:r>
        <w:rPr>
          <w:rFonts w:hint="cs"/>
          <w:rtl/>
          <w:lang w:bidi="ar-EG"/>
        </w:rPr>
        <w:t>إذ</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للحكومات</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مؤشرًا</w:t>
      </w:r>
      <w:r w:rsidR="002E02B5" w:rsidRPr="002E02B5">
        <w:rPr>
          <w:rFonts w:hint="cs"/>
          <w:rtl/>
          <w:lang w:bidi="ar-EG"/>
        </w:rPr>
        <w:t xml:space="preserve"> </w:t>
      </w:r>
      <w:r>
        <w:rPr>
          <w:rFonts w:hint="cs"/>
          <w:rtl/>
          <w:lang w:bidi="ar-EG"/>
        </w:rPr>
        <w:t>جيدًا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نجاح</w:t>
      </w:r>
      <w:r w:rsidR="002E02B5" w:rsidRPr="002E02B5">
        <w:rPr>
          <w:rFonts w:hint="cs"/>
          <w:rtl/>
          <w:lang w:bidi="ar-EG"/>
        </w:rPr>
        <w:t xml:space="preserve"> </w:t>
      </w:r>
      <w:r>
        <w:rPr>
          <w:rFonts w:hint="cs"/>
          <w:rtl/>
          <w:lang w:bidi="ar-EG"/>
        </w:rPr>
        <w:t>سياستها</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والنقدية،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sidR="00145C58">
        <w:rPr>
          <w:rFonts w:hint="cs"/>
          <w:rtl/>
          <w:lang w:bidi="ar-EG"/>
        </w:rPr>
        <w:t>درج</w:t>
      </w:r>
      <w:r>
        <w:rPr>
          <w:rFonts w:hint="cs"/>
          <w:rtl/>
          <w:lang w:bidi="ar-EG"/>
        </w:rPr>
        <w:t>ة</w:t>
      </w:r>
      <w:r w:rsidR="002E02B5" w:rsidRPr="002E02B5">
        <w:rPr>
          <w:rFonts w:hint="cs"/>
          <w:rtl/>
          <w:lang w:bidi="ar-EG"/>
        </w:rPr>
        <w:t xml:space="preserve"> </w:t>
      </w:r>
      <w:r>
        <w:rPr>
          <w:rFonts w:hint="cs"/>
          <w:rtl/>
          <w:lang w:bidi="ar-EG"/>
        </w:rPr>
        <w:t>ملاءتها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ومصداقيتها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بديونها</w:t>
      </w:r>
      <w:r w:rsidR="002E02B5" w:rsidRPr="002E02B5">
        <w:rPr>
          <w:rFonts w:hint="cs"/>
          <w:rtl/>
          <w:lang w:bidi="ar-EG"/>
        </w:rPr>
        <w:t xml:space="preserve"> </w:t>
      </w:r>
      <w:r>
        <w:rPr>
          <w:rFonts w:hint="cs"/>
          <w:rtl/>
          <w:lang w:bidi="ar-EG"/>
        </w:rPr>
        <w:t>وجدارتها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عقد</w:t>
      </w:r>
      <w:r w:rsidR="002E02B5" w:rsidRPr="002E02B5">
        <w:rPr>
          <w:rFonts w:hint="cs"/>
          <w:rtl/>
          <w:lang w:bidi="ar-EG"/>
        </w:rPr>
        <w:t xml:space="preserve"> </w:t>
      </w:r>
      <w:r>
        <w:rPr>
          <w:rFonts w:hint="cs"/>
          <w:rtl/>
          <w:lang w:bidi="ar-EG"/>
        </w:rPr>
        <w:t>قروض</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بشروط</w:t>
      </w:r>
      <w:r w:rsidR="002E02B5" w:rsidRPr="002E02B5">
        <w:rPr>
          <w:rFonts w:hint="cs"/>
          <w:rtl/>
          <w:lang w:bidi="ar-EG"/>
        </w:rPr>
        <w:t xml:space="preserve"> </w:t>
      </w:r>
      <w:r>
        <w:rPr>
          <w:rFonts w:hint="cs"/>
          <w:rtl/>
          <w:lang w:bidi="ar-EG"/>
        </w:rPr>
        <w:t>ميسّرة،</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لسندات</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مؤشرًا</w:t>
      </w:r>
      <w:r w:rsidR="002E02B5" w:rsidRPr="002E02B5">
        <w:rPr>
          <w:rFonts w:hint="cs"/>
          <w:rtl/>
          <w:lang w:bidi="ar-EG"/>
        </w:rPr>
        <w:t xml:space="preserve"> </w:t>
      </w:r>
      <w:r>
        <w:rPr>
          <w:rFonts w:hint="cs"/>
          <w:rtl/>
          <w:lang w:bidi="ar-EG"/>
        </w:rPr>
        <w:t>لدى</w:t>
      </w:r>
      <w:r w:rsidR="002E02B5" w:rsidRPr="002E02B5">
        <w:rPr>
          <w:rFonts w:hint="cs"/>
          <w:rtl/>
          <w:lang w:bidi="ar-EG"/>
        </w:rPr>
        <w:t xml:space="preserve"> </w:t>
      </w:r>
      <w:r>
        <w:rPr>
          <w:rFonts w:hint="cs"/>
          <w:rtl/>
          <w:lang w:bidi="ar-EG"/>
        </w:rPr>
        <w:t>قوة</w:t>
      </w:r>
      <w:r w:rsidR="002E02B5" w:rsidRPr="002E02B5">
        <w:rPr>
          <w:rFonts w:hint="cs"/>
          <w:rtl/>
          <w:lang w:bidi="ar-EG"/>
        </w:rPr>
        <w:t xml:space="preserve"> </w:t>
      </w:r>
      <w:r>
        <w:rPr>
          <w:rFonts w:hint="cs"/>
          <w:rtl/>
          <w:lang w:bidi="ar-EG"/>
        </w:rPr>
        <w:t>السند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ضعفه،</w:t>
      </w:r>
      <w:r w:rsidR="002E02B5" w:rsidRPr="002E02B5">
        <w:rPr>
          <w:rFonts w:hint="cs"/>
          <w:rtl/>
          <w:lang w:bidi="ar-EG"/>
        </w:rPr>
        <w:t xml:space="preserve"> </w:t>
      </w:r>
      <w:r>
        <w:rPr>
          <w:rFonts w:hint="cs"/>
          <w:rtl/>
          <w:lang w:bidi="ar-EG"/>
        </w:rPr>
        <w:t>ومدة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يتمتع</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مزايا</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يحيط</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جدارته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الاكتتاب</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الانصراف</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للمستثمرين</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مصدرًا</w:t>
      </w:r>
      <w:r w:rsidR="002E02B5" w:rsidRPr="002E02B5">
        <w:rPr>
          <w:rFonts w:hint="cs"/>
          <w:rtl/>
          <w:lang w:bidi="ar-EG"/>
        </w:rPr>
        <w:t xml:space="preserve"> </w:t>
      </w:r>
      <w:r>
        <w:rPr>
          <w:rFonts w:hint="cs"/>
          <w:rtl/>
          <w:lang w:bidi="ar-EG"/>
        </w:rPr>
        <w:t>للطمأنينة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للتخوف</w:t>
      </w:r>
      <w:r w:rsidR="002E02B5" w:rsidRPr="002E02B5">
        <w:rPr>
          <w:rFonts w:hint="cs"/>
          <w:rtl/>
          <w:lang w:bidi="ar-EG"/>
        </w:rPr>
        <w:t xml:space="preserve"> </w:t>
      </w:r>
      <w:r>
        <w:rPr>
          <w:rFonts w:hint="cs"/>
          <w:rtl/>
          <w:lang w:bidi="ar-EG"/>
        </w:rPr>
        <w:t>والحذر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لطلب</w:t>
      </w:r>
      <w:r w:rsidR="002E02B5" w:rsidRPr="002E02B5">
        <w:rPr>
          <w:rFonts w:hint="cs"/>
          <w:rtl/>
          <w:lang w:bidi="ar-EG"/>
        </w:rPr>
        <w:t xml:space="preserve"> </w:t>
      </w:r>
      <w:r>
        <w:rPr>
          <w:rFonts w:hint="cs"/>
          <w:rtl/>
          <w:lang w:bidi="ar-EG"/>
        </w:rPr>
        <w:t>المزيد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المزايا.</w:t>
      </w:r>
    </w:p>
    <w:p w14:paraId="337DDF48" w14:textId="71038316" w:rsidR="00E7457F" w:rsidRDefault="00E7457F" w:rsidP="00E7457F">
      <w:pPr>
        <w:rPr>
          <w:rtl/>
          <w:lang w:bidi="ar-EG"/>
        </w:rPr>
      </w:pPr>
      <w:r>
        <w:rPr>
          <w:rFonts w:hint="cs"/>
          <w:rtl/>
          <w:lang w:bidi="ar-EG"/>
        </w:rPr>
        <w:lastRenderedPageBreak/>
        <w:t>وبالجملة</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مصدرًا</w:t>
      </w:r>
      <w:r w:rsidR="002E02B5" w:rsidRPr="002E02B5">
        <w:rPr>
          <w:rFonts w:hint="cs"/>
          <w:rtl/>
          <w:lang w:bidi="ar-EG"/>
        </w:rPr>
        <w:t xml:space="preserve"> </w:t>
      </w:r>
      <w:r>
        <w:rPr>
          <w:rFonts w:hint="cs"/>
          <w:rtl/>
          <w:lang w:bidi="ar-EG"/>
        </w:rPr>
        <w:t>مهمًا</w:t>
      </w:r>
      <w:r w:rsidR="002E02B5" w:rsidRPr="002E02B5">
        <w:rPr>
          <w:rFonts w:hint="cs"/>
          <w:rtl/>
          <w:lang w:bidi="ar-EG"/>
        </w:rPr>
        <w:t xml:space="preserve"> </w:t>
      </w:r>
      <w:r>
        <w:rPr>
          <w:rFonts w:hint="cs"/>
          <w:rtl/>
          <w:lang w:bidi="ar-EG"/>
        </w:rPr>
        <w:t>لتزويد</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بالمعلومات</w:t>
      </w:r>
      <w:r w:rsidR="002E02B5" w:rsidRPr="002E02B5">
        <w:rPr>
          <w:rFonts w:hint="cs"/>
          <w:rtl/>
          <w:lang w:bidi="ar-EG"/>
        </w:rPr>
        <w:t xml:space="preserve"> </w:t>
      </w:r>
      <w:r>
        <w:rPr>
          <w:rFonts w:hint="cs"/>
          <w:rtl/>
          <w:lang w:bidi="ar-EG"/>
        </w:rPr>
        <w:t>المطلوبة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والقروض</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للدول،</w:t>
      </w:r>
      <w:r w:rsidR="002E02B5" w:rsidRPr="002E02B5">
        <w:rPr>
          <w:rFonts w:hint="cs"/>
          <w:rtl/>
          <w:lang w:bidi="ar-EG"/>
        </w:rPr>
        <w:t xml:space="preserve"> </w:t>
      </w:r>
      <w:r>
        <w:rPr>
          <w:rFonts w:hint="cs"/>
          <w:rtl/>
          <w:lang w:bidi="ar-EG"/>
        </w:rPr>
        <w:t>والمخاطر</w:t>
      </w:r>
      <w:r w:rsidR="002E02B5" w:rsidRPr="002E02B5">
        <w:rPr>
          <w:rFonts w:hint="cs"/>
          <w:rtl/>
          <w:lang w:bidi="ar-EG"/>
        </w:rPr>
        <w:t xml:space="preserve"> </w:t>
      </w:r>
      <w:r>
        <w:rPr>
          <w:rFonts w:hint="cs"/>
          <w:rtl/>
          <w:lang w:bidi="ar-EG"/>
        </w:rPr>
        <w:t>المحيطة</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والجدارة</w:t>
      </w:r>
      <w:r w:rsidR="002E02B5" w:rsidRPr="002E02B5">
        <w:rPr>
          <w:rFonts w:hint="cs"/>
          <w:rtl/>
          <w:lang w:bidi="ar-EG"/>
        </w:rPr>
        <w:t xml:space="preserve"> </w:t>
      </w:r>
      <w:r>
        <w:rPr>
          <w:rFonts w:hint="cs"/>
          <w:rtl/>
          <w:lang w:bidi="ar-EG"/>
        </w:rPr>
        <w:t>الائتمانية</w:t>
      </w:r>
      <w:r w:rsidR="002E02B5" w:rsidRPr="002E02B5">
        <w:rPr>
          <w:rFonts w:hint="cs"/>
          <w:rtl/>
          <w:lang w:bidi="ar-EG"/>
        </w:rPr>
        <w:t xml:space="preserve"> </w:t>
      </w:r>
      <w:r>
        <w:rPr>
          <w:rFonts w:hint="cs"/>
          <w:rtl/>
          <w:lang w:bidi="ar-EG"/>
        </w:rPr>
        <w:t>لجهات</w:t>
      </w:r>
      <w:r w:rsidR="002E02B5" w:rsidRPr="002E02B5">
        <w:rPr>
          <w:rFonts w:hint="cs"/>
          <w:rtl/>
          <w:lang w:bidi="ar-EG"/>
        </w:rPr>
        <w:t xml:space="preserve"> </w:t>
      </w:r>
      <w:r>
        <w:rPr>
          <w:rFonts w:hint="cs"/>
          <w:rtl/>
          <w:lang w:bidi="ar-EG"/>
        </w:rPr>
        <w:t>إصدارها.</w:t>
      </w:r>
    </w:p>
    <w:p w14:paraId="69F2048E" w14:textId="32AD4E5F" w:rsidR="00E7457F" w:rsidRDefault="00E7457F" w:rsidP="00E7457F">
      <w:pPr>
        <w:pStyle w:val="Heading5"/>
        <w:rPr>
          <w:rtl/>
          <w:lang w:bidi="ar-EG"/>
        </w:rPr>
      </w:pPr>
      <w:r>
        <w:rPr>
          <w:rFonts w:hint="cs"/>
          <w:rtl/>
          <w:lang w:bidi="ar-EG"/>
        </w:rPr>
        <w:t>المعايير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أساسها</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للدولة:</w:t>
      </w:r>
    </w:p>
    <w:p w14:paraId="59A413CA" w14:textId="78C1478D" w:rsidR="00E7457F" w:rsidRDefault="00E7457F">
      <w:pPr>
        <w:pStyle w:val="ListParagraph"/>
        <w:numPr>
          <w:ilvl w:val="0"/>
          <w:numId w:val="111"/>
        </w:numPr>
        <w:ind w:left="567" w:hanging="567"/>
        <w:rPr>
          <w:lang w:bidi="ar-EG"/>
        </w:rPr>
      </w:pPr>
      <w:r>
        <w:rPr>
          <w:rFonts w:hint="cs"/>
          <w:rtl/>
          <w:lang w:bidi="ar-EG"/>
        </w:rPr>
        <w:t>البيانات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تصدرها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والتزاماتها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وعن</w:t>
      </w:r>
      <w:r w:rsidR="002E02B5" w:rsidRPr="002E02B5">
        <w:rPr>
          <w:rFonts w:hint="cs"/>
          <w:rtl/>
          <w:lang w:bidi="ar-EG"/>
        </w:rPr>
        <w:t xml:space="preserve"> </w:t>
      </w:r>
      <w:r>
        <w:rPr>
          <w:rFonts w:hint="cs"/>
          <w:rtl/>
          <w:lang w:bidi="ar-EG"/>
        </w:rPr>
        <w:t>فائض</w:t>
      </w:r>
      <w:r w:rsidR="002E02B5" w:rsidRPr="002E02B5">
        <w:rPr>
          <w:rFonts w:hint="cs"/>
          <w:rtl/>
          <w:lang w:bidi="ar-EG"/>
        </w:rPr>
        <w:t xml:space="preserve"> </w:t>
      </w:r>
      <w:r>
        <w:rPr>
          <w:rFonts w:hint="cs"/>
          <w:rtl/>
          <w:lang w:bidi="ar-EG"/>
        </w:rPr>
        <w:t>وعجز</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وميزانها</w:t>
      </w:r>
      <w:r w:rsidR="002E02B5" w:rsidRPr="002E02B5">
        <w:rPr>
          <w:rFonts w:hint="cs"/>
          <w:rtl/>
          <w:lang w:bidi="ar-EG"/>
        </w:rPr>
        <w:t xml:space="preserve"> </w:t>
      </w:r>
      <w:r>
        <w:rPr>
          <w:rFonts w:hint="cs"/>
          <w:rtl/>
          <w:lang w:bidi="ar-EG"/>
        </w:rPr>
        <w:t>التجاري</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احتياطاتها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النقد</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عجزها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بالتزاماتها</w:t>
      </w:r>
      <w:r w:rsidR="002E02B5" w:rsidRPr="002E02B5">
        <w:rPr>
          <w:rFonts w:hint="cs"/>
          <w:rtl/>
          <w:lang w:bidi="ar-EG"/>
        </w:rPr>
        <w:t xml:space="preserve"> </w:t>
      </w:r>
      <w:r>
        <w:rPr>
          <w:rFonts w:hint="cs"/>
          <w:rtl/>
          <w:lang w:bidi="ar-EG"/>
        </w:rPr>
        <w:t>الدولية.</w:t>
      </w:r>
    </w:p>
    <w:p w14:paraId="6ACEC3FA" w14:textId="16A2204A" w:rsidR="00E7457F" w:rsidRDefault="00E7457F">
      <w:pPr>
        <w:pStyle w:val="ListParagraph"/>
        <w:numPr>
          <w:ilvl w:val="0"/>
          <w:numId w:val="111"/>
        </w:numPr>
        <w:ind w:left="567" w:hanging="567"/>
        <w:rPr>
          <w:lang w:bidi="ar-EG"/>
        </w:rPr>
      </w:pPr>
      <w:r>
        <w:rPr>
          <w:rFonts w:hint="cs"/>
          <w:rtl/>
          <w:lang w:bidi="ar-EG"/>
        </w:rPr>
        <w:t>تاريخ</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سداد</w:t>
      </w:r>
      <w:r w:rsidR="002E02B5" w:rsidRPr="002E02B5">
        <w:rPr>
          <w:rFonts w:hint="cs"/>
          <w:rtl/>
          <w:lang w:bidi="ar-EG"/>
        </w:rPr>
        <w:t xml:space="preserve"> </w:t>
      </w:r>
      <w:r>
        <w:rPr>
          <w:rFonts w:hint="cs"/>
          <w:rtl/>
          <w:lang w:bidi="ar-EG"/>
        </w:rPr>
        <w:t>ديونها</w:t>
      </w:r>
      <w:r w:rsidR="002E02B5" w:rsidRPr="002E02B5">
        <w:rPr>
          <w:rFonts w:hint="cs"/>
          <w:rtl/>
          <w:lang w:bidi="ar-EG"/>
        </w:rPr>
        <w:t xml:space="preserve"> </w:t>
      </w:r>
      <w:r>
        <w:rPr>
          <w:rFonts w:hint="cs"/>
          <w:rtl/>
          <w:lang w:bidi="ar-EG"/>
        </w:rPr>
        <w:t>والتزاماتها</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السابقة</w:t>
      </w:r>
      <w:r w:rsidR="002E02B5" w:rsidRPr="002E02B5">
        <w:rPr>
          <w:rFonts w:hint="cs"/>
          <w:rtl/>
          <w:lang w:bidi="ar-EG"/>
        </w:rPr>
        <w:t xml:space="preserve"> </w:t>
      </w:r>
      <w:r>
        <w:rPr>
          <w:rFonts w:hint="cs"/>
          <w:rtl/>
          <w:lang w:bidi="ar-EG"/>
        </w:rPr>
        <w:t>وسجلها</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السابق.</w:t>
      </w:r>
    </w:p>
    <w:p w14:paraId="1040C864" w14:textId="74995C7A" w:rsidR="00E7457F" w:rsidRDefault="00E7457F">
      <w:pPr>
        <w:pStyle w:val="ListParagraph"/>
        <w:numPr>
          <w:ilvl w:val="0"/>
          <w:numId w:val="111"/>
        </w:numPr>
        <w:ind w:left="567" w:hanging="567"/>
        <w:rPr>
          <w:lang w:bidi="ar-EG"/>
        </w:rPr>
      </w:pPr>
      <w:r>
        <w:rPr>
          <w:rFonts w:hint="cs"/>
          <w:rtl/>
          <w:lang w:bidi="ar-EG"/>
        </w:rPr>
        <w:t>الأداء</w:t>
      </w:r>
      <w:r w:rsidR="002E02B5" w:rsidRPr="002E02B5">
        <w:rPr>
          <w:rFonts w:hint="cs"/>
          <w:rtl/>
          <w:lang w:bidi="ar-EG"/>
        </w:rPr>
        <w:t xml:space="preserve"> </w:t>
      </w:r>
      <w:r>
        <w:rPr>
          <w:rFonts w:hint="cs"/>
          <w:rtl/>
          <w:lang w:bidi="ar-EG"/>
        </w:rPr>
        <w:t>التشغيلي</w:t>
      </w:r>
      <w:r w:rsidR="002E02B5" w:rsidRPr="002E02B5">
        <w:rPr>
          <w:rFonts w:hint="cs"/>
          <w:rtl/>
          <w:lang w:bidi="ar-EG"/>
        </w:rPr>
        <w:t xml:space="preserve"> </w:t>
      </w:r>
      <w:r>
        <w:rPr>
          <w:rFonts w:hint="cs"/>
          <w:rtl/>
          <w:lang w:bidi="ar-EG"/>
        </w:rPr>
        <w:t>لأجهزة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ومؤسساتها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ماليتها</w:t>
      </w:r>
      <w:r w:rsidR="002E02B5" w:rsidRPr="002E02B5">
        <w:rPr>
          <w:rFonts w:hint="cs"/>
          <w:rtl/>
          <w:lang w:bidi="ar-EG"/>
        </w:rPr>
        <w:t xml:space="preserve"> </w:t>
      </w:r>
      <w:r>
        <w:rPr>
          <w:rFonts w:hint="cs"/>
          <w:rtl/>
          <w:lang w:bidi="ar-EG"/>
        </w:rPr>
        <w:t>العامة.</w:t>
      </w:r>
    </w:p>
    <w:p w14:paraId="402554D5" w14:textId="4D788E70" w:rsidR="00E7457F" w:rsidRDefault="00E7457F">
      <w:pPr>
        <w:pStyle w:val="ListParagraph"/>
        <w:numPr>
          <w:ilvl w:val="0"/>
          <w:numId w:val="111"/>
        </w:numPr>
        <w:ind w:left="567" w:hanging="567"/>
        <w:rPr>
          <w:lang w:bidi="ar-EG"/>
        </w:rPr>
      </w:pPr>
      <w:r>
        <w:rPr>
          <w:rFonts w:hint="cs"/>
          <w:rtl/>
          <w:lang w:bidi="ar-EG"/>
        </w:rPr>
        <w:t>الاستقرار</w:t>
      </w:r>
      <w:r w:rsidR="002E02B5" w:rsidRPr="002E02B5">
        <w:rPr>
          <w:rFonts w:hint="cs"/>
          <w:rtl/>
          <w:lang w:bidi="ar-EG"/>
        </w:rPr>
        <w:t xml:space="preserve"> </w:t>
      </w:r>
      <w:r>
        <w:rPr>
          <w:rFonts w:hint="cs"/>
          <w:rtl/>
          <w:lang w:bidi="ar-EG"/>
        </w:rPr>
        <w:t>الأمني</w:t>
      </w:r>
      <w:r w:rsidR="002E02B5" w:rsidRPr="002E02B5">
        <w:rPr>
          <w:rFonts w:hint="cs"/>
          <w:rtl/>
          <w:lang w:bidi="ar-EG"/>
        </w:rPr>
        <w:t xml:space="preserve"> </w:t>
      </w:r>
      <w:r>
        <w:rPr>
          <w:rFonts w:hint="cs"/>
          <w:rtl/>
          <w:lang w:bidi="ar-EG"/>
        </w:rPr>
        <w:t>والسياسي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والمالي</w:t>
      </w:r>
      <w:r w:rsidR="002E02B5" w:rsidRPr="002E02B5">
        <w:rPr>
          <w:rFonts w:hint="cs"/>
          <w:rtl/>
          <w:lang w:bidi="ar-EG"/>
        </w:rPr>
        <w:t xml:space="preserve"> </w:t>
      </w:r>
      <w:r>
        <w:rPr>
          <w:rFonts w:hint="cs"/>
          <w:rtl/>
          <w:lang w:bidi="ar-EG"/>
        </w:rPr>
        <w:t>والضريبي</w:t>
      </w:r>
      <w:r w:rsidR="002E02B5" w:rsidRPr="002E02B5">
        <w:rPr>
          <w:rFonts w:hint="cs"/>
          <w:rtl/>
          <w:lang w:bidi="ar-EG"/>
        </w:rPr>
        <w:t xml:space="preserve"> </w:t>
      </w:r>
      <w:r>
        <w:rPr>
          <w:rFonts w:hint="cs"/>
          <w:rtl/>
          <w:lang w:bidi="ar-EG"/>
        </w:rPr>
        <w:t>للدولة.</w:t>
      </w:r>
    </w:p>
    <w:p w14:paraId="523F5414" w14:textId="6C0AD8F6" w:rsidR="00E7457F" w:rsidRDefault="00E7457F">
      <w:pPr>
        <w:pStyle w:val="ListParagraph"/>
        <w:numPr>
          <w:ilvl w:val="0"/>
          <w:numId w:val="111"/>
        </w:numPr>
        <w:ind w:left="567" w:hanging="567"/>
        <w:rPr>
          <w:lang w:bidi="ar-EG"/>
        </w:rPr>
      </w:pPr>
      <w:r>
        <w:rPr>
          <w:rFonts w:hint="cs"/>
          <w:rtl/>
          <w:lang w:bidi="ar-EG"/>
        </w:rPr>
        <w:t>إجمالي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والخارجية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تجاوز</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الديون</w:t>
      </w:r>
      <w:r w:rsidR="002E02B5" w:rsidRPr="002E02B5">
        <w:rPr>
          <w:rFonts w:hint="cs"/>
          <w:rtl/>
          <w:lang w:bidi="ar-EG"/>
        </w:rPr>
        <w:t xml:space="preserve"> </w:t>
      </w:r>
      <w:r>
        <w:rPr>
          <w:rFonts w:hint="cs"/>
          <w:rtl/>
          <w:lang w:bidi="ar-EG"/>
        </w:rPr>
        <w:t>للنسبة</w:t>
      </w:r>
      <w:r w:rsidR="002E02B5" w:rsidRPr="002E02B5">
        <w:rPr>
          <w:rFonts w:hint="cs"/>
          <w:rtl/>
          <w:lang w:bidi="ar-EG"/>
        </w:rPr>
        <w:t xml:space="preserve"> </w:t>
      </w:r>
      <w:r>
        <w:rPr>
          <w:rFonts w:hint="cs"/>
          <w:rtl/>
          <w:lang w:bidi="ar-EG"/>
        </w:rPr>
        <w:t>المعترف</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دوليًا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للدولة.</w:t>
      </w:r>
    </w:p>
    <w:p w14:paraId="135B86D5" w14:textId="20071234" w:rsidR="00E7457F" w:rsidRDefault="00E7457F">
      <w:pPr>
        <w:pStyle w:val="ListParagraph"/>
        <w:numPr>
          <w:ilvl w:val="0"/>
          <w:numId w:val="111"/>
        </w:numPr>
        <w:ind w:left="567" w:hanging="567"/>
        <w:rPr>
          <w:lang w:bidi="ar-EG"/>
        </w:rPr>
      </w:pPr>
      <w:r>
        <w:rPr>
          <w:rFonts w:hint="cs"/>
          <w:rtl/>
          <w:lang w:bidi="ar-EG"/>
        </w:rPr>
        <w:t>مدى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استيعاب</w:t>
      </w:r>
      <w:r w:rsidR="002E02B5" w:rsidRPr="002E02B5">
        <w:rPr>
          <w:rFonts w:hint="cs"/>
          <w:rtl/>
          <w:lang w:bidi="ar-EG"/>
        </w:rPr>
        <w:t xml:space="preserve"> </w:t>
      </w:r>
      <w:r>
        <w:rPr>
          <w:rFonts w:hint="cs"/>
          <w:rtl/>
          <w:lang w:bidi="ar-EG"/>
        </w:rPr>
        <w:t>الصدمات</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الطارئة.</w:t>
      </w:r>
    </w:p>
    <w:p w14:paraId="6575B416" w14:textId="25F65331" w:rsidR="00E7457F" w:rsidRDefault="00E7457F">
      <w:pPr>
        <w:pStyle w:val="ListParagraph"/>
        <w:numPr>
          <w:ilvl w:val="0"/>
          <w:numId w:val="111"/>
        </w:numPr>
        <w:ind w:left="567" w:hanging="567"/>
        <w:rPr>
          <w:lang w:bidi="ar-EG"/>
        </w:rPr>
      </w:pPr>
      <w:r>
        <w:rPr>
          <w:rFonts w:hint="cs"/>
          <w:rtl/>
          <w:lang w:bidi="ar-EG"/>
        </w:rPr>
        <w:t>مقادر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المساندات</w:t>
      </w:r>
      <w:r w:rsidR="002E02B5" w:rsidRPr="002E02B5">
        <w:rPr>
          <w:rFonts w:hint="cs"/>
          <w:rtl/>
          <w:lang w:bidi="ar-EG"/>
        </w:rPr>
        <w:t xml:space="preserve"> </w:t>
      </w:r>
      <w:r>
        <w:rPr>
          <w:rFonts w:hint="cs"/>
          <w:rtl/>
          <w:lang w:bidi="ar-EG"/>
        </w:rPr>
        <w:t>والمنح</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الأصدقاء</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مرور</w:t>
      </w:r>
      <w:r w:rsidR="002E02B5" w:rsidRPr="002E02B5">
        <w:rPr>
          <w:rFonts w:hint="cs"/>
          <w:rtl/>
          <w:lang w:bidi="ar-EG"/>
        </w:rPr>
        <w:t xml:space="preserve"> </w:t>
      </w:r>
      <w:r>
        <w:rPr>
          <w:rFonts w:hint="cs"/>
          <w:rtl/>
          <w:lang w:bidi="ar-EG"/>
        </w:rPr>
        <w:t>اقتصادها</w:t>
      </w:r>
      <w:r w:rsidR="002E02B5" w:rsidRPr="002E02B5">
        <w:rPr>
          <w:rFonts w:hint="cs"/>
          <w:rtl/>
          <w:lang w:bidi="ar-EG"/>
        </w:rPr>
        <w:t xml:space="preserve"> </w:t>
      </w:r>
      <w:r>
        <w:rPr>
          <w:rFonts w:hint="cs"/>
          <w:rtl/>
          <w:lang w:bidi="ar-EG"/>
        </w:rPr>
        <w:t>بمتغيرات</w:t>
      </w:r>
      <w:r w:rsidR="002E02B5" w:rsidRPr="002E02B5">
        <w:rPr>
          <w:rFonts w:hint="cs"/>
          <w:rtl/>
          <w:lang w:bidi="ar-EG"/>
        </w:rPr>
        <w:t xml:space="preserve"> </w:t>
      </w:r>
      <w:r>
        <w:rPr>
          <w:rFonts w:hint="cs"/>
          <w:rtl/>
          <w:lang w:bidi="ar-EG"/>
        </w:rPr>
        <w:t>دولية</w:t>
      </w:r>
      <w:r w:rsidR="002E02B5" w:rsidRPr="002E02B5">
        <w:rPr>
          <w:rFonts w:hint="cs"/>
          <w:rtl/>
          <w:lang w:bidi="ar-EG"/>
        </w:rPr>
        <w:t xml:space="preserve"> </w:t>
      </w:r>
      <w:r>
        <w:rPr>
          <w:rFonts w:hint="cs"/>
          <w:rtl/>
          <w:lang w:bidi="ar-EG"/>
        </w:rPr>
        <w:t>طارئة.</w:t>
      </w:r>
    </w:p>
    <w:p w14:paraId="7A408110" w14:textId="3AB5701E" w:rsidR="009647C3" w:rsidRDefault="00E7457F" w:rsidP="00E7457F">
      <w:pPr>
        <w:rPr>
          <w:rtl/>
          <w:lang w:bidi="ar-EG"/>
        </w:rPr>
      </w:pPr>
      <w:r>
        <w:rPr>
          <w:rFonts w:hint="cs"/>
          <w:rtl/>
          <w:lang w:bidi="ar-EG"/>
        </w:rPr>
        <w:t>ولما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التصنيف</w:t>
      </w:r>
      <w:r w:rsidR="002E02B5" w:rsidRPr="002E02B5">
        <w:rPr>
          <w:rFonts w:hint="cs"/>
          <w:rtl/>
          <w:lang w:bidi="ar-EG"/>
        </w:rPr>
        <w:t xml:space="preserve"> </w:t>
      </w:r>
      <w:r>
        <w:rPr>
          <w:rFonts w:hint="cs"/>
          <w:rtl/>
          <w:lang w:bidi="ar-EG"/>
        </w:rPr>
        <w:t>الائتماني</w:t>
      </w:r>
      <w:r w:rsidR="002E02B5" w:rsidRPr="002E02B5">
        <w:rPr>
          <w:rFonts w:hint="cs"/>
          <w:rtl/>
          <w:lang w:bidi="ar-EG"/>
        </w:rPr>
        <w:t xml:space="preserve"> </w:t>
      </w:r>
      <w:r>
        <w:rPr>
          <w:rFonts w:hint="cs"/>
          <w:rtl/>
          <w:lang w:bidi="ar-EG"/>
        </w:rPr>
        <w:t>تعبيرًا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الملاءة</w:t>
      </w:r>
      <w:r w:rsidR="002E02B5" w:rsidRPr="002E02B5">
        <w:rPr>
          <w:rFonts w:hint="cs"/>
          <w:rtl/>
          <w:lang w:bidi="ar-EG"/>
        </w:rPr>
        <w:t xml:space="preserve"> </w:t>
      </w:r>
      <w:r>
        <w:rPr>
          <w:rFonts w:hint="cs"/>
          <w:rtl/>
          <w:lang w:bidi="ar-EG"/>
        </w:rPr>
        <w:t>وتحليلًا</w:t>
      </w:r>
      <w:r w:rsidR="002E02B5" w:rsidRPr="002E02B5">
        <w:rPr>
          <w:rFonts w:hint="cs"/>
          <w:rtl/>
          <w:lang w:bidi="ar-EG"/>
        </w:rPr>
        <w:t xml:space="preserve"> </w:t>
      </w:r>
      <w:r>
        <w:rPr>
          <w:rFonts w:hint="cs"/>
          <w:rtl/>
          <w:lang w:bidi="ar-EG"/>
        </w:rPr>
        <w:t>تجريه</w:t>
      </w:r>
      <w:r w:rsidR="002E02B5" w:rsidRPr="002E02B5">
        <w:rPr>
          <w:rFonts w:hint="cs"/>
          <w:rtl/>
          <w:lang w:bidi="ar-EG"/>
        </w:rPr>
        <w:t xml:space="preserve"> </w:t>
      </w:r>
      <w:r>
        <w:rPr>
          <w:rFonts w:hint="cs"/>
          <w:rtl/>
          <w:lang w:bidi="ar-EG"/>
        </w:rPr>
        <w:t>وكالة</w:t>
      </w:r>
      <w:r w:rsidR="002E02B5" w:rsidRPr="002E02B5">
        <w:rPr>
          <w:rFonts w:hint="cs"/>
          <w:rtl/>
          <w:lang w:bidi="ar-EG"/>
        </w:rPr>
        <w:t xml:space="preserve"> </w:t>
      </w:r>
      <w:r>
        <w:rPr>
          <w:rFonts w:hint="cs"/>
          <w:rtl/>
          <w:lang w:bidi="ar-EG"/>
        </w:rPr>
        <w:t>متخصصة</w:t>
      </w:r>
      <w:r w:rsidR="002E02B5" w:rsidRPr="002E02B5">
        <w:rPr>
          <w:rFonts w:hint="cs"/>
          <w:rtl/>
          <w:lang w:bidi="ar-EG"/>
        </w:rPr>
        <w:t xml:space="preserve"> </w:t>
      </w:r>
      <w:r>
        <w:rPr>
          <w:rFonts w:hint="cs"/>
          <w:rtl/>
          <w:lang w:bidi="ar-EG"/>
        </w:rPr>
        <w:t>لمعرفة</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أهلية</w:t>
      </w:r>
      <w:r w:rsidR="002E02B5" w:rsidRPr="002E02B5">
        <w:rPr>
          <w:rFonts w:hint="cs"/>
          <w:rtl/>
          <w:lang w:bidi="ar-EG"/>
        </w:rPr>
        <w:t xml:space="preserve"> </w:t>
      </w:r>
      <w:r>
        <w:rPr>
          <w:rFonts w:hint="cs"/>
          <w:rtl/>
          <w:lang w:bidi="ar-EG"/>
        </w:rPr>
        <w:t>وقدرة</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الوفاء</w:t>
      </w:r>
      <w:r w:rsidR="002E02B5" w:rsidRPr="002E02B5">
        <w:rPr>
          <w:rFonts w:hint="cs"/>
          <w:rtl/>
          <w:lang w:bidi="ar-EG"/>
        </w:rPr>
        <w:t xml:space="preserve"> </w:t>
      </w:r>
      <w:r>
        <w:rPr>
          <w:rFonts w:hint="cs"/>
          <w:rtl/>
          <w:lang w:bidi="ar-EG"/>
        </w:rPr>
        <w:t>بقروضها،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المفترض</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واقعيًا</w:t>
      </w:r>
      <w:r w:rsidR="002E02B5" w:rsidRPr="002E02B5">
        <w:rPr>
          <w:rFonts w:hint="cs"/>
          <w:rtl/>
          <w:lang w:bidi="ar-EG"/>
        </w:rPr>
        <w:t xml:space="preserve"> </w:t>
      </w:r>
      <w:r>
        <w:rPr>
          <w:rFonts w:hint="cs"/>
          <w:rtl/>
          <w:lang w:bidi="ar-EG"/>
        </w:rPr>
        <w:t>ومبنيًّا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بيانات</w:t>
      </w:r>
      <w:r w:rsidR="002E02B5" w:rsidRPr="002E02B5">
        <w:rPr>
          <w:rFonts w:hint="cs"/>
          <w:rtl/>
          <w:lang w:bidi="ar-EG"/>
        </w:rPr>
        <w:t xml:space="preserve"> </w:t>
      </w:r>
      <w:r>
        <w:rPr>
          <w:rFonts w:hint="cs"/>
          <w:rtl/>
          <w:lang w:bidi="ar-EG"/>
        </w:rPr>
        <w:t>حقيقية،</w:t>
      </w:r>
      <w:r w:rsidR="002E02B5" w:rsidRPr="002E02B5">
        <w:rPr>
          <w:rFonts w:hint="cs"/>
          <w:rtl/>
          <w:lang w:bidi="ar-EG"/>
        </w:rPr>
        <w:t xml:space="preserve"> </w:t>
      </w:r>
      <w:r>
        <w:rPr>
          <w:rFonts w:hint="cs"/>
          <w:rtl/>
          <w:lang w:bidi="ar-EG"/>
        </w:rPr>
        <w:t>وأن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حياديًا</w:t>
      </w:r>
      <w:r w:rsidR="002E02B5" w:rsidRPr="002E02B5">
        <w:rPr>
          <w:rFonts w:hint="cs"/>
          <w:rtl/>
          <w:lang w:bidi="ar-EG"/>
        </w:rPr>
        <w:t xml:space="preserve"> </w:t>
      </w:r>
      <w:r>
        <w:rPr>
          <w:rFonts w:hint="cs"/>
          <w:rtl/>
          <w:lang w:bidi="ar-EG"/>
        </w:rPr>
        <w:t>ومنزّهًا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sidR="00145C58">
        <w:rPr>
          <w:rFonts w:hint="cs"/>
          <w:rtl/>
          <w:lang w:bidi="ar-EG"/>
        </w:rPr>
        <w:t>التسييس</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انحرافه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المعايير</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عدم</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sidR="00875E1D">
        <w:rPr>
          <w:rFonts w:hint="cs"/>
          <w:rtl/>
          <w:lang w:bidi="ar-EG"/>
        </w:rPr>
        <w:t>الأسواق</w:t>
      </w:r>
      <w:r w:rsidR="002E02B5" w:rsidRPr="002E02B5">
        <w:rPr>
          <w:rFonts w:hint="cs"/>
          <w:rtl/>
          <w:lang w:bidi="ar-EG"/>
        </w:rPr>
        <w:t xml:space="preserve"> </w:t>
      </w:r>
      <w:r w:rsidR="00875E1D">
        <w:rPr>
          <w:rFonts w:hint="cs"/>
          <w:rtl/>
          <w:lang w:bidi="ar-EG"/>
        </w:rPr>
        <w:t>المالية</w:t>
      </w:r>
      <w:r w:rsidR="002E02B5" w:rsidRPr="002E02B5">
        <w:rPr>
          <w:rFonts w:hint="cs"/>
          <w:rtl/>
          <w:lang w:bidi="ar-EG"/>
        </w:rPr>
        <w:t xml:space="preserve"> </w:t>
      </w:r>
      <w:r w:rsidR="00875E1D">
        <w:rPr>
          <w:rFonts w:hint="cs"/>
          <w:rtl/>
          <w:lang w:bidi="ar-EG"/>
        </w:rPr>
        <w:t>وربما</w:t>
      </w:r>
      <w:r w:rsidR="002E02B5" w:rsidRPr="002E02B5">
        <w:rPr>
          <w:rFonts w:hint="cs"/>
          <w:rtl/>
          <w:lang w:bidi="ar-EG"/>
        </w:rPr>
        <w:t xml:space="preserve"> </w:t>
      </w:r>
      <w:r w:rsidR="00875E1D">
        <w:rPr>
          <w:rFonts w:hint="cs"/>
          <w:rtl/>
          <w:lang w:bidi="ar-EG"/>
        </w:rPr>
        <w:t>حدوث</w:t>
      </w:r>
      <w:r w:rsidR="002E02B5" w:rsidRPr="002E02B5">
        <w:rPr>
          <w:rFonts w:hint="cs"/>
          <w:rtl/>
          <w:lang w:bidi="ar-EG"/>
        </w:rPr>
        <w:t xml:space="preserve"> </w:t>
      </w:r>
      <w:r w:rsidR="00875E1D">
        <w:rPr>
          <w:rFonts w:hint="cs"/>
          <w:rtl/>
          <w:lang w:bidi="ar-EG"/>
        </w:rPr>
        <w:t>انهيارات</w:t>
      </w:r>
      <w:r w:rsidR="002E02B5" w:rsidRPr="002E02B5">
        <w:rPr>
          <w:rFonts w:hint="cs"/>
          <w:rtl/>
          <w:lang w:bidi="ar-EG"/>
        </w:rPr>
        <w:t xml:space="preserve"> </w:t>
      </w:r>
      <w:r w:rsidR="00875E1D">
        <w:rPr>
          <w:rFonts w:hint="cs"/>
          <w:rtl/>
          <w:lang w:bidi="ar-EG"/>
        </w:rPr>
        <w:t>اقتصادية</w:t>
      </w:r>
      <w:r w:rsidR="002E02B5" w:rsidRPr="002E02B5">
        <w:rPr>
          <w:rFonts w:hint="cs"/>
          <w:rtl/>
          <w:lang w:bidi="ar-EG"/>
        </w:rPr>
        <w:t xml:space="preserve"> </w:t>
      </w:r>
      <w:r w:rsidR="00875E1D">
        <w:rPr>
          <w:rFonts w:hint="cs"/>
          <w:rtl/>
          <w:lang w:bidi="ar-EG"/>
        </w:rPr>
        <w:t>في</w:t>
      </w:r>
      <w:r w:rsidR="002E02B5" w:rsidRPr="002E02B5">
        <w:rPr>
          <w:rFonts w:hint="cs"/>
          <w:rtl/>
          <w:lang w:bidi="ar-EG"/>
        </w:rPr>
        <w:t xml:space="preserve"> </w:t>
      </w:r>
      <w:r w:rsidR="00875E1D">
        <w:rPr>
          <w:rFonts w:hint="cs"/>
          <w:rtl/>
          <w:lang w:bidi="ar-EG"/>
        </w:rPr>
        <w:t>اقتصادات</w:t>
      </w:r>
      <w:r w:rsidR="002E02B5" w:rsidRPr="002E02B5">
        <w:rPr>
          <w:rFonts w:hint="cs"/>
          <w:rtl/>
          <w:lang w:bidi="ar-EG"/>
        </w:rPr>
        <w:t xml:space="preserve"> </w:t>
      </w:r>
      <w:r w:rsidR="00875E1D">
        <w:rPr>
          <w:rFonts w:hint="cs"/>
          <w:rtl/>
          <w:lang w:bidi="ar-EG"/>
        </w:rPr>
        <w:t>الدول</w:t>
      </w:r>
      <w:r w:rsidR="002E02B5" w:rsidRPr="002E02B5">
        <w:rPr>
          <w:rFonts w:hint="cs"/>
          <w:rtl/>
          <w:lang w:bidi="ar-EG"/>
        </w:rPr>
        <w:t xml:space="preserve"> </w:t>
      </w:r>
      <w:r w:rsidR="00875E1D">
        <w:rPr>
          <w:rFonts w:hint="cs"/>
          <w:rtl/>
          <w:lang w:bidi="ar-EG"/>
        </w:rPr>
        <w:t>المستهدفة،</w:t>
      </w:r>
      <w:r w:rsidR="002E02B5" w:rsidRPr="002E02B5">
        <w:rPr>
          <w:rFonts w:hint="cs"/>
          <w:rtl/>
          <w:lang w:bidi="ar-EG"/>
        </w:rPr>
        <w:t xml:space="preserve"> </w:t>
      </w:r>
      <w:r w:rsidR="00875E1D">
        <w:rPr>
          <w:rFonts w:hint="cs"/>
          <w:rtl/>
          <w:lang w:bidi="ar-EG"/>
        </w:rPr>
        <w:t>كما</w:t>
      </w:r>
      <w:r w:rsidR="002E02B5" w:rsidRPr="002E02B5">
        <w:rPr>
          <w:rFonts w:hint="cs"/>
          <w:rtl/>
          <w:lang w:bidi="ar-EG"/>
        </w:rPr>
        <w:t xml:space="preserve"> </w:t>
      </w:r>
      <w:r w:rsidR="00875E1D">
        <w:rPr>
          <w:rFonts w:hint="cs"/>
          <w:rtl/>
          <w:lang w:bidi="ar-EG"/>
        </w:rPr>
        <w:t>يؤدي</w:t>
      </w:r>
      <w:r w:rsidR="002E02B5" w:rsidRPr="002E02B5">
        <w:rPr>
          <w:rFonts w:hint="cs"/>
          <w:rtl/>
          <w:lang w:bidi="ar-EG"/>
        </w:rPr>
        <w:t xml:space="preserve"> </w:t>
      </w:r>
      <w:r w:rsidR="00875E1D">
        <w:rPr>
          <w:rFonts w:hint="cs"/>
          <w:rtl/>
          <w:lang w:bidi="ar-EG"/>
        </w:rPr>
        <w:t>إلى</w:t>
      </w:r>
      <w:r w:rsidR="002E02B5" w:rsidRPr="002E02B5">
        <w:rPr>
          <w:rFonts w:hint="cs"/>
          <w:rtl/>
          <w:lang w:bidi="ar-EG"/>
        </w:rPr>
        <w:t xml:space="preserve"> </w:t>
      </w:r>
      <w:r w:rsidR="00875E1D">
        <w:rPr>
          <w:rFonts w:hint="cs"/>
          <w:rtl/>
          <w:lang w:bidi="ar-EG"/>
        </w:rPr>
        <w:t>قصور</w:t>
      </w:r>
      <w:r w:rsidR="002E02B5" w:rsidRPr="002E02B5">
        <w:rPr>
          <w:rFonts w:hint="cs"/>
          <w:rtl/>
          <w:lang w:bidi="ar-EG"/>
        </w:rPr>
        <w:t xml:space="preserve"> </w:t>
      </w:r>
      <w:r w:rsidR="00875E1D">
        <w:rPr>
          <w:rFonts w:hint="cs"/>
          <w:rtl/>
          <w:lang w:bidi="ar-EG"/>
        </w:rPr>
        <w:t>كفاءة</w:t>
      </w:r>
      <w:r w:rsidR="002E02B5" w:rsidRPr="002E02B5">
        <w:rPr>
          <w:rFonts w:hint="cs"/>
          <w:rtl/>
          <w:lang w:bidi="ar-EG"/>
        </w:rPr>
        <w:t xml:space="preserve"> </w:t>
      </w:r>
      <w:r w:rsidR="00875E1D">
        <w:rPr>
          <w:rFonts w:hint="cs"/>
          <w:rtl/>
          <w:lang w:bidi="ar-EG"/>
        </w:rPr>
        <w:t>المعلومات</w:t>
      </w:r>
      <w:r w:rsidR="002E02B5" w:rsidRPr="002E02B5">
        <w:rPr>
          <w:rFonts w:hint="cs"/>
          <w:rtl/>
          <w:lang w:bidi="ar-EG"/>
        </w:rPr>
        <w:t xml:space="preserve"> </w:t>
      </w:r>
      <w:r w:rsidR="00875E1D">
        <w:rPr>
          <w:rFonts w:hint="cs"/>
          <w:rtl/>
          <w:lang w:bidi="ar-EG"/>
        </w:rPr>
        <w:t>وعدم</w:t>
      </w:r>
      <w:r w:rsidR="002E02B5" w:rsidRPr="002E02B5">
        <w:rPr>
          <w:rFonts w:hint="cs"/>
          <w:rtl/>
          <w:lang w:bidi="ar-EG"/>
        </w:rPr>
        <w:t xml:space="preserve"> </w:t>
      </w:r>
      <w:r w:rsidR="00875E1D">
        <w:rPr>
          <w:rFonts w:hint="cs"/>
          <w:rtl/>
          <w:lang w:bidi="ar-EG"/>
        </w:rPr>
        <w:t>الثقة</w:t>
      </w:r>
      <w:r w:rsidR="002E02B5" w:rsidRPr="002E02B5">
        <w:rPr>
          <w:rFonts w:hint="cs"/>
          <w:rtl/>
          <w:lang w:bidi="ar-EG"/>
        </w:rPr>
        <w:t xml:space="preserve"> </w:t>
      </w:r>
      <w:r w:rsidR="00875E1D">
        <w:rPr>
          <w:rFonts w:hint="cs"/>
          <w:rtl/>
          <w:lang w:bidi="ar-EG"/>
        </w:rPr>
        <w:t>فيها</w:t>
      </w:r>
      <w:r w:rsidR="002E02B5" w:rsidRPr="002E02B5">
        <w:rPr>
          <w:rFonts w:hint="cs"/>
          <w:rtl/>
          <w:lang w:bidi="ar-EG"/>
        </w:rPr>
        <w:t xml:space="preserve"> </w:t>
      </w:r>
      <w:r w:rsidR="00875E1D">
        <w:rPr>
          <w:rFonts w:hint="cs"/>
          <w:rtl/>
          <w:lang w:bidi="ar-EG"/>
        </w:rPr>
        <w:t>وتعذر</w:t>
      </w:r>
      <w:r w:rsidR="002E02B5" w:rsidRPr="002E02B5">
        <w:rPr>
          <w:rFonts w:hint="cs"/>
          <w:rtl/>
          <w:lang w:bidi="ar-EG"/>
        </w:rPr>
        <w:t xml:space="preserve"> </w:t>
      </w:r>
      <w:r w:rsidR="00875E1D">
        <w:rPr>
          <w:rFonts w:hint="cs"/>
          <w:rtl/>
          <w:lang w:bidi="ar-EG"/>
        </w:rPr>
        <w:t>اتخاذ</w:t>
      </w:r>
      <w:r w:rsidR="002E02B5" w:rsidRPr="002E02B5">
        <w:rPr>
          <w:rFonts w:hint="cs"/>
          <w:rtl/>
          <w:lang w:bidi="ar-EG"/>
        </w:rPr>
        <w:t xml:space="preserve"> </w:t>
      </w:r>
      <w:r w:rsidR="00875E1D">
        <w:rPr>
          <w:rFonts w:hint="cs"/>
          <w:rtl/>
          <w:lang w:bidi="ar-EG"/>
        </w:rPr>
        <w:t>القرارات</w:t>
      </w:r>
      <w:r w:rsidR="002E02B5" w:rsidRPr="002E02B5">
        <w:rPr>
          <w:rFonts w:hint="cs"/>
          <w:rtl/>
          <w:lang w:bidi="ar-EG"/>
        </w:rPr>
        <w:t xml:space="preserve"> </w:t>
      </w:r>
      <w:r w:rsidR="00875E1D">
        <w:rPr>
          <w:rFonts w:hint="cs"/>
          <w:rtl/>
          <w:lang w:bidi="ar-EG"/>
        </w:rPr>
        <w:t>الاستثمارية</w:t>
      </w:r>
      <w:r w:rsidR="002E02B5" w:rsidRPr="002E02B5">
        <w:rPr>
          <w:rFonts w:hint="cs"/>
          <w:rtl/>
          <w:lang w:bidi="ar-EG"/>
        </w:rPr>
        <w:t xml:space="preserve"> </w:t>
      </w:r>
      <w:r w:rsidR="00875E1D">
        <w:rPr>
          <w:rFonts w:hint="cs"/>
          <w:rtl/>
          <w:lang w:bidi="ar-EG"/>
        </w:rPr>
        <w:t>من</w:t>
      </w:r>
      <w:r w:rsidR="002E02B5" w:rsidRPr="002E02B5">
        <w:rPr>
          <w:rFonts w:hint="cs"/>
          <w:rtl/>
          <w:lang w:bidi="ar-EG"/>
        </w:rPr>
        <w:t xml:space="preserve"> </w:t>
      </w:r>
      <w:r w:rsidR="00875E1D">
        <w:rPr>
          <w:rFonts w:hint="cs"/>
          <w:rtl/>
          <w:lang w:bidi="ar-EG"/>
        </w:rPr>
        <w:t>جانب</w:t>
      </w:r>
      <w:r w:rsidR="002E02B5" w:rsidRPr="002E02B5">
        <w:rPr>
          <w:rFonts w:hint="cs"/>
          <w:rtl/>
          <w:lang w:bidi="ar-EG"/>
        </w:rPr>
        <w:t xml:space="preserve"> </w:t>
      </w:r>
      <w:r w:rsidR="00875E1D">
        <w:rPr>
          <w:rFonts w:hint="cs"/>
          <w:rtl/>
          <w:lang w:bidi="ar-EG"/>
        </w:rPr>
        <w:t>المؤسسات</w:t>
      </w:r>
      <w:r w:rsidR="002E02B5" w:rsidRPr="002E02B5">
        <w:rPr>
          <w:rFonts w:hint="cs"/>
          <w:rtl/>
          <w:lang w:bidi="ar-EG"/>
        </w:rPr>
        <w:t xml:space="preserve"> </w:t>
      </w:r>
      <w:r w:rsidR="00875E1D">
        <w:rPr>
          <w:rFonts w:hint="cs"/>
          <w:rtl/>
          <w:lang w:bidi="ar-EG"/>
        </w:rPr>
        <w:t>المالية</w:t>
      </w:r>
      <w:r w:rsidR="002E02B5" w:rsidRPr="002E02B5">
        <w:rPr>
          <w:rFonts w:hint="cs"/>
          <w:rtl/>
          <w:lang w:bidi="ar-EG"/>
        </w:rPr>
        <w:t xml:space="preserve"> </w:t>
      </w:r>
      <w:r w:rsidR="00875E1D">
        <w:rPr>
          <w:rFonts w:hint="cs"/>
          <w:rtl/>
          <w:lang w:bidi="ar-EG"/>
        </w:rPr>
        <w:t>بشكل</w:t>
      </w:r>
      <w:r w:rsidR="002E02B5" w:rsidRPr="002E02B5">
        <w:rPr>
          <w:rFonts w:hint="cs"/>
          <w:rtl/>
          <w:lang w:bidi="ar-EG"/>
        </w:rPr>
        <w:t xml:space="preserve"> </w:t>
      </w:r>
      <w:r w:rsidR="00875E1D">
        <w:rPr>
          <w:rFonts w:hint="cs"/>
          <w:rtl/>
          <w:lang w:bidi="ar-EG"/>
        </w:rPr>
        <w:t>صحيح.</w:t>
      </w:r>
    </w:p>
    <w:p w14:paraId="49A6A1B3" w14:textId="77777777" w:rsidR="009647C3" w:rsidRDefault="009647C3">
      <w:pPr>
        <w:spacing w:before="0" w:after="120" w:line="240" w:lineRule="auto"/>
        <w:ind w:firstLine="0"/>
        <w:jc w:val="left"/>
        <w:rPr>
          <w:rtl/>
          <w:lang w:bidi="ar-EG"/>
        </w:rPr>
      </w:pPr>
      <w:r>
        <w:rPr>
          <w:rtl/>
          <w:lang w:bidi="ar-EG"/>
        </w:rPr>
        <w:br w:type="page"/>
      </w:r>
    </w:p>
    <w:p w14:paraId="737AD360" w14:textId="61ABDACF" w:rsidR="00E7457F" w:rsidRDefault="009647C3" w:rsidP="009647C3">
      <w:pPr>
        <w:pStyle w:val="Heading1"/>
        <w:rPr>
          <w:rtl/>
          <w:lang w:bidi="ar-EG"/>
        </w:rPr>
      </w:pPr>
      <w:bookmarkStart w:id="70" w:name="_Toc143104301"/>
      <w:r>
        <w:rPr>
          <w:rFonts w:hint="cs"/>
          <w:rtl/>
          <w:lang w:bidi="ar-EG"/>
        </w:rPr>
        <w:lastRenderedPageBreak/>
        <w:t>الفصـــل</w:t>
      </w:r>
      <w:r w:rsidR="002E02B5" w:rsidRPr="002E02B5">
        <w:rPr>
          <w:rFonts w:hint="cs"/>
          <w:sz w:val="28"/>
          <w:szCs w:val="28"/>
          <w:rtl/>
          <w:lang w:bidi="ar-EG"/>
        </w:rPr>
        <w:t xml:space="preserve"> </w:t>
      </w:r>
      <w:r>
        <w:rPr>
          <w:rFonts w:hint="cs"/>
          <w:rtl/>
          <w:lang w:bidi="ar-EG"/>
        </w:rPr>
        <w:t>الســـادس</w:t>
      </w:r>
      <w:r>
        <w:rPr>
          <w:rtl/>
          <w:lang w:bidi="ar-EG"/>
        </w:rPr>
        <w:br/>
      </w:r>
      <w:r>
        <w:rPr>
          <w:rFonts w:hint="cs"/>
          <w:rtl/>
          <w:lang w:bidi="ar-EG"/>
        </w:rPr>
        <w:t>النظريـــة</w:t>
      </w:r>
      <w:r w:rsidR="002E02B5" w:rsidRPr="002E02B5">
        <w:rPr>
          <w:rFonts w:hint="cs"/>
          <w:sz w:val="28"/>
          <w:szCs w:val="28"/>
          <w:rtl/>
          <w:lang w:bidi="ar-EG"/>
        </w:rPr>
        <w:t xml:space="preserve"> </w:t>
      </w:r>
      <w:r>
        <w:rPr>
          <w:rFonts w:hint="cs"/>
          <w:rtl/>
          <w:lang w:bidi="ar-EG"/>
        </w:rPr>
        <w:t>العامـــة</w:t>
      </w:r>
      <w:r w:rsidR="002E02B5" w:rsidRPr="002E02B5">
        <w:rPr>
          <w:rFonts w:hint="cs"/>
          <w:sz w:val="28"/>
          <w:szCs w:val="28"/>
          <w:rtl/>
          <w:lang w:bidi="ar-EG"/>
        </w:rPr>
        <w:t xml:space="preserve"> </w:t>
      </w:r>
      <w:r>
        <w:rPr>
          <w:rFonts w:hint="cs"/>
          <w:rtl/>
          <w:lang w:bidi="ar-EG"/>
        </w:rPr>
        <w:t>فـــي</w:t>
      </w:r>
      <w:r w:rsidR="002E02B5" w:rsidRPr="002E02B5">
        <w:rPr>
          <w:rFonts w:hint="cs"/>
          <w:sz w:val="28"/>
          <w:szCs w:val="28"/>
          <w:rtl/>
          <w:lang w:bidi="ar-EG"/>
        </w:rPr>
        <w:t xml:space="preserve"> </w:t>
      </w:r>
      <w:r>
        <w:rPr>
          <w:rFonts w:hint="cs"/>
          <w:rtl/>
          <w:lang w:bidi="ar-EG"/>
        </w:rPr>
        <w:t>ماليـــة</w:t>
      </w:r>
      <w:r w:rsidR="002E02B5" w:rsidRPr="002E02B5">
        <w:rPr>
          <w:rFonts w:hint="cs"/>
          <w:sz w:val="28"/>
          <w:szCs w:val="28"/>
          <w:rtl/>
          <w:lang w:bidi="ar-EG"/>
        </w:rPr>
        <w:t xml:space="preserve"> </w:t>
      </w:r>
      <w:r>
        <w:rPr>
          <w:rFonts w:hint="cs"/>
          <w:rtl/>
          <w:lang w:bidi="ar-EG"/>
        </w:rPr>
        <w:t>الدولـــة</w:t>
      </w:r>
      <w:bookmarkEnd w:id="70"/>
    </w:p>
    <w:p w14:paraId="5597D3A9" w14:textId="381A999C" w:rsidR="009647C3" w:rsidRDefault="009647C3" w:rsidP="009647C3">
      <w:pPr>
        <w:pStyle w:val="Heading2"/>
        <w:rPr>
          <w:rtl/>
          <w:lang w:bidi="ar-EG"/>
        </w:rPr>
      </w:pPr>
      <w:bookmarkStart w:id="71" w:name="_Toc143104302"/>
      <w:r>
        <w:rPr>
          <w:rFonts w:hint="cs"/>
          <w:rtl/>
          <w:lang w:bidi="ar-EG"/>
        </w:rPr>
        <w:t>النشاط</w:t>
      </w:r>
      <w:r w:rsidR="002E02B5" w:rsidRPr="002E02B5">
        <w:rPr>
          <w:rFonts w:hint="cs"/>
          <w:sz w:val="28"/>
          <w:szCs w:val="28"/>
          <w:rtl/>
          <w:lang w:bidi="ar-EG"/>
        </w:rPr>
        <w:t xml:space="preserve"> </w:t>
      </w:r>
      <w:r>
        <w:rPr>
          <w:rFonts w:hint="cs"/>
          <w:rtl/>
          <w:lang w:bidi="ar-EG"/>
        </w:rPr>
        <w:t>المالي</w:t>
      </w:r>
      <w:r w:rsidR="002E02B5" w:rsidRPr="002E02B5">
        <w:rPr>
          <w:rFonts w:hint="cs"/>
          <w:sz w:val="28"/>
          <w:szCs w:val="28"/>
          <w:rtl/>
          <w:lang w:bidi="ar-EG"/>
        </w:rPr>
        <w:t xml:space="preserve"> </w:t>
      </w:r>
      <w:r>
        <w:rPr>
          <w:rFonts w:hint="cs"/>
          <w:rtl/>
          <w:lang w:bidi="ar-EG"/>
        </w:rPr>
        <w:t>للدولة:</w:t>
      </w:r>
      <w:bookmarkEnd w:id="71"/>
    </w:p>
    <w:p w14:paraId="3234D62C" w14:textId="1E31C3EA" w:rsidR="009647C3" w:rsidRDefault="009647C3" w:rsidP="009647C3">
      <w:pPr>
        <w:rPr>
          <w:rtl/>
          <w:lang w:bidi="ar-EG"/>
        </w:rPr>
      </w:pPr>
      <w:r>
        <w:rPr>
          <w:rFonts w:hint="cs"/>
          <w:rtl/>
          <w:lang w:bidi="ar-EG"/>
        </w:rPr>
        <w:t>يشير</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المصطلح</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مفهومه</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جهود</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الأشياء</w:t>
      </w:r>
      <w:r w:rsidR="002E02B5" w:rsidRPr="002E02B5">
        <w:rPr>
          <w:rFonts w:hint="cs"/>
          <w:rtl/>
          <w:lang w:bidi="ar-EG"/>
        </w:rPr>
        <w:t xml:space="preserve"> </w:t>
      </w:r>
      <w:r>
        <w:rPr>
          <w:rFonts w:hint="cs"/>
          <w:rtl/>
          <w:lang w:bidi="ar-EG"/>
        </w:rPr>
        <w:t>المادية</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sidR="00D10413">
        <w:rPr>
          <w:rFonts w:hint="cs"/>
          <w:rtl/>
          <w:lang w:bidi="ar-EG"/>
        </w:rPr>
        <w:t>باستخدام</w:t>
      </w:r>
      <w:r w:rsidR="002E02B5" w:rsidRPr="002E02B5">
        <w:rPr>
          <w:rFonts w:hint="cs"/>
          <w:rtl/>
          <w:lang w:bidi="ar-EG"/>
        </w:rPr>
        <w:t xml:space="preserve"> </w:t>
      </w:r>
      <w:r w:rsidR="00D10413">
        <w:rPr>
          <w:rFonts w:hint="cs"/>
          <w:rtl/>
          <w:lang w:bidi="ar-EG"/>
        </w:rPr>
        <w:t>مواردها</w:t>
      </w:r>
      <w:r w:rsidR="002E02B5" w:rsidRPr="002E02B5">
        <w:rPr>
          <w:rFonts w:hint="cs"/>
          <w:rtl/>
          <w:lang w:bidi="ar-EG"/>
        </w:rPr>
        <w:t xml:space="preserve"> </w:t>
      </w:r>
      <w:r w:rsidR="00D10413">
        <w:rPr>
          <w:rFonts w:hint="cs"/>
          <w:rtl/>
          <w:lang w:bidi="ar-EG"/>
        </w:rPr>
        <w:t>النقدية</w:t>
      </w:r>
      <w:r w:rsidR="002E02B5" w:rsidRPr="002E02B5">
        <w:rPr>
          <w:rFonts w:hint="cs"/>
          <w:rtl/>
          <w:lang w:bidi="ar-EG"/>
        </w:rPr>
        <w:t xml:space="preserve"> </w:t>
      </w:r>
      <w:r w:rsidR="00D10413">
        <w:rPr>
          <w:rFonts w:hint="cs"/>
          <w:rtl/>
          <w:lang w:bidi="ar-EG"/>
        </w:rPr>
        <w:t>المتاحة</w:t>
      </w:r>
      <w:r w:rsidR="002E02B5" w:rsidRPr="002E02B5">
        <w:rPr>
          <w:rFonts w:hint="cs"/>
          <w:rtl/>
          <w:lang w:bidi="ar-EG"/>
        </w:rPr>
        <w:t xml:space="preserve"> </w:t>
      </w:r>
      <w:r w:rsidR="00D10413">
        <w:rPr>
          <w:rFonts w:hint="cs"/>
          <w:rtl/>
          <w:lang w:bidi="ar-EG"/>
        </w:rPr>
        <w:t>وتوزيع</w:t>
      </w:r>
      <w:r w:rsidR="002E02B5" w:rsidRPr="002E02B5">
        <w:rPr>
          <w:rFonts w:hint="cs"/>
          <w:rtl/>
          <w:lang w:bidi="ar-EG"/>
        </w:rPr>
        <w:t xml:space="preserve"> </w:t>
      </w:r>
      <w:r w:rsidR="00D10413">
        <w:rPr>
          <w:rFonts w:hint="cs"/>
          <w:rtl/>
          <w:lang w:bidi="ar-EG"/>
        </w:rPr>
        <w:t>هذه</w:t>
      </w:r>
      <w:r w:rsidR="002E02B5" w:rsidRPr="002E02B5">
        <w:rPr>
          <w:rFonts w:hint="cs"/>
          <w:rtl/>
          <w:lang w:bidi="ar-EG"/>
        </w:rPr>
        <w:t xml:space="preserve"> </w:t>
      </w:r>
      <w:r w:rsidR="00D10413">
        <w:rPr>
          <w:rFonts w:hint="cs"/>
          <w:rtl/>
          <w:lang w:bidi="ar-EG"/>
        </w:rPr>
        <w:t>المنتجات،</w:t>
      </w:r>
      <w:r w:rsidR="002E02B5" w:rsidRPr="002E02B5">
        <w:rPr>
          <w:rFonts w:hint="cs"/>
          <w:rtl/>
          <w:lang w:bidi="ar-EG"/>
        </w:rPr>
        <w:t xml:space="preserve"> </w:t>
      </w:r>
      <w:r w:rsidR="00D10413">
        <w:rPr>
          <w:rFonts w:hint="cs"/>
          <w:rtl/>
          <w:lang w:bidi="ar-EG"/>
        </w:rPr>
        <w:t>تحقيقًا</w:t>
      </w:r>
      <w:r w:rsidR="002E02B5" w:rsidRPr="002E02B5">
        <w:rPr>
          <w:rFonts w:hint="cs"/>
          <w:rtl/>
          <w:lang w:bidi="ar-EG"/>
        </w:rPr>
        <w:t xml:space="preserve"> </w:t>
      </w:r>
      <w:r w:rsidR="00D10413">
        <w:rPr>
          <w:rFonts w:hint="cs"/>
          <w:rtl/>
          <w:lang w:bidi="ar-EG"/>
        </w:rPr>
        <w:t>لما</w:t>
      </w:r>
      <w:r w:rsidR="002E02B5" w:rsidRPr="002E02B5">
        <w:rPr>
          <w:rFonts w:hint="cs"/>
          <w:rtl/>
          <w:lang w:bidi="ar-EG"/>
        </w:rPr>
        <w:t xml:space="preserve"> </w:t>
      </w:r>
      <w:r w:rsidR="00D10413">
        <w:rPr>
          <w:rFonts w:hint="cs"/>
          <w:rtl/>
          <w:lang w:bidi="ar-EG"/>
        </w:rPr>
        <w:t>يجب</w:t>
      </w:r>
      <w:r w:rsidR="002E02B5" w:rsidRPr="002E02B5">
        <w:rPr>
          <w:rFonts w:hint="cs"/>
          <w:rtl/>
          <w:lang w:bidi="ar-EG"/>
        </w:rPr>
        <w:t xml:space="preserve"> </w:t>
      </w:r>
      <w:r w:rsidR="00D10413">
        <w:rPr>
          <w:rFonts w:hint="cs"/>
          <w:rtl/>
          <w:lang w:bidi="ar-EG"/>
        </w:rPr>
        <w:t>عليها</w:t>
      </w:r>
      <w:r w:rsidR="002E02B5" w:rsidRPr="002E02B5">
        <w:rPr>
          <w:rFonts w:hint="cs"/>
          <w:rtl/>
          <w:lang w:bidi="ar-EG"/>
        </w:rPr>
        <w:t xml:space="preserve"> </w:t>
      </w:r>
      <w:r w:rsidR="00D10413">
        <w:rPr>
          <w:rFonts w:hint="cs"/>
          <w:rtl/>
          <w:lang w:bidi="ar-EG"/>
        </w:rPr>
        <w:t>القيام</w:t>
      </w:r>
      <w:r w:rsidR="002E02B5" w:rsidRPr="002E02B5">
        <w:rPr>
          <w:rFonts w:hint="cs"/>
          <w:rtl/>
          <w:lang w:bidi="ar-EG"/>
        </w:rPr>
        <w:t xml:space="preserve"> </w:t>
      </w:r>
      <w:r w:rsidR="00D10413">
        <w:rPr>
          <w:rFonts w:hint="cs"/>
          <w:rtl/>
          <w:lang w:bidi="ar-EG"/>
        </w:rPr>
        <w:t>به</w:t>
      </w:r>
      <w:r w:rsidR="002E02B5" w:rsidRPr="002E02B5">
        <w:rPr>
          <w:rFonts w:hint="cs"/>
          <w:rtl/>
          <w:lang w:bidi="ar-EG"/>
        </w:rPr>
        <w:t xml:space="preserve"> </w:t>
      </w:r>
      <w:r w:rsidR="00D10413">
        <w:rPr>
          <w:rFonts w:hint="cs"/>
          <w:rtl/>
          <w:lang w:bidi="ar-EG"/>
        </w:rPr>
        <w:t>من</w:t>
      </w:r>
      <w:r w:rsidR="002E02B5" w:rsidRPr="002E02B5">
        <w:rPr>
          <w:rFonts w:hint="cs"/>
          <w:rtl/>
          <w:lang w:bidi="ar-EG"/>
        </w:rPr>
        <w:t xml:space="preserve"> </w:t>
      </w:r>
      <w:r w:rsidR="00D10413">
        <w:rPr>
          <w:rFonts w:hint="cs"/>
          <w:rtl/>
          <w:lang w:bidi="ar-EG"/>
        </w:rPr>
        <w:t>وظائف</w:t>
      </w:r>
      <w:r w:rsidR="002E02B5" w:rsidRPr="002E02B5">
        <w:rPr>
          <w:rFonts w:hint="cs"/>
          <w:rtl/>
          <w:lang w:bidi="ar-EG"/>
        </w:rPr>
        <w:t xml:space="preserve"> </w:t>
      </w:r>
      <w:r w:rsidR="00D10413">
        <w:rPr>
          <w:rFonts w:hint="cs"/>
          <w:rtl/>
          <w:lang w:bidi="ar-EG"/>
        </w:rPr>
        <w:t>لازمة</w:t>
      </w:r>
      <w:r w:rsidR="002E02B5" w:rsidRPr="002E02B5">
        <w:rPr>
          <w:rFonts w:hint="cs"/>
          <w:rtl/>
          <w:lang w:bidi="ar-EG"/>
        </w:rPr>
        <w:t xml:space="preserve"> </w:t>
      </w:r>
      <w:r w:rsidR="00D10413">
        <w:rPr>
          <w:rFonts w:hint="cs"/>
          <w:rtl/>
          <w:lang w:bidi="ar-EG"/>
        </w:rPr>
        <w:t>لاستقرار</w:t>
      </w:r>
      <w:r w:rsidR="002E02B5" w:rsidRPr="002E02B5">
        <w:rPr>
          <w:rFonts w:hint="cs"/>
          <w:rtl/>
          <w:lang w:bidi="ar-EG"/>
        </w:rPr>
        <w:t xml:space="preserve"> </w:t>
      </w:r>
      <w:r w:rsidR="00D10413">
        <w:rPr>
          <w:rFonts w:hint="cs"/>
          <w:rtl/>
          <w:lang w:bidi="ar-EG"/>
        </w:rPr>
        <w:t>ورفاهية</w:t>
      </w:r>
      <w:r w:rsidR="002E02B5" w:rsidRPr="002E02B5">
        <w:rPr>
          <w:rFonts w:hint="cs"/>
          <w:rtl/>
          <w:lang w:bidi="ar-EG"/>
        </w:rPr>
        <w:t xml:space="preserve"> </w:t>
      </w:r>
      <w:r w:rsidR="00D10413">
        <w:rPr>
          <w:rFonts w:hint="cs"/>
          <w:rtl/>
          <w:lang w:bidi="ar-EG"/>
        </w:rPr>
        <w:t>المجتمع</w:t>
      </w:r>
      <w:r w:rsidR="002E02B5" w:rsidRPr="002E02B5">
        <w:rPr>
          <w:rFonts w:hint="cs"/>
          <w:rtl/>
          <w:lang w:bidi="ar-EG"/>
        </w:rPr>
        <w:t xml:space="preserve"> </w:t>
      </w:r>
      <w:r w:rsidR="00D10413">
        <w:rPr>
          <w:rFonts w:hint="cs"/>
          <w:rtl/>
          <w:lang w:bidi="ar-EG"/>
        </w:rPr>
        <w:t>وأمنه،</w:t>
      </w:r>
      <w:r w:rsidR="002E02B5" w:rsidRPr="002E02B5">
        <w:rPr>
          <w:rFonts w:hint="cs"/>
          <w:rtl/>
          <w:lang w:bidi="ar-EG"/>
        </w:rPr>
        <w:t xml:space="preserve"> </w:t>
      </w:r>
      <w:r w:rsidR="00D10413">
        <w:rPr>
          <w:rFonts w:hint="cs"/>
          <w:rtl/>
          <w:lang w:bidi="ar-EG"/>
        </w:rPr>
        <w:t>وتوطيدًا</w:t>
      </w:r>
      <w:r w:rsidR="002E02B5" w:rsidRPr="002E02B5">
        <w:rPr>
          <w:rFonts w:hint="cs"/>
          <w:rtl/>
          <w:lang w:bidi="ar-EG"/>
        </w:rPr>
        <w:t xml:space="preserve"> </w:t>
      </w:r>
      <w:r w:rsidR="00D10413">
        <w:rPr>
          <w:rFonts w:hint="cs"/>
          <w:rtl/>
          <w:lang w:bidi="ar-EG"/>
        </w:rPr>
        <w:t>لما</w:t>
      </w:r>
      <w:r w:rsidR="002E02B5" w:rsidRPr="002E02B5">
        <w:rPr>
          <w:rFonts w:hint="cs"/>
          <w:rtl/>
          <w:lang w:bidi="ar-EG"/>
        </w:rPr>
        <w:t xml:space="preserve"> </w:t>
      </w:r>
      <w:r w:rsidR="00D10413">
        <w:rPr>
          <w:rFonts w:hint="cs"/>
          <w:rtl/>
          <w:lang w:bidi="ar-EG"/>
        </w:rPr>
        <w:t>يجب</w:t>
      </w:r>
      <w:r w:rsidR="002E02B5" w:rsidRPr="002E02B5">
        <w:rPr>
          <w:rFonts w:hint="cs"/>
          <w:rtl/>
          <w:lang w:bidi="ar-EG"/>
        </w:rPr>
        <w:t xml:space="preserve"> </w:t>
      </w:r>
      <w:r w:rsidR="00D10413">
        <w:rPr>
          <w:rFonts w:hint="cs"/>
          <w:rtl/>
          <w:lang w:bidi="ar-EG"/>
        </w:rPr>
        <w:t>أن</w:t>
      </w:r>
      <w:r w:rsidR="002E02B5" w:rsidRPr="002E02B5">
        <w:rPr>
          <w:rFonts w:hint="cs"/>
          <w:rtl/>
          <w:lang w:bidi="ar-EG"/>
        </w:rPr>
        <w:t xml:space="preserve"> </w:t>
      </w:r>
      <w:r w:rsidR="00D10413">
        <w:rPr>
          <w:rFonts w:hint="cs"/>
          <w:rtl/>
          <w:lang w:bidi="ar-EG"/>
        </w:rPr>
        <w:t>تكون</w:t>
      </w:r>
      <w:r w:rsidR="002E02B5" w:rsidRPr="002E02B5">
        <w:rPr>
          <w:rFonts w:hint="cs"/>
          <w:rtl/>
          <w:lang w:bidi="ar-EG"/>
        </w:rPr>
        <w:t xml:space="preserve"> </w:t>
      </w:r>
      <w:r w:rsidR="00D10413">
        <w:rPr>
          <w:rFonts w:hint="cs"/>
          <w:rtl/>
          <w:lang w:bidi="ar-EG"/>
        </w:rPr>
        <w:t>عليه</w:t>
      </w:r>
      <w:r w:rsidR="002E02B5" w:rsidRPr="002E02B5">
        <w:rPr>
          <w:rFonts w:hint="cs"/>
          <w:rtl/>
          <w:lang w:bidi="ar-EG"/>
        </w:rPr>
        <w:t xml:space="preserve"> </w:t>
      </w:r>
      <w:r w:rsidR="00D10413">
        <w:rPr>
          <w:rFonts w:hint="cs"/>
          <w:rtl/>
          <w:lang w:bidi="ar-EG"/>
        </w:rPr>
        <w:t>العلاقة</w:t>
      </w:r>
      <w:r w:rsidR="002E02B5" w:rsidRPr="002E02B5">
        <w:rPr>
          <w:rFonts w:hint="cs"/>
          <w:rtl/>
          <w:lang w:bidi="ar-EG"/>
        </w:rPr>
        <w:t xml:space="preserve"> </w:t>
      </w:r>
      <w:r w:rsidR="00D10413">
        <w:rPr>
          <w:rFonts w:hint="cs"/>
          <w:rtl/>
          <w:lang w:bidi="ar-EG"/>
        </w:rPr>
        <w:t>بين</w:t>
      </w:r>
      <w:r w:rsidR="002E02B5" w:rsidRPr="002E02B5">
        <w:rPr>
          <w:rFonts w:hint="cs"/>
          <w:rtl/>
          <w:lang w:bidi="ar-EG"/>
        </w:rPr>
        <w:t xml:space="preserve"> </w:t>
      </w:r>
      <w:r w:rsidR="00D10413">
        <w:rPr>
          <w:rFonts w:hint="cs"/>
          <w:rtl/>
          <w:lang w:bidi="ar-EG"/>
        </w:rPr>
        <w:t>السلطات</w:t>
      </w:r>
      <w:r w:rsidR="002E02B5" w:rsidRPr="002E02B5">
        <w:rPr>
          <w:rFonts w:hint="cs"/>
          <w:rtl/>
          <w:lang w:bidi="ar-EG"/>
        </w:rPr>
        <w:t xml:space="preserve"> </w:t>
      </w:r>
      <w:r w:rsidR="00D10413">
        <w:rPr>
          <w:rFonts w:hint="cs"/>
          <w:rtl/>
          <w:lang w:bidi="ar-EG"/>
        </w:rPr>
        <w:t>العامة</w:t>
      </w:r>
      <w:r w:rsidR="002E02B5" w:rsidRPr="002E02B5">
        <w:rPr>
          <w:rFonts w:hint="cs"/>
          <w:rtl/>
          <w:lang w:bidi="ar-EG"/>
        </w:rPr>
        <w:t xml:space="preserve"> </w:t>
      </w:r>
      <w:r w:rsidR="00D10413">
        <w:rPr>
          <w:rFonts w:hint="cs"/>
          <w:rtl/>
          <w:lang w:bidi="ar-EG"/>
        </w:rPr>
        <w:t>والشعب.</w:t>
      </w:r>
    </w:p>
    <w:p w14:paraId="1264459D" w14:textId="326AF487" w:rsidR="00D10413" w:rsidRDefault="00D10413" w:rsidP="009647C3">
      <w:pPr>
        <w:rPr>
          <w:rtl/>
          <w:lang w:bidi="ar-EG"/>
        </w:rPr>
      </w:pPr>
      <w:r>
        <w:rPr>
          <w:rFonts w:hint="cs"/>
          <w:rtl/>
          <w:lang w:bidi="ar-EG"/>
        </w:rPr>
        <w:t>ولما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لمواطنيها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بتدبير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لتحقيقه،</w:t>
      </w:r>
      <w:r w:rsidR="002E02B5" w:rsidRPr="002E02B5">
        <w:rPr>
          <w:rFonts w:hint="cs"/>
          <w:rtl/>
          <w:lang w:bidi="ar-EG"/>
        </w:rPr>
        <w:t xml:space="preserve"> </w:t>
      </w:r>
      <w:r>
        <w:rPr>
          <w:rFonts w:hint="cs"/>
          <w:rtl/>
          <w:lang w:bidi="ar-EG"/>
        </w:rPr>
        <w:t>وتحويل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موازنة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سنوية</w:t>
      </w:r>
      <w:r w:rsidR="002E02B5" w:rsidRPr="002E02B5">
        <w:rPr>
          <w:rFonts w:hint="cs"/>
          <w:rtl/>
          <w:lang w:bidi="ar-EG"/>
        </w:rPr>
        <w:t xml:space="preserve"> </w:t>
      </w:r>
      <w:r>
        <w:rPr>
          <w:rFonts w:hint="cs"/>
          <w:rtl/>
          <w:lang w:bidi="ar-EG"/>
        </w:rPr>
        <w:t>موحّدة</w:t>
      </w:r>
      <w:r w:rsidR="002E02B5" w:rsidRPr="002E02B5">
        <w:rPr>
          <w:rFonts w:hint="cs"/>
          <w:rtl/>
          <w:lang w:bidi="ar-EG"/>
        </w:rPr>
        <w:t xml:space="preserve"> </w:t>
      </w:r>
      <w:r>
        <w:rPr>
          <w:rFonts w:hint="cs"/>
          <w:rtl/>
          <w:lang w:bidi="ar-EG"/>
        </w:rPr>
        <w:t>متوازنة</w:t>
      </w:r>
      <w:r w:rsidR="002E02B5" w:rsidRPr="002E02B5">
        <w:rPr>
          <w:rFonts w:hint="cs"/>
          <w:rtl/>
          <w:lang w:bidi="ar-EG"/>
        </w:rPr>
        <w:t xml:space="preserve"> </w:t>
      </w:r>
      <w:r>
        <w:rPr>
          <w:rFonts w:hint="cs"/>
          <w:rtl/>
          <w:lang w:bidi="ar-EG"/>
        </w:rPr>
        <w:t>شاملة</w:t>
      </w:r>
      <w:r w:rsidR="002E02B5" w:rsidRPr="002E02B5">
        <w:rPr>
          <w:rFonts w:hint="cs"/>
          <w:rtl/>
          <w:lang w:bidi="ar-EG"/>
        </w:rPr>
        <w:t xml:space="preserve"> </w:t>
      </w:r>
      <w:r>
        <w:rPr>
          <w:rFonts w:hint="cs"/>
          <w:rtl/>
          <w:lang w:bidi="ar-EG"/>
        </w:rPr>
        <w:t>هادفة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يشبع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لاستقرار</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وأمنه</w:t>
      </w:r>
      <w:r w:rsidR="002E02B5" w:rsidRPr="002E02B5">
        <w:rPr>
          <w:rFonts w:hint="cs"/>
          <w:rtl/>
          <w:lang w:bidi="ar-EG"/>
        </w:rPr>
        <w:t xml:space="preserve"> </w:t>
      </w:r>
      <w:r>
        <w:rPr>
          <w:rFonts w:hint="cs"/>
          <w:rtl/>
          <w:lang w:bidi="ar-EG"/>
        </w:rPr>
        <w:t>ورفاهيته،</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عرف</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بالنشاط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تمييزًا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أنشطة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والاستثمارية</w:t>
      </w:r>
      <w:r w:rsidR="002E02B5" w:rsidRPr="002E02B5">
        <w:rPr>
          <w:rFonts w:hint="cs"/>
          <w:rtl/>
          <w:lang w:bidi="ar-EG"/>
        </w:rPr>
        <w:t xml:space="preserve"> </w:t>
      </w:r>
      <w:r w:rsidR="00145C58">
        <w:rPr>
          <w:rFonts w:hint="cs"/>
          <w:rtl/>
          <w:lang w:bidi="ar-EG"/>
        </w:rPr>
        <w:t>السياسية</w:t>
      </w:r>
      <w:r w:rsidR="002E02B5" w:rsidRPr="002E02B5">
        <w:rPr>
          <w:rFonts w:hint="cs"/>
          <w:rtl/>
          <w:lang w:bidi="ar-EG"/>
        </w:rPr>
        <w:t xml:space="preserve"> </w:t>
      </w:r>
      <w:r>
        <w:rPr>
          <w:rFonts w:hint="cs"/>
          <w:rtl/>
          <w:lang w:bidi="ar-EG"/>
        </w:rPr>
        <w:t>والدفاعية.</w:t>
      </w:r>
    </w:p>
    <w:p w14:paraId="3AF91413" w14:textId="63BF5B7A" w:rsidR="00795CB1" w:rsidRDefault="00D10413" w:rsidP="009647C3">
      <w:pPr>
        <w:rPr>
          <w:rtl/>
          <w:lang w:bidi="ar-EG"/>
        </w:rPr>
      </w:pPr>
      <w:r>
        <w:rPr>
          <w:rFonts w:hint="cs"/>
          <w:rtl/>
          <w:lang w:bidi="ar-EG"/>
        </w:rPr>
        <w:t>إن</w:t>
      </w:r>
      <w:r w:rsidR="002E02B5" w:rsidRPr="002E02B5">
        <w:rPr>
          <w:rFonts w:hint="cs"/>
          <w:rtl/>
          <w:lang w:bidi="ar-EG"/>
        </w:rPr>
        <w:t xml:space="preserve"> </w:t>
      </w:r>
      <w:r>
        <w:rPr>
          <w:rFonts w:hint="cs"/>
          <w:rtl/>
          <w:lang w:bidi="ar-EG"/>
        </w:rPr>
        <w:t>جوهر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يتمثل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sidR="00795CB1">
        <w:rPr>
          <w:rFonts w:hint="cs"/>
          <w:rtl/>
          <w:lang w:bidi="ar-EG"/>
        </w:rPr>
        <w:t>قيامها</w:t>
      </w:r>
      <w:r w:rsidR="002E02B5" w:rsidRPr="002E02B5">
        <w:rPr>
          <w:rFonts w:hint="cs"/>
          <w:rtl/>
          <w:lang w:bidi="ar-EG"/>
        </w:rPr>
        <w:t xml:space="preserve"> </w:t>
      </w:r>
      <w:r w:rsidR="00795CB1">
        <w:rPr>
          <w:rFonts w:hint="cs"/>
          <w:rtl/>
          <w:lang w:bidi="ar-EG"/>
        </w:rPr>
        <w:t>بمختلف</w:t>
      </w:r>
      <w:r w:rsidR="002E02B5" w:rsidRPr="002E02B5">
        <w:rPr>
          <w:rFonts w:hint="cs"/>
          <w:rtl/>
          <w:lang w:bidi="ar-EG"/>
        </w:rPr>
        <w:t xml:space="preserve"> </w:t>
      </w:r>
      <w:r w:rsidR="00795CB1">
        <w:rPr>
          <w:rFonts w:hint="cs"/>
          <w:rtl/>
          <w:lang w:bidi="ar-EG"/>
        </w:rPr>
        <w:t>هيئاتها</w:t>
      </w:r>
      <w:r w:rsidR="002E02B5" w:rsidRPr="002E02B5">
        <w:rPr>
          <w:rFonts w:hint="cs"/>
          <w:rtl/>
          <w:lang w:bidi="ar-EG"/>
        </w:rPr>
        <w:t xml:space="preserve"> </w:t>
      </w:r>
      <w:r w:rsidR="00795CB1">
        <w:rPr>
          <w:rFonts w:hint="cs"/>
          <w:rtl/>
          <w:lang w:bidi="ar-EG"/>
        </w:rPr>
        <w:t>ومؤسساتها</w:t>
      </w:r>
      <w:r w:rsidR="002E02B5" w:rsidRPr="002E02B5">
        <w:rPr>
          <w:rFonts w:hint="cs"/>
          <w:rtl/>
          <w:lang w:bidi="ar-EG"/>
        </w:rPr>
        <w:t xml:space="preserve"> </w:t>
      </w:r>
      <w:r w:rsidR="00795CB1">
        <w:rPr>
          <w:rFonts w:hint="cs"/>
          <w:rtl/>
          <w:lang w:bidi="ar-EG"/>
        </w:rPr>
        <w:t>ومرافقها</w:t>
      </w:r>
      <w:r w:rsidR="002E02B5" w:rsidRPr="002E02B5">
        <w:rPr>
          <w:rFonts w:hint="cs"/>
          <w:rtl/>
          <w:lang w:bidi="ar-EG"/>
        </w:rPr>
        <w:t xml:space="preserve"> </w:t>
      </w:r>
      <w:r w:rsidR="00795CB1">
        <w:rPr>
          <w:rFonts w:hint="cs"/>
          <w:rtl/>
          <w:lang w:bidi="ar-EG"/>
        </w:rPr>
        <w:t>العامة</w:t>
      </w:r>
      <w:r w:rsidR="002E02B5" w:rsidRPr="002E02B5">
        <w:rPr>
          <w:rFonts w:hint="cs"/>
          <w:rtl/>
          <w:lang w:bidi="ar-EG"/>
        </w:rPr>
        <w:t xml:space="preserve"> </w:t>
      </w:r>
      <w:r w:rsidR="00795CB1">
        <w:rPr>
          <w:rFonts w:hint="cs"/>
          <w:rtl/>
          <w:lang w:bidi="ar-EG"/>
        </w:rPr>
        <w:t>بأداء</w:t>
      </w:r>
      <w:r w:rsidR="002E02B5" w:rsidRPr="002E02B5">
        <w:rPr>
          <w:rFonts w:hint="cs"/>
          <w:rtl/>
          <w:lang w:bidi="ar-EG"/>
        </w:rPr>
        <w:t xml:space="preserve"> </w:t>
      </w:r>
      <w:r w:rsidR="00795CB1">
        <w:rPr>
          <w:rFonts w:hint="cs"/>
          <w:rtl/>
          <w:lang w:bidi="ar-EG"/>
        </w:rPr>
        <w:t>الخدمات</w:t>
      </w:r>
      <w:r w:rsidR="002E02B5" w:rsidRPr="002E02B5">
        <w:rPr>
          <w:rFonts w:hint="cs"/>
          <w:rtl/>
          <w:lang w:bidi="ar-EG"/>
        </w:rPr>
        <w:t xml:space="preserve"> </w:t>
      </w:r>
      <w:r w:rsidR="00795CB1">
        <w:rPr>
          <w:rFonts w:hint="cs"/>
          <w:rtl/>
          <w:lang w:bidi="ar-EG"/>
        </w:rPr>
        <w:t>المشبعة</w:t>
      </w:r>
      <w:r w:rsidR="002E02B5" w:rsidRPr="002E02B5">
        <w:rPr>
          <w:rFonts w:hint="cs"/>
          <w:rtl/>
          <w:lang w:bidi="ar-EG"/>
        </w:rPr>
        <w:t xml:space="preserve"> </w:t>
      </w:r>
      <w:r w:rsidR="00795CB1">
        <w:rPr>
          <w:rFonts w:hint="cs"/>
          <w:rtl/>
          <w:lang w:bidi="ar-EG"/>
        </w:rPr>
        <w:t>للحاجات</w:t>
      </w:r>
      <w:r w:rsidR="002E02B5" w:rsidRPr="002E02B5">
        <w:rPr>
          <w:rFonts w:hint="cs"/>
          <w:rtl/>
          <w:lang w:bidi="ar-EG"/>
        </w:rPr>
        <w:t xml:space="preserve"> </w:t>
      </w:r>
      <w:r w:rsidR="00795CB1">
        <w:rPr>
          <w:rFonts w:hint="cs"/>
          <w:rtl/>
          <w:lang w:bidi="ar-EG"/>
        </w:rPr>
        <w:t>العامة،</w:t>
      </w:r>
      <w:r w:rsidR="002E02B5" w:rsidRPr="002E02B5">
        <w:rPr>
          <w:rFonts w:hint="cs"/>
          <w:rtl/>
          <w:lang w:bidi="ar-EG"/>
        </w:rPr>
        <w:t xml:space="preserve"> </w:t>
      </w:r>
      <w:r w:rsidR="00795CB1">
        <w:rPr>
          <w:rFonts w:hint="cs"/>
          <w:rtl/>
          <w:lang w:bidi="ar-EG"/>
        </w:rPr>
        <w:t>بما</w:t>
      </w:r>
      <w:r w:rsidR="002E02B5" w:rsidRPr="002E02B5">
        <w:rPr>
          <w:rFonts w:hint="cs"/>
          <w:rtl/>
          <w:lang w:bidi="ar-EG"/>
        </w:rPr>
        <w:t xml:space="preserve"> </w:t>
      </w:r>
      <w:r w:rsidR="00795CB1">
        <w:rPr>
          <w:rFonts w:hint="cs"/>
          <w:rtl/>
          <w:lang w:bidi="ar-EG"/>
        </w:rPr>
        <w:t>يتطلبه</w:t>
      </w:r>
      <w:r w:rsidR="002E02B5" w:rsidRPr="002E02B5">
        <w:rPr>
          <w:rFonts w:hint="cs"/>
          <w:rtl/>
          <w:lang w:bidi="ar-EG"/>
        </w:rPr>
        <w:t xml:space="preserve"> </w:t>
      </w:r>
      <w:r w:rsidR="00795CB1">
        <w:rPr>
          <w:rFonts w:hint="cs"/>
          <w:rtl/>
          <w:lang w:bidi="ar-EG"/>
        </w:rPr>
        <w:t>ذلك</w:t>
      </w:r>
      <w:r w:rsidR="002E02B5" w:rsidRPr="002E02B5">
        <w:rPr>
          <w:rFonts w:hint="cs"/>
          <w:rtl/>
          <w:lang w:bidi="ar-EG"/>
        </w:rPr>
        <w:t xml:space="preserve"> </w:t>
      </w:r>
      <w:r w:rsidR="00795CB1">
        <w:rPr>
          <w:rFonts w:hint="cs"/>
          <w:rtl/>
          <w:lang w:bidi="ar-EG"/>
        </w:rPr>
        <w:t>من</w:t>
      </w:r>
      <w:r w:rsidR="002E02B5" w:rsidRPr="002E02B5">
        <w:rPr>
          <w:rFonts w:hint="cs"/>
          <w:rtl/>
          <w:lang w:bidi="ar-EG"/>
        </w:rPr>
        <w:t xml:space="preserve"> </w:t>
      </w:r>
      <w:r w:rsidR="00795CB1">
        <w:rPr>
          <w:rFonts w:hint="cs"/>
          <w:rtl/>
          <w:lang w:bidi="ar-EG"/>
        </w:rPr>
        <w:t>حصولها</w:t>
      </w:r>
      <w:r w:rsidR="002E02B5" w:rsidRPr="002E02B5">
        <w:rPr>
          <w:rFonts w:hint="cs"/>
          <w:rtl/>
          <w:lang w:bidi="ar-EG"/>
        </w:rPr>
        <w:t xml:space="preserve"> </w:t>
      </w:r>
      <w:r w:rsidR="00795CB1">
        <w:rPr>
          <w:rFonts w:hint="cs"/>
          <w:rtl/>
          <w:lang w:bidi="ar-EG"/>
        </w:rPr>
        <w:t>على</w:t>
      </w:r>
      <w:r w:rsidR="002E02B5" w:rsidRPr="002E02B5">
        <w:rPr>
          <w:rFonts w:hint="cs"/>
          <w:rtl/>
          <w:lang w:bidi="ar-EG"/>
        </w:rPr>
        <w:t xml:space="preserve"> </w:t>
      </w:r>
      <w:r w:rsidR="00795CB1">
        <w:rPr>
          <w:rFonts w:hint="cs"/>
          <w:rtl/>
          <w:lang w:bidi="ar-EG"/>
        </w:rPr>
        <w:t>موارد</w:t>
      </w:r>
      <w:r w:rsidR="002E02B5" w:rsidRPr="002E02B5">
        <w:rPr>
          <w:rFonts w:hint="cs"/>
          <w:rtl/>
          <w:lang w:bidi="ar-EG"/>
        </w:rPr>
        <w:t xml:space="preserve"> </w:t>
      </w:r>
      <w:r w:rsidR="00795CB1">
        <w:rPr>
          <w:rFonts w:hint="cs"/>
          <w:rtl/>
          <w:lang w:bidi="ar-EG"/>
        </w:rPr>
        <w:t>مالية</w:t>
      </w:r>
      <w:r w:rsidR="002E02B5" w:rsidRPr="002E02B5">
        <w:rPr>
          <w:rFonts w:hint="cs"/>
          <w:rtl/>
          <w:lang w:bidi="ar-EG"/>
        </w:rPr>
        <w:t xml:space="preserve"> </w:t>
      </w:r>
      <w:r w:rsidR="00795CB1">
        <w:rPr>
          <w:rFonts w:hint="cs"/>
          <w:rtl/>
          <w:lang w:bidi="ar-EG"/>
        </w:rPr>
        <w:t>كافية،</w:t>
      </w:r>
      <w:r w:rsidR="002E02B5" w:rsidRPr="002E02B5">
        <w:rPr>
          <w:rFonts w:hint="cs"/>
          <w:rtl/>
          <w:lang w:bidi="ar-EG"/>
        </w:rPr>
        <w:t xml:space="preserve"> </w:t>
      </w:r>
      <w:r w:rsidR="00795CB1">
        <w:rPr>
          <w:rFonts w:hint="cs"/>
          <w:rtl/>
          <w:lang w:bidi="ar-EG"/>
        </w:rPr>
        <w:t>ومن</w:t>
      </w:r>
      <w:r w:rsidR="002E02B5" w:rsidRPr="002E02B5">
        <w:rPr>
          <w:rFonts w:hint="cs"/>
          <w:rtl/>
          <w:lang w:bidi="ar-EG"/>
        </w:rPr>
        <w:t xml:space="preserve"> </w:t>
      </w:r>
      <w:r w:rsidR="00795CB1">
        <w:rPr>
          <w:rFonts w:hint="cs"/>
          <w:rtl/>
          <w:lang w:bidi="ar-EG"/>
        </w:rPr>
        <w:t>إنفاق</w:t>
      </w:r>
      <w:r w:rsidR="002E02B5" w:rsidRPr="002E02B5">
        <w:rPr>
          <w:rFonts w:hint="cs"/>
          <w:rtl/>
          <w:lang w:bidi="ar-EG"/>
        </w:rPr>
        <w:t xml:space="preserve"> </w:t>
      </w:r>
      <w:r w:rsidR="00795CB1">
        <w:rPr>
          <w:rFonts w:hint="cs"/>
          <w:rtl/>
          <w:lang w:bidi="ar-EG"/>
        </w:rPr>
        <w:t>لهذه</w:t>
      </w:r>
      <w:r w:rsidR="002E02B5" w:rsidRPr="002E02B5">
        <w:rPr>
          <w:rFonts w:hint="cs"/>
          <w:rtl/>
          <w:lang w:bidi="ar-EG"/>
        </w:rPr>
        <w:t xml:space="preserve"> </w:t>
      </w:r>
      <w:r w:rsidR="00795CB1">
        <w:rPr>
          <w:rFonts w:hint="cs"/>
          <w:rtl/>
          <w:lang w:bidi="ar-EG"/>
        </w:rPr>
        <w:t>الموارد</w:t>
      </w:r>
      <w:r w:rsidR="002E02B5" w:rsidRPr="002E02B5">
        <w:rPr>
          <w:rFonts w:hint="cs"/>
          <w:rtl/>
          <w:lang w:bidi="ar-EG"/>
        </w:rPr>
        <w:t xml:space="preserve"> </w:t>
      </w:r>
      <w:r w:rsidR="00795CB1">
        <w:rPr>
          <w:rFonts w:hint="cs"/>
          <w:rtl/>
          <w:lang w:bidi="ar-EG"/>
        </w:rPr>
        <w:t>على</w:t>
      </w:r>
      <w:r w:rsidR="002E02B5" w:rsidRPr="002E02B5">
        <w:rPr>
          <w:rFonts w:hint="cs"/>
          <w:rtl/>
          <w:lang w:bidi="ar-EG"/>
        </w:rPr>
        <w:t xml:space="preserve"> </w:t>
      </w:r>
      <w:r w:rsidR="00795CB1">
        <w:rPr>
          <w:rFonts w:hint="cs"/>
          <w:rtl/>
          <w:lang w:bidi="ar-EG"/>
        </w:rPr>
        <w:t>إنشاء</w:t>
      </w:r>
      <w:r w:rsidR="002E02B5" w:rsidRPr="002E02B5">
        <w:rPr>
          <w:rFonts w:hint="cs"/>
          <w:rtl/>
          <w:lang w:bidi="ar-EG"/>
        </w:rPr>
        <w:t xml:space="preserve"> </w:t>
      </w:r>
      <w:r w:rsidR="00795CB1">
        <w:rPr>
          <w:rFonts w:hint="cs"/>
          <w:rtl/>
          <w:lang w:bidi="ar-EG"/>
        </w:rPr>
        <w:t>البنية</w:t>
      </w:r>
      <w:r w:rsidR="002E02B5" w:rsidRPr="002E02B5">
        <w:rPr>
          <w:rFonts w:hint="cs"/>
          <w:rtl/>
          <w:lang w:bidi="ar-EG"/>
        </w:rPr>
        <w:t xml:space="preserve"> </w:t>
      </w:r>
      <w:r w:rsidR="00795CB1">
        <w:rPr>
          <w:rFonts w:hint="cs"/>
          <w:rtl/>
          <w:lang w:bidi="ar-EG"/>
        </w:rPr>
        <w:t>الأساسية</w:t>
      </w:r>
      <w:r w:rsidR="002E02B5" w:rsidRPr="002E02B5">
        <w:rPr>
          <w:rFonts w:hint="cs"/>
          <w:rtl/>
          <w:lang w:bidi="ar-EG"/>
        </w:rPr>
        <w:t xml:space="preserve"> </w:t>
      </w:r>
      <w:r w:rsidR="00795CB1">
        <w:rPr>
          <w:rFonts w:hint="cs"/>
          <w:rtl/>
          <w:lang w:bidi="ar-EG"/>
        </w:rPr>
        <w:t>اللازمة</w:t>
      </w:r>
      <w:r w:rsidR="002E02B5" w:rsidRPr="002E02B5">
        <w:rPr>
          <w:rFonts w:hint="cs"/>
          <w:rtl/>
          <w:lang w:bidi="ar-EG"/>
        </w:rPr>
        <w:t xml:space="preserve"> </w:t>
      </w:r>
      <w:r w:rsidR="00795CB1">
        <w:rPr>
          <w:rFonts w:hint="cs"/>
          <w:rtl/>
          <w:lang w:bidi="ar-EG"/>
        </w:rPr>
        <w:t>لإنتاج</w:t>
      </w:r>
      <w:r w:rsidR="002E02B5" w:rsidRPr="002E02B5">
        <w:rPr>
          <w:rFonts w:hint="cs"/>
          <w:rtl/>
          <w:lang w:bidi="ar-EG"/>
        </w:rPr>
        <w:t xml:space="preserve"> </w:t>
      </w:r>
      <w:r w:rsidR="00795CB1">
        <w:rPr>
          <w:rFonts w:hint="cs"/>
          <w:rtl/>
          <w:lang w:bidi="ar-EG"/>
        </w:rPr>
        <w:t>الخدمات</w:t>
      </w:r>
      <w:r w:rsidR="002E02B5" w:rsidRPr="002E02B5">
        <w:rPr>
          <w:rFonts w:hint="cs"/>
          <w:rtl/>
          <w:lang w:bidi="ar-EG"/>
        </w:rPr>
        <w:t xml:space="preserve"> </w:t>
      </w:r>
      <w:r w:rsidR="00795CB1">
        <w:rPr>
          <w:rFonts w:hint="cs"/>
          <w:rtl/>
          <w:lang w:bidi="ar-EG"/>
        </w:rPr>
        <w:t>ومن</w:t>
      </w:r>
      <w:r w:rsidR="002E02B5" w:rsidRPr="002E02B5">
        <w:rPr>
          <w:rFonts w:hint="cs"/>
          <w:rtl/>
          <w:lang w:bidi="ar-EG"/>
        </w:rPr>
        <w:t xml:space="preserve"> </w:t>
      </w:r>
      <w:r w:rsidR="00795CB1">
        <w:rPr>
          <w:rFonts w:hint="cs"/>
          <w:rtl/>
          <w:lang w:bidi="ar-EG"/>
        </w:rPr>
        <w:t>تهيئة</w:t>
      </w:r>
      <w:r w:rsidR="002E02B5" w:rsidRPr="002E02B5">
        <w:rPr>
          <w:rFonts w:hint="cs"/>
          <w:rtl/>
          <w:lang w:bidi="ar-EG"/>
        </w:rPr>
        <w:t xml:space="preserve"> </w:t>
      </w:r>
      <w:r w:rsidR="00795CB1">
        <w:rPr>
          <w:rFonts w:hint="cs"/>
          <w:rtl/>
          <w:lang w:bidi="ar-EG"/>
        </w:rPr>
        <w:t>لهذه</w:t>
      </w:r>
      <w:r w:rsidR="002E02B5" w:rsidRPr="002E02B5">
        <w:rPr>
          <w:rFonts w:hint="cs"/>
          <w:rtl/>
          <w:lang w:bidi="ar-EG"/>
        </w:rPr>
        <w:t xml:space="preserve"> </w:t>
      </w:r>
      <w:r w:rsidR="00795CB1">
        <w:rPr>
          <w:rFonts w:hint="cs"/>
          <w:rtl/>
          <w:lang w:bidi="ar-EG"/>
        </w:rPr>
        <w:t>البنية</w:t>
      </w:r>
      <w:r w:rsidR="002E02B5" w:rsidRPr="002E02B5">
        <w:rPr>
          <w:rFonts w:hint="cs"/>
          <w:rtl/>
          <w:lang w:bidi="ar-EG"/>
        </w:rPr>
        <w:t xml:space="preserve"> </w:t>
      </w:r>
      <w:r w:rsidR="00795CB1">
        <w:rPr>
          <w:rFonts w:hint="cs"/>
          <w:rtl/>
          <w:lang w:bidi="ar-EG"/>
        </w:rPr>
        <w:t>الأساسية</w:t>
      </w:r>
      <w:r w:rsidR="002E02B5" w:rsidRPr="002E02B5">
        <w:rPr>
          <w:rFonts w:hint="cs"/>
          <w:rtl/>
          <w:lang w:bidi="ar-EG"/>
        </w:rPr>
        <w:t xml:space="preserve"> </w:t>
      </w:r>
      <w:r w:rsidR="00795CB1">
        <w:rPr>
          <w:rFonts w:hint="cs"/>
          <w:rtl/>
          <w:lang w:bidi="ar-EG"/>
        </w:rPr>
        <w:t>لإنتاج</w:t>
      </w:r>
      <w:r w:rsidR="002E02B5" w:rsidRPr="002E02B5">
        <w:rPr>
          <w:rFonts w:hint="cs"/>
          <w:rtl/>
          <w:lang w:bidi="ar-EG"/>
        </w:rPr>
        <w:t xml:space="preserve"> </w:t>
      </w:r>
      <w:r w:rsidR="00795CB1">
        <w:rPr>
          <w:rFonts w:hint="cs"/>
          <w:rtl/>
          <w:lang w:bidi="ar-EG"/>
        </w:rPr>
        <w:t>الخدمة،</w:t>
      </w:r>
      <w:r w:rsidR="002E02B5" w:rsidRPr="002E02B5">
        <w:rPr>
          <w:rFonts w:hint="cs"/>
          <w:rtl/>
          <w:lang w:bidi="ar-EG"/>
        </w:rPr>
        <w:t xml:space="preserve"> </w:t>
      </w:r>
      <w:r w:rsidR="00795CB1">
        <w:rPr>
          <w:rFonts w:hint="cs"/>
          <w:rtl/>
          <w:lang w:bidi="ar-EG"/>
        </w:rPr>
        <w:t>ومن</w:t>
      </w:r>
      <w:r w:rsidR="002E02B5" w:rsidRPr="002E02B5">
        <w:rPr>
          <w:rFonts w:hint="cs"/>
          <w:rtl/>
          <w:lang w:bidi="ar-EG"/>
        </w:rPr>
        <w:t xml:space="preserve"> </w:t>
      </w:r>
      <w:r w:rsidR="00795CB1">
        <w:rPr>
          <w:rFonts w:hint="cs"/>
          <w:rtl/>
          <w:lang w:bidi="ar-EG"/>
        </w:rPr>
        <w:t>ضمان</w:t>
      </w:r>
      <w:r w:rsidR="002E02B5" w:rsidRPr="002E02B5">
        <w:rPr>
          <w:rFonts w:hint="cs"/>
          <w:rtl/>
          <w:lang w:bidi="ar-EG"/>
        </w:rPr>
        <w:t xml:space="preserve"> </w:t>
      </w:r>
      <w:r w:rsidR="00795CB1">
        <w:rPr>
          <w:rFonts w:hint="cs"/>
          <w:rtl/>
          <w:lang w:bidi="ar-EG"/>
        </w:rPr>
        <w:t>استمرارية</w:t>
      </w:r>
      <w:r w:rsidR="002E02B5" w:rsidRPr="002E02B5">
        <w:rPr>
          <w:rFonts w:hint="cs"/>
          <w:rtl/>
          <w:lang w:bidi="ar-EG"/>
        </w:rPr>
        <w:t xml:space="preserve"> </w:t>
      </w:r>
      <w:r w:rsidR="00795CB1">
        <w:rPr>
          <w:rFonts w:hint="cs"/>
          <w:rtl/>
          <w:lang w:bidi="ar-EG"/>
        </w:rPr>
        <w:t>تشغيل</w:t>
      </w:r>
      <w:r w:rsidR="002E02B5" w:rsidRPr="002E02B5">
        <w:rPr>
          <w:rFonts w:hint="cs"/>
          <w:rtl/>
          <w:lang w:bidi="ar-EG"/>
        </w:rPr>
        <w:t xml:space="preserve"> </w:t>
      </w:r>
      <w:r w:rsidR="00795CB1">
        <w:rPr>
          <w:rFonts w:hint="cs"/>
          <w:rtl/>
          <w:lang w:bidi="ar-EG"/>
        </w:rPr>
        <w:t>هذه</w:t>
      </w:r>
      <w:r w:rsidR="002E02B5" w:rsidRPr="002E02B5">
        <w:rPr>
          <w:rFonts w:hint="cs"/>
          <w:rtl/>
          <w:lang w:bidi="ar-EG"/>
        </w:rPr>
        <w:t xml:space="preserve"> </w:t>
      </w:r>
      <w:r w:rsidR="00795CB1">
        <w:rPr>
          <w:rFonts w:hint="cs"/>
          <w:rtl/>
          <w:lang w:bidi="ar-EG"/>
        </w:rPr>
        <w:t>البنية</w:t>
      </w:r>
      <w:r w:rsidR="002E02B5" w:rsidRPr="002E02B5">
        <w:rPr>
          <w:rFonts w:hint="cs"/>
          <w:rtl/>
          <w:lang w:bidi="ar-EG"/>
        </w:rPr>
        <w:t xml:space="preserve"> </w:t>
      </w:r>
      <w:r w:rsidR="00795CB1">
        <w:rPr>
          <w:rFonts w:hint="cs"/>
          <w:rtl/>
          <w:lang w:bidi="ar-EG"/>
        </w:rPr>
        <w:t>الأساسية،</w:t>
      </w:r>
      <w:r w:rsidR="002E02B5" w:rsidRPr="002E02B5">
        <w:rPr>
          <w:rFonts w:hint="cs"/>
          <w:rtl/>
          <w:lang w:bidi="ar-EG"/>
        </w:rPr>
        <w:t xml:space="preserve"> </w:t>
      </w:r>
      <w:r w:rsidR="00795CB1">
        <w:rPr>
          <w:rFonts w:hint="cs"/>
          <w:rtl/>
          <w:lang w:bidi="ar-EG"/>
        </w:rPr>
        <w:t>ضمانًا</w:t>
      </w:r>
      <w:r w:rsidR="002E02B5" w:rsidRPr="002E02B5">
        <w:rPr>
          <w:rFonts w:hint="cs"/>
          <w:rtl/>
          <w:lang w:bidi="ar-EG"/>
        </w:rPr>
        <w:t xml:space="preserve"> </w:t>
      </w:r>
      <w:r w:rsidR="00795CB1">
        <w:rPr>
          <w:rFonts w:hint="cs"/>
          <w:rtl/>
          <w:lang w:bidi="ar-EG"/>
        </w:rPr>
        <w:t>لاستمرارية</w:t>
      </w:r>
      <w:r w:rsidR="002E02B5" w:rsidRPr="002E02B5">
        <w:rPr>
          <w:rFonts w:hint="cs"/>
          <w:rtl/>
          <w:lang w:bidi="ar-EG"/>
        </w:rPr>
        <w:t xml:space="preserve"> </w:t>
      </w:r>
      <w:r w:rsidR="00795CB1">
        <w:rPr>
          <w:rFonts w:hint="cs"/>
          <w:rtl/>
          <w:lang w:bidi="ar-EG"/>
        </w:rPr>
        <w:t>الإشباع.</w:t>
      </w:r>
      <w:r w:rsidR="002E02B5" w:rsidRPr="002E02B5">
        <w:rPr>
          <w:rFonts w:hint="cs"/>
          <w:rtl/>
          <w:lang w:bidi="ar-EG"/>
        </w:rPr>
        <w:t xml:space="preserve"> </w:t>
      </w:r>
      <w:r w:rsidR="00795CB1">
        <w:rPr>
          <w:rFonts w:hint="cs"/>
          <w:rtl/>
          <w:lang w:bidi="ar-EG"/>
        </w:rPr>
        <w:t>وعلى</w:t>
      </w:r>
      <w:r w:rsidR="002E02B5" w:rsidRPr="002E02B5">
        <w:rPr>
          <w:rFonts w:hint="cs"/>
          <w:rtl/>
          <w:lang w:bidi="ar-EG"/>
        </w:rPr>
        <w:t xml:space="preserve"> </w:t>
      </w:r>
      <w:r w:rsidR="00795CB1">
        <w:rPr>
          <w:rFonts w:hint="cs"/>
          <w:rtl/>
          <w:lang w:bidi="ar-EG"/>
        </w:rPr>
        <w:t>سبيل</w:t>
      </w:r>
      <w:r w:rsidR="002E02B5" w:rsidRPr="002E02B5">
        <w:rPr>
          <w:rFonts w:hint="cs"/>
          <w:rtl/>
          <w:lang w:bidi="ar-EG"/>
        </w:rPr>
        <w:t xml:space="preserve"> </w:t>
      </w:r>
      <w:r w:rsidR="00795CB1">
        <w:rPr>
          <w:rFonts w:hint="cs"/>
          <w:rtl/>
          <w:lang w:bidi="ar-EG"/>
        </w:rPr>
        <w:t>المثال:</w:t>
      </w:r>
    </w:p>
    <w:p w14:paraId="29A6ADD2" w14:textId="06AD2A27" w:rsidR="00795CB1" w:rsidRDefault="00795CB1" w:rsidP="009647C3">
      <w:pPr>
        <w:rPr>
          <w:rtl/>
          <w:lang w:bidi="ar-EG"/>
        </w:rPr>
      </w:pPr>
      <w:r>
        <w:rPr>
          <w:rFonts w:hint="cs"/>
          <w:rtl/>
          <w:lang w:bidi="ar-EG"/>
        </w:rPr>
        <w:t>فإننا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اعتبرنا</w:t>
      </w:r>
      <w:r w:rsidR="002E02B5" w:rsidRPr="002E02B5">
        <w:rPr>
          <w:rFonts w:hint="cs"/>
          <w:rtl/>
          <w:lang w:bidi="ar-EG"/>
        </w:rPr>
        <w:t xml:space="preserve"> </w:t>
      </w:r>
      <w:r>
        <w:rPr>
          <w:rFonts w:hint="cs"/>
          <w:rtl/>
          <w:lang w:bidi="ar-EG"/>
        </w:rPr>
        <w:t>مكافحة</w:t>
      </w:r>
      <w:r w:rsidR="002E02B5" w:rsidRPr="002E02B5">
        <w:rPr>
          <w:rFonts w:hint="cs"/>
          <w:rtl/>
          <w:lang w:bidi="ar-EG"/>
        </w:rPr>
        <w:t xml:space="preserve"> </w:t>
      </w:r>
      <w:r>
        <w:rPr>
          <w:rFonts w:hint="cs"/>
          <w:rtl/>
          <w:lang w:bidi="ar-EG"/>
        </w:rPr>
        <w:t>فيروس</w:t>
      </w:r>
      <w:r w:rsidR="002E02B5" w:rsidRPr="002E02B5">
        <w:rPr>
          <w:rFonts w:hint="cs"/>
          <w:rtl/>
          <w:lang w:bidi="ar-EG"/>
        </w:rPr>
        <w:t xml:space="preserve"> </w:t>
      </w:r>
      <w:r>
        <w:rPr>
          <w:rFonts w:hint="cs"/>
          <w:rtl/>
          <w:lang w:bidi="ar-EG"/>
        </w:rPr>
        <w:t>كورونا</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يتعين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أداء</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للخدمة</w:t>
      </w:r>
      <w:r w:rsidR="002E02B5" w:rsidRPr="002E02B5">
        <w:rPr>
          <w:rFonts w:hint="cs"/>
          <w:rtl/>
          <w:lang w:bidi="ar-EG"/>
        </w:rPr>
        <w:t xml:space="preserve"> </w:t>
      </w:r>
      <w:r>
        <w:rPr>
          <w:rFonts w:hint="cs"/>
          <w:rtl/>
          <w:lang w:bidi="ar-EG"/>
        </w:rPr>
        <w:t>يستلزم</w:t>
      </w:r>
      <w:r w:rsidR="002E02B5" w:rsidRPr="002E02B5">
        <w:rPr>
          <w:rFonts w:hint="cs"/>
          <w:rtl/>
          <w:lang w:bidi="ar-EG"/>
        </w:rPr>
        <w:t xml:space="preserve"> </w:t>
      </w:r>
      <w:r>
        <w:rPr>
          <w:rFonts w:hint="cs"/>
          <w:rtl/>
          <w:lang w:bidi="ar-EG"/>
        </w:rPr>
        <w:t>توفير</w:t>
      </w:r>
      <w:r w:rsidR="002E02B5" w:rsidRPr="002E02B5">
        <w:rPr>
          <w:rFonts w:hint="cs"/>
          <w:rtl/>
          <w:lang w:bidi="ar-EG"/>
        </w:rPr>
        <w:t xml:space="preserve"> </w:t>
      </w:r>
      <w:r>
        <w:rPr>
          <w:rFonts w:hint="cs"/>
          <w:rtl/>
          <w:lang w:bidi="ar-EG"/>
        </w:rPr>
        <w:t>الأمصال</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لتحصين</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الفيروس،</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بشرائها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مراكز</w:t>
      </w:r>
      <w:r w:rsidR="002E02B5" w:rsidRPr="002E02B5">
        <w:rPr>
          <w:rFonts w:hint="cs"/>
          <w:rtl/>
          <w:lang w:bidi="ar-EG"/>
        </w:rPr>
        <w:t xml:space="preserve"> </w:t>
      </w:r>
      <w:r>
        <w:rPr>
          <w:rFonts w:hint="cs"/>
          <w:rtl/>
          <w:lang w:bidi="ar-EG"/>
        </w:rPr>
        <w:t>الأبحاث</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بإنشاء</w:t>
      </w:r>
      <w:r w:rsidR="002E02B5" w:rsidRPr="002E02B5">
        <w:rPr>
          <w:rFonts w:hint="cs"/>
          <w:rtl/>
          <w:lang w:bidi="ar-EG"/>
        </w:rPr>
        <w:t xml:space="preserve"> </w:t>
      </w:r>
      <w:r>
        <w:rPr>
          <w:rFonts w:hint="cs"/>
          <w:rtl/>
          <w:lang w:bidi="ar-EG"/>
        </w:rPr>
        <w:t>مراكز</w:t>
      </w:r>
      <w:r w:rsidR="002E02B5" w:rsidRPr="002E02B5">
        <w:rPr>
          <w:rFonts w:hint="cs"/>
          <w:rtl/>
          <w:lang w:bidi="ar-EG"/>
        </w:rPr>
        <w:t xml:space="preserve"> </w:t>
      </w:r>
      <w:r>
        <w:rPr>
          <w:rFonts w:hint="cs"/>
          <w:rtl/>
          <w:lang w:bidi="ar-EG"/>
        </w:rPr>
        <w:t>أبحاث</w:t>
      </w:r>
      <w:r w:rsidR="002E02B5" w:rsidRPr="002E02B5">
        <w:rPr>
          <w:rFonts w:hint="cs"/>
          <w:rtl/>
          <w:lang w:bidi="ar-EG"/>
        </w:rPr>
        <w:t xml:space="preserve"> </w:t>
      </w:r>
      <w:r>
        <w:rPr>
          <w:rFonts w:hint="cs"/>
          <w:rtl/>
          <w:lang w:bidi="ar-EG"/>
        </w:rPr>
        <w:t>محلية</w:t>
      </w:r>
      <w:r w:rsidR="002E02B5" w:rsidRPr="002E02B5">
        <w:rPr>
          <w:rFonts w:hint="cs"/>
          <w:rtl/>
          <w:lang w:bidi="ar-EG"/>
        </w:rPr>
        <w:t xml:space="preserve"> </w:t>
      </w:r>
      <w:r>
        <w:rPr>
          <w:rFonts w:hint="cs"/>
          <w:rtl/>
          <w:lang w:bidi="ar-EG"/>
        </w:rPr>
        <w:t>لإنتاجها،</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يستلزم</w:t>
      </w:r>
      <w:r w:rsidR="002E02B5" w:rsidRPr="002E02B5">
        <w:rPr>
          <w:rFonts w:hint="cs"/>
          <w:rtl/>
          <w:lang w:bidi="ar-EG"/>
        </w:rPr>
        <w:t xml:space="preserve"> </w:t>
      </w:r>
      <w:r>
        <w:rPr>
          <w:rFonts w:hint="cs"/>
          <w:rtl/>
          <w:lang w:bidi="ar-EG"/>
        </w:rPr>
        <w:t>إعداد</w:t>
      </w:r>
      <w:r w:rsidR="002E02B5" w:rsidRPr="002E02B5">
        <w:rPr>
          <w:rFonts w:hint="cs"/>
          <w:rtl/>
          <w:lang w:bidi="ar-EG"/>
        </w:rPr>
        <w:t xml:space="preserve"> </w:t>
      </w:r>
      <w:r>
        <w:rPr>
          <w:rFonts w:hint="cs"/>
          <w:rtl/>
          <w:lang w:bidi="ar-EG"/>
        </w:rPr>
        <w:t>مراكز</w:t>
      </w:r>
      <w:r w:rsidR="002E02B5" w:rsidRPr="002E02B5">
        <w:rPr>
          <w:rFonts w:hint="cs"/>
          <w:rtl/>
          <w:lang w:bidi="ar-EG"/>
        </w:rPr>
        <w:t xml:space="preserve"> </w:t>
      </w:r>
      <w:r>
        <w:rPr>
          <w:rFonts w:hint="cs"/>
          <w:rtl/>
          <w:lang w:bidi="ar-EG"/>
        </w:rPr>
        <w:t>خاصة</w:t>
      </w:r>
      <w:r w:rsidR="002E02B5" w:rsidRPr="002E02B5">
        <w:rPr>
          <w:rFonts w:hint="cs"/>
          <w:rtl/>
          <w:lang w:bidi="ar-EG"/>
        </w:rPr>
        <w:t xml:space="preserve"> </w:t>
      </w:r>
      <w:r>
        <w:rPr>
          <w:rFonts w:hint="cs"/>
          <w:rtl/>
          <w:lang w:bidi="ar-EG"/>
        </w:rPr>
        <w:t>للتحصين</w:t>
      </w:r>
      <w:r w:rsidR="002E02B5" w:rsidRPr="002E02B5">
        <w:rPr>
          <w:rFonts w:hint="cs"/>
          <w:rtl/>
          <w:lang w:bidi="ar-EG"/>
        </w:rPr>
        <w:t xml:space="preserve"> </w:t>
      </w:r>
      <w:r>
        <w:rPr>
          <w:rFonts w:hint="cs"/>
          <w:rtl/>
          <w:lang w:bidi="ar-EG"/>
        </w:rPr>
        <w:t>مزودة</w:t>
      </w:r>
      <w:r w:rsidR="002E02B5" w:rsidRPr="002E02B5">
        <w:rPr>
          <w:rFonts w:hint="cs"/>
          <w:rtl/>
          <w:lang w:bidi="ar-EG"/>
        </w:rPr>
        <w:t xml:space="preserve"> </w:t>
      </w:r>
      <w:r>
        <w:rPr>
          <w:rFonts w:hint="cs"/>
          <w:rtl/>
          <w:lang w:bidi="ar-EG"/>
        </w:rPr>
        <w:t>بالأطباء</w:t>
      </w:r>
      <w:r w:rsidR="002E02B5" w:rsidRPr="002E02B5">
        <w:rPr>
          <w:rFonts w:hint="cs"/>
          <w:rtl/>
          <w:lang w:bidi="ar-EG"/>
        </w:rPr>
        <w:t xml:space="preserve"> </w:t>
      </w:r>
      <w:r>
        <w:rPr>
          <w:rFonts w:hint="cs"/>
          <w:rtl/>
          <w:lang w:bidi="ar-EG"/>
        </w:rPr>
        <w:t>والممرضين</w:t>
      </w:r>
      <w:r w:rsidR="002E02B5" w:rsidRPr="002E02B5">
        <w:rPr>
          <w:rFonts w:hint="cs"/>
          <w:rtl/>
          <w:lang w:bidi="ar-EG"/>
        </w:rPr>
        <w:t xml:space="preserve"> </w:t>
      </w:r>
      <w:r>
        <w:rPr>
          <w:rFonts w:hint="cs"/>
          <w:rtl/>
          <w:lang w:bidi="ar-EG"/>
        </w:rPr>
        <w:lastRenderedPageBreak/>
        <w:t>والثلاجات</w:t>
      </w:r>
      <w:r w:rsidR="002E02B5" w:rsidRPr="002E02B5">
        <w:rPr>
          <w:rFonts w:hint="cs"/>
          <w:rtl/>
          <w:lang w:bidi="ar-EG"/>
        </w:rPr>
        <w:t xml:space="preserve"> </w:t>
      </w:r>
      <w:r>
        <w:rPr>
          <w:rFonts w:hint="cs"/>
          <w:rtl/>
          <w:lang w:bidi="ar-EG"/>
        </w:rPr>
        <w:t>وأدوات</w:t>
      </w:r>
      <w:r w:rsidR="002E02B5" w:rsidRPr="002E02B5">
        <w:rPr>
          <w:rFonts w:hint="cs"/>
          <w:rtl/>
          <w:lang w:bidi="ar-EG"/>
        </w:rPr>
        <w:t xml:space="preserve"> </w:t>
      </w:r>
      <w:r>
        <w:rPr>
          <w:rFonts w:hint="cs"/>
          <w:rtl/>
          <w:lang w:bidi="ar-EG"/>
        </w:rPr>
        <w:t>التحصين</w:t>
      </w:r>
      <w:r w:rsidR="002E02B5" w:rsidRPr="002E02B5">
        <w:rPr>
          <w:rFonts w:hint="cs"/>
          <w:rtl/>
          <w:lang w:bidi="ar-EG"/>
        </w:rPr>
        <w:t xml:space="preserve"> </w:t>
      </w:r>
      <w:r>
        <w:rPr>
          <w:rFonts w:hint="cs"/>
          <w:rtl/>
          <w:lang w:bidi="ar-EG"/>
        </w:rPr>
        <w:t>الصحية</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البنية</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لأداء</w:t>
      </w:r>
      <w:r w:rsidR="002E02B5" w:rsidRPr="002E02B5">
        <w:rPr>
          <w:rFonts w:hint="cs"/>
          <w:rtl/>
          <w:lang w:bidi="ar-EG"/>
        </w:rPr>
        <w:t xml:space="preserve"> </w:t>
      </w:r>
      <w:r>
        <w:rPr>
          <w:rFonts w:hint="cs"/>
          <w:rtl/>
          <w:lang w:bidi="ar-EG"/>
        </w:rPr>
        <w:t>الخدمة.</w:t>
      </w:r>
    </w:p>
    <w:p w14:paraId="0AB9C7FF" w14:textId="4C22C5F8" w:rsidR="00795CB1" w:rsidRDefault="00795CB1" w:rsidP="009647C3">
      <w:pPr>
        <w:rPr>
          <w:rtl/>
          <w:lang w:bidi="ar-EG"/>
        </w:rPr>
      </w:pPr>
      <w:r>
        <w:rPr>
          <w:rFonts w:hint="cs"/>
          <w:rtl/>
          <w:lang w:bidi="ar-EG"/>
        </w:rPr>
        <w:t>ولكي</w:t>
      </w:r>
      <w:r w:rsidR="002E02B5" w:rsidRPr="002E02B5">
        <w:rPr>
          <w:rFonts w:hint="cs"/>
          <w:rtl/>
          <w:lang w:bidi="ar-EG"/>
        </w:rPr>
        <w:t xml:space="preserve"> </w:t>
      </w:r>
      <w:r>
        <w:rPr>
          <w:rFonts w:hint="cs"/>
          <w:rtl/>
          <w:lang w:bidi="ar-EG"/>
        </w:rPr>
        <w:t>تقيم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البنية</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لأداء</w:t>
      </w:r>
      <w:r w:rsidR="002E02B5" w:rsidRPr="002E02B5">
        <w:rPr>
          <w:rFonts w:hint="cs"/>
          <w:rtl/>
          <w:lang w:bidi="ar-EG"/>
        </w:rPr>
        <w:t xml:space="preserve"> </w:t>
      </w:r>
      <w:r>
        <w:rPr>
          <w:rFonts w:hint="cs"/>
          <w:rtl/>
          <w:lang w:bidi="ar-EG"/>
        </w:rPr>
        <w:t>الخدمة</w:t>
      </w:r>
      <w:r w:rsidR="002E02B5" w:rsidRPr="002E02B5">
        <w:rPr>
          <w:rFonts w:hint="cs"/>
          <w:rtl/>
          <w:lang w:bidi="ar-EG"/>
        </w:rPr>
        <w:t xml:space="preserve"> </w:t>
      </w:r>
      <w:r>
        <w:rPr>
          <w:rFonts w:hint="cs"/>
          <w:rtl/>
          <w:lang w:bidi="ar-EG"/>
        </w:rPr>
        <w:t>يتعين</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مبالغ</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طائلة،</w:t>
      </w:r>
      <w:r w:rsidR="002E02B5" w:rsidRPr="002E02B5">
        <w:rPr>
          <w:rFonts w:hint="cs"/>
          <w:rtl/>
          <w:lang w:bidi="ar-EG"/>
        </w:rPr>
        <w:t xml:space="preserve"> </w:t>
      </w:r>
      <w:r>
        <w:rPr>
          <w:rFonts w:hint="cs"/>
          <w:rtl/>
          <w:lang w:bidi="ar-EG"/>
        </w:rPr>
        <w:t>وقيام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بهذا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مرهون</w:t>
      </w:r>
      <w:r w:rsidR="002E02B5" w:rsidRPr="002E02B5">
        <w:rPr>
          <w:rFonts w:hint="cs"/>
          <w:rtl/>
          <w:lang w:bidi="ar-EG"/>
        </w:rPr>
        <w:t xml:space="preserve"> </w:t>
      </w:r>
      <w:r>
        <w:rPr>
          <w:rFonts w:hint="cs"/>
          <w:rtl/>
          <w:lang w:bidi="ar-EG"/>
        </w:rPr>
        <w:t>بحصولها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إيراد</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هنا</w:t>
      </w:r>
      <w:r w:rsidR="002E02B5" w:rsidRPr="002E02B5">
        <w:rPr>
          <w:rFonts w:hint="cs"/>
          <w:rtl/>
          <w:lang w:bidi="ar-EG"/>
        </w:rPr>
        <w:t xml:space="preserve"> </w:t>
      </w:r>
      <w:r>
        <w:rPr>
          <w:rFonts w:hint="cs"/>
          <w:rtl/>
          <w:lang w:bidi="ar-EG"/>
        </w:rPr>
        <w:t>نقول:</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بنشاط</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جوهره،</w:t>
      </w:r>
      <w:r w:rsidR="002E02B5" w:rsidRPr="002E02B5">
        <w:rPr>
          <w:rFonts w:hint="cs"/>
          <w:rtl/>
          <w:lang w:bidi="ar-EG"/>
        </w:rPr>
        <w:t xml:space="preserve"> </w:t>
      </w:r>
      <w:r>
        <w:rPr>
          <w:rFonts w:hint="cs"/>
          <w:rtl/>
          <w:lang w:bidi="ar-EG"/>
        </w:rPr>
        <w:t>حصولها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والثمن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ممتلكاتها</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تتلقاه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منح</w:t>
      </w:r>
      <w:r w:rsidR="002E02B5" w:rsidRPr="002E02B5">
        <w:rPr>
          <w:rFonts w:hint="cs"/>
          <w:rtl/>
          <w:lang w:bidi="ar-EG"/>
        </w:rPr>
        <w:t xml:space="preserve"> </w:t>
      </w:r>
      <w:r>
        <w:rPr>
          <w:rFonts w:hint="cs"/>
          <w:rtl/>
          <w:lang w:bidi="ar-EG"/>
        </w:rPr>
        <w:t>وغيرها،</w:t>
      </w:r>
      <w:r w:rsidR="002E02B5" w:rsidRPr="002E02B5">
        <w:rPr>
          <w:rFonts w:hint="cs"/>
          <w:rtl/>
          <w:lang w:bidi="ar-EG"/>
        </w:rPr>
        <w:t xml:space="preserve"> </w:t>
      </w:r>
      <w:r>
        <w:rPr>
          <w:rFonts w:hint="cs"/>
          <w:rtl/>
          <w:lang w:bidi="ar-EG"/>
        </w:rPr>
        <w:t>وهذا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sidR="00145C58">
        <w:rPr>
          <w:rFonts w:hint="cs"/>
          <w:rtl/>
          <w:lang w:bidi="ar-EG"/>
        </w:rPr>
        <w:t>المالي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قامت</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مقصود</w:t>
      </w:r>
      <w:r w:rsidR="002E02B5" w:rsidRPr="002E02B5">
        <w:rPr>
          <w:rFonts w:hint="cs"/>
          <w:rtl/>
          <w:lang w:bidi="ar-EG"/>
        </w:rPr>
        <w:t xml:space="preserve"> </w:t>
      </w:r>
      <w:r>
        <w:rPr>
          <w:rFonts w:hint="cs"/>
          <w:rtl/>
          <w:lang w:bidi="ar-EG"/>
        </w:rPr>
        <w:t>لذاته،</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وسيلة</w:t>
      </w:r>
      <w:r w:rsidR="002E02B5" w:rsidRPr="002E02B5">
        <w:rPr>
          <w:rFonts w:hint="cs"/>
          <w:rtl/>
          <w:lang w:bidi="ar-EG"/>
        </w:rPr>
        <w:t xml:space="preserve"> </w:t>
      </w:r>
      <w:r>
        <w:rPr>
          <w:rFonts w:hint="cs"/>
          <w:rtl/>
          <w:lang w:bidi="ar-EG"/>
        </w:rPr>
        <w:t>لتمكينها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القيام</w:t>
      </w:r>
      <w:r w:rsidR="002E02B5" w:rsidRPr="002E02B5">
        <w:rPr>
          <w:rFonts w:hint="cs"/>
          <w:rtl/>
          <w:lang w:bidi="ar-EG"/>
        </w:rPr>
        <w:t xml:space="preserve"> </w:t>
      </w:r>
      <w:r>
        <w:rPr>
          <w:rFonts w:hint="cs"/>
          <w:rtl/>
          <w:lang w:bidi="ar-EG"/>
        </w:rPr>
        <w:t>بالخدمات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تشبع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p>
    <w:p w14:paraId="7FA1C1ED" w14:textId="38BD7FA7" w:rsidR="00D10413" w:rsidRDefault="00795CB1" w:rsidP="00795CB1">
      <w:pPr>
        <w:pStyle w:val="Heading3"/>
        <w:rPr>
          <w:rtl/>
          <w:lang w:bidi="ar-EG"/>
        </w:rPr>
      </w:pPr>
      <w:bookmarkStart w:id="72" w:name="_Toc143104303"/>
      <w:r>
        <w:rPr>
          <w:rFonts w:hint="cs"/>
          <w:rtl/>
          <w:lang w:bidi="ar-EG"/>
        </w:rPr>
        <w:t>ماهية</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العامة:</w:t>
      </w:r>
      <w:bookmarkEnd w:id="72"/>
    </w:p>
    <w:p w14:paraId="5F1FA3D4" w14:textId="2BCA2B95" w:rsidR="00795CB1" w:rsidRDefault="00795CB1" w:rsidP="00795CB1">
      <w:pPr>
        <w:rPr>
          <w:rtl/>
          <w:lang w:bidi="ar-EG"/>
        </w:rPr>
      </w:pPr>
      <w:r>
        <w:rPr>
          <w:rFonts w:hint="cs"/>
          <w:rtl/>
          <w:lang w:bidi="ar-EG"/>
        </w:rPr>
        <w:t>لما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يهدف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الأساس</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والمحددة</w:t>
      </w:r>
      <w:r w:rsidR="002E02B5" w:rsidRPr="002E02B5">
        <w:rPr>
          <w:rFonts w:hint="cs"/>
          <w:rtl/>
          <w:lang w:bidi="ar-EG"/>
        </w:rPr>
        <w:t xml:space="preserve"> </w:t>
      </w:r>
      <w:r>
        <w:rPr>
          <w:rFonts w:hint="cs"/>
          <w:rtl/>
          <w:lang w:bidi="ar-EG"/>
        </w:rPr>
        <w:t>لنطاقه</w:t>
      </w:r>
      <w:r w:rsidR="002E02B5" w:rsidRPr="002E02B5">
        <w:rPr>
          <w:rFonts w:hint="cs"/>
          <w:rtl/>
          <w:lang w:bidi="ar-EG"/>
        </w:rPr>
        <w:t xml:space="preserve"> </w:t>
      </w:r>
      <w:r>
        <w:rPr>
          <w:rFonts w:hint="cs"/>
          <w:rtl/>
          <w:lang w:bidi="ar-EG"/>
        </w:rPr>
        <w:t>ولتطوره</w:t>
      </w:r>
      <w:r w:rsidR="002E02B5" w:rsidRPr="002E02B5">
        <w:rPr>
          <w:rFonts w:hint="cs"/>
          <w:rtl/>
          <w:lang w:bidi="ar-EG"/>
        </w:rPr>
        <w:t xml:space="preserve"> </w:t>
      </w:r>
      <w:r>
        <w:rPr>
          <w:rFonts w:hint="cs"/>
          <w:rtl/>
          <w:lang w:bidi="ar-EG"/>
        </w:rPr>
        <w:t>والحاجة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منفعة</w:t>
      </w:r>
      <w:r w:rsidR="002E02B5" w:rsidRPr="002E02B5">
        <w:rPr>
          <w:rFonts w:hint="cs"/>
          <w:rtl/>
          <w:lang w:bidi="ar-EG"/>
        </w:rPr>
        <w:t xml:space="preserve"> </w:t>
      </w:r>
      <w:r>
        <w:rPr>
          <w:rFonts w:hint="cs"/>
          <w:rtl/>
          <w:lang w:bidi="ar-EG"/>
        </w:rPr>
        <w:t>إنسانية</w:t>
      </w:r>
      <w:r w:rsidR="002E02B5" w:rsidRPr="002E02B5">
        <w:rPr>
          <w:rFonts w:hint="cs"/>
          <w:rtl/>
          <w:lang w:bidi="ar-EG"/>
        </w:rPr>
        <w:t xml:space="preserve"> </w:t>
      </w:r>
      <w:r>
        <w:rPr>
          <w:rFonts w:hint="cs"/>
          <w:rtl/>
          <w:lang w:bidi="ar-EG"/>
        </w:rPr>
        <w:t>متطورة</w:t>
      </w:r>
      <w:r w:rsidR="002E02B5" w:rsidRPr="002E02B5">
        <w:rPr>
          <w:rFonts w:hint="cs"/>
          <w:rtl/>
          <w:lang w:bidi="ar-EG"/>
        </w:rPr>
        <w:t xml:space="preserve"> </w:t>
      </w:r>
      <w:r>
        <w:rPr>
          <w:rFonts w:hint="cs"/>
          <w:rtl/>
          <w:lang w:bidi="ar-EG"/>
        </w:rPr>
        <w:t>ومتزايدة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تخص</w:t>
      </w:r>
      <w:r w:rsidR="002E02B5" w:rsidRPr="002E02B5">
        <w:rPr>
          <w:rFonts w:hint="cs"/>
          <w:rtl/>
          <w:lang w:bidi="ar-EG"/>
        </w:rPr>
        <w:t xml:space="preserve"> </w:t>
      </w:r>
      <w:r>
        <w:rPr>
          <w:rFonts w:hint="cs"/>
          <w:rtl/>
          <w:lang w:bidi="ar-EG"/>
        </w:rPr>
        <w:t>فردًا</w:t>
      </w:r>
      <w:r w:rsidR="002E02B5" w:rsidRPr="002E02B5">
        <w:rPr>
          <w:rFonts w:hint="cs"/>
          <w:rtl/>
          <w:lang w:bidi="ar-EG"/>
        </w:rPr>
        <w:t xml:space="preserve"> </w:t>
      </w:r>
      <w:r>
        <w:rPr>
          <w:rFonts w:hint="cs"/>
          <w:rtl/>
          <w:lang w:bidi="ar-EG"/>
        </w:rPr>
        <w:t>بذاته،</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تعني</w:t>
      </w:r>
      <w:r w:rsidR="002E02B5" w:rsidRPr="002E02B5">
        <w:rPr>
          <w:rFonts w:hint="cs"/>
          <w:rtl/>
          <w:lang w:bidi="ar-EG"/>
        </w:rPr>
        <w:t xml:space="preserve"> </w:t>
      </w:r>
      <w:r>
        <w:rPr>
          <w:rFonts w:hint="cs"/>
          <w:rtl/>
          <w:lang w:bidi="ar-EG"/>
        </w:rPr>
        <w:t>الجماعة</w:t>
      </w:r>
      <w:r w:rsidR="002E02B5" w:rsidRPr="002E02B5">
        <w:rPr>
          <w:rFonts w:hint="cs"/>
          <w:rtl/>
          <w:lang w:bidi="ar-EG"/>
        </w:rPr>
        <w:t xml:space="preserve"> </w:t>
      </w:r>
      <w:r>
        <w:rPr>
          <w:rFonts w:hint="cs"/>
          <w:rtl/>
          <w:lang w:bidi="ar-EG"/>
        </w:rPr>
        <w:t>كلها،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بمعرفة</w:t>
      </w:r>
      <w:r w:rsidR="002E02B5" w:rsidRPr="002E02B5">
        <w:rPr>
          <w:rFonts w:hint="cs"/>
          <w:rtl/>
          <w:lang w:bidi="ar-EG"/>
        </w:rPr>
        <w:t xml:space="preserve"> </w:t>
      </w:r>
      <w:r>
        <w:rPr>
          <w:rFonts w:hint="cs"/>
          <w:rtl/>
          <w:lang w:bidi="ar-EG"/>
        </w:rPr>
        <w:t>هيئة/سلطة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وتتحقق</w:t>
      </w:r>
      <w:r w:rsidR="002E02B5" w:rsidRPr="002E02B5">
        <w:rPr>
          <w:rFonts w:hint="cs"/>
          <w:rtl/>
          <w:lang w:bidi="ar-EG"/>
        </w:rPr>
        <w:t xml:space="preserve"> </w:t>
      </w:r>
      <w:r>
        <w:rPr>
          <w:rFonts w:hint="cs"/>
          <w:rtl/>
          <w:lang w:bidi="ar-EG"/>
        </w:rPr>
        <w:t>بإشباعها</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ويتم</w:t>
      </w:r>
      <w:r w:rsidR="002E02B5" w:rsidRPr="002E02B5">
        <w:rPr>
          <w:rFonts w:hint="cs"/>
          <w:rtl/>
          <w:lang w:bidi="ar-EG"/>
        </w:rPr>
        <w:t xml:space="preserve"> </w:t>
      </w:r>
      <w:r>
        <w:rPr>
          <w:rFonts w:hint="cs"/>
          <w:rtl/>
          <w:lang w:bidi="ar-EG"/>
        </w:rPr>
        <w:t>تحديدها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لعوامل</w:t>
      </w:r>
      <w:r w:rsidR="002E02B5" w:rsidRPr="002E02B5">
        <w:rPr>
          <w:rFonts w:hint="cs"/>
          <w:rtl/>
          <w:lang w:bidi="ar-EG"/>
        </w:rPr>
        <w:t xml:space="preserve"> </w:t>
      </w:r>
      <w:r>
        <w:rPr>
          <w:rFonts w:hint="cs"/>
          <w:rtl/>
          <w:lang w:bidi="ar-EG"/>
        </w:rPr>
        <w:t>سياسية</w:t>
      </w:r>
      <w:r w:rsidR="002E02B5" w:rsidRPr="002E02B5">
        <w:rPr>
          <w:rFonts w:hint="cs"/>
          <w:rtl/>
          <w:lang w:bidi="ar-EG"/>
        </w:rPr>
        <w:t xml:space="preserve"> </w:t>
      </w:r>
      <w:r>
        <w:rPr>
          <w:rFonts w:hint="cs"/>
          <w:rtl/>
          <w:lang w:bidi="ar-EG"/>
        </w:rPr>
        <w:t>واقتصادية</w:t>
      </w:r>
      <w:r w:rsidR="002E02B5" w:rsidRPr="002E02B5">
        <w:rPr>
          <w:rFonts w:hint="cs"/>
          <w:rtl/>
          <w:lang w:bidi="ar-EG"/>
        </w:rPr>
        <w:t xml:space="preserve"> </w:t>
      </w:r>
      <w:r>
        <w:rPr>
          <w:rFonts w:hint="cs"/>
          <w:rtl/>
          <w:lang w:bidi="ar-EG"/>
        </w:rPr>
        <w:t>واجتماعية.</w:t>
      </w:r>
    </w:p>
    <w:p w14:paraId="753320AC" w14:textId="7C8DFC81" w:rsidR="00795CB1" w:rsidRDefault="00795CB1" w:rsidP="00795CB1">
      <w:pPr>
        <w:pStyle w:val="Heading3"/>
        <w:rPr>
          <w:rtl/>
          <w:lang w:bidi="ar-EG"/>
        </w:rPr>
      </w:pPr>
      <w:bookmarkStart w:id="73" w:name="_Toc143104304"/>
      <w:r>
        <w:rPr>
          <w:rFonts w:hint="cs"/>
          <w:rtl/>
          <w:lang w:bidi="ar-EG"/>
        </w:rPr>
        <w:t>تطور</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العامة:</w:t>
      </w:r>
      <w:bookmarkEnd w:id="73"/>
      <w:r w:rsidR="002E02B5" w:rsidRPr="002E02B5">
        <w:rPr>
          <w:rFonts w:hint="cs"/>
          <w:rtl/>
          <w:lang w:bidi="ar-EG"/>
        </w:rPr>
        <w:t xml:space="preserve"> </w:t>
      </w:r>
    </w:p>
    <w:p w14:paraId="2670276C" w14:textId="2BD2C8DC" w:rsidR="00795CB1" w:rsidRDefault="00795CB1" w:rsidP="00795CB1">
      <w:pPr>
        <w:pStyle w:val="Heading4"/>
        <w:rPr>
          <w:rtl/>
          <w:lang w:bidi="ar-EG"/>
        </w:rPr>
      </w:pPr>
      <w:r>
        <w:rPr>
          <w:rFonts w:hint="cs"/>
          <w:rtl/>
          <w:lang w:bidi="ar-EG"/>
        </w:rPr>
        <w:t>تتنوع</w:t>
      </w:r>
      <w:r w:rsidR="002E02B5" w:rsidRPr="002E02B5">
        <w:rPr>
          <w:rFonts w:hint="cs"/>
          <w:sz w:val="28"/>
          <w:szCs w:val="28"/>
          <w:rtl/>
          <w:lang w:bidi="ar-EG"/>
        </w:rPr>
        <w:t xml:space="preserve"> </w:t>
      </w:r>
      <w:r>
        <w:rPr>
          <w:rFonts w:hint="cs"/>
          <w:rtl/>
          <w:lang w:bidi="ar-EG"/>
        </w:rPr>
        <w:t>الحاجات</w:t>
      </w:r>
      <w:r w:rsidR="002E02B5" w:rsidRPr="002E02B5">
        <w:rPr>
          <w:rFonts w:hint="cs"/>
          <w:sz w:val="28"/>
          <w:szCs w:val="28"/>
          <w:rtl/>
          <w:lang w:bidi="ar-EG"/>
        </w:rPr>
        <w:t xml:space="preserve"> </w:t>
      </w:r>
      <w:r>
        <w:rPr>
          <w:rFonts w:hint="cs"/>
          <w:rtl/>
          <w:lang w:bidi="ar-EG"/>
        </w:rPr>
        <w:t>الإنسانية</w:t>
      </w:r>
      <w:r w:rsidR="002E02B5" w:rsidRPr="002E02B5">
        <w:rPr>
          <w:rFonts w:hint="cs"/>
          <w:sz w:val="28"/>
          <w:szCs w:val="28"/>
          <w:rtl/>
          <w:lang w:bidi="ar-EG"/>
        </w:rPr>
        <w:t xml:space="preserve"> </w:t>
      </w:r>
      <w:r>
        <w:rPr>
          <w:rFonts w:hint="cs"/>
          <w:rtl/>
          <w:lang w:bidi="ar-EG"/>
        </w:rPr>
        <w:t>إلى</w:t>
      </w:r>
      <w:r w:rsidR="002E02B5" w:rsidRPr="002E02B5">
        <w:rPr>
          <w:rFonts w:hint="cs"/>
          <w:sz w:val="28"/>
          <w:szCs w:val="28"/>
          <w:rtl/>
          <w:lang w:bidi="ar-EG"/>
        </w:rPr>
        <w:t xml:space="preserve"> </w:t>
      </w:r>
      <w:r>
        <w:rPr>
          <w:rFonts w:hint="cs"/>
          <w:rtl/>
          <w:lang w:bidi="ar-EG"/>
        </w:rPr>
        <w:t>نوعين:</w:t>
      </w:r>
    </w:p>
    <w:p w14:paraId="437A0A77" w14:textId="14C45000" w:rsidR="00795CB1" w:rsidRDefault="00795CB1">
      <w:pPr>
        <w:pStyle w:val="ListParagraph"/>
        <w:numPr>
          <w:ilvl w:val="0"/>
          <w:numId w:val="112"/>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تحفظ</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الإنسان</w:t>
      </w:r>
      <w:r w:rsidR="002E02B5" w:rsidRPr="002E02B5">
        <w:rPr>
          <w:rFonts w:hint="cs"/>
          <w:rtl/>
          <w:lang w:bidi="ar-EG"/>
        </w:rPr>
        <w:t xml:space="preserve"> </w:t>
      </w:r>
      <w:r>
        <w:rPr>
          <w:rFonts w:hint="cs"/>
          <w:rtl/>
          <w:lang w:bidi="ar-EG"/>
        </w:rPr>
        <w:t>كيانه</w:t>
      </w:r>
      <w:r w:rsidR="002E02B5" w:rsidRPr="002E02B5">
        <w:rPr>
          <w:rFonts w:hint="cs"/>
          <w:rtl/>
          <w:lang w:bidi="ar-EG"/>
        </w:rPr>
        <w:t xml:space="preserve"> </w:t>
      </w:r>
      <w:r>
        <w:rPr>
          <w:rFonts w:hint="cs"/>
          <w:rtl/>
          <w:lang w:bidi="ar-EG"/>
        </w:rPr>
        <w:t>المادي</w:t>
      </w:r>
      <w:r w:rsidR="002E02B5" w:rsidRPr="002E02B5">
        <w:rPr>
          <w:rFonts w:hint="cs"/>
          <w:rtl/>
          <w:lang w:bidi="ar-EG"/>
        </w:rPr>
        <w:t xml:space="preserve"> </w:t>
      </w:r>
      <w:r>
        <w:rPr>
          <w:rFonts w:hint="cs"/>
          <w:rtl/>
          <w:lang w:bidi="ar-EG"/>
        </w:rPr>
        <w:t>واستمرارية</w:t>
      </w:r>
      <w:r w:rsidR="002E02B5" w:rsidRPr="002E02B5">
        <w:rPr>
          <w:rFonts w:hint="cs"/>
          <w:rtl/>
          <w:lang w:bidi="ar-EG"/>
        </w:rPr>
        <w:t xml:space="preserve"> </w:t>
      </w:r>
      <w:r>
        <w:rPr>
          <w:rFonts w:hint="cs"/>
          <w:rtl/>
          <w:lang w:bidi="ar-EG"/>
        </w:rPr>
        <w:t>حياته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حين</w:t>
      </w:r>
      <w:r w:rsidR="002E02B5" w:rsidRPr="002E02B5">
        <w:rPr>
          <w:rFonts w:hint="cs"/>
          <w:rtl/>
          <w:lang w:bidi="ar-EG"/>
        </w:rPr>
        <w:t xml:space="preserve"> </w:t>
      </w:r>
      <w:r>
        <w:rPr>
          <w:rFonts w:hint="cs"/>
          <w:rtl/>
          <w:lang w:bidi="ar-EG"/>
        </w:rPr>
        <w:t>وفاته</w:t>
      </w:r>
      <w:r w:rsidR="002E02B5" w:rsidRPr="002E02B5">
        <w:rPr>
          <w:rFonts w:hint="cs"/>
          <w:rtl/>
          <w:lang w:bidi="ar-EG"/>
        </w:rPr>
        <w:t xml:space="preserve"> </w:t>
      </w:r>
      <w:r>
        <w:rPr>
          <w:rFonts w:hint="cs"/>
          <w:rtl/>
          <w:lang w:bidi="ar-EG"/>
        </w:rPr>
        <w:t>باعتباره</w:t>
      </w:r>
      <w:r w:rsidR="002E02B5" w:rsidRPr="002E02B5">
        <w:rPr>
          <w:rFonts w:hint="cs"/>
          <w:rtl/>
          <w:lang w:bidi="ar-EG"/>
        </w:rPr>
        <w:t xml:space="preserve"> </w:t>
      </w:r>
      <w:r>
        <w:rPr>
          <w:rFonts w:hint="cs"/>
          <w:rtl/>
          <w:lang w:bidi="ar-EG"/>
        </w:rPr>
        <w:t>كائنًا</w:t>
      </w:r>
      <w:r w:rsidR="002E02B5" w:rsidRPr="002E02B5">
        <w:rPr>
          <w:rFonts w:hint="cs"/>
          <w:rtl/>
          <w:lang w:bidi="ar-EG"/>
        </w:rPr>
        <w:t xml:space="preserve"> </w:t>
      </w:r>
      <w:r>
        <w:rPr>
          <w:rFonts w:hint="cs"/>
          <w:rtl/>
          <w:lang w:bidi="ar-EG"/>
        </w:rPr>
        <w:t>حيًا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حق</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ومنها</w:t>
      </w:r>
      <w:r w:rsidR="002E02B5" w:rsidRPr="002E02B5">
        <w:rPr>
          <w:rFonts w:hint="cs"/>
          <w:rtl/>
          <w:lang w:bidi="ar-EG"/>
        </w:rPr>
        <w:t xml:space="preserve"> </w:t>
      </w:r>
      <w:r>
        <w:rPr>
          <w:rFonts w:hint="cs"/>
          <w:rtl/>
          <w:lang w:bidi="ar-EG"/>
        </w:rPr>
        <w:t>حاجته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المأكل</w:t>
      </w:r>
      <w:r w:rsidR="002E02B5" w:rsidRPr="002E02B5">
        <w:rPr>
          <w:rFonts w:hint="cs"/>
          <w:rtl/>
          <w:lang w:bidi="ar-EG"/>
        </w:rPr>
        <w:t xml:space="preserve"> </w:t>
      </w:r>
      <w:r>
        <w:rPr>
          <w:rFonts w:hint="cs"/>
          <w:rtl/>
          <w:lang w:bidi="ar-EG"/>
        </w:rPr>
        <w:t>والمشرب</w:t>
      </w:r>
      <w:r w:rsidR="002E02B5" w:rsidRPr="002E02B5">
        <w:rPr>
          <w:rFonts w:hint="cs"/>
          <w:rtl/>
          <w:lang w:bidi="ar-EG"/>
        </w:rPr>
        <w:t xml:space="preserve"> </w:t>
      </w:r>
      <w:r>
        <w:rPr>
          <w:rFonts w:hint="cs"/>
          <w:rtl/>
          <w:lang w:bidi="ar-EG"/>
        </w:rPr>
        <w:t>والملبس</w:t>
      </w:r>
      <w:r w:rsidR="002E02B5" w:rsidRPr="002E02B5">
        <w:rPr>
          <w:rFonts w:hint="cs"/>
          <w:rtl/>
          <w:lang w:bidi="ar-EG"/>
        </w:rPr>
        <w:t xml:space="preserve"> </w:t>
      </w:r>
      <w:r>
        <w:rPr>
          <w:rFonts w:hint="cs"/>
          <w:rtl/>
          <w:lang w:bidi="ar-EG"/>
        </w:rPr>
        <w:t>والمأوى.</w:t>
      </w:r>
    </w:p>
    <w:p w14:paraId="199E47B8" w14:textId="318AEC73" w:rsidR="00795CB1" w:rsidRDefault="00795CB1">
      <w:pPr>
        <w:pStyle w:val="ListParagraph"/>
        <w:numPr>
          <w:ilvl w:val="0"/>
          <w:numId w:val="112"/>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تفرضها</w:t>
      </w:r>
      <w:r w:rsidR="002E02B5" w:rsidRPr="002E02B5">
        <w:rPr>
          <w:rFonts w:hint="cs"/>
          <w:rtl/>
          <w:lang w:bidi="ar-EG"/>
        </w:rPr>
        <w:t xml:space="preserve"> </w:t>
      </w:r>
      <w:r>
        <w:rPr>
          <w:rFonts w:hint="cs"/>
          <w:rtl/>
          <w:lang w:bidi="ar-EG"/>
        </w:rPr>
        <w:t>متطلبات</w:t>
      </w:r>
      <w:r w:rsidR="002E02B5" w:rsidRPr="002E02B5">
        <w:rPr>
          <w:rFonts w:hint="cs"/>
          <w:rtl/>
          <w:lang w:bidi="ar-EG"/>
        </w:rPr>
        <w:t xml:space="preserve"> </w:t>
      </w:r>
      <w:r>
        <w:rPr>
          <w:rFonts w:hint="cs"/>
          <w:rtl/>
          <w:lang w:bidi="ar-EG"/>
        </w:rPr>
        <w:t>العيش</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جماعة</w:t>
      </w:r>
      <w:r w:rsidR="002E02B5" w:rsidRPr="002E02B5">
        <w:rPr>
          <w:rFonts w:hint="cs"/>
          <w:rtl/>
          <w:lang w:bidi="ar-EG"/>
        </w:rPr>
        <w:t xml:space="preserve"> </w:t>
      </w:r>
      <w:r>
        <w:rPr>
          <w:rFonts w:hint="cs"/>
          <w:rtl/>
          <w:lang w:bidi="ar-EG"/>
        </w:rPr>
        <w:t>وضرورات</w:t>
      </w:r>
      <w:r w:rsidR="002E02B5" w:rsidRPr="002E02B5">
        <w:rPr>
          <w:rFonts w:hint="cs"/>
          <w:rtl/>
          <w:lang w:bidi="ar-EG"/>
        </w:rPr>
        <w:t xml:space="preserve"> </w:t>
      </w:r>
      <w:r>
        <w:rPr>
          <w:rFonts w:hint="cs"/>
          <w:rtl/>
          <w:lang w:bidi="ar-EG"/>
        </w:rPr>
        <w:t>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المشتركة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sidR="00145C58">
        <w:rPr>
          <w:rFonts w:hint="cs"/>
          <w:rtl/>
          <w:lang w:bidi="ar-EG"/>
        </w:rPr>
        <w:t xml:space="preserve">أفراد المجتمع </w:t>
      </w:r>
      <w:r>
        <w:rPr>
          <w:rFonts w:hint="cs"/>
          <w:rtl/>
          <w:lang w:bidi="ar-EG"/>
        </w:rPr>
        <w:t>ومنها</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وصد</w:t>
      </w:r>
      <w:r w:rsidR="002E02B5" w:rsidRPr="002E02B5">
        <w:rPr>
          <w:rFonts w:hint="cs"/>
          <w:rtl/>
          <w:lang w:bidi="ar-EG"/>
        </w:rPr>
        <w:t xml:space="preserve"> </w:t>
      </w:r>
      <w:r>
        <w:rPr>
          <w:rFonts w:hint="cs"/>
          <w:rtl/>
          <w:lang w:bidi="ar-EG"/>
        </w:rPr>
        <w:t>العدوان</w:t>
      </w:r>
      <w:r w:rsidR="002E02B5" w:rsidRPr="002E02B5">
        <w:rPr>
          <w:rFonts w:hint="cs"/>
          <w:rtl/>
          <w:lang w:bidi="ar-EG"/>
        </w:rPr>
        <w:t xml:space="preserve"> </w:t>
      </w:r>
      <w:r>
        <w:rPr>
          <w:rFonts w:hint="cs"/>
          <w:rtl/>
          <w:lang w:bidi="ar-EG"/>
        </w:rPr>
        <w:t>الخارجي</w:t>
      </w:r>
      <w:r w:rsidR="002E02B5" w:rsidRPr="002E02B5">
        <w:rPr>
          <w:rFonts w:hint="cs"/>
          <w:rtl/>
          <w:lang w:bidi="ar-EG"/>
        </w:rPr>
        <w:t xml:space="preserve"> </w:t>
      </w:r>
      <w:r>
        <w:rPr>
          <w:rFonts w:hint="cs"/>
          <w:rtl/>
          <w:lang w:bidi="ar-EG"/>
        </w:rPr>
        <w:t>واللجوء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القضاء.</w:t>
      </w:r>
    </w:p>
    <w:p w14:paraId="6B4A6E95" w14:textId="4BAEF793" w:rsidR="00795CB1" w:rsidRDefault="00795CB1" w:rsidP="00795CB1">
      <w:pPr>
        <w:rPr>
          <w:rtl/>
          <w:lang w:bidi="ar-EG"/>
        </w:rPr>
      </w:pPr>
      <w:r>
        <w:rPr>
          <w:rFonts w:hint="cs"/>
          <w:rtl/>
          <w:lang w:bidi="ar-EG"/>
        </w:rPr>
        <w:lastRenderedPageBreak/>
        <w:t>وبصفة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وليدة</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والتقدم</w:t>
      </w:r>
      <w:r w:rsidR="002E02B5" w:rsidRPr="002E02B5">
        <w:rPr>
          <w:rFonts w:hint="cs"/>
          <w:rtl/>
          <w:lang w:bidi="ar-EG"/>
        </w:rPr>
        <w:t xml:space="preserve"> </w:t>
      </w:r>
      <w:r>
        <w:rPr>
          <w:rFonts w:hint="cs"/>
          <w:rtl/>
          <w:lang w:bidi="ar-EG"/>
        </w:rPr>
        <w:t>الحضاري</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يعكسه</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تطلعات</w:t>
      </w:r>
      <w:r w:rsidR="002E02B5" w:rsidRPr="002E02B5">
        <w:rPr>
          <w:rFonts w:hint="cs"/>
          <w:rtl/>
          <w:lang w:bidi="ar-EG"/>
        </w:rPr>
        <w:t xml:space="preserve"> </w:t>
      </w:r>
      <w:r>
        <w:rPr>
          <w:rFonts w:hint="cs"/>
          <w:rtl/>
          <w:lang w:bidi="ar-EG"/>
        </w:rPr>
        <w:t>متزايدة</w:t>
      </w:r>
      <w:r w:rsidR="002E02B5" w:rsidRPr="002E02B5">
        <w:rPr>
          <w:rFonts w:hint="cs"/>
          <w:rtl/>
          <w:lang w:bidi="ar-EG"/>
        </w:rPr>
        <w:t xml:space="preserve"> </w:t>
      </w:r>
      <w:r>
        <w:rPr>
          <w:rFonts w:hint="cs"/>
          <w:rtl/>
          <w:lang w:bidi="ar-EG"/>
        </w:rPr>
        <w:t>نحو</w:t>
      </w:r>
      <w:r w:rsidR="002E02B5" w:rsidRPr="002E02B5">
        <w:rPr>
          <w:rFonts w:hint="cs"/>
          <w:rtl/>
          <w:lang w:bidi="ar-EG"/>
        </w:rPr>
        <w:t xml:space="preserve"> </w:t>
      </w:r>
      <w:r>
        <w:rPr>
          <w:rFonts w:hint="cs"/>
          <w:rtl/>
          <w:lang w:bidi="ar-EG"/>
        </w:rPr>
        <w:t>الرفاهية</w:t>
      </w:r>
      <w:r w:rsidR="002E02B5" w:rsidRPr="002E02B5">
        <w:rPr>
          <w:rFonts w:hint="cs"/>
          <w:rtl/>
          <w:lang w:bidi="ar-EG"/>
        </w:rPr>
        <w:t xml:space="preserve"> </w:t>
      </w:r>
      <w:r>
        <w:rPr>
          <w:rFonts w:hint="cs"/>
          <w:rtl/>
          <w:lang w:bidi="ar-EG"/>
        </w:rPr>
        <w:t>وتحسين</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الإنسانية</w:t>
      </w:r>
      <w:r w:rsidR="002E02B5" w:rsidRPr="002E02B5">
        <w:rPr>
          <w:rFonts w:hint="cs"/>
          <w:rtl/>
          <w:lang w:bidi="ar-EG"/>
        </w:rPr>
        <w:t xml:space="preserve"> </w:t>
      </w:r>
      <w:r>
        <w:rPr>
          <w:rFonts w:hint="cs"/>
          <w:rtl/>
          <w:lang w:bidi="ar-EG"/>
        </w:rPr>
        <w:t>تتوقف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نطاقها</w:t>
      </w:r>
      <w:r w:rsidR="002E02B5" w:rsidRPr="002E02B5">
        <w:rPr>
          <w:rFonts w:hint="cs"/>
          <w:rtl/>
          <w:lang w:bidi="ar-EG"/>
        </w:rPr>
        <w:t xml:space="preserve"> </w:t>
      </w:r>
      <w:r>
        <w:rPr>
          <w:rFonts w:hint="cs"/>
          <w:rtl/>
          <w:lang w:bidi="ar-EG"/>
        </w:rPr>
        <w:t>ونوعها</w:t>
      </w:r>
      <w:r w:rsidR="002E02B5" w:rsidRPr="002E02B5">
        <w:rPr>
          <w:rFonts w:hint="cs"/>
          <w:rtl/>
          <w:lang w:bidi="ar-EG"/>
        </w:rPr>
        <w:t xml:space="preserve"> </w:t>
      </w:r>
      <w:r>
        <w:rPr>
          <w:rFonts w:hint="cs"/>
          <w:rtl/>
          <w:lang w:bidi="ar-EG"/>
        </w:rPr>
        <w:t>وخصائصها</w:t>
      </w:r>
      <w:r w:rsidR="002E02B5" w:rsidRPr="002E02B5">
        <w:rPr>
          <w:rFonts w:hint="cs"/>
          <w:rtl/>
          <w:lang w:bidi="ar-EG"/>
        </w:rPr>
        <w:t xml:space="preserve"> </w:t>
      </w:r>
      <w:r>
        <w:rPr>
          <w:rFonts w:hint="cs"/>
          <w:rtl/>
          <w:lang w:bidi="ar-EG"/>
        </w:rPr>
        <w:t>ومضمونها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والرقي</w:t>
      </w:r>
      <w:r w:rsidR="002E02B5" w:rsidRPr="002E02B5">
        <w:rPr>
          <w:rFonts w:hint="cs"/>
          <w:rtl/>
          <w:lang w:bidi="ar-EG"/>
        </w:rPr>
        <w:t xml:space="preserve"> </w:t>
      </w:r>
      <w:r>
        <w:rPr>
          <w:rFonts w:hint="cs"/>
          <w:rtl/>
          <w:lang w:bidi="ar-EG"/>
        </w:rPr>
        <w:t>الحضاري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قدرة</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الجماعة</w:t>
      </w:r>
      <w:r w:rsidR="002E02B5" w:rsidRPr="002E02B5">
        <w:rPr>
          <w:rFonts w:hint="cs"/>
          <w:rtl/>
          <w:lang w:bidi="ar-EG"/>
        </w:rPr>
        <w:t xml:space="preserve"> </w:t>
      </w:r>
      <w:r>
        <w:rPr>
          <w:rFonts w:hint="cs"/>
          <w:rtl/>
          <w:lang w:bidi="ar-EG"/>
        </w:rPr>
        <w:t>الذاتية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وإشباعها</w:t>
      </w:r>
      <w:r w:rsidR="002E02B5" w:rsidRPr="002E02B5">
        <w:rPr>
          <w:rFonts w:hint="cs"/>
          <w:rtl/>
          <w:lang w:bidi="ar-EG"/>
        </w:rPr>
        <w:t xml:space="preserve"> </w:t>
      </w:r>
      <w:r>
        <w:rPr>
          <w:rFonts w:hint="cs"/>
          <w:rtl/>
          <w:lang w:bidi="ar-EG"/>
        </w:rPr>
        <w:t>لأفراد</w:t>
      </w:r>
      <w:r w:rsidR="002E02B5" w:rsidRPr="002E02B5">
        <w:rPr>
          <w:rFonts w:hint="cs"/>
          <w:rtl/>
          <w:lang w:bidi="ar-EG"/>
        </w:rPr>
        <w:t xml:space="preserve"> </w:t>
      </w:r>
      <w:r>
        <w:rPr>
          <w:rFonts w:hint="cs"/>
          <w:rtl/>
          <w:lang w:bidi="ar-EG"/>
        </w:rPr>
        <w:t>المجتمع.</w:t>
      </w:r>
    </w:p>
    <w:p w14:paraId="202DC15D" w14:textId="32821F3E" w:rsidR="00795CB1" w:rsidRDefault="00795CB1" w:rsidP="00795CB1">
      <w:pPr>
        <w:rPr>
          <w:rtl/>
          <w:lang w:bidi="ar-EG"/>
        </w:rPr>
      </w:pPr>
      <w:r>
        <w:rPr>
          <w:rFonts w:hint="cs"/>
          <w:rtl/>
          <w:lang w:bidi="ar-EG"/>
        </w:rPr>
        <w:t>ولما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المنافع</w:t>
      </w:r>
      <w:r w:rsidR="002E02B5" w:rsidRPr="002E02B5">
        <w:rPr>
          <w:rFonts w:hint="cs"/>
          <w:rtl/>
          <w:lang w:bidi="ar-EG"/>
        </w:rPr>
        <w:t xml:space="preserve"> </w:t>
      </w:r>
      <w:r>
        <w:rPr>
          <w:rFonts w:hint="cs"/>
          <w:rtl/>
          <w:lang w:bidi="ar-EG"/>
        </w:rPr>
        <w:t>المولدة</w:t>
      </w:r>
      <w:r w:rsidR="002E02B5" w:rsidRPr="002E02B5">
        <w:rPr>
          <w:rFonts w:hint="cs"/>
          <w:rtl/>
          <w:lang w:bidi="ar-EG"/>
        </w:rPr>
        <w:t xml:space="preserve"> </w:t>
      </w:r>
      <w:r>
        <w:rPr>
          <w:rFonts w:hint="cs"/>
          <w:rtl/>
          <w:lang w:bidi="ar-EG"/>
        </w:rPr>
        <w:t>للحاجة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جماعية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استبعاد</w:t>
      </w:r>
      <w:r w:rsidR="002E02B5" w:rsidRPr="002E02B5">
        <w:rPr>
          <w:rFonts w:hint="cs"/>
          <w:rtl/>
          <w:lang w:bidi="ar-EG"/>
        </w:rPr>
        <w:t xml:space="preserve"> </w:t>
      </w:r>
      <w:r>
        <w:rPr>
          <w:rFonts w:hint="cs"/>
          <w:rtl/>
          <w:lang w:bidi="ar-EG"/>
        </w:rPr>
        <w:t>بع</w:t>
      </w:r>
      <w:r w:rsidR="00145C58">
        <w:rPr>
          <w:rFonts w:hint="cs"/>
          <w:rtl/>
          <w:lang w:bidi="ar-EG"/>
        </w:rPr>
        <w:t>ض</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التمتع</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انتفاع</w:t>
      </w:r>
      <w:r w:rsidR="002E02B5" w:rsidRPr="002E02B5">
        <w:rPr>
          <w:rFonts w:hint="cs"/>
          <w:rtl/>
          <w:lang w:bidi="ar-EG"/>
        </w:rPr>
        <w:t xml:space="preserve"> </w:t>
      </w:r>
      <w:r>
        <w:rPr>
          <w:rFonts w:hint="cs"/>
          <w:rtl/>
          <w:lang w:bidi="ar-EG"/>
        </w:rPr>
        <w:t>البعض</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حرمان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انتقا</w:t>
      </w:r>
      <w:r w:rsidR="00145C58">
        <w:rPr>
          <w:rFonts w:hint="cs"/>
          <w:rtl/>
          <w:lang w:bidi="ar-EG"/>
        </w:rPr>
        <w:t>ص</w:t>
      </w:r>
      <w:r w:rsidR="002E02B5" w:rsidRPr="002E02B5">
        <w:rPr>
          <w:rFonts w:hint="cs"/>
          <w:rtl/>
          <w:lang w:bidi="ar-EG"/>
        </w:rPr>
        <w:t xml:space="preserve"> </w:t>
      </w:r>
      <w:r>
        <w:rPr>
          <w:rFonts w:hint="cs"/>
          <w:rtl/>
          <w:lang w:bidi="ar-EG"/>
        </w:rPr>
        <w:t>ا</w:t>
      </w:r>
      <w:r w:rsidR="007F6130">
        <w:rPr>
          <w:rFonts w:hint="cs"/>
          <w:rtl/>
          <w:lang w:bidi="ar-EG"/>
        </w:rPr>
        <w:t>نتفاع</w:t>
      </w:r>
      <w:r w:rsidR="002E02B5" w:rsidRPr="002E02B5">
        <w:rPr>
          <w:rFonts w:hint="cs"/>
          <w:rtl/>
          <w:lang w:bidi="ar-EG"/>
        </w:rPr>
        <w:t xml:space="preserve"> </w:t>
      </w:r>
      <w:r w:rsidR="007F6130">
        <w:rPr>
          <w:rFonts w:hint="cs"/>
          <w:rtl/>
          <w:lang w:bidi="ar-EG"/>
        </w:rPr>
        <w:t>الباقيين</w:t>
      </w:r>
      <w:r w:rsidR="002E02B5" w:rsidRPr="002E02B5">
        <w:rPr>
          <w:rFonts w:hint="cs"/>
          <w:rtl/>
          <w:lang w:bidi="ar-EG"/>
        </w:rPr>
        <w:t xml:space="preserve"> </w:t>
      </w:r>
      <w:r w:rsidR="007F6130">
        <w:rPr>
          <w:rFonts w:hint="cs"/>
          <w:rtl/>
          <w:lang w:bidi="ar-EG"/>
        </w:rPr>
        <w:t>بها</w:t>
      </w:r>
      <w:r w:rsidR="002E02B5" w:rsidRPr="002E02B5">
        <w:rPr>
          <w:rFonts w:hint="cs"/>
          <w:rtl/>
          <w:lang w:bidi="ar-EG"/>
        </w:rPr>
        <w:t xml:space="preserve"> </w:t>
      </w:r>
      <w:r w:rsidR="007F6130">
        <w:rPr>
          <w:rFonts w:hint="cs"/>
          <w:rtl/>
          <w:lang w:bidi="ar-EG"/>
        </w:rPr>
        <w:t>فإن</w:t>
      </w:r>
      <w:r w:rsidR="002E02B5" w:rsidRPr="002E02B5">
        <w:rPr>
          <w:rFonts w:hint="cs"/>
          <w:rtl/>
          <w:lang w:bidi="ar-EG"/>
        </w:rPr>
        <w:t xml:space="preserve"> </w:t>
      </w:r>
      <w:r w:rsidR="007F6130">
        <w:rPr>
          <w:rFonts w:hint="cs"/>
          <w:rtl/>
          <w:lang w:bidi="ar-EG"/>
        </w:rPr>
        <w:t>إشباعها</w:t>
      </w:r>
      <w:r w:rsidR="002E02B5" w:rsidRPr="002E02B5">
        <w:rPr>
          <w:rFonts w:hint="cs"/>
          <w:rtl/>
          <w:lang w:bidi="ar-EG"/>
        </w:rPr>
        <w:t xml:space="preserve"> </w:t>
      </w:r>
      <w:r w:rsidR="007F6130">
        <w:rPr>
          <w:rFonts w:hint="cs"/>
          <w:rtl/>
          <w:lang w:bidi="ar-EG"/>
        </w:rPr>
        <w:t>لا</w:t>
      </w:r>
      <w:r w:rsidR="002E02B5" w:rsidRPr="002E02B5">
        <w:rPr>
          <w:rFonts w:hint="cs"/>
          <w:rtl/>
          <w:lang w:bidi="ar-EG"/>
        </w:rPr>
        <w:t xml:space="preserve"> </w:t>
      </w:r>
      <w:r w:rsidR="007F6130">
        <w:rPr>
          <w:rFonts w:hint="cs"/>
          <w:rtl/>
          <w:lang w:bidi="ar-EG"/>
        </w:rPr>
        <w:t>يرتبط</w:t>
      </w:r>
      <w:r w:rsidR="002E02B5" w:rsidRPr="002E02B5">
        <w:rPr>
          <w:rFonts w:hint="cs"/>
          <w:rtl/>
          <w:lang w:bidi="ar-EG"/>
        </w:rPr>
        <w:t xml:space="preserve"> </w:t>
      </w:r>
      <w:r w:rsidR="007F6130">
        <w:rPr>
          <w:rFonts w:hint="cs"/>
          <w:rtl/>
          <w:lang w:bidi="ar-EG"/>
        </w:rPr>
        <w:t>بمقدرة</w:t>
      </w:r>
      <w:r w:rsidR="002E02B5" w:rsidRPr="002E02B5">
        <w:rPr>
          <w:rFonts w:hint="cs"/>
          <w:rtl/>
          <w:lang w:bidi="ar-EG"/>
        </w:rPr>
        <w:t xml:space="preserve"> </w:t>
      </w:r>
      <w:r w:rsidR="007F6130">
        <w:rPr>
          <w:rFonts w:hint="cs"/>
          <w:rtl/>
          <w:lang w:bidi="ar-EG"/>
        </w:rPr>
        <w:t>الأفراد</w:t>
      </w:r>
      <w:r w:rsidR="002E02B5" w:rsidRPr="002E02B5">
        <w:rPr>
          <w:rFonts w:hint="cs"/>
          <w:rtl/>
          <w:lang w:bidi="ar-EG"/>
        </w:rPr>
        <w:t xml:space="preserve"> </w:t>
      </w:r>
      <w:r w:rsidR="007F6130">
        <w:rPr>
          <w:rFonts w:hint="cs"/>
          <w:rtl/>
          <w:lang w:bidi="ar-EG"/>
        </w:rPr>
        <w:t>على</w:t>
      </w:r>
      <w:r w:rsidR="002E02B5" w:rsidRPr="002E02B5">
        <w:rPr>
          <w:rFonts w:hint="cs"/>
          <w:rtl/>
          <w:lang w:bidi="ar-EG"/>
        </w:rPr>
        <w:t xml:space="preserve"> </w:t>
      </w:r>
      <w:r w:rsidR="007F6130">
        <w:rPr>
          <w:rFonts w:hint="cs"/>
          <w:rtl/>
          <w:lang w:bidi="ar-EG"/>
        </w:rPr>
        <w:t>دفع</w:t>
      </w:r>
      <w:r w:rsidR="002E02B5" w:rsidRPr="002E02B5">
        <w:rPr>
          <w:rFonts w:hint="cs"/>
          <w:rtl/>
          <w:lang w:bidi="ar-EG"/>
        </w:rPr>
        <w:t xml:space="preserve"> </w:t>
      </w:r>
      <w:r w:rsidR="007F6130">
        <w:rPr>
          <w:rFonts w:hint="cs"/>
          <w:rtl/>
          <w:lang w:bidi="ar-EG"/>
        </w:rPr>
        <w:t>أثمانها،</w:t>
      </w:r>
      <w:r w:rsidR="002E02B5" w:rsidRPr="002E02B5">
        <w:rPr>
          <w:rFonts w:hint="cs"/>
          <w:rtl/>
          <w:lang w:bidi="ar-EG"/>
        </w:rPr>
        <w:t xml:space="preserve"> </w:t>
      </w:r>
      <w:r w:rsidR="007F6130">
        <w:rPr>
          <w:rFonts w:hint="cs"/>
          <w:rtl/>
          <w:lang w:bidi="ar-EG"/>
        </w:rPr>
        <w:t>فإن</w:t>
      </w:r>
      <w:r w:rsidR="002E02B5" w:rsidRPr="002E02B5">
        <w:rPr>
          <w:rFonts w:hint="cs"/>
          <w:rtl/>
          <w:lang w:bidi="ar-EG"/>
        </w:rPr>
        <w:t xml:space="preserve"> </w:t>
      </w:r>
      <w:r w:rsidR="007F6130">
        <w:rPr>
          <w:rFonts w:hint="cs"/>
          <w:rtl/>
          <w:lang w:bidi="ar-EG"/>
        </w:rPr>
        <w:t>الأساس</w:t>
      </w:r>
      <w:r w:rsidR="002E02B5" w:rsidRPr="002E02B5">
        <w:rPr>
          <w:rFonts w:hint="cs"/>
          <w:rtl/>
          <w:lang w:bidi="ar-EG"/>
        </w:rPr>
        <w:t xml:space="preserve"> </w:t>
      </w:r>
      <w:r w:rsidR="007F6130">
        <w:rPr>
          <w:rFonts w:hint="cs"/>
          <w:rtl/>
          <w:lang w:bidi="ar-EG"/>
        </w:rPr>
        <w:t>الذي</w:t>
      </w:r>
      <w:r w:rsidR="002E02B5" w:rsidRPr="002E02B5">
        <w:rPr>
          <w:rFonts w:hint="cs"/>
          <w:rtl/>
          <w:lang w:bidi="ar-EG"/>
        </w:rPr>
        <w:t xml:space="preserve"> </w:t>
      </w:r>
      <w:r w:rsidR="007F6130">
        <w:rPr>
          <w:rFonts w:hint="cs"/>
          <w:rtl/>
          <w:lang w:bidi="ar-EG"/>
        </w:rPr>
        <w:t>تستند</w:t>
      </w:r>
      <w:r w:rsidR="002E02B5" w:rsidRPr="002E02B5">
        <w:rPr>
          <w:rFonts w:hint="cs"/>
          <w:rtl/>
          <w:lang w:bidi="ar-EG"/>
        </w:rPr>
        <w:t xml:space="preserve"> </w:t>
      </w:r>
      <w:r w:rsidR="007F6130">
        <w:rPr>
          <w:rFonts w:hint="cs"/>
          <w:rtl/>
          <w:lang w:bidi="ar-EG"/>
        </w:rPr>
        <w:t>إليه</w:t>
      </w:r>
      <w:r w:rsidR="002E02B5" w:rsidRPr="002E02B5">
        <w:rPr>
          <w:rFonts w:hint="cs"/>
          <w:rtl/>
          <w:lang w:bidi="ar-EG"/>
        </w:rPr>
        <w:t xml:space="preserve"> </w:t>
      </w:r>
      <w:r w:rsidR="007F6130">
        <w:rPr>
          <w:rFonts w:hint="cs"/>
          <w:rtl/>
          <w:lang w:bidi="ar-EG"/>
        </w:rPr>
        <w:t>ليس</w:t>
      </w:r>
      <w:r w:rsidR="002E02B5" w:rsidRPr="002E02B5">
        <w:rPr>
          <w:rFonts w:hint="cs"/>
          <w:rtl/>
          <w:lang w:bidi="ar-EG"/>
        </w:rPr>
        <w:t xml:space="preserve"> </w:t>
      </w:r>
      <w:r w:rsidR="007F6130">
        <w:rPr>
          <w:rFonts w:hint="cs"/>
          <w:rtl/>
          <w:lang w:bidi="ar-EG"/>
        </w:rPr>
        <w:t>هو</w:t>
      </w:r>
      <w:r w:rsidR="002E02B5" w:rsidRPr="002E02B5">
        <w:rPr>
          <w:rFonts w:hint="cs"/>
          <w:rtl/>
          <w:lang w:bidi="ar-EG"/>
        </w:rPr>
        <w:t xml:space="preserve"> </w:t>
      </w:r>
      <w:r w:rsidR="007F6130">
        <w:rPr>
          <w:rFonts w:hint="cs"/>
          <w:rtl/>
          <w:lang w:bidi="ar-EG"/>
        </w:rPr>
        <w:t>القدرة</w:t>
      </w:r>
      <w:r w:rsidR="002E02B5" w:rsidRPr="002E02B5">
        <w:rPr>
          <w:rFonts w:hint="cs"/>
          <w:rtl/>
          <w:lang w:bidi="ar-EG"/>
        </w:rPr>
        <w:t xml:space="preserve"> </w:t>
      </w:r>
      <w:r w:rsidR="007F6130">
        <w:rPr>
          <w:rFonts w:hint="cs"/>
          <w:rtl/>
          <w:lang w:bidi="ar-EG"/>
        </w:rPr>
        <w:t>على</w:t>
      </w:r>
      <w:r w:rsidR="002E02B5" w:rsidRPr="002E02B5">
        <w:rPr>
          <w:rFonts w:hint="cs"/>
          <w:rtl/>
          <w:lang w:bidi="ar-EG"/>
        </w:rPr>
        <w:t xml:space="preserve"> </w:t>
      </w:r>
      <w:r w:rsidR="007F6130">
        <w:rPr>
          <w:rFonts w:hint="cs"/>
          <w:rtl/>
          <w:lang w:bidi="ar-EG"/>
        </w:rPr>
        <w:t>الدفع</w:t>
      </w:r>
      <w:r w:rsidR="002E02B5" w:rsidRPr="002E02B5">
        <w:rPr>
          <w:rFonts w:hint="cs"/>
          <w:rtl/>
          <w:lang w:bidi="ar-EG"/>
        </w:rPr>
        <w:t xml:space="preserve"> </w:t>
      </w:r>
      <w:r w:rsidR="007F6130">
        <w:rPr>
          <w:rFonts w:hint="cs"/>
          <w:rtl/>
          <w:lang w:bidi="ar-EG"/>
        </w:rPr>
        <w:t>بل</w:t>
      </w:r>
      <w:r w:rsidR="002E02B5" w:rsidRPr="002E02B5">
        <w:rPr>
          <w:rFonts w:hint="cs"/>
          <w:rtl/>
          <w:lang w:bidi="ar-EG"/>
        </w:rPr>
        <w:t xml:space="preserve"> </w:t>
      </w:r>
      <w:r w:rsidR="007F6130">
        <w:rPr>
          <w:rFonts w:hint="cs"/>
          <w:rtl/>
          <w:lang w:bidi="ar-EG"/>
        </w:rPr>
        <w:t>هو</w:t>
      </w:r>
      <w:r w:rsidR="002E02B5" w:rsidRPr="002E02B5">
        <w:rPr>
          <w:rFonts w:hint="cs"/>
          <w:rtl/>
          <w:lang w:bidi="ar-EG"/>
        </w:rPr>
        <w:t xml:space="preserve"> </w:t>
      </w:r>
      <w:r w:rsidR="007F6130">
        <w:rPr>
          <w:rFonts w:hint="cs"/>
          <w:rtl/>
          <w:lang w:bidi="ar-EG"/>
        </w:rPr>
        <w:t>القرار</w:t>
      </w:r>
      <w:r w:rsidR="002E02B5" w:rsidRPr="002E02B5">
        <w:rPr>
          <w:rFonts w:hint="cs"/>
          <w:rtl/>
          <w:lang w:bidi="ar-EG"/>
        </w:rPr>
        <w:t xml:space="preserve"> </w:t>
      </w:r>
      <w:r w:rsidR="007F6130">
        <w:rPr>
          <w:rFonts w:hint="cs"/>
          <w:rtl/>
          <w:lang w:bidi="ar-EG"/>
        </w:rPr>
        <w:t>السياسي</w:t>
      </w:r>
      <w:r w:rsidR="002E02B5" w:rsidRPr="002E02B5">
        <w:rPr>
          <w:rFonts w:hint="cs"/>
          <w:rtl/>
          <w:lang w:bidi="ar-EG"/>
        </w:rPr>
        <w:t xml:space="preserve"> </w:t>
      </w:r>
      <w:r w:rsidR="007F6130">
        <w:rPr>
          <w:rFonts w:hint="cs"/>
          <w:rtl/>
          <w:lang w:bidi="ar-EG"/>
        </w:rPr>
        <w:t>الذي</w:t>
      </w:r>
      <w:r w:rsidR="002E02B5" w:rsidRPr="002E02B5">
        <w:rPr>
          <w:rFonts w:hint="cs"/>
          <w:rtl/>
          <w:lang w:bidi="ar-EG"/>
        </w:rPr>
        <w:t xml:space="preserve"> </w:t>
      </w:r>
      <w:r w:rsidR="007F6130">
        <w:rPr>
          <w:rFonts w:hint="cs"/>
          <w:rtl/>
          <w:lang w:bidi="ar-EG"/>
        </w:rPr>
        <w:t>تتخذه</w:t>
      </w:r>
      <w:r w:rsidR="002E02B5" w:rsidRPr="002E02B5">
        <w:rPr>
          <w:rFonts w:hint="cs"/>
          <w:rtl/>
          <w:lang w:bidi="ar-EG"/>
        </w:rPr>
        <w:t xml:space="preserve"> </w:t>
      </w:r>
      <w:r w:rsidR="007F6130">
        <w:rPr>
          <w:rFonts w:hint="cs"/>
          <w:rtl/>
          <w:lang w:bidi="ar-EG"/>
        </w:rPr>
        <w:t>السلطات</w:t>
      </w:r>
      <w:r w:rsidR="002E02B5" w:rsidRPr="002E02B5">
        <w:rPr>
          <w:rFonts w:hint="cs"/>
          <w:rtl/>
          <w:lang w:bidi="ar-EG"/>
        </w:rPr>
        <w:t xml:space="preserve"> </w:t>
      </w:r>
      <w:r w:rsidR="007F6130">
        <w:rPr>
          <w:rFonts w:hint="cs"/>
          <w:rtl/>
          <w:lang w:bidi="ar-EG"/>
        </w:rPr>
        <w:t>الحاكمة</w:t>
      </w:r>
      <w:r w:rsidR="002E02B5" w:rsidRPr="002E02B5">
        <w:rPr>
          <w:rFonts w:hint="cs"/>
          <w:rtl/>
          <w:lang w:bidi="ar-EG"/>
        </w:rPr>
        <w:t xml:space="preserve"> </w:t>
      </w:r>
      <w:r w:rsidR="007F6130">
        <w:rPr>
          <w:rFonts w:hint="cs"/>
          <w:rtl/>
          <w:lang w:bidi="ar-EG"/>
        </w:rPr>
        <w:t>على</w:t>
      </w:r>
      <w:r w:rsidR="002E02B5" w:rsidRPr="002E02B5">
        <w:rPr>
          <w:rFonts w:hint="cs"/>
          <w:rtl/>
          <w:lang w:bidi="ar-EG"/>
        </w:rPr>
        <w:t xml:space="preserve"> </w:t>
      </w:r>
      <w:r w:rsidR="007F6130">
        <w:rPr>
          <w:rFonts w:hint="cs"/>
          <w:rtl/>
          <w:lang w:bidi="ar-EG"/>
        </w:rPr>
        <w:t>ضوء</w:t>
      </w:r>
      <w:r w:rsidR="002E02B5" w:rsidRPr="002E02B5">
        <w:rPr>
          <w:rFonts w:hint="cs"/>
          <w:rtl/>
          <w:lang w:bidi="ar-EG"/>
        </w:rPr>
        <w:t xml:space="preserve"> </w:t>
      </w:r>
      <w:r w:rsidR="007F6130">
        <w:rPr>
          <w:rFonts w:hint="cs"/>
          <w:rtl/>
          <w:lang w:bidi="ar-EG"/>
        </w:rPr>
        <w:t>أهمية</w:t>
      </w:r>
      <w:r w:rsidR="002E02B5" w:rsidRPr="002E02B5">
        <w:rPr>
          <w:rFonts w:hint="cs"/>
          <w:rtl/>
          <w:lang w:bidi="ar-EG"/>
        </w:rPr>
        <w:t xml:space="preserve"> </w:t>
      </w:r>
      <w:r w:rsidR="007F6130">
        <w:rPr>
          <w:rFonts w:hint="cs"/>
          <w:rtl/>
          <w:lang w:bidi="ar-EG"/>
        </w:rPr>
        <w:t>الحاجة</w:t>
      </w:r>
      <w:r w:rsidR="002E02B5" w:rsidRPr="002E02B5">
        <w:rPr>
          <w:rFonts w:hint="cs"/>
          <w:rtl/>
          <w:lang w:bidi="ar-EG"/>
        </w:rPr>
        <w:t xml:space="preserve"> </w:t>
      </w:r>
      <w:r w:rsidR="007F6130">
        <w:rPr>
          <w:rFonts w:hint="cs"/>
          <w:rtl/>
          <w:lang w:bidi="ar-EG"/>
        </w:rPr>
        <w:t>و</w:t>
      </w:r>
      <w:r w:rsidR="00145C58">
        <w:rPr>
          <w:rFonts w:hint="cs"/>
          <w:rtl/>
          <w:lang w:bidi="ar-EG"/>
        </w:rPr>
        <w:t>أ</w:t>
      </w:r>
      <w:r w:rsidR="007F6130">
        <w:rPr>
          <w:rFonts w:hint="cs"/>
          <w:rtl/>
          <w:lang w:bidi="ar-EG"/>
        </w:rPr>
        <w:t>عداد</w:t>
      </w:r>
      <w:r w:rsidR="002E02B5" w:rsidRPr="002E02B5">
        <w:rPr>
          <w:rFonts w:hint="cs"/>
          <w:rtl/>
          <w:lang w:bidi="ar-EG"/>
        </w:rPr>
        <w:t xml:space="preserve"> </w:t>
      </w:r>
      <w:r w:rsidR="007F6130">
        <w:rPr>
          <w:rFonts w:hint="cs"/>
          <w:rtl/>
          <w:lang w:bidi="ar-EG"/>
        </w:rPr>
        <w:t>المنتفعين</w:t>
      </w:r>
      <w:r w:rsidR="002E02B5" w:rsidRPr="002E02B5">
        <w:rPr>
          <w:rFonts w:hint="cs"/>
          <w:rtl/>
          <w:lang w:bidi="ar-EG"/>
        </w:rPr>
        <w:t xml:space="preserve"> </w:t>
      </w:r>
      <w:r w:rsidR="007F6130">
        <w:rPr>
          <w:rFonts w:hint="cs"/>
          <w:rtl/>
          <w:lang w:bidi="ar-EG"/>
        </w:rPr>
        <w:t>بمنافعها</w:t>
      </w:r>
      <w:r w:rsidR="002E02B5" w:rsidRPr="002E02B5">
        <w:rPr>
          <w:rFonts w:hint="cs"/>
          <w:rtl/>
          <w:lang w:bidi="ar-EG"/>
        </w:rPr>
        <w:t xml:space="preserve"> </w:t>
      </w:r>
      <w:r w:rsidR="007F6130">
        <w:rPr>
          <w:rFonts w:hint="cs"/>
          <w:rtl/>
          <w:lang w:bidi="ar-EG"/>
        </w:rPr>
        <w:t>ومدى</w:t>
      </w:r>
      <w:r w:rsidR="002E02B5" w:rsidRPr="002E02B5">
        <w:rPr>
          <w:rFonts w:hint="cs"/>
          <w:rtl/>
          <w:lang w:bidi="ar-EG"/>
        </w:rPr>
        <w:t xml:space="preserve"> </w:t>
      </w:r>
      <w:r w:rsidR="007F6130">
        <w:rPr>
          <w:rFonts w:hint="cs"/>
          <w:rtl/>
          <w:lang w:bidi="ar-EG"/>
        </w:rPr>
        <w:t>توافر</w:t>
      </w:r>
      <w:r w:rsidR="002E02B5" w:rsidRPr="002E02B5">
        <w:rPr>
          <w:rFonts w:hint="cs"/>
          <w:rtl/>
          <w:lang w:bidi="ar-EG"/>
        </w:rPr>
        <w:t xml:space="preserve"> </w:t>
      </w:r>
      <w:r w:rsidR="007F6130">
        <w:rPr>
          <w:rFonts w:hint="cs"/>
          <w:rtl/>
          <w:lang w:bidi="ar-EG"/>
        </w:rPr>
        <w:t>الموارد</w:t>
      </w:r>
      <w:r w:rsidR="002E02B5" w:rsidRPr="002E02B5">
        <w:rPr>
          <w:rFonts w:hint="cs"/>
          <w:rtl/>
          <w:lang w:bidi="ar-EG"/>
        </w:rPr>
        <w:t xml:space="preserve"> </w:t>
      </w:r>
      <w:r w:rsidR="007F6130">
        <w:rPr>
          <w:rFonts w:hint="cs"/>
          <w:rtl/>
          <w:lang w:bidi="ar-EG"/>
        </w:rPr>
        <w:t>المالية</w:t>
      </w:r>
      <w:r w:rsidR="002E02B5" w:rsidRPr="002E02B5">
        <w:rPr>
          <w:rFonts w:hint="cs"/>
          <w:rtl/>
          <w:lang w:bidi="ar-EG"/>
        </w:rPr>
        <w:t xml:space="preserve"> </w:t>
      </w:r>
      <w:r w:rsidR="007F6130">
        <w:rPr>
          <w:rFonts w:hint="cs"/>
          <w:rtl/>
          <w:lang w:bidi="ar-EG"/>
        </w:rPr>
        <w:t>لإنتاجها،</w:t>
      </w:r>
      <w:r w:rsidR="002E02B5" w:rsidRPr="002E02B5">
        <w:rPr>
          <w:rFonts w:hint="cs"/>
          <w:rtl/>
          <w:lang w:bidi="ar-EG"/>
        </w:rPr>
        <w:t xml:space="preserve"> </w:t>
      </w:r>
      <w:r w:rsidR="007F6130">
        <w:rPr>
          <w:rFonts w:hint="cs"/>
          <w:rtl/>
          <w:lang w:bidi="ar-EG"/>
        </w:rPr>
        <w:t>والقيود</w:t>
      </w:r>
      <w:r w:rsidR="002E02B5" w:rsidRPr="002E02B5">
        <w:rPr>
          <w:rFonts w:hint="cs"/>
          <w:rtl/>
          <w:lang w:bidi="ar-EG"/>
        </w:rPr>
        <w:t xml:space="preserve"> </w:t>
      </w:r>
      <w:r w:rsidR="007F6130">
        <w:rPr>
          <w:rFonts w:hint="cs"/>
          <w:rtl/>
          <w:lang w:bidi="ar-EG"/>
        </w:rPr>
        <w:t>السياسية</w:t>
      </w:r>
      <w:r w:rsidR="002E02B5" w:rsidRPr="002E02B5">
        <w:rPr>
          <w:rFonts w:hint="cs"/>
          <w:rtl/>
          <w:lang w:bidi="ar-EG"/>
        </w:rPr>
        <w:t xml:space="preserve"> </w:t>
      </w:r>
      <w:r w:rsidR="007F6130">
        <w:rPr>
          <w:rFonts w:hint="cs"/>
          <w:rtl/>
          <w:lang w:bidi="ar-EG"/>
        </w:rPr>
        <w:t>المقيدة</w:t>
      </w:r>
      <w:r w:rsidR="002E02B5" w:rsidRPr="002E02B5">
        <w:rPr>
          <w:rFonts w:hint="cs"/>
          <w:rtl/>
          <w:lang w:bidi="ar-EG"/>
        </w:rPr>
        <w:t xml:space="preserve"> </w:t>
      </w:r>
      <w:r w:rsidR="007F6130">
        <w:rPr>
          <w:rFonts w:hint="cs"/>
          <w:rtl/>
          <w:lang w:bidi="ar-EG"/>
        </w:rPr>
        <w:t>لدور</w:t>
      </w:r>
      <w:r w:rsidR="002E02B5" w:rsidRPr="002E02B5">
        <w:rPr>
          <w:rFonts w:hint="cs"/>
          <w:rtl/>
          <w:lang w:bidi="ar-EG"/>
        </w:rPr>
        <w:t xml:space="preserve"> </w:t>
      </w:r>
      <w:r w:rsidR="007F6130">
        <w:rPr>
          <w:rFonts w:hint="cs"/>
          <w:rtl/>
          <w:lang w:bidi="ar-EG"/>
        </w:rPr>
        <w:t>الدولة</w:t>
      </w:r>
      <w:r w:rsidR="002E02B5" w:rsidRPr="002E02B5">
        <w:rPr>
          <w:rFonts w:hint="cs"/>
          <w:rtl/>
          <w:lang w:bidi="ar-EG"/>
        </w:rPr>
        <w:t xml:space="preserve"> </w:t>
      </w:r>
      <w:r w:rsidR="007F6130">
        <w:rPr>
          <w:rFonts w:hint="cs"/>
          <w:rtl/>
          <w:lang w:bidi="ar-EG"/>
        </w:rPr>
        <w:t>في</w:t>
      </w:r>
      <w:r w:rsidR="002E02B5" w:rsidRPr="002E02B5">
        <w:rPr>
          <w:rFonts w:hint="cs"/>
          <w:rtl/>
          <w:lang w:bidi="ar-EG"/>
        </w:rPr>
        <w:t xml:space="preserve"> </w:t>
      </w:r>
      <w:r w:rsidR="007F6130">
        <w:rPr>
          <w:rFonts w:hint="cs"/>
          <w:rtl/>
          <w:lang w:bidi="ar-EG"/>
        </w:rPr>
        <w:t>إنتاجها</w:t>
      </w:r>
      <w:r w:rsidR="002E02B5" w:rsidRPr="002E02B5">
        <w:rPr>
          <w:rFonts w:hint="cs"/>
          <w:rtl/>
          <w:lang w:bidi="ar-EG"/>
        </w:rPr>
        <w:t xml:space="preserve"> </w:t>
      </w:r>
      <w:r w:rsidR="007F6130">
        <w:rPr>
          <w:rFonts w:hint="cs"/>
          <w:rtl/>
          <w:lang w:bidi="ar-EG"/>
        </w:rPr>
        <w:t>ومدى</w:t>
      </w:r>
      <w:r w:rsidR="002E02B5" w:rsidRPr="002E02B5">
        <w:rPr>
          <w:rFonts w:hint="cs"/>
          <w:rtl/>
          <w:lang w:bidi="ar-EG"/>
        </w:rPr>
        <w:t xml:space="preserve"> </w:t>
      </w:r>
      <w:r w:rsidR="007F6130">
        <w:rPr>
          <w:rFonts w:hint="cs"/>
          <w:rtl/>
          <w:lang w:bidi="ar-EG"/>
        </w:rPr>
        <w:t>كفاءتها</w:t>
      </w:r>
      <w:r w:rsidR="002E02B5" w:rsidRPr="002E02B5">
        <w:rPr>
          <w:rFonts w:hint="cs"/>
          <w:rtl/>
          <w:lang w:bidi="ar-EG"/>
        </w:rPr>
        <w:t xml:space="preserve"> </w:t>
      </w:r>
      <w:r w:rsidR="007F6130">
        <w:rPr>
          <w:rFonts w:hint="cs"/>
          <w:rtl/>
          <w:lang w:bidi="ar-EG"/>
        </w:rPr>
        <w:t>في</w:t>
      </w:r>
      <w:r w:rsidR="002E02B5" w:rsidRPr="002E02B5">
        <w:rPr>
          <w:rFonts w:hint="cs"/>
          <w:rtl/>
          <w:lang w:bidi="ar-EG"/>
        </w:rPr>
        <w:t xml:space="preserve"> </w:t>
      </w:r>
      <w:r w:rsidR="007F6130">
        <w:rPr>
          <w:rFonts w:hint="cs"/>
          <w:rtl/>
          <w:lang w:bidi="ar-EG"/>
        </w:rPr>
        <w:t>إنتاجها</w:t>
      </w:r>
      <w:r w:rsidR="002E02B5" w:rsidRPr="002E02B5">
        <w:rPr>
          <w:rFonts w:hint="cs"/>
          <w:rtl/>
          <w:lang w:bidi="ar-EG"/>
        </w:rPr>
        <w:t xml:space="preserve"> </w:t>
      </w:r>
      <w:r w:rsidR="007F6130">
        <w:rPr>
          <w:rFonts w:hint="cs"/>
          <w:rtl/>
          <w:lang w:bidi="ar-EG"/>
        </w:rPr>
        <w:t>بأقل</w:t>
      </w:r>
      <w:r w:rsidR="002E02B5" w:rsidRPr="002E02B5">
        <w:rPr>
          <w:rFonts w:hint="cs"/>
          <w:rtl/>
          <w:lang w:bidi="ar-EG"/>
        </w:rPr>
        <w:t xml:space="preserve"> </w:t>
      </w:r>
      <w:r w:rsidR="007F6130">
        <w:rPr>
          <w:rFonts w:hint="cs"/>
          <w:rtl/>
          <w:lang w:bidi="ar-EG"/>
        </w:rPr>
        <w:t>تكاليف</w:t>
      </w:r>
      <w:r w:rsidR="002E02B5" w:rsidRPr="002E02B5">
        <w:rPr>
          <w:rFonts w:hint="cs"/>
          <w:rtl/>
          <w:lang w:bidi="ar-EG"/>
        </w:rPr>
        <w:t xml:space="preserve"> </w:t>
      </w:r>
      <w:r w:rsidR="007F6130">
        <w:rPr>
          <w:rFonts w:hint="cs"/>
          <w:rtl/>
          <w:lang w:bidi="ar-EG"/>
        </w:rPr>
        <w:t>ممكنة</w:t>
      </w:r>
      <w:r w:rsidR="002E02B5" w:rsidRPr="002E02B5">
        <w:rPr>
          <w:rFonts w:hint="cs"/>
          <w:rtl/>
          <w:lang w:bidi="ar-EG"/>
        </w:rPr>
        <w:t xml:space="preserve"> </w:t>
      </w:r>
      <w:r w:rsidR="007F6130">
        <w:rPr>
          <w:rFonts w:hint="cs"/>
          <w:rtl/>
          <w:lang w:bidi="ar-EG"/>
        </w:rPr>
        <w:t>وبناء</w:t>
      </w:r>
      <w:r w:rsidR="002E02B5" w:rsidRPr="002E02B5">
        <w:rPr>
          <w:rFonts w:hint="cs"/>
          <w:rtl/>
          <w:lang w:bidi="ar-EG"/>
        </w:rPr>
        <w:t xml:space="preserve"> </w:t>
      </w:r>
      <w:r w:rsidR="007F6130">
        <w:rPr>
          <w:rFonts w:hint="cs"/>
          <w:rtl/>
          <w:lang w:bidi="ar-EG"/>
        </w:rPr>
        <w:t>على</w:t>
      </w:r>
      <w:r w:rsidR="002E02B5" w:rsidRPr="002E02B5">
        <w:rPr>
          <w:rFonts w:hint="cs"/>
          <w:rtl/>
          <w:lang w:bidi="ar-EG"/>
        </w:rPr>
        <w:t xml:space="preserve"> </w:t>
      </w:r>
      <w:r w:rsidR="007F6130">
        <w:rPr>
          <w:rFonts w:hint="cs"/>
          <w:rtl/>
          <w:lang w:bidi="ar-EG"/>
        </w:rPr>
        <w:t>ما</w:t>
      </w:r>
      <w:r w:rsidR="002E02B5" w:rsidRPr="002E02B5">
        <w:rPr>
          <w:rFonts w:hint="cs"/>
          <w:rtl/>
          <w:lang w:bidi="ar-EG"/>
        </w:rPr>
        <w:t xml:space="preserve"> </w:t>
      </w:r>
      <w:r w:rsidR="007F6130">
        <w:rPr>
          <w:rFonts w:hint="cs"/>
          <w:rtl/>
          <w:lang w:bidi="ar-EG"/>
        </w:rPr>
        <w:t>تقوم:</w:t>
      </w:r>
      <w:r w:rsidR="002E02B5" w:rsidRPr="002E02B5">
        <w:rPr>
          <w:rFonts w:hint="cs"/>
          <w:rtl/>
          <w:lang w:bidi="ar-EG"/>
        </w:rPr>
        <w:t xml:space="preserve"> </w:t>
      </w:r>
    </w:p>
    <w:p w14:paraId="0AA5687A" w14:textId="541BD15B" w:rsidR="007F6130" w:rsidRDefault="007F6130" w:rsidP="00795CB1">
      <w:pPr>
        <w:rPr>
          <w:rtl/>
          <w:lang w:bidi="ar-EG"/>
        </w:rPr>
      </w:pPr>
      <w:r>
        <w:rPr>
          <w:rFonts w:hint="cs"/>
          <w:rtl/>
          <w:lang w:bidi="ar-EG"/>
        </w:rPr>
        <w:t>فإن</w:t>
      </w:r>
      <w:r w:rsidR="002E02B5" w:rsidRPr="002E02B5">
        <w:rPr>
          <w:rFonts w:hint="cs"/>
          <w:rtl/>
          <w:lang w:bidi="ar-EG"/>
        </w:rPr>
        <w:t xml:space="preserve"> </w:t>
      </w:r>
      <w:r>
        <w:rPr>
          <w:rFonts w:hint="cs"/>
          <w:rtl/>
          <w:lang w:bidi="ar-EG"/>
        </w:rPr>
        <w:t>فكرة</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فكرة</w:t>
      </w:r>
      <w:r w:rsidR="002E02B5" w:rsidRPr="002E02B5">
        <w:rPr>
          <w:rFonts w:hint="cs"/>
          <w:rtl/>
          <w:lang w:bidi="ar-EG"/>
        </w:rPr>
        <w:t xml:space="preserve"> </w:t>
      </w:r>
      <w:r>
        <w:rPr>
          <w:rFonts w:hint="cs"/>
          <w:rtl/>
          <w:lang w:bidi="ar-EG"/>
        </w:rPr>
        <w:t>متطورة</w:t>
      </w:r>
      <w:r w:rsidR="002E02B5" w:rsidRPr="002E02B5">
        <w:rPr>
          <w:rFonts w:hint="cs"/>
          <w:rtl/>
          <w:lang w:bidi="ar-EG"/>
        </w:rPr>
        <w:t xml:space="preserve"> </w:t>
      </w:r>
      <w:r>
        <w:rPr>
          <w:rFonts w:hint="cs"/>
          <w:rtl/>
          <w:lang w:bidi="ar-EG"/>
        </w:rPr>
        <w:t>ومتغيرة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أخرى،</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وقت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الواحدة،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لتطور</w:t>
      </w:r>
      <w:r w:rsidR="002E02B5" w:rsidRPr="002E02B5">
        <w:rPr>
          <w:rFonts w:hint="cs"/>
          <w:rtl/>
          <w:lang w:bidi="ar-EG"/>
        </w:rPr>
        <w:t xml:space="preserve"> </w:t>
      </w:r>
      <w:r>
        <w:rPr>
          <w:rFonts w:hint="cs"/>
          <w:rtl/>
          <w:lang w:bidi="ar-EG"/>
        </w:rPr>
        <w:t>فلسفة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ودرجة</w:t>
      </w:r>
      <w:r w:rsidR="002E02B5" w:rsidRPr="002E02B5">
        <w:rPr>
          <w:rFonts w:hint="cs"/>
          <w:rtl/>
          <w:lang w:bidi="ar-EG"/>
        </w:rPr>
        <w:t xml:space="preserve"> </w:t>
      </w:r>
      <w:r>
        <w:rPr>
          <w:rFonts w:hint="cs"/>
          <w:rtl/>
          <w:lang w:bidi="ar-EG"/>
        </w:rPr>
        <w:t>تحضرها</w:t>
      </w:r>
      <w:r w:rsidR="002E02B5" w:rsidRPr="002E02B5">
        <w:rPr>
          <w:rFonts w:hint="cs"/>
          <w:rtl/>
          <w:lang w:bidi="ar-EG"/>
        </w:rPr>
        <w:t xml:space="preserve"> </w:t>
      </w:r>
      <w:r>
        <w:rPr>
          <w:rFonts w:hint="cs"/>
          <w:rtl/>
          <w:lang w:bidi="ar-EG"/>
        </w:rPr>
        <w:t>وظروفها</w:t>
      </w:r>
      <w:r w:rsidR="002E02B5" w:rsidRPr="002E02B5">
        <w:rPr>
          <w:rFonts w:hint="cs"/>
          <w:rtl/>
          <w:lang w:bidi="ar-EG"/>
        </w:rPr>
        <w:t xml:space="preserve"> </w:t>
      </w:r>
      <w:r>
        <w:rPr>
          <w:rFonts w:hint="cs"/>
          <w:rtl/>
          <w:lang w:bidi="ar-EG"/>
        </w:rPr>
        <w:t>الاقتصادية.</w:t>
      </w:r>
    </w:p>
    <w:p w14:paraId="28A8E139" w14:textId="4E46083A" w:rsidR="007F6130" w:rsidRDefault="00DD253A" w:rsidP="00DD253A">
      <w:pPr>
        <w:pStyle w:val="Heading4"/>
        <w:rPr>
          <w:rtl/>
          <w:lang w:bidi="ar-EG"/>
        </w:rPr>
      </w:pPr>
      <w:r>
        <w:rPr>
          <w:rFonts w:hint="cs"/>
          <w:rtl/>
          <w:lang w:bidi="ar-EG"/>
        </w:rPr>
        <w:t>تقسيمات</w:t>
      </w:r>
      <w:r w:rsidR="002E02B5" w:rsidRPr="002E02B5">
        <w:rPr>
          <w:rFonts w:hint="cs"/>
          <w:sz w:val="28"/>
          <w:szCs w:val="28"/>
          <w:rtl/>
          <w:lang w:bidi="ar-EG"/>
        </w:rPr>
        <w:t xml:space="preserve"> </w:t>
      </w:r>
      <w:r>
        <w:rPr>
          <w:rFonts w:hint="cs"/>
          <w:rtl/>
          <w:lang w:bidi="ar-EG"/>
        </w:rPr>
        <w:t>الحاجات</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للحاجات</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تقسيمات</w:t>
      </w:r>
      <w:r w:rsidR="002E02B5" w:rsidRPr="002E02B5">
        <w:rPr>
          <w:rFonts w:hint="cs"/>
          <w:sz w:val="28"/>
          <w:szCs w:val="28"/>
          <w:rtl/>
          <w:lang w:bidi="ar-EG"/>
        </w:rPr>
        <w:t xml:space="preserve"> </w:t>
      </w:r>
      <w:r>
        <w:rPr>
          <w:rFonts w:hint="cs"/>
          <w:rtl/>
          <w:lang w:bidi="ar-EG"/>
        </w:rPr>
        <w:t>متعددة</w:t>
      </w:r>
      <w:r w:rsidR="002E02B5" w:rsidRPr="002E02B5">
        <w:rPr>
          <w:rFonts w:hint="cs"/>
          <w:sz w:val="28"/>
          <w:szCs w:val="28"/>
          <w:rtl/>
          <w:lang w:bidi="ar-EG"/>
        </w:rPr>
        <w:t xml:space="preserve"> </w:t>
      </w:r>
      <w:r>
        <w:rPr>
          <w:rFonts w:hint="cs"/>
          <w:rtl/>
          <w:lang w:bidi="ar-EG"/>
        </w:rPr>
        <w:t>من</w:t>
      </w:r>
      <w:r w:rsidR="002E02B5" w:rsidRPr="002E02B5">
        <w:rPr>
          <w:rFonts w:hint="cs"/>
          <w:sz w:val="28"/>
          <w:szCs w:val="28"/>
          <w:rtl/>
          <w:lang w:bidi="ar-EG"/>
        </w:rPr>
        <w:t xml:space="preserve"> </w:t>
      </w:r>
      <w:r>
        <w:rPr>
          <w:rFonts w:hint="cs"/>
          <w:rtl/>
          <w:lang w:bidi="ar-EG"/>
        </w:rPr>
        <w:t>أهمها:</w:t>
      </w:r>
    </w:p>
    <w:p w14:paraId="16322F16" w14:textId="28E569F0" w:rsidR="00DD253A" w:rsidRDefault="00DD253A">
      <w:pPr>
        <w:pStyle w:val="ListParagraph"/>
        <w:numPr>
          <w:ilvl w:val="0"/>
          <w:numId w:val="113"/>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خدمية</w:t>
      </w:r>
      <w:r w:rsidR="002E02B5" w:rsidRPr="002E02B5">
        <w:rPr>
          <w:rFonts w:hint="cs"/>
          <w:rtl/>
          <w:lang w:bidi="ar-EG"/>
        </w:rPr>
        <w:t xml:space="preserve"> </w:t>
      </w:r>
      <w:r>
        <w:rPr>
          <w:rFonts w:hint="cs"/>
          <w:rtl/>
          <w:lang w:bidi="ar-EG"/>
        </w:rPr>
        <w:t>مرفقية</w:t>
      </w:r>
      <w:r w:rsidR="002E02B5" w:rsidRPr="002E02B5">
        <w:rPr>
          <w:rFonts w:hint="cs"/>
          <w:rtl/>
          <w:lang w:bidi="ar-EG"/>
        </w:rPr>
        <w:t xml:space="preserve"> </w:t>
      </w:r>
      <w:r>
        <w:rPr>
          <w:rFonts w:hint="cs"/>
          <w:rtl/>
          <w:lang w:bidi="ar-EG"/>
        </w:rPr>
        <w:t>بمقابل</w:t>
      </w:r>
      <w:r w:rsidR="002E02B5" w:rsidRPr="002E02B5">
        <w:rPr>
          <w:rFonts w:hint="cs"/>
          <w:rtl/>
          <w:lang w:bidi="ar-EG"/>
        </w:rPr>
        <w:t xml:space="preserve"> </w:t>
      </w:r>
      <w:r>
        <w:rPr>
          <w:rFonts w:hint="cs"/>
          <w:rtl/>
          <w:lang w:bidi="ar-EG"/>
        </w:rPr>
        <w:t>عادل</w:t>
      </w:r>
      <w:r w:rsidR="002E02B5" w:rsidRPr="002E02B5">
        <w:rPr>
          <w:rFonts w:hint="cs"/>
          <w:rtl/>
          <w:lang w:bidi="ar-EG"/>
        </w:rPr>
        <w:t xml:space="preserve"> </w:t>
      </w:r>
      <w:r>
        <w:rPr>
          <w:rFonts w:hint="cs"/>
          <w:rtl/>
          <w:lang w:bidi="ar-EG"/>
        </w:rPr>
        <w:t>يتصل</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ببعض</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تنشؤها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لحماية</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استغلال</w:t>
      </w:r>
      <w:r w:rsidR="002E02B5" w:rsidRPr="002E02B5">
        <w:rPr>
          <w:rFonts w:hint="cs"/>
          <w:rtl/>
          <w:lang w:bidi="ar-EG"/>
        </w:rPr>
        <w:t xml:space="preserve"> </w:t>
      </w:r>
      <w:r>
        <w:rPr>
          <w:rFonts w:hint="cs"/>
          <w:rtl/>
          <w:lang w:bidi="ar-EG"/>
        </w:rPr>
        <w:t>رأس</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تولّى</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الكهرباء</w:t>
      </w:r>
      <w:r w:rsidR="002E02B5" w:rsidRPr="002E02B5">
        <w:rPr>
          <w:rFonts w:hint="cs"/>
          <w:rtl/>
          <w:lang w:bidi="ar-EG"/>
        </w:rPr>
        <w:t xml:space="preserve"> </w:t>
      </w:r>
      <w:r>
        <w:rPr>
          <w:rFonts w:hint="cs"/>
          <w:rtl/>
          <w:lang w:bidi="ar-EG"/>
        </w:rPr>
        <w:t>ومياه</w:t>
      </w:r>
      <w:r w:rsidR="002E02B5" w:rsidRPr="002E02B5">
        <w:rPr>
          <w:rFonts w:hint="cs"/>
          <w:rtl/>
          <w:lang w:bidi="ar-EG"/>
        </w:rPr>
        <w:t xml:space="preserve"> </w:t>
      </w:r>
      <w:r>
        <w:rPr>
          <w:rFonts w:hint="cs"/>
          <w:rtl/>
          <w:lang w:bidi="ar-EG"/>
        </w:rPr>
        <w:t>الشرب</w:t>
      </w:r>
      <w:r w:rsidR="002E02B5" w:rsidRPr="002E02B5">
        <w:rPr>
          <w:rFonts w:hint="cs"/>
          <w:rtl/>
          <w:lang w:bidi="ar-EG"/>
        </w:rPr>
        <w:t xml:space="preserve"> </w:t>
      </w:r>
      <w:r>
        <w:rPr>
          <w:rFonts w:hint="cs"/>
          <w:rtl/>
          <w:lang w:bidi="ar-EG"/>
        </w:rPr>
        <w:t>والصرف</w:t>
      </w:r>
      <w:r w:rsidR="002E02B5" w:rsidRPr="002E02B5">
        <w:rPr>
          <w:rFonts w:hint="cs"/>
          <w:rtl/>
          <w:lang w:bidi="ar-EG"/>
        </w:rPr>
        <w:t xml:space="preserve"> </w:t>
      </w:r>
      <w:r>
        <w:rPr>
          <w:rFonts w:hint="cs"/>
          <w:rtl/>
          <w:lang w:bidi="ar-EG"/>
        </w:rPr>
        <w:t>الصحي</w:t>
      </w:r>
      <w:r w:rsidR="002E02B5" w:rsidRPr="002E02B5">
        <w:rPr>
          <w:rFonts w:hint="cs"/>
          <w:rtl/>
          <w:lang w:bidi="ar-EG"/>
        </w:rPr>
        <w:t xml:space="preserve"> </w:t>
      </w:r>
      <w:r>
        <w:rPr>
          <w:rFonts w:hint="cs"/>
          <w:rtl/>
          <w:lang w:bidi="ar-EG"/>
        </w:rPr>
        <w:t>والنقل</w:t>
      </w:r>
      <w:r w:rsidR="002E02B5" w:rsidRPr="002E02B5">
        <w:rPr>
          <w:rFonts w:hint="cs"/>
          <w:rtl/>
          <w:lang w:bidi="ar-EG"/>
        </w:rPr>
        <w:t xml:space="preserve"> </w:t>
      </w:r>
      <w:r>
        <w:rPr>
          <w:rFonts w:hint="cs"/>
          <w:rtl/>
          <w:lang w:bidi="ar-EG"/>
        </w:rPr>
        <w:t>الجماعي</w:t>
      </w:r>
      <w:r w:rsidR="002E02B5" w:rsidRPr="002E02B5">
        <w:rPr>
          <w:rFonts w:hint="cs"/>
          <w:rtl/>
          <w:lang w:bidi="ar-EG"/>
        </w:rPr>
        <w:t xml:space="preserve"> </w:t>
      </w:r>
      <w:r>
        <w:rPr>
          <w:rFonts w:hint="cs"/>
          <w:rtl/>
          <w:lang w:bidi="ar-EG"/>
        </w:rPr>
        <w:t>والسكك</w:t>
      </w:r>
      <w:r w:rsidR="002E02B5" w:rsidRPr="002E02B5">
        <w:rPr>
          <w:rFonts w:hint="cs"/>
          <w:rtl/>
          <w:lang w:bidi="ar-EG"/>
        </w:rPr>
        <w:t xml:space="preserve"> </w:t>
      </w:r>
      <w:r>
        <w:rPr>
          <w:rFonts w:hint="cs"/>
          <w:rtl/>
          <w:lang w:bidi="ar-EG"/>
        </w:rPr>
        <w:t>الحديدية</w:t>
      </w:r>
      <w:r w:rsidR="002E02B5" w:rsidRPr="002E02B5">
        <w:rPr>
          <w:rFonts w:hint="cs"/>
          <w:rtl/>
          <w:lang w:bidi="ar-EG"/>
        </w:rPr>
        <w:t xml:space="preserve"> </w:t>
      </w:r>
      <w:r>
        <w:rPr>
          <w:rFonts w:hint="cs"/>
          <w:rtl/>
          <w:lang w:bidi="ar-EG"/>
        </w:rPr>
        <w:t>والعلاج</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لو</w:t>
      </w:r>
      <w:r w:rsidR="002E02B5" w:rsidRPr="002E02B5">
        <w:rPr>
          <w:rFonts w:hint="cs"/>
          <w:rtl/>
          <w:lang w:bidi="ar-EG"/>
        </w:rPr>
        <w:t xml:space="preserve"> </w:t>
      </w:r>
      <w:r>
        <w:rPr>
          <w:rFonts w:hint="cs"/>
          <w:rtl/>
          <w:lang w:bidi="ar-EG"/>
        </w:rPr>
        <w:t>ترك</w:t>
      </w:r>
      <w:r w:rsidR="002E02B5" w:rsidRPr="002E02B5">
        <w:rPr>
          <w:rFonts w:hint="cs"/>
          <w:rtl/>
          <w:lang w:bidi="ar-EG"/>
        </w:rPr>
        <w:t xml:space="preserve"> </w:t>
      </w:r>
      <w:r>
        <w:rPr>
          <w:rFonts w:hint="cs"/>
          <w:rtl/>
          <w:lang w:bidi="ar-EG"/>
        </w:rPr>
        <w:t>للقطاع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احتكار</w:t>
      </w:r>
      <w:r w:rsidR="002E02B5" w:rsidRPr="002E02B5">
        <w:rPr>
          <w:rFonts w:hint="cs"/>
          <w:rtl/>
          <w:lang w:bidi="ar-EG"/>
        </w:rPr>
        <w:t xml:space="preserve"> </w:t>
      </w:r>
      <w:r>
        <w:rPr>
          <w:rFonts w:hint="cs"/>
          <w:rtl/>
          <w:lang w:bidi="ar-EG"/>
        </w:rPr>
        <w:t>إنتاجها</w:t>
      </w:r>
      <w:r w:rsidR="002E02B5" w:rsidRPr="002E02B5">
        <w:rPr>
          <w:rFonts w:hint="cs"/>
          <w:rtl/>
          <w:lang w:bidi="ar-EG"/>
        </w:rPr>
        <w:t xml:space="preserve"> </w:t>
      </w:r>
      <w:r>
        <w:rPr>
          <w:rFonts w:hint="cs"/>
          <w:rtl/>
          <w:lang w:bidi="ar-EG"/>
        </w:rPr>
        <w:t>لارتفعت</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ارتفاعًا</w:t>
      </w:r>
      <w:r w:rsidR="002E02B5" w:rsidRPr="002E02B5">
        <w:rPr>
          <w:rFonts w:hint="cs"/>
          <w:rtl/>
          <w:lang w:bidi="ar-EG"/>
        </w:rPr>
        <w:t xml:space="preserve"> </w:t>
      </w:r>
      <w:r>
        <w:rPr>
          <w:rFonts w:hint="cs"/>
          <w:rtl/>
          <w:lang w:bidi="ar-EG"/>
        </w:rPr>
        <w:t>باهظًا</w:t>
      </w:r>
      <w:r w:rsidR="002E02B5" w:rsidRPr="002E02B5">
        <w:rPr>
          <w:rFonts w:hint="cs"/>
          <w:rtl/>
          <w:lang w:bidi="ar-EG"/>
        </w:rPr>
        <w:t xml:space="preserve"> </w:t>
      </w:r>
      <w:r>
        <w:rPr>
          <w:rFonts w:hint="cs"/>
          <w:rtl/>
          <w:lang w:bidi="ar-EG"/>
        </w:rPr>
        <w:t>ومرهقًا</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المتوسطة</w:t>
      </w:r>
      <w:r w:rsidR="002E02B5" w:rsidRPr="002E02B5">
        <w:rPr>
          <w:rFonts w:hint="cs"/>
          <w:rtl/>
          <w:lang w:bidi="ar-EG"/>
        </w:rPr>
        <w:t xml:space="preserve"> </w:t>
      </w:r>
      <w:r>
        <w:rPr>
          <w:rFonts w:hint="cs"/>
          <w:rtl/>
          <w:lang w:bidi="ar-EG"/>
        </w:rPr>
        <w:t>والفقيرة.</w:t>
      </w:r>
    </w:p>
    <w:p w14:paraId="7C64C63C" w14:textId="22662223" w:rsidR="00DD253A" w:rsidRDefault="00DD253A">
      <w:pPr>
        <w:pStyle w:val="ListParagraph"/>
        <w:numPr>
          <w:ilvl w:val="0"/>
          <w:numId w:val="113"/>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تشبعها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خالصة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معاشات</w:t>
      </w:r>
      <w:r w:rsidR="002E02B5" w:rsidRPr="002E02B5">
        <w:rPr>
          <w:rFonts w:hint="cs"/>
          <w:rtl/>
          <w:lang w:bidi="ar-EG"/>
        </w:rPr>
        <w:t xml:space="preserve"> </w:t>
      </w:r>
      <w:r>
        <w:rPr>
          <w:rFonts w:hint="cs"/>
          <w:rtl/>
          <w:lang w:bidi="ar-EG"/>
        </w:rPr>
        <w:t>تكافل</w:t>
      </w:r>
      <w:r w:rsidR="002E02B5" w:rsidRPr="002E02B5">
        <w:rPr>
          <w:rFonts w:hint="cs"/>
          <w:rtl/>
          <w:lang w:bidi="ar-EG"/>
        </w:rPr>
        <w:t xml:space="preserve"> </w:t>
      </w:r>
      <w:r>
        <w:rPr>
          <w:rFonts w:hint="cs"/>
          <w:rtl/>
          <w:lang w:bidi="ar-EG"/>
        </w:rPr>
        <w:t>وكرامة</w:t>
      </w:r>
      <w:r w:rsidR="002E02B5" w:rsidRPr="002E02B5">
        <w:rPr>
          <w:rFonts w:hint="cs"/>
          <w:rtl/>
          <w:lang w:bidi="ar-EG"/>
        </w:rPr>
        <w:t xml:space="preserve"> </w:t>
      </w:r>
      <w:r>
        <w:rPr>
          <w:rFonts w:hint="cs"/>
          <w:rtl/>
          <w:lang w:bidi="ar-EG"/>
        </w:rPr>
        <w:t>والمعاشات</w:t>
      </w:r>
      <w:r w:rsidR="002E02B5" w:rsidRPr="002E02B5">
        <w:rPr>
          <w:rFonts w:hint="cs"/>
          <w:rtl/>
          <w:lang w:bidi="ar-EG"/>
        </w:rPr>
        <w:t xml:space="preserve"> </w:t>
      </w:r>
      <w:r>
        <w:rPr>
          <w:rFonts w:hint="cs"/>
          <w:rtl/>
          <w:lang w:bidi="ar-EG"/>
        </w:rPr>
        <w:t>الاستثنائية</w:t>
      </w:r>
      <w:r w:rsidR="002E02B5" w:rsidRPr="002E02B5">
        <w:rPr>
          <w:rFonts w:hint="cs"/>
          <w:rtl/>
          <w:lang w:bidi="ar-EG"/>
        </w:rPr>
        <w:t xml:space="preserve"> </w:t>
      </w:r>
      <w:r>
        <w:rPr>
          <w:rFonts w:hint="cs"/>
          <w:rtl/>
          <w:lang w:bidi="ar-EG"/>
        </w:rPr>
        <w:t>لأسر</w:t>
      </w:r>
      <w:r w:rsidR="002E02B5" w:rsidRPr="002E02B5">
        <w:rPr>
          <w:rFonts w:hint="cs"/>
          <w:rtl/>
          <w:lang w:bidi="ar-EG"/>
        </w:rPr>
        <w:t xml:space="preserve"> </w:t>
      </w:r>
      <w:r>
        <w:rPr>
          <w:rFonts w:hint="cs"/>
          <w:rtl/>
          <w:lang w:bidi="ar-EG"/>
        </w:rPr>
        <w:t>شهداء</w:t>
      </w:r>
      <w:r w:rsidR="002E02B5" w:rsidRPr="002E02B5">
        <w:rPr>
          <w:rFonts w:hint="cs"/>
          <w:rtl/>
          <w:lang w:bidi="ar-EG"/>
        </w:rPr>
        <w:t xml:space="preserve"> </w:t>
      </w:r>
      <w:r>
        <w:rPr>
          <w:rFonts w:hint="cs"/>
          <w:rtl/>
          <w:lang w:bidi="ar-EG"/>
        </w:rPr>
        <w:t>العمليات</w:t>
      </w:r>
      <w:r w:rsidR="002E02B5" w:rsidRPr="002E02B5">
        <w:rPr>
          <w:rFonts w:hint="cs"/>
          <w:rtl/>
          <w:lang w:bidi="ar-EG"/>
        </w:rPr>
        <w:t xml:space="preserve"> </w:t>
      </w:r>
      <w:r>
        <w:rPr>
          <w:rFonts w:hint="cs"/>
          <w:rtl/>
          <w:lang w:bidi="ar-EG"/>
        </w:rPr>
        <w:t>الإرهابية</w:t>
      </w:r>
      <w:r w:rsidR="002E02B5" w:rsidRPr="002E02B5">
        <w:rPr>
          <w:rFonts w:hint="cs"/>
          <w:rtl/>
          <w:lang w:bidi="ar-EG"/>
        </w:rPr>
        <w:t xml:space="preserve"> </w:t>
      </w:r>
      <w:r>
        <w:rPr>
          <w:rFonts w:hint="cs"/>
          <w:rtl/>
          <w:lang w:bidi="ar-EG"/>
        </w:rPr>
        <w:lastRenderedPageBreak/>
        <w:t>وإعانات</w:t>
      </w:r>
      <w:r w:rsidR="002E02B5" w:rsidRPr="002E02B5">
        <w:rPr>
          <w:rFonts w:hint="cs"/>
          <w:rtl/>
          <w:lang w:bidi="ar-EG"/>
        </w:rPr>
        <w:t xml:space="preserve"> </w:t>
      </w:r>
      <w:r>
        <w:rPr>
          <w:rFonts w:hint="cs"/>
          <w:rtl/>
          <w:lang w:bidi="ar-EG"/>
        </w:rPr>
        <w:t>البطالة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انتشار</w:t>
      </w:r>
      <w:r w:rsidR="002E02B5" w:rsidRPr="002E02B5">
        <w:rPr>
          <w:rFonts w:hint="cs"/>
          <w:rtl/>
          <w:lang w:bidi="ar-EG"/>
        </w:rPr>
        <w:t xml:space="preserve"> </w:t>
      </w:r>
      <w:r>
        <w:rPr>
          <w:rFonts w:hint="cs"/>
          <w:rtl/>
          <w:lang w:bidi="ar-EG"/>
        </w:rPr>
        <w:t>الأوبئة</w:t>
      </w:r>
      <w:r w:rsidR="002E02B5" w:rsidRPr="002E02B5">
        <w:rPr>
          <w:rFonts w:hint="cs"/>
          <w:rtl/>
          <w:lang w:bidi="ar-EG"/>
        </w:rPr>
        <w:t xml:space="preserve"> </w:t>
      </w:r>
      <w:r>
        <w:rPr>
          <w:rFonts w:hint="cs"/>
          <w:rtl/>
          <w:lang w:bidi="ar-EG"/>
        </w:rPr>
        <w:t>وإعانات</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المتوقفة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فترات</w:t>
      </w:r>
      <w:r w:rsidR="002E02B5" w:rsidRPr="002E02B5">
        <w:rPr>
          <w:rFonts w:hint="cs"/>
          <w:rtl/>
          <w:lang w:bidi="ar-EG"/>
        </w:rPr>
        <w:t xml:space="preserve"> </w:t>
      </w:r>
      <w:r>
        <w:rPr>
          <w:rFonts w:hint="cs"/>
          <w:rtl/>
          <w:lang w:bidi="ar-EG"/>
        </w:rPr>
        <w:t>الأوبئة.</w:t>
      </w:r>
    </w:p>
    <w:p w14:paraId="0E2135A3" w14:textId="57F368AB" w:rsidR="00DD253A" w:rsidRDefault="00DD253A">
      <w:pPr>
        <w:pStyle w:val="ListParagraph"/>
        <w:numPr>
          <w:ilvl w:val="0"/>
          <w:numId w:val="113"/>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طلب</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القضائية.</w:t>
      </w:r>
    </w:p>
    <w:p w14:paraId="2EC4C082" w14:textId="74C600C7" w:rsidR="009D0823" w:rsidRDefault="009D0823" w:rsidP="009D0823">
      <w:pPr>
        <w:pStyle w:val="Heading4"/>
        <w:rPr>
          <w:rtl/>
          <w:lang w:bidi="ar-EG"/>
        </w:rPr>
      </w:pPr>
      <w:r>
        <w:rPr>
          <w:rFonts w:hint="cs"/>
          <w:rtl/>
          <w:lang w:bidi="ar-EG"/>
        </w:rPr>
        <w:t>خصائص</w:t>
      </w:r>
      <w:r w:rsidR="002E02B5" w:rsidRPr="002E02B5">
        <w:rPr>
          <w:rFonts w:hint="cs"/>
          <w:sz w:val="28"/>
          <w:szCs w:val="28"/>
          <w:rtl/>
          <w:lang w:bidi="ar-EG"/>
        </w:rPr>
        <w:t xml:space="preserve"> </w:t>
      </w:r>
      <w:r>
        <w:rPr>
          <w:rFonts w:hint="cs"/>
          <w:rtl/>
          <w:lang w:bidi="ar-EG"/>
        </w:rPr>
        <w:t>الحاجة</w:t>
      </w:r>
      <w:r w:rsidR="002E02B5" w:rsidRPr="002E02B5">
        <w:rPr>
          <w:rFonts w:hint="cs"/>
          <w:sz w:val="28"/>
          <w:szCs w:val="28"/>
          <w:rtl/>
          <w:lang w:bidi="ar-EG"/>
        </w:rPr>
        <w:t xml:space="preserve"> </w:t>
      </w:r>
      <w:r>
        <w:rPr>
          <w:rFonts w:hint="cs"/>
          <w:rtl/>
          <w:lang w:bidi="ar-EG"/>
        </w:rPr>
        <w:t>العامة:</w:t>
      </w:r>
    </w:p>
    <w:p w14:paraId="184CB02A" w14:textId="1B27A88B" w:rsidR="009D0823" w:rsidRDefault="009D0823">
      <w:pPr>
        <w:pStyle w:val="ListParagraph"/>
        <w:numPr>
          <w:ilvl w:val="0"/>
          <w:numId w:val="114"/>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إنسانية: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متعلقة</w:t>
      </w:r>
      <w:r w:rsidR="002E02B5" w:rsidRPr="002E02B5">
        <w:rPr>
          <w:rFonts w:hint="cs"/>
          <w:rtl/>
          <w:lang w:bidi="ar-EG"/>
        </w:rPr>
        <w:t xml:space="preserve"> </w:t>
      </w:r>
      <w:r>
        <w:rPr>
          <w:rFonts w:hint="cs"/>
          <w:rtl/>
          <w:lang w:bidi="ar-EG"/>
        </w:rPr>
        <w:t>بتحقيق</w:t>
      </w:r>
      <w:r w:rsidR="002E02B5" w:rsidRPr="002E02B5">
        <w:rPr>
          <w:rFonts w:hint="cs"/>
          <w:rtl/>
          <w:lang w:bidi="ar-EG"/>
        </w:rPr>
        <w:t xml:space="preserve"> </w:t>
      </w:r>
      <w:r>
        <w:rPr>
          <w:rFonts w:hint="cs"/>
          <w:rtl/>
          <w:lang w:bidi="ar-EG"/>
        </w:rPr>
        <w:t>منفعة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للإنسان،</w:t>
      </w:r>
      <w:r w:rsidR="002E02B5" w:rsidRPr="002E02B5">
        <w:rPr>
          <w:rFonts w:hint="cs"/>
          <w:rtl/>
          <w:lang w:bidi="ar-EG"/>
        </w:rPr>
        <w:t xml:space="preserve"> </w:t>
      </w:r>
      <w:r>
        <w:rPr>
          <w:rFonts w:hint="cs"/>
          <w:rtl/>
          <w:lang w:bidi="ar-EG"/>
        </w:rPr>
        <w:t>سواء</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المنفعة</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sidR="00CE4DC8">
        <w:rPr>
          <w:rFonts w:hint="cs"/>
          <w:rtl/>
          <w:lang w:bidi="ar-EG"/>
        </w:rPr>
        <w:t>كإقامة</w:t>
      </w:r>
      <w:r w:rsidR="002E02B5" w:rsidRPr="002E02B5">
        <w:rPr>
          <w:rFonts w:hint="cs"/>
          <w:rtl/>
          <w:lang w:bidi="ar-EG"/>
        </w:rPr>
        <w:t xml:space="preserve"> </w:t>
      </w:r>
      <w:r w:rsidR="00CE4DC8">
        <w:rPr>
          <w:rFonts w:hint="cs"/>
          <w:rtl/>
          <w:lang w:bidi="ar-EG"/>
        </w:rPr>
        <w:t>السدود</w:t>
      </w:r>
      <w:r w:rsidR="002E02B5" w:rsidRPr="002E02B5">
        <w:rPr>
          <w:rFonts w:hint="cs"/>
          <w:rtl/>
          <w:lang w:bidi="ar-EG"/>
        </w:rPr>
        <w:t xml:space="preserve"> </w:t>
      </w:r>
      <w:r w:rsidR="00CE4DC8">
        <w:rPr>
          <w:rFonts w:hint="cs"/>
          <w:rtl/>
          <w:lang w:bidi="ar-EG"/>
        </w:rPr>
        <w:t>وحفر</w:t>
      </w:r>
      <w:r w:rsidR="002E02B5" w:rsidRPr="002E02B5">
        <w:rPr>
          <w:rFonts w:hint="cs"/>
          <w:rtl/>
          <w:lang w:bidi="ar-EG"/>
        </w:rPr>
        <w:t xml:space="preserve"> </w:t>
      </w:r>
      <w:r w:rsidR="00CE4DC8">
        <w:rPr>
          <w:rFonts w:hint="cs"/>
          <w:rtl/>
          <w:lang w:bidi="ar-EG"/>
        </w:rPr>
        <w:t>القنوات</w:t>
      </w:r>
      <w:r w:rsidR="002E02B5" w:rsidRPr="002E02B5">
        <w:rPr>
          <w:rFonts w:hint="cs"/>
          <w:rtl/>
          <w:lang w:bidi="ar-EG"/>
        </w:rPr>
        <w:t xml:space="preserve"> </w:t>
      </w:r>
      <w:r w:rsidR="0092603B">
        <w:rPr>
          <w:rFonts w:hint="cs"/>
          <w:rtl/>
          <w:lang w:bidi="ar-EG"/>
        </w:rPr>
        <w:t>لحماية</w:t>
      </w:r>
      <w:r w:rsidR="002E02B5" w:rsidRPr="002E02B5">
        <w:rPr>
          <w:rFonts w:hint="cs"/>
          <w:rtl/>
          <w:lang w:bidi="ar-EG"/>
        </w:rPr>
        <w:t xml:space="preserve"> </w:t>
      </w:r>
      <w:r w:rsidR="0092603B">
        <w:rPr>
          <w:rFonts w:hint="cs"/>
          <w:rtl/>
          <w:lang w:bidi="ar-EG"/>
        </w:rPr>
        <w:t>الإنسان</w:t>
      </w:r>
      <w:r w:rsidR="002E02B5" w:rsidRPr="002E02B5">
        <w:rPr>
          <w:rFonts w:hint="cs"/>
          <w:rtl/>
          <w:lang w:bidi="ar-EG"/>
        </w:rPr>
        <w:t xml:space="preserve"> </w:t>
      </w:r>
      <w:r w:rsidR="0092603B">
        <w:rPr>
          <w:rFonts w:hint="cs"/>
          <w:rtl/>
          <w:lang w:bidi="ar-EG"/>
        </w:rPr>
        <w:t>من</w:t>
      </w:r>
      <w:r w:rsidR="002E02B5" w:rsidRPr="002E02B5">
        <w:rPr>
          <w:rFonts w:hint="cs"/>
          <w:rtl/>
          <w:lang w:bidi="ar-EG"/>
        </w:rPr>
        <w:t xml:space="preserve"> </w:t>
      </w:r>
      <w:r w:rsidR="0092603B">
        <w:rPr>
          <w:rFonts w:hint="cs"/>
          <w:rtl/>
          <w:lang w:bidi="ar-EG"/>
        </w:rPr>
        <w:t>مخاطر</w:t>
      </w:r>
      <w:r w:rsidR="002E02B5" w:rsidRPr="002E02B5">
        <w:rPr>
          <w:rFonts w:hint="cs"/>
          <w:rtl/>
          <w:lang w:bidi="ar-EG"/>
        </w:rPr>
        <w:t xml:space="preserve"> </w:t>
      </w:r>
      <w:r w:rsidR="0092603B">
        <w:rPr>
          <w:rFonts w:hint="cs"/>
          <w:rtl/>
          <w:lang w:bidi="ar-EG"/>
        </w:rPr>
        <w:t>السيول</w:t>
      </w:r>
      <w:r w:rsidR="002E02B5" w:rsidRPr="002E02B5">
        <w:rPr>
          <w:rFonts w:hint="cs"/>
          <w:rtl/>
          <w:lang w:bidi="ar-EG"/>
        </w:rPr>
        <w:t xml:space="preserve"> </w:t>
      </w:r>
      <w:r w:rsidR="0092603B">
        <w:rPr>
          <w:rFonts w:hint="cs"/>
          <w:rtl/>
          <w:lang w:bidi="ar-EG"/>
        </w:rPr>
        <w:t>والفيضانات،</w:t>
      </w:r>
      <w:r w:rsidR="002E02B5" w:rsidRPr="002E02B5">
        <w:rPr>
          <w:rFonts w:hint="cs"/>
          <w:rtl/>
          <w:lang w:bidi="ar-EG"/>
        </w:rPr>
        <w:t xml:space="preserve"> </w:t>
      </w:r>
      <w:r w:rsidR="0092603B">
        <w:rPr>
          <w:rFonts w:hint="cs"/>
          <w:rtl/>
          <w:lang w:bidi="ar-EG"/>
        </w:rPr>
        <w:t>وعلى</w:t>
      </w:r>
      <w:r w:rsidR="002E02B5" w:rsidRPr="002E02B5">
        <w:rPr>
          <w:rFonts w:hint="cs"/>
          <w:rtl/>
          <w:lang w:bidi="ar-EG"/>
        </w:rPr>
        <w:t xml:space="preserve"> </w:t>
      </w:r>
      <w:r w:rsidR="0092603B">
        <w:rPr>
          <w:rFonts w:hint="cs"/>
          <w:rtl/>
          <w:lang w:bidi="ar-EG"/>
        </w:rPr>
        <w:t>ذلك:</w:t>
      </w:r>
      <w:r w:rsidR="002E02B5" w:rsidRPr="002E02B5">
        <w:rPr>
          <w:rFonts w:hint="cs"/>
          <w:rtl/>
          <w:lang w:bidi="ar-EG"/>
        </w:rPr>
        <w:t xml:space="preserve"> </w:t>
      </w:r>
      <w:r w:rsidR="0092603B">
        <w:rPr>
          <w:rFonts w:hint="cs"/>
          <w:rtl/>
          <w:lang w:bidi="ar-EG"/>
        </w:rPr>
        <w:t>فإن</w:t>
      </w:r>
      <w:r w:rsidR="002E02B5" w:rsidRPr="002E02B5">
        <w:rPr>
          <w:rFonts w:hint="cs"/>
          <w:rtl/>
          <w:lang w:bidi="ar-EG"/>
        </w:rPr>
        <w:t xml:space="preserve"> </w:t>
      </w:r>
      <w:r w:rsidR="0092603B">
        <w:rPr>
          <w:rFonts w:hint="cs"/>
          <w:rtl/>
          <w:lang w:bidi="ar-EG"/>
        </w:rPr>
        <w:t>حاجة</w:t>
      </w:r>
      <w:r w:rsidR="002E02B5" w:rsidRPr="002E02B5">
        <w:rPr>
          <w:rFonts w:hint="cs"/>
          <w:rtl/>
          <w:lang w:bidi="ar-EG"/>
        </w:rPr>
        <w:t xml:space="preserve"> </w:t>
      </w:r>
      <w:r w:rsidR="0092603B">
        <w:rPr>
          <w:rFonts w:hint="cs"/>
          <w:rtl/>
          <w:lang w:bidi="ar-EG"/>
        </w:rPr>
        <w:t>الحيوان</w:t>
      </w:r>
      <w:r w:rsidR="002E02B5" w:rsidRPr="002E02B5">
        <w:rPr>
          <w:rFonts w:hint="cs"/>
          <w:rtl/>
          <w:lang w:bidi="ar-EG"/>
        </w:rPr>
        <w:t xml:space="preserve"> </w:t>
      </w:r>
      <w:r w:rsidR="0092603B">
        <w:rPr>
          <w:rFonts w:hint="cs"/>
          <w:rtl/>
          <w:lang w:bidi="ar-EG"/>
        </w:rPr>
        <w:t>إلى</w:t>
      </w:r>
      <w:r w:rsidR="002E02B5" w:rsidRPr="002E02B5">
        <w:rPr>
          <w:rFonts w:hint="cs"/>
          <w:rtl/>
          <w:lang w:bidi="ar-EG"/>
        </w:rPr>
        <w:t xml:space="preserve"> </w:t>
      </w:r>
      <w:r w:rsidR="0092603B">
        <w:rPr>
          <w:rFonts w:hint="cs"/>
          <w:rtl/>
          <w:lang w:bidi="ar-EG"/>
        </w:rPr>
        <w:t>الرفق</w:t>
      </w:r>
      <w:r w:rsidR="002E02B5" w:rsidRPr="002E02B5">
        <w:rPr>
          <w:rFonts w:hint="cs"/>
          <w:rtl/>
          <w:lang w:bidi="ar-EG"/>
        </w:rPr>
        <w:t xml:space="preserve"> </w:t>
      </w:r>
      <w:r w:rsidR="0092603B">
        <w:rPr>
          <w:rFonts w:hint="cs"/>
          <w:rtl/>
          <w:lang w:bidi="ar-EG"/>
        </w:rPr>
        <w:t>به</w:t>
      </w:r>
      <w:r w:rsidR="002E02B5" w:rsidRPr="002E02B5">
        <w:rPr>
          <w:rFonts w:hint="cs"/>
          <w:rtl/>
          <w:lang w:bidi="ar-EG"/>
        </w:rPr>
        <w:t xml:space="preserve"> </w:t>
      </w:r>
      <w:r w:rsidR="0092603B">
        <w:rPr>
          <w:rFonts w:hint="cs"/>
          <w:rtl/>
          <w:lang w:bidi="ar-EG"/>
        </w:rPr>
        <w:t>ليست</w:t>
      </w:r>
      <w:r w:rsidR="002E02B5" w:rsidRPr="002E02B5">
        <w:rPr>
          <w:rFonts w:hint="cs"/>
          <w:rtl/>
          <w:lang w:bidi="ar-EG"/>
        </w:rPr>
        <w:t xml:space="preserve"> </w:t>
      </w:r>
      <w:r w:rsidR="0092603B">
        <w:rPr>
          <w:rFonts w:hint="cs"/>
          <w:rtl/>
          <w:lang w:bidi="ar-EG"/>
        </w:rPr>
        <w:t>من</w:t>
      </w:r>
      <w:r w:rsidR="002E02B5" w:rsidRPr="002E02B5">
        <w:rPr>
          <w:rFonts w:hint="cs"/>
          <w:rtl/>
          <w:lang w:bidi="ar-EG"/>
        </w:rPr>
        <w:t xml:space="preserve"> </w:t>
      </w:r>
      <w:r w:rsidR="0092603B">
        <w:rPr>
          <w:rFonts w:hint="cs"/>
          <w:rtl/>
          <w:lang w:bidi="ar-EG"/>
        </w:rPr>
        <w:t>قبيل</w:t>
      </w:r>
      <w:r w:rsidR="002E02B5" w:rsidRPr="002E02B5">
        <w:rPr>
          <w:rFonts w:hint="cs"/>
          <w:rtl/>
          <w:lang w:bidi="ar-EG"/>
        </w:rPr>
        <w:t xml:space="preserve"> </w:t>
      </w:r>
      <w:r w:rsidR="0092603B">
        <w:rPr>
          <w:rFonts w:hint="cs"/>
          <w:rtl/>
          <w:lang w:bidi="ar-EG"/>
        </w:rPr>
        <w:t>الحاجات</w:t>
      </w:r>
      <w:r w:rsidR="002E02B5" w:rsidRPr="002E02B5">
        <w:rPr>
          <w:rFonts w:hint="cs"/>
          <w:rtl/>
          <w:lang w:bidi="ar-EG"/>
        </w:rPr>
        <w:t xml:space="preserve"> </w:t>
      </w:r>
      <w:r w:rsidR="0092603B">
        <w:rPr>
          <w:rFonts w:hint="cs"/>
          <w:rtl/>
          <w:lang w:bidi="ar-EG"/>
        </w:rPr>
        <w:t>العامة</w:t>
      </w:r>
      <w:r w:rsidR="002E02B5" w:rsidRPr="002E02B5">
        <w:rPr>
          <w:rFonts w:hint="cs"/>
          <w:rtl/>
          <w:lang w:bidi="ar-EG"/>
        </w:rPr>
        <w:t xml:space="preserve"> </w:t>
      </w:r>
      <w:r w:rsidR="0092603B">
        <w:rPr>
          <w:rFonts w:hint="cs"/>
          <w:rtl/>
          <w:lang w:bidi="ar-EG"/>
        </w:rPr>
        <w:t>موضوع</w:t>
      </w:r>
      <w:r w:rsidR="002E02B5" w:rsidRPr="002E02B5">
        <w:rPr>
          <w:rFonts w:hint="cs"/>
          <w:rtl/>
          <w:lang w:bidi="ar-EG"/>
        </w:rPr>
        <w:t xml:space="preserve"> </w:t>
      </w:r>
      <w:r w:rsidR="0092603B">
        <w:rPr>
          <w:rFonts w:hint="cs"/>
          <w:rtl/>
          <w:lang w:bidi="ar-EG"/>
        </w:rPr>
        <w:t>البحث:</w:t>
      </w:r>
      <w:r w:rsidR="002E02B5" w:rsidRPr="002E02B5">
        <w:rPr>
          <w:rFonts w:hint="cs"/>
          <w:rtl/>
          <w:lang w:bidi="ar-EG"/>
        </w:rPr>
        <w:t xml:space="preserve"> </w:t>
      </w:r>
      <w:r w:rsidR="0092603B">
        <w:rPr>
          <w:rFonts w:hint="cs"/>
          <w:rtl/>
          <w:lang w:bidi="ar-EG"/>
        </w:rPr>
        <w:t>فالحاجة</w:t>
      </w:r>
      <w:r w:rsidR="002E02B5" w:rsidRPr="002E02B5">
        <w:rPr>
          <w:rFonts w:hint="cs"/>
          <w:rtl/>
          <w:lang w:bidi="ar-EG"/>
        </w:rPr>
        <w:t xml:space="preserve"> </w:t>
      </w:r>
      <w:r w:rsidR="0092603B">
        <w:rPr>
          <w:rFonts w:hint="cs"/>
          <w:rtl/>
          <w:lang w:bidi="ar-EG"/>
        </w:rPr>
        <w:t>الإنسانية</w:t>
      </w:r>
      <w:r w:rsidR="002E02B5" w:rsidRPr="002E02B5">
        <w:rPr>
          <w:rFonts w:hint="cs"/>
          <w:rtl/>
          <w:lang w:bidi="ar-EG"/>
        </w:rPr>
        <w:t xml:space="preserve"> </w:t>
      </w:r>
      <w:r w:rsidR="0092603B">
        <w:rPr>
          <w:rFonts w:hint="cs"/>
          <w:rtl/>
          <w:lang w:bidi="ar-EG"/>
        </w:rPr>
        <w:t>هي</w:t>
      </w:r>
      <w:r w:rsidR="002E02B5" w:rsidRPr="002E02B5">
        <w:rPr>
          <w:rFonts w:hint="cs"/>
          <w:rtl/>
          <w:lang w:bidi="ar-EG"/>
        </w:rPr>
        <w:t xml:space="preserve"> </w:t>
      </w:r>
      <w:r w:rsidR="0092603B">
        <w:rPr>
          <w:rFonts w:hint="cs"/>
          <w:rtl/>
          <w:lang w:bidi="ar-EG"/>
        </w:rPr>
        <w:t>فقط</w:t>
      </w:r>
      <w:r w:rsidR="002E02B5" w:rsidRPr="002E02B5">
        <w:rPr>
          <w:rFonts w:hint="cs"/>
          <w:rtl/>
          <w:lang w:bidi="ar-EG"/>
        </w:rPr>
        <w:t xml:space="preserve"> </w:t>
      </w:r>
      <w:r w:rsidR="0092603B">
        <w:rPr>
          <w:rFonts w:hint="cs"/>
          <w:rtl/>
          <w:lang w:bidi="ar-EG"/>
        </w:rPr>
        <w:t>التي</w:t>
      </w:r>
      <w:r w:rsidR="002E02B5" w:rsidRPr="002E02B5">
        <w:rPr>
          <w:rFonts w:hint="cs"/>
          <w:rtl/>
          <w:lang w:bidi="ar-EG"/>
        </w:rPr>
        <w:t xml:space="preserve"> </w:t>
      </w:r>
      <w:r w:rsidR="0092603B">
        <w:rPr>
          <w:rFonts w:hint="cs"/>
          <w:rtl/>
          <w:lang w:bidi="ar-EG"/>
        </w:rPr>
        <w:t>تحفظ</w:t>
      </w:r>
      <w:r w:rsidR="002E02B5" w:rsidRPr="002E02B5">
        <w:rPr>
          <w:rFonts w:hint="cs"/>
          <w:rtl/>
          <w:lang w:bidi="ar-EG"/>
        </w:rPr>
        <w:t xml:space="preserve"> </w:t>
      </w:r>
      <w:r w:rsidR="0092603B">
        <w:rPr>
          <w:rFonts w:hint="cs"/>
          <w:rtl/>
          <w:lang w:bidi="ar-EG"/>
        </w:rPr>
        <w:t>كيان</w:t>
      </w:r>
      <w:r w:rsidR="002E02B5" w:rsidRPr="002E02B5">
        <w:rPr>
          <w:rFonts w:hint="cs"/>
          <w:rtl/>
          <w:lang w:bidi="ar-EG"/>
        </w:rPr>
        <w:t xml:space="preserve"> </w:t>
      </w:r>
      <w:r w:rsidR="0092603B">
        <w:rPr>
          <w:rFonts w:hint="cs"/>
          <w:rtl/>
          <w:lang w:bidi="ar-EG"/>
        </w:rPr>
        <w:t>الإنسان</w:t>
      </w:r>
      <w:r w:rsidR="002E02B5" w:rsidRPr="002E02B5">
        <w:rPr>
          <w:rFonts w:hint="cs"/>
          <w:rtl/>
          <w:lang w:bidi="ar-EG"/>
        </w:rPr>
        <w:t xml:space="preserve"> </w:t>
      </w:r>
      <w:r w:rsidR="0092603B">
        <w:rPr>
          <w:rFonts w:hint="cs"/>
          <w:rtl/>
          <w:lang w:bidi="ar-EG"/>
        </w:rPr>
        <w:t>ووجوده.</w:t>
      </w:r>
    </w:p>
    <w:p w14:paraId="356701FF" w14:textId="52B0B75A" w:rsidR="0092603B" w:rsidRDefault="0092603B">
      <w:pPr>
        <w:pStyle w:val="ListParagraph"/>
        <w:numPr>
          <w:ilvl w:val="0"/>
          <w:numId w:val="114"/>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جماعية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تخص</w:t>
      </w:r>
      <w:r w:rsidR="002E02B5" w:rsidRPr="002E02B5">
        <w:rPr>
          <w:rFonts w:hint="cs"/>
          <w:rtl/>
          <w:lang w:bidi="ar-EG"/>
        </w:rPr>
        <w:t xml:space="preserve"> </w:t>
      </w:r>
      <w:r>
        <w:rPr>
          <w:rFonts w:hint="cs"/>
          <w:rtl/>
          <w:lang w:bidi="ar-EG"/>
        </w:rPr>
        <w:t>فردًا</w:t>
      </w:r>
      <w:r w:rsidR="002E02B5" w:rsidRPr="002E02B5">
        <w:rPr>
          <w:rFonts w:hint="cs"/>
          <w:rtl/>
          <w:lang w:bidi="ar-EG"/>
        </w:rPr>
        <w:t xml:space="preserve"> </w:t>
      </w:r>
      <w:r>
        <w:rPr>
          <w:rFonts w:hint="cs"/>
          <w:rtl/>
          <w:lang w:bidi="ar-EG"/>
        </w:rPr>
        <w:t>بذاته،</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تعني</w:t>
      </w:r>
      <w:r w:rsidR="002E02B5" w:rsidRPr="002E02B5">
        <w:rPr>
          <w:rFonts w:hint="cs"/>
          <w:rtl/>
          <w:lang w:bidi="ar-EG"/>
        </w:rPr>
        <w:t xml:space="preserve"> </w:t>
      </w:r>
      <w:r>
        <w:rPr>
          <w:rFonts w:hint="cs"/>
          <w:rtl/>
          <w:lang w:bidi="ar-EG"/>
        </w:rPr>
        <w:t>الجماعة</w:t>
      </w:r>
      <w:r w:rsidR="002E02B5" w:rsidRPr="002E02B5">
        <w:rPr>
          <w:rFonts w:hint="cs"/>
          <w:rtl/>
          <w:lang w:bidi="ar-EG"/>
        </w:rPr>
        <w:t xml:space="preserve"> </w:t>
      </w:r>
      <w:r>
        <w:rPr>
          <w:rFonts w:hint="cs"/>
          <w:rtl/>
          <w:lang w:bidi="ar-EG"/>
        </w:rPr>
        <w:t>كلها.</w:t>
      </w:r>
    </w:p>
    <w:p w14:paraId="62E9D2AC" w14:textId="5D030FD5" w:rsidR="0092603B" w:rsidRDefault="0092603B">
      <w:pPr>
        <w:pStyle w:val="ListParagraph"/>
        <w:numPr>
          <w:ilvl w:val="0"/>
          <w:numId w:val="114"/>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متطورة</w:t>
      </w:r>
      <w:r w:rsidR="002E02B5" w:rsidRPr="002E02B5">
        <w:rPr>
          <w:rFonts w:hint="cs"/>
          <w:rtl/>
          <w:lang w:bidi="ar-EG"/>
        </w:rPr>
        <w:t xml:space="preserve"> </w:t>
      </w:r>
      <w:r>
        <w:rPr>
          <w:rFonts w:hint="cs"/>
          <w:rtl/>
          <w:lang w:bidi="ar-EG"/>
        </w:rPr>
        <w:t>ومتزايدة</w:t>
      </w:r>
      <w:r w:rsidR="002E02B5" w:rsidRPr="002E02B5">
        <w:rPr>
          <w:rFonts w:hint="cs"/>
          <w:rtl/>
          <w:lang w:bidi="ar-EG"/>
        </w:rPr>
        <w:t xml:space="preserve"> </w:t>
      </w:r>
      <w:r>
        <w:rPr>
          <w:rFonts w:hint="cs"/>
          <w:rtl/>
          <w:lang w:bidi="ar-EG"/>
        </w:rPr>
        <w:t>بتطور</w:t>
      </w:r>
      <w:r w:rsidR="002E02B5" w:rsidRPr="002E02B5">
        <w:rPr>
          <w:rFonts w:hint="cs"/>
          <w:rtl/>
          <w:lang w:bidi="ar-EG"/>
        </w:rPr>
        <w:t xml:space="preserve"> </w:t>
      </w:r>
      <w:r>
        <w:rPr>
          <w:rFonts w:hint="cs"/>
          <w:rtl/>
          <w:lang w:bidi="ar-EG"/>
        </w:rPr>
        <w:t>وتزايد</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معيشة</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تدخلها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والتقدم</w:t>
      </w:r>
      <w:r w:rsidR="002E02B5" w:rsidRPr="002E02B5">
        <w:rPr>
          <w:rFonts w:hint="cs"/>
          <w:rtl/>
          <w:lang w:bidi="ar-EG"/>
        </w:rPr>
        <w:t xml:space="preserve"> </w:t>
      </w:r>
      <w:r>
        <w:rPr>
          <w:rFonts w:hint="cs"/>
          <w:rtl/>
          <w:lang w:bidi="ar-EG"/>
        </w:rPr>
        <w:t>التقني</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والدولية</w:t>
      </w:r>
      <w:r w:rsidR="002E02B5" w:rsidRPr="002E02B5">
        <w:rPr>
          <w:rFonts w:hint="cs"/>
          <w:rtl/>
          <w:lang w:bidi="ar-EG"/>
        </w:rPr>
        <w:t xml:space="preserve"> </w:t>
      </w:r>
      <w:r>
        <w:rPr>
          <w:rFonts w:hint="cs"/>
          <w:rtl/>
          <w:lang w:bidi="ar-EG"/>
        </w:rPr>
        <w:t>المحيطة.</w:t>
      </w:r>
    </w:p>
    <w:p w14:paraId="25720B77" w14:textId="2DEA2C8B" w:rsidR="0092603B" w:rsidRDefault="0092603B">
      <w:pPr>
        <w:pStyle w:val="ListParagraph"/>
        <w:numPr>
          <w:ilvl w:val="0"/>
          <w:numId w:val="114"/>
        </w:numPr>
        <w:ind w:left="567" w:hanging="567"/>
        <w:rPr>
          <w:lang w:bidi="ar-EG"/>
        </w:rPr>
      </w:pPr>
      <w:r>
        <w:rPr>
          <w:rFonts w:hint="cs"/>
          <w:rtl/>
          <w:lang w:bidi="ar-EG"/>
        </w:rPr>
        <w:t>أنها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بواسطة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بمعرفة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هيئة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خدمية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سلطة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سلطات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التشريعية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التنفيذية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القضائية.</w:t>
      </w:r>
    </w:p>
    <w:p w14:paraId="61B6695E" w14:textId="1537D036" w:rsidR="0092603B" w:rsidRDefault="0092603B">
      <w:pPr>
        <w:pStyle w:val="ListParagraph"/>
        <w:numPr>
          <w:ilvl w:val="0"/>
          <w:numId w:val="114"/>
        </w:numPr>
        <w:ind w:left="567" w:hanging="567"/>
        <w:rPr>
          <w:lang w:bidi="ar-EG"/>
        </w:rPr>
      </w:pPr>
      <w:r>
        <w:rPr>
          <w:rFonts w:hint="cs"/>
          <w:rtl/>
          <w:lang w:bidi="ar-EG"/>
        </w:rPr>
        <w:t>أنه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لإشباعها</w:t>
      </w:r>
      <w:r w:rsidR="002E02B5" w:rsidRPr="002E02B5">
        <w:rPr>
          <w:rFonts w:hint="cs"/>
          <w:rtl/>
          <w:lang w:bidi="ar-EG"/>
        </w:rPr>
        <w:t xml:space="preserve"> </w:t>
      </w:r>
      <w:r>
        <w:rPr>
          <w:rFonts w:hint="cs"/>
          <w:rtl/>
          <w:lang w:bidi="ar-EG"/>
        </w:rPr>
        <w:t>ا</w:t>
      </w:r>
      <w:r w:rsidR="00145C58">
        <w:rPr>
          <w:rFonts w:hint="cs"/>
          <w:rtl/>
          <w:lang w:bidi="ar-EG"/>
        </w:rPr>
        <w:t>ن</w:t>
      </w:r>
      <w:r>
        <w:rPr>
          <w:rFonts w:hint="cs"/>
          <w:rtl/>
          <w:lang w:bidi="ar-EG"/>
        </w:rPr>
        <w:t>فاق</w:t>
      </w:r>
      <w:r w:rsidR="002E02B5" w:rsidRPr="002E02B5">
        <w:rPr>
          <w:rFonts w:hint="cs"/>
          <w:rtl/>
          <w:lang w:bidi="ar-EG"/>
        </w:rPr>
        <w:t xml:space="preserve"> </w:t>
      </w:r>
      <w:r>
        <w:rPr>
          <w:rFonts w:hint="cs"/>
          <w:rtl/>
          <w:lang w:bidi="ar-EG"/>
        </w:rPr>
        <w:t>مالي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اعتماده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خزانة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وموارد</w:t>
      </w:r>
      <w:r w:rsidR="002E02B5" w:rsidRPr="002E02B5">
        <w:rPr>
          <w:rFonts w:hint="cs"/>
          <w:rtl/>
          <w:lang w:bidi="ar-EG"/>
        </w:rPr>
        <w:t xml:space="preserve"> </w:t>
      </w:r>
      <w:r>
        <w:rPr>
          <w:rFonts w:hint="cs"/>
          <w:rtl/>
          <w:lang w:bidi="ar-EG"/>
        </w:rPr>
        <w:t>ميزانيتها</w:t>
      </w:r>
      <w:r w:rsidR="002E02B5" w:rsidRPr="002E02B5">
        <w:rPr>
          <w:rFonts w:hint="cs"/>
          <w:rtl/>
          <w:lang w:bidi="ar-EG"/>
        </w:rPr>
        <w:t xml:space="preserve"> </w:t>
      </w:r>
      <w:r>
        <w:rPr>
          <w:rFonts w:hint="cs"/>
          <w:rtl/>
          <w:lang w:bidi="ar-EG"/>
        </w:rPr>
        <w:t>العامة.</w:t>
      </w:r>
    </w:p>
    <w:p w14:paraId="00BF925B" w14:textId="1A8B7785" w:rsidR="0092603B" w:rsidRPr="009D0823" w:rsidRDefault="0092603B">
      <w:pPr>
        <w:pStyle w:val="ListParagraph"/>
        <w:numPr>
          <w:ilvl w:val="0"/>
          <w:numId w:val="114"/>
        </w:numPr>
        <w:ind w:left="567" w:hanging="567"/>
        <w:rPr>
          <w:rtl/>
          <w:lang w:bidi="ar-EG"/>
        </w:rPr>
      </w:pPr>
      <w:r>
        <w:rPr>
          <w:rFonts w:hint="cs"/>
          <w:rtl/>
          <w:lang w:bidi="ar-EG"/>
        </w:rPr>
        <w:t>أنه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لاعتبارها</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صدور</w:t>
      </w:r>
      <w:r w:rsidR="002E02B5" w:rsidRPr="002E02B5">
        <w:rPr>
          <w:rFonts w:hint="cs"/>
          <w:rtl/>
          <w:lang w:bidi="ar-EG"/>
        </w:rPr>
        <w:t xml:space="preserve"> </w:t>
      </w:r>
      <w:r>
        <w:rPr>
          <w:rFonts w:hint="cs"/>
          <w:rtl/>
          <w:lang w:bidi="ar-EG"/>
        </w:rPr>
        <w:t>قرار</w:t>
      </w:r>
      <w:r w:rsidR="002E02B5" w:rsidRPr="002E02B5">
        <w:rPr>
          <w:rFonts w:hint="cs"/>
          <w:rtl/>
          <w:lang w:bidi="ar-EG"/>
        </w:rPr>
        <w:t xml:space="preserve"> </w:t>
      </w:r>
      <w:r>
        <w:rPr>
          <w:rFonts w:hint="cs"/>
          <w:rtl/>
          <w:lang w:bidi="ar-EG"/>
        </w:rPr>
        <w:t>سياسي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سلطة</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القرار،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مطالبات</w:t>
      </w:r>
      <w:r w:rsidR="002E02B5" w:rsidRPr="002E02B5">
        <w:rPr>
          <w:rFonts w:hint="cs"/>
          <w:rtl/>
          <w:lang w:bidi="ar-EG"/>
        </w:rPr>
        <w:t xml:space="preserve"> </w:t>
      </w:r>
      <w:r>
        <w:rPr>
          <w:rFonts w:hint="cs"/>
          <w:rtl/>
          <w:lang w:bidi="ar-EG"/>
        </w:rPr>
        <w:t>الجماهير</w:t>
      </w:r>
      <w:r w:rsidR="002E02B5" w:rsidRPr="002E02B5">
        <w:rPr>
          <w:rFonts w:hint="cs"/>
          <w:rtl/>
          <w:lang w:bidi="ar-EG"/>
        </w:rPr>
        <w:t xml:space="preserve"> </w:t>
      </w:r>
      <w:r>
        <w:rPr>
          <w:rFonts w:hint="cs"/>
          <w:rtl/>
          <w:lang w:bidi="ar-EG"/>
        </w:rPr>
        <w:t>الملحّة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تعتبر</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مبلغ</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لإشباعها</w:t>
      </w:r>
      <w:r w:rsidR="002E02B5" w:rsidRPr="002E02B5">
        <w:rPr>
          <w:rFonts w:hint="cs"/>
          <w:rtl/>
          <w:lang w:bidi="ar-EG"/>
        </w:rPr>
        <w:t xml:space="preserve"> </w:t>
      </w:r>
      <w:r>
        <w:rPr>
          <w:rFonts w:hint="cs"/>
          <w:rtl/>
          <w:lang w:bidi="ar-EG"/>
        </w:rPr>
        <w:t>لأصحابها</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قررت</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المختصة</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إمكاناتها</w:t>
      </w:r>
      <w:r w:rsidR="002E02B5" w:rsidRPr="002E02B5">
        <w:rPr>
          <w:rFonts w:hint="cs"/>
          <w:rtl/>
          <w:lang w:bidi="ar-EG"/>
        </w:rPr>
        <w:t xml:space="preserve"> </w:t>
      </w:r>
      <w:r>
        <w:rPr>
          <w:rFonts w:hint="cs"/>
          <w:rtl/>
          <w:lang w:bidi="ar-EG"/>
        </w:rPr>
        <w:t>المالية.</w:t>
      </w:r>
    </w:p>
    <w:p w14:paraId="51A188AF" w14:textId="518A029B" w:rsidR="00875E1D" w:rsidRDefault="0092603B" w:rsidP="0092603B">
      <w:pPr>
        <w:pStyle w:val="Heading4"/>
        <w:rPr>
          <w:rtl/>
          <w:lang w:bidi="ar-EG"/>
        </w:rPr>
      </w:pPr>
      <w:r>
        <w:rPr>
          <w:rFonts w:hint="cs"/>
          <w:rtl/>
          <w:lang w:bidi="ar-EG"/>
        </w:rPr>
        <w:lastRenderedPageBreak/>
        <w:t>أنواع</w:t>
      </w:r>
      <w:r w:rsidR="002E02B5" w:rsidRPr="002E02B5">
        <w:rPr>
          <w:rFonts w:hint="cs"/>
          <w:sz w:val="28"/>
          <w:szCs w:val="28"/>
          <w:rtl/>
          <w:lang w:bidi="ar-EG"/>
        </w:rPr>
        <w:t xml:space="preserve"> </w:t>
      </w:r>
      <w:r>
        <w:rPr>
          <w:rFonts w:hint="cs"/>
          <w:rtl/>
          <w:lang w:bidi="ar-EG"/>
        </w:rPr>
        <w:t>الحاجات</w:t>
      </w:r>
      <w:r w:rsidR="002E02B5" w:rsidRPr="002E02B5">
        <w:rPr>
          <w:rFonts w:hint="cs"/>
          <w:sz w:val="28"/>
          <w:szCs w:val="28"/>
          <w:rtl/>
          <w:lang w:bidi="ar-EG"/>
        </w:rPr>
        <w:t xml:space="preserve"> </w:t>
      </w:r>
      <w:r>
        <w:rPr>
          <w:rFonts w:hint="cs"/>
          <w:rtl/>
          <w:lang w:bidi="ar-EG"/>
        </w:rPr>
        <w:t>العامة:</w:t>
      </w:r>
    </w:p>
    <w:p w14:paraId="510B50C7" w14:textId="6411CD00" w:rsidR="0092603B" w:rsidRDefault="0092603B" w:rsidP="0092603B">
      <w:pPr>
        <w:keepNext/>
        <w:ind w:firstLine="0"/>
        <w:rPr>
          <w:rtl/>
          <w:lang w:bidi="ar-EG"/>
        </w:rPr>
      </w:pPr>
      <w:r>
        <w:rPr>
          <w:rFonts w:hint="cs"/>
          <w:rtl/>
          <w:lang w:bidi="ar-EG"/>
        </w:rPr>
        <w:t>تتنوع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إلى:</w:t>
      </w:r>
    </w:p>
    <w:p w14:paraId="5CBC65EA" w14:textId="4B6635C6" w:rsidR="0092603B" w:rsidRDefault="0092603B">
      <w:pPr>
        <w:pStyle w:val="ListParagraph"/>
        <w:numPr>
          <w:ilvl w:val="0"/>
          <w:numId w:val="115"/>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قابلة</w:t>
      </w:r>
      <w:r w:rsidR="002E02B5" w:rsidRPr="002E02B5">
        <w:rPr>
          <w:rFonts w:hint="cs"/>
          <w:rtl/>
          <w:lang w:bidi="ar-EG"/>
        </w:rPr>
        <w:t xml:space="preserve"> </w:t>
      </w:r>
      <w:r>
        <w:rPr>
          <w:rFonts w:hint="cs"/>
          <w:rtl/>
          <w:lang w:bidi="ar-EG"/>
        </w:rPr>
        <w:t>لتجزئة</w:t>
      </w:r>
      <w:r w:rsidR="002E02B5" w:rsidRPr="002E02B5">
        <w:rPr>
          <w:rFonts w:hint="cs"/>
          <w:rtl/>
          <w:lang w:bidi="ar-EG"/>
        </w:rPr>
        <w:t xml:space="preserve"> </w:t>
      </w:r>
      <w:r>
        <w:rPr>
          <w:rFonts w:hint="cs"/>
          <w:rtl/>
          <w:lang w:bidi="ar-EG"/>
        </w:rPr>
        <w:t>عرضها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لتجزئة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sidR="00145C58">
        <w:rPr>
          <w:rFonts w:hint="cs"/>
          <w:rtl/>
          <w:lang w:bidi="ar-EG"/>
        </w:rPr>
        <w:t>و</w:t>
      </w:r>
      <w:r>
        <w:rPr>
          <w:rFonts w:hint="cs"/>
          <w:rtl/>
          <w:lang w:bidi="ar-EG"/>
        </w:rPr>
        <w:t>لا</w:t>
      </w:r>
      <w:r w:rsidR="002E02B5" w:rsidRPr="002E02B5">
        <w:rPr>
          <w:rFonts w:hint="cs"/>
          <w:rtl/>
          <w:lang w:bidi="ar-EG"/>
        </w:rPr>
        <w:t xml:space="preserve"> </w:t>
      </w:r>
      <w:r>
        <w:rPr>
          <w:rFonts w:hint="cs"/>
          <w:rtl/>
          <w:lang w:bidi="ar-EG"/>
        </w:rPr>
        <w:t>يتوقف</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لمن</w:t>
      </w:r>
      <w:r w:rsidR="002E02B5" w:rsidRPr="002E02B5">
        <w:rPr>
          <w:rFonts w:hint="cs"/>
          <w:rtl/>
          <w:lang w:bidi="ar-EG"/>
        </w:rPr>
        <w:t xml:space="preserve"> </w:t>
      </w:r>
      <w:r>
        <w:rPr>
          <w:rFonts w:hint="cs"/>
          <w:rtl/>
          <w:lang w:bidi="ar-EG"/>
        </w:rPr>
        <w:t>يرغب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ثمنها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لقانون</w:t>
      </w:r>
      <w:r w:rsidR="002E02B5" w:rsidRPr="002E02B5">
        <w:rPr>
          <w:rFonts w:hint="cs"/>
          <w:rtl/>
          <w:lang w:bidi="ar-EG"/>
        </w:rPr>
        <w:t xml:space="preserve"> </w:t>
      </w:r>
      <w:r>
        <w:rPr>
          <w:rFonts w:hint="cs"/>
          <w:rtl/>
          <w:lang w:bidi="ar-EG"/>
        </w:rPr>
        <w:t>العرض</w:t>
      </w:r>
      <w:r w:rsidR="002E02B5" w:rsidRPr="002E02B5">
        <w:rPr>
          <w:rFonts w:hint="cs"/>
          <w:rtl/>
          <w:lang w:bidi="ar-EG"/>
        </w:rPr>
        <w:t xml:space="preserve"> </w:t>
      </w:r>
      <w:r>
        <w:rPr>
          <w:rFonts w:hint="cs"/>
          <w:rtl/>
          <w:lang w:bidi="ar-EG"/>
        </w:rPr>
        <w:t>والطلب،</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نماذجها</w:t>
      </w:r>
      <w:r w:rsidR="002E02B5" w:rsidRPr="002E02B5">
        <w:rPr>
          <w:rFonts w:hint="cs"/>
          <w:rtl/>
          <w:lang w:bidi="ar-EG"/>
        </w:rPr>
        <w:t xml:space="preserve"> </w:t>
      </w:r>
      <w:r>
        <w:rPr>
          <w:rFonts w:hint="cs"/>
          <w:rtl/>
          <w:lang w:bidi="ar-EG"/>
        </w:rPr>
        <w:t>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ضد</w:t>
      </w:r>
      <w:r w:rsidR="002E02B5" w:rsidRPr="002E02B5">
        <w:rPr>
          <w:rFonts w:hint="cs"/>
          <w:rtl/>
          <w:lang w:bidi="ar-EG"/>
        </w:rPr>
        <w:t xml:space="preserve"> </w:t>
      </w:r>
      <w:r>
        <w:rPr>
          <w:rFonts w:hint="cs"/>
          <w:rtl/>
          <w:lang w:bidi="ar-EG"/>
        </w:rPr>
        <w:t>الأخطار</w:t>
      </w:r>
      <w:r w:rsidR="002E02B5" w:rsidRPr="002E02B5">
        <w:rPr>
          <w:rFonts w:hint="cs"/>
          <w:rtl/>
          <w:lang w:bidi="ar-EG"/>
        </w:rPr>
        <w:t xml:space="preserve"> </w:t>
      </w:r>
      <w:r>
        <w:rPr>
          <w:rFonts w:hint="cs"/>
          <w:rtl/>
          <w:lang w:bidi="ar-EG"/>
        </w:rPr>
        <w:t>الخارجية،</w:t>
      </w:r>
      <w:r w:rsidR="002E02B5" w:rsidRPr="002E02B5">
        <w:rPr>
          <w:rFonts w:hint="cs"/>
          <w:rtl/>
          <w:lang w:bidi="ar-EG"/>
        </w:rPr>
        <w:t xml:space="preserve"> </w:t>
      </w:r>
      <w:r>
        <w:rPr>
          <w:rFonts w:hint="cs"/>
          <w:rtl/>
          <w:lang w:bidi="ar-EG"/>
        </w:rPr>
        <w:t>وإقامة</w:t>
      </w:r>
      <w:r w:rsidR="002E02B5" w:rsidRPr="002E02B5">
        <w:rPr>
          <w:rFonts w:hint="cs"/>
          <w:rtl/>
          <w:lang w:bidi="ar-EG"/>
        </w:rPr>
        <w:t xml:space="preserve"> </w:t>
      </w:r>
      <w:r>
        <w:rPr>
          <w:rFonts w:hint="cs"/>
          <w:rtl/>
          <w:lang w:bidi="ar-EG"/>
        </w:rPr>
        <w:t>العدل</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الناس</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w:t>
      </w:r>
      <w:r w:rsidR="00145C58">
        <w:rPr>
          <w:rFonts w:hint="cs"/>
          <w:rtl/>
          <w:lang w:bidi="ar-EG"/>
        </w:rPr>
        <w:t>يق</w:t>
      </w:r>
      <w:r w:rsidR="002E02B5" w:rsidRPr="002E02B5">
        <w:rPr>
          <w:rFonts w:hint="cs"/>
          <w:rtl/>
          <w:lang w:bidi="ar-EG"/>
        </w:rPr>
        <w:t xml:space="preserve"> </w:t>
      </w:r>
      <w:r>
        <w:rPr>
          <w:rFonts w:hint="cs"/>
          <w:rtl/>
          <w:lang w:bidi="ar-EG"/>
        </w:rPr>
        <w:t>القضاء،</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ملزمة</w:t>
      </w:r>
      <w:r w:rsidR="002E02B5" w:rsidRPr="002E02B5">
        <w:rPr>
          <w:rFonts w:hint="cs"/>
          <w:rtl/>
          <w:lang w:bidi="ar-EG"/>
        </w:rPr>
        <w:t xml:space="preserve"> </w:t>
      </w:r>
      <w:r>
        <w:rPr>
          <w:rFonts w:hint="cs"/>
          <w:rtl/>
          <w:lang w:bidi="ar-EG"/>
        </w:rPr>
        <w:t>بإشباع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للقادرين</w:t>
      </w:r>
      <w:r w:rsidR="002E02B5" w:rsidRPr="002E02B5">
        <w:rPr>
          <w:rFonts w:hint="cs"/>
          <w:rtl/>
          <w:lang w:bidi="ar-EG"/>
        </w:rPr>
        <w:t xml:space="preserve"> </w:t>
      </w:r>
      <w:r>
        <w:rPr>
          <w:rFonts w:hint="cs"/>
          <w:rtl/>
          <w:lang w:bidi="ar-EG"/>
        </w:rPr>
        <w:t>ولغير</w:t>
      </w:r>
      <w:r w:rsidR="002E02B5" w:rsidRPr="002E02B5">
        <w:rPr>
          <w:rFonts w:hint="cs"/>
          <w:rtl/>
          <w:lang w:bidi="ar-EG"/>
        </w:rPr>
        <w:t xml:space="preserve"> </w:t>
      </w:r>
      <w:r>
        <w:rPr>
          <w:rFonts w:hint="cs"/>
          <w:rtl/>
          <w:lang w:bidi="ar-EG"/>
        </w:rPr>
        <w:t>القادرين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السيادية،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ولو</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يطلبها</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فالدولة</w:t>
      </w:r>
      <w:r w:rsidR="002E02B5" w:rsidRPr="002E02B5">
        <w:rPr>
          <w:rFonts w:hint="cs"/>
          <w:rtl/>
          <w:lang w:bidi="ar-EG"/>
        </w:rPr>
        <w:t xml:space="preserve"> </w:t>
      </w:r>
      <w:r>
        <w:rPr>
          <w:rFonts w:hint="cs"/>
          <w:rtl/>
          <w:lang w:bidi="ar-EG"/>
        </w:rPr>
        <w:t>ملزمة</w:t>
      </w:r>
      <w:r w:rsidR="002E02B5" w:rsidRPr="002E02B5">
        <w:rPr>
          <w:rFonts w:hint="cs"/>
          <w:rtl/>
          <w:lang w:bidi="ar-EG"/>
        </w:rPr>
        <w:t xml:space="preserve"> </w:t>
      </w:r>
      <w:r>
        <w:rPr>
          <w:rFonts w:hint="cs"/>
          <w:rtl/>
          <w:lang w:bidi="ar-EG"/>
        </w:rPr>
        <w:t>ببناء</w:t>
      </w:r>
      <w:r w:rsidR="002E02B5" w:rsidRPr="002E02B5">
        <w:rPr>
          <w:rFonts w:hint="cs"/>
          <w:rtl/>
          <w:lang w:bidi="ar-EG"/>
        </w:rPr>
        <w:t xml:space="preserve"> </w:t>
      </w:r>
      <w:r>
        <w:rPr>
          <w:rFonts w:hint="cs"/>
          <w:rtl/>
          <w:lang w:bidi="ar-EG"/>
        </w:rPr>
        <w:t>جيش</w:t>
      </w:r>
      <w:r w:rsidR="002E02B5" w:rsidRPr="002E02B5">
        <w:rPr>
          <w:rFonts w:hint="cs"/>
          <w:rtl/>
          <w:lang w:bidi="ar-EG"/>
        </w:rPr>
        <w:t xml:space="preserve"> </w:t>
      </w:r>
      <w:r>
        <w:rPr>
          <w:rFonts w:hint="cs"/>
          <w:rtl/>
          <w:lang w:bidi="ar-EG"/>
        </w:rPr>
        <w:t>قوي</w:t>
      </w:r>
      <w:r w:rsidR="002E02B5" w:rsidRPr="002E02B5">
        <w:rPr>
          <w:rFonts w:hint="cs"/>
          <w:rtl/>
          <w:lang w:bidi="ar-EG"/>
        </w:rPr>
        <w:t xml:space="preserve"> </w:t>
      </w:r>
      <w:r>
        <w:rPr>
          <w:rFonts w:hint="cs"/>
          <w:rtl/>
          <w:lang w:bidi="ar-EG"/>
        </w:rPr>
        <w:t>وجهاز</w:t>
      </w:r>
      <w:r w:rsidR="002E02B5" w:rsidRPr="002E02B5">
        <w:rPr>
          <w:rFonts w:hint="cs"/>
          <w:rtl/>
          <w:lang w:bidi="ar-EG"/>
        </w:rPr>
        <w:t xml:space="preserve"> </w:t>
      </w:r>
      <w:r>
        <w:rPr>
          <w:rFonts w:hint="cs"/>
          <w:rtl/>
          <w:lang w:bidi="ar-EG"/>
        </w:rPr>
        <w:t>شرطة</w:t>
      </w:r>
      <w:r w:rsidR="002E02B5" w:rsidRPr="002E02B5">
        <w:rPr>
          <w:rFonts w:hint="cs"/>
          <w:rtl/>
          <w:lang w:bidi="ar-EG"/>
        </w:rPr>
        <w:t xml:space="preserve"> </w:t>
      </w:r>
      <w:r>
        <w:rPr>
          <w:rFonts w:hint="cs"/>
          <w:rtl/>
          <w:lang w:bidi="ar-EG"/>
        </w:rPr>
        <w:t>كامل</w:t>
      </w:r>
      <w:r w:rsidR="002E02B5" w:rsidRPr="002E02B5">
        <w:rPr>
          <w:rFonts w:hint="cs"/>
          <w:rtl/>
          <w:lang w:bidi="ar-EG"/>
        </w:rPr>
        <w:t xml:space="preserve"> </w:t>
      </w:r>
      <w:r>
        <w:rPr>
          <w:rFonts w:hint="cs"/>
          <w:rtl/>
          <w:lang w:bidi="ar-EG"/>
        </w:rPr>
        <w:t>وتوفير</w:t>
      </w:r>
      <w:r w:rsidR="002E02B5" w:rsidRPr="002E02B5">
        <w:rPr>
          <w:rFonts w:hint="cs"/>
          <w:rtl/>
          <w:lang w:bidi="ar-EG"/>
        </w:rPr>
        <w:t xml:space="preserve"> </w:t>
      </w:r>
      <w:r>
        <w:rPr>
          <w:rFonts w:hint="cs"/>
          <w:rtl/>
          <w:lang w:bidi="ar-EG"/>
        </w:rPr>
        <w:t>محاكم</w:t>
      </w:r>
      <w:r w:rsidR="002E02B5" w:rsidRPr="002E02B5">
        <w:rPr>
          <w:rFonts w:hint="cs"/>
          <w:rtl/>
          <w:lang w:bidi="ar-EG"/>
        </w:rPr>
        <w:t xml:space="preserve"> </w:t>
      </w:r>
      <w:r>
        <w:rPr>
          <w:rFonts w:hint="cs"/>
          <w:rtl/>
          <w:lang w:bidi="ar-EG"/>
        </w:rPr>
        <w:t>بجميع</w:t>
      </w:r>
      <w:r w:rsidR="002E02B5" w:rsidRPr="002E02B5">
        <w:rPr>
          <w:rFonts w:hint="cs"/>
          <w:rtl/>
          <w:lang w:bidi="ar-EG"/>
        </w:rPr>
        <w:t xml:space="preserve"> </w:t>
      </w:r>
      <w:r>
        <w:rPr>
          <w:rFonts w:hint="cs"/>
          <w:rtl/>
          <w:lang w:bidi="ar-EG"/>
        </w:rPr>
        <w:t>درجاتها</w:t>
      </w:r>
      <w:r w:rsidR="002E02B5" w:rsidRPr="002E02B5">
        <w:rPr>
          <w:rFonts w:hint="cs"/>
          <w:rtl/>
          <w:lang w:bidi="ar-EG"/>
        </w:rPr>
        <w:t xml:space="preserve"> </w:t>
      </w:r>
      <w:r>
        <w:rPr>
          <w:rFonts w:hint="cs"/>
          <w:rtl/>
          <w:lang w:bidi="ar-EG"/>
        </w:rPr>
        <w:t>وتخصصاتها</w:t>
      </w:r>
      <w:r w:rsidR="002E02B5" w:rsidRPr="002E02B5">
        <w:rPr>
          <w:rFonts w:hint="cs"/>
          <w:rtl/>
          <w:lang w:bidi="ar-EG"/>
        </w:rPr>
        <w:t xml:space="preserve"> </w:t>
      </w:r>
      <w:r>
        <w:rPr>
          <w:rFonts w:hint="cs"/>
          <w:rtl/>
          <w:lang w:bidi="ar-EG"/>
        </w:rPr>
        <w:t>النوعية،</w:t>
      </w:r>
      <w:r w:rsidR="002E02B5" w:rsidRPr="002E02B5">
        <w:rPr>
          <w:rFonts w:hint="cs"/>
          <w:rtl/>
          <w:lang w:bidi="ar-EG"/>
        </w:rPr>
        <w:t xml:space="preserve"> </w:t>
      </w:r>
      <w:r>
        <w:rPr>
          <w:rFonts w:hint="cs"/>
          <w:rtl/>
          <w:lang w:bidi="ar-EG"/>
        </w:rPr>
        <w:t>وإتاحة</w:t>
      </w:r>
      <w:r w:rsidR="002E02B5" w:rsidRPr="002E02B5">
        <w:rPr>
          <w:rFonts w:hint="cs"/>
          <w:rtl/>
          <w:lang w:bidi="ar-EG"/>
        </w:rPr>
        <w:t xml:space="preserve"> </w:t>
      </w:r>
      <w:r>
        <w:rPr>
          <w:rFonts w:hint="cs"/>
          <w:rtl/>
          <w:lang w:bidi="ar-EG"/>
        </w:rPr>
        <w:t>فرصة</w:t>
      </w:r>
      <w:r w:rsidR="002E02B5" w:rsidRPr="002E02B5">
        <w:rPr>
          <w:rFonts w:hint="cs"/>
          <w:rtl/>
          <w:lang w:bidi="ar-EG"/>
        </w:rPr>
        <w:t xml:space="preserve"> </w:t>
      </w:r>
      <w:r>
        <w:rPr>
          <w:rFonts w:hint="cs"/>
          <w:rtl/>
          <w:lang w:bidi="ar-EG"/>
        </w:rPr>
        <w:t>التمتع</w:t>
      </w:r>
      <w:r w:rsidR="002E02B5" w:rsidRPr="002E02B5">
        <w:rPr>
          <w:rFonts w:hint="cs"/>
          <w:rtl/>
          <w:lang w:bidi="ar-EG"/>
        </w:rPr>
        <w:t xml:space="preserve"> </w:t>
      </w:r>
      <w:r>
        <w:rPr>
          <w:rFonts w:hint="cs"/>
          <w:rtl/>
          <w:lang w:bidi="ar-EG"/>
        </w:rPr>
        <w:t>بخدمات</w:t>
      </w:r>
      <w:r w:rsidR="002E02B5" w:rsidRPr="002E02B5">
        <w:rPr>
          <w:rFonts w:hint="cs"/>
          <w:rtl/>
          <w:lang w:bidi="ar-EG"/>
        </w:rPr>
        <w:t xml:space="preserve"> </w:t>
      </w:r>
      <w:r>
        <w:rPr>
          <w:rFonts w:hint="cs"/>
          <w:rtl/>
          <w:lang w:bidi="ar-EG"/>
        </w:rPr>
        <w:t>جميع</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بلا</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متى</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الخدمة</w:t>
      </w:r>
      <w:r w:rsidR="002E02B5" w:rsidRPr="002E02B5">
        <w:rPr>
          <w:rFonts w:hint="cs"/>
          <w:rtl/>
          <w:lang w:bidi="ar-EG"/>
        </w:rPr>
        <w:t xml:space="preserve"> </w:t>
      </w:r>
      <w:r>
        <w:rPr>
          <w:rFonts w:hint="cs"/>
          <w:rtl/>
          <w:lang w:bidi="ar-EG"/>
        </w:rPr>
        <w:t>المطلوبة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تتميز</w:t>
      </w:r>
      <w:r w:rsidR="002E02B5" w:rsidRPr="002E02B5">
        <w:rPr>
          <w:rFonts w:hint="cs"/>
          <w:rtl/>
          <w:lang w:bidi="ar-EG"/>
        </w:rPr>
        <w:t xml:space="preserve"> </w:t>
      </w:r>
      <w:r>
        <w:rPr>
          <w:rFonts w:hint="cs"/>
          <w:rtl/>
          <w:lang w:bidi="ar-EG"/>
        </w:rPr>
        <w:t>بالخصوصية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فرد</w:t>
      </w:r>
      <w:r w:rsidR="002E02B5" w:rsidRPr="002E02B5">
        <w:rPr>
          <w:rFonts w:hint="cs"/>
          <w:rtl/>
          <w:lang w:bidi="ar-EG"/>
        </w:rPr>
        <w:t xml:space="preserve"> </w:t>
      </w:r>
      <w:r>
        <w:rPr>
          <w:rFonts w:hint="cs"/>
          <w:rtl/>
          <w:lang w:bidi="ar-EG"/>
        </w:rPr>
        <w:t>حق</w:t>
      </w:r>
      <w:r w:rsidR="002E02B5" w:rsidRPr="002E02B5">
        <w:rPr>
          <w:rFonts w:hint="cs"/>
          <w:rtl/>
          <w:lang w:bidi="ar-EG"/>
        </w:rPr>
        <w:t xml:space="preserve"> </w:t>
      </w:r>
      <w:r>
        <w:rPr>
          <w:rFonts w:hint="cs"/>
          <w:rtl/>
          <w:lang w:bidi="ar-EG"/>
        </w:rPr>
        <w:t>التمتع</w:t>
      </w:r>
      <w:r w:rsidR="002E02B5" w:rsidRPr="002E02B5">
        <w:rPr>
          <w:rFonts w:hint="cs"/>
          <w:rtl/>
          <w:lang w:bidi="ar-EG"/>
        </w:rPr>
        <w:t xml:space="preserve"> </w:t>
      </w:r>
      <w:r>
        <w:rPr>
          <w:rFonts w:hint="cs"/>
          <w:rtl/>
          <w:lang w:bidi="ar-EG"/>
        </w:rPr>
        <w:t>بالحماية</w:t>
      </w:r>
      <w:r w:rsidR="002E02B5" w:rsidRPr="002E02B5">
        <w:rPr>
          <w:rFonts w:hint="cs"/>
          <w:rtl/>
          <w:lang w:bidi="ar-EG"/>
        </w:rPr>
        <w:t xml:space="preserve"> </w:t>
      </w:r>
      <w:r>
        <w:rPr>
          <w:rFonts w:hint="cs"/>
          <w:rtl/>
          <w:lang w:bidi="ar-EG"/>
        </w:rPr>
        <w:t>القضائية</w:t>
      </w:r>
      <w:r w:rsidR="002E02B5" w:rsidRPr="002E02B5">
        <w:rPr>
          <w:rFonts w:hint="cs"/>
          <w:rtl/>
          <w:lang w:bidi="ar-EG"/>
        </w:rPr>
        <w:t xml:space="preserve"> </w:t>
      </w:r>
      <w:r>
        <w:rPr>
          <w:rFonts w:hint="cs"/>
          <w:rtl/>
          <w:lang w:bidi="ar-EG"/>
        </w:rPr>
        <w:t>وحماية</w:t>
      </w:r>
      <w:r w:rsidR="002E02B5" w:rsidRPr="002E02B5">
        <w:rPr>
          <w:rFonts w:hint="cs"/>
          <w:rtl/>
          <w:lang w:bidi="ar-EG"/>
        </w:rPr>
        <w:t xml:space="preserve"> </w:t>
      </w:r>
      <w:r>
        <w:rPr>
          <w:rFonts w:hint="cs"/>
          <w:rtl/>
          <w:lang w:bidi="ar-EG"/>
        </w:rPr>
        <w:t>الشرطة</w:t>
      </w:r>
      <w:r w:rsidR="002E02B5" w:rsidRPr="002E02B5">
        <w:rPr>
          <w:rFonts w:hint="cs"/>
          <w:rtl/>
          <w:lang w:bidi="ar-EG"/>
        </w:rPr>
        <w:t xml:space="preserve"> </w:t>
      </w:r>
      <w:r>
        <w:rPr>
          <w:rFonts w:hint="cs"/>
          <w:rtl/>
          <w:lang w:bidi="ar-EG"/>
        </w:rPr>
        <w:t>لحياته</w:t>
      </w:r>
      <w:r w:rsidR="002E02B5" w:rsidRPr="002E02B5">
        <w:rPr>
          <w:rFonts w:hint="cs"/>
          <w:rtl/>
          <w:lang w:bidi="ar-EG"/>
        </w:rPr>
        <w:t xml:space="preserve"> </w:t>
      </w:r>
      <w:r>
        <w:rPr>
          <w:rFonts w:hint="cs"/>
          <w:rtl/>
          <w:lang w:bidi="ar-EG"/>
        </w:rPr>
        <w:t>وممتلكاته</w:t>
      </w:r>
      <w:r w:rsidR="002E02B5" w:rsidRPr="002E02B5">
        <w:rPr>
          <w:rFonts w:hint="cs"/>
          <w:rtl/>
          <w:lang w:bidi="ar-EG"/>
        </w:rPr>
        <w:t xml:space="preserve"> </w:t>
      </w:r>
      <w:r>
        <w:rPr>
          <w:rFonts w:hint="cs"/>
          <w:rtl/>
          <w:lang w:bidi="ar-EG"/>
        </w:rPr>
        <w:t>والعيش</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أمان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الاحتلال</w:t>
      </w:r>
      <w:r w:rsidR="002E02B5" w:rsidRPr="002E02B5">
        <w:rPr>
          <w:rFonts w:hint="cs"/>
          <w:rtl/>
          <w:lang w:bidi="ar-EG"/>
        </w:rPr>
        <w:t xml:space="preserve"> </w:t>
      </w:r>
      <w:r>
        <w:rPr>
          <w:rFonts w:hint="cs"/>
          <w:rtl/>
          <w:lang w:bidi="ar-EG"/>
        </w:rPr>
        <w:t>الأجنبي</w:t>
      </w:r>
      <w:r w:rsidR="002E02B5" w:rsidRPr="002E02B5">
        <w:rPr>
          <w:rFonts w:hint="cs"/>
          <w:rtl/>
          <w:lang w:bidi="ar-EG"/>
        </w:rPr>
        <w:t xml:space="preserve"> </w:t>
      </w:r>
      <w:r>
        <w:rPr>
          <w:rFonts w:hint="cs"/>
          <w:rtl/>
          <w:lang w:bidi="ar-EG"/>
        </w:rPr>
        <w:t>لبلاده</w:t>
      </w:r>
      <w:r w:rsidR="002E02B5" w:rsidRPr="002E02B5">
        <w:rPr>
          <w:rFonts w:hint="cs"/>
          <w:rtl/>
          <w:lang w:bidi="ar-EG"/>
        </w:rPr>
        <w:t xml:space="preserve"> </w:t>
      </w:r>
      <w:r>
        <w:rPr>
          <w:rFonts w:hint="cs"/>
          <w:rtl/>
          <w:lang w:bidi="ar-EG"/>
        </w:rPr>
        <w:t>وتتميز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بكونها</w:t>
      </w:r>
      <w:r w:rsidR="002E02B5" w:rsidRPr="002E02B5">
        <w:rPr>
          <w:rFonts w:hint="cs"/>
          <w:rtl/>
          <w:lang w:bidi="ar-EG"/>
        </w:rPr>
        <w:t xml:space="preserve"> </w:t>
      </w:r>
      <w:r>
        <w:rPr>
          <w:rFonts w:hint="cs"/>
          <w:rtl/>
          <w:lang w:bidi="ar-EG"/>
        </w:rPr>
        <w:t>شاملة</w:t>
      </w:r>
      <w:r w:rsidR="002E02B5" w:rsidRPr="002E02B5">
        <w:rPr>
          <w:rFonts w:hint="cs"/>
          <w:rtl/>
          <w:lang w:bidi="ar-EG"/>
        </w:rPr>
        <w:t xml:space="preserve"> </w:t>
      </w:r>
      <w:r>
        <w:rPr>
          <w:rFonts w:hint="cs"/>
          <w:rtl/>
          <w:lang w:bidi="ar-EG"/>
        </w:rPr>
        <w:t>لجميع</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ودائمة</w:t>
      </w:r>
      <w:r w:rsidR="002E02B5" w:rsidRPr="002E02B5">
        <w:rPr>
          <w:rFonts w:hint="cs"/>
          <w:rtl/>
          <w:lang w:bidi="ar-EG"/>
        </w:rPr>
        <w:t xml:space="preserve"> </w:t>
      </w:r>
      <w:r>
        <w:rPr>
          <w:rFonts w:hint="cs"/>
          <w:rtl/>
          <w:lang w:bidi="ar-EG"/>
        </w:rPr>
        <w:t>وإجبارية.</w:t>
      </w:r>
    </w:p>
    <w:p w14:paraId="7B7602CD" w14:textId="6626B6B7" w:rsidR="0092603B" w:rsidRDefault="0092603B">
      <w:pPr>
        <w:pStyle w:val="ListParagraph"/>
        <w:numPr>
          <w:ilvl w:val="0"/>
          <w:numId w:val="115"/>
        </w:numPr>
        <w:ind w:left="567" w:hanging="567"/>
        <w:rPr>
          <w:lang w:bidi="ar-EG"/>
        </w:rPr>
      </w:pPr>
      <w:r>
        <w:rPr>
          <w:rFonts w:hint="cs"/>
          <w:rtl/>
          <w:lang w:bidi="ar-EG"/>
        </w:rPr>
        <w:t>حاجات</w:t>
      </w:r>
      <w:r w:rsidR="002E02B5" w:rsidRPr="002E02B5">
        <w:rPr>
          <w:rFonts w:hint="cs"/>
          <w:rtl/>
          <w:lang w:bidi="ar-EG"/>
        </w:rPr>
        <w:t xml:space="preserve"> </w:t>
      </w:r>
      <w:r>
        <w:rPr>
          <w:rFonts w:hint="cs"/>
          <w:rtl/>
          <w:lang w:bidi="ar-EG"/>
        </w:rPr>
        <w:t>قابلة</w:t>
      </w:r>
      <w:r w:rsidR="002E02B5" w:rsidRPr="002E02B5">
        <w:rPr>
          <w:rFonts w:hint="cs"/>
          <w:rtl/>
          <w:lang w:bidi="ar-EG"/>
        </w:rPr>
        <w:t xml:space="preserve"> </w:t>
      </w:r>
      <w:r>
        <w:rPr>
          <w:rFonts w:hint="cs"/>
          <w:rtl/>
          <w:lang w:bidi="ar-EG"/>
        </w:rPr>
        <w:t>لتجزئة</w:t>
      </w:r>
      <w:r w:rsidR="002E02B5" w:rsidRPr="002E02B5">
        <w:rPr>
          <w:rFonts w:hint="cs"/>
          <w:rtl/>
          <w:lang w:bidi="ar-EG"/>
        </w:rPr>
        <w:t xml:space="preserve"> </w:t>
      </w:r>
      <w:r>
        <w:rPr>
          <w:rFonts w:hint="cs"/>
          <w:rtl/>
          <w:lang w:bidi="ar-EG"/>
        </w:rPr>
        <w:t>عرضها</w:t>
      </w:r>
      <w:r w:rsidR="002E02B5" w:rsidRPr="002E02B5">
        <w:rPr>
          <w:rFonts w:hint="cs"/>
          <w:rtl/>
          <w:lang w:bidi="ar-EG"/>
        </w:rPr>
        <w:t xml:space="preserve"> </w:t>
      </w:r>
      <w:r>
        <w:rPr>
          <w:rFonts w:hint="cs"/>
          <w:rtl/>
          <w:lang w:bidi="ar-EG"/>
        </w:rPr>
        <w:t>وتجزئة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وبالتالي</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لمن</w:t>
      </w:r>
      <w:r w:rsidR="002E02B5" w:rsidRPr="002E02B5">
        <w:rPr>
          <w:rFonts w:hint="cs"/>
          <w:rtl/>
          <w:lang w:bidi="ar-EG"/>
        </w:rPr>
        <w:t xml:space="preserve"> </w:t>
      </w:r>
      <w:r>
        <w:rPr>
          <w:rFonts w:hint="cs"/>
          <w:rtl/>
          <w:lang w:bidi="ar-EG"/>
        </w:rPr>
        <w:t>يدفع</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واستبعاد</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القادرين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دفع</w:t>
      </w:r>
      <w:r w:rsidR="002E02B5" w:rsidRPr="002E02B5">
        <w:rPr>
          <w:rFonts w:hint="cs"/>
          <w:rtl/>
          <w:lang w:bidi="ar-EG"/>
        </w:rPr>
        <w:t xml:space="preserve"> </w:t>
      </w:r>
      <w:r>
        <w:rPr>
          <w:rFonts w:hint="cs"/>
          <w:rtl/>
          <w:lang w:bidi="ar-EG"/>
        </w:rPr>
        <w:t>ثمنها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لهم.</w:t>
      </w:r>
    </w:p>
    <w:p w14:paraId="777E5AF2" w14:textId="50E68A6C" w:rsidR="0092603B" w:rsidRDefault="0092603B" w:rsidP="0092603B">
      <w:pPr>
        <w:rPr>
          <w:rtl/>
          <w:lang w:bidi="ar-EG"/>
        </w:rPr>
      </w:pPr>
      <w:r>
        <w:rPr>
          <w:rFonts w:hint="cs"/>
          <w:rtl/>
          <w:lang w:bidi="ar-EG"/>
        </w:rPr>
        <w:t>إلا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تتميز</w:t>
      </w:r>
      <w:r w:rsidR="002E02B5" w:rsidRPr="002E02B5">
        <w:rPr>
          <w:rFonts w:hint="cs"/>
          <w:rtl/>
          <w:lang w:bidi="ar-EG"/>
        </w:rPr>
        <w:t xml:space="preserve"> </w:t>
      </w:r>
      <w:r>
        <w:rPr>
          <w:rFonts w:hint="cs"/>
          <w:rtl/>
          <w:lang w:bidi="ar-EG"/>
        </w:rPr>
        <w:t>بتدخل</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العوامل</w:t>
      </w:r>
      <w:r w:rsidR="002E02B5" w:rsidRPr="002E02B5">
        <w:rPr>
          <w:rFonts w:hint="cs"/>
          <w:rtl/>
          <w:lang w:bidi="ar-EG"/>
        </w:rPr>
        <w:t xml:space="preserve"> </w:t>
      </w:r>
      <w:r>
        <w:rPr>
          <w:rFonts w:hint="cs"/>
          <w:rtl/>
          <w:lang w:bidi="ar-EG"/>
        </w:rPr>
        <w:t>السياسية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أثمانها</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الثمن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القادرين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الدفع،</w:t>
      </w:r>
      <w:r w:rsidR="002E02B5" w:rsidRPr="002E02B5">
        <w:rPr>
          <w:rFonts w:hint="cs"/>
          <w:rtl/>
          <w:lang w:bidi="ar-EG"/>
        </w:rPr>
        <w:t xml:space="preserve"> </w:t>
      </w:r>
      <w:r>
        <w:rPr>
          <w:rFonts w:hint="cs"/>
          <w:rtl/>
          <w:lang w:bidi="ar-EG"/>
        </w:rPr>
        <w:t>وتخفيضه</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المثال</w:t>
      </w:r>
      <w:r w:rsidR="002E02B5" w:rsidRPr="002E02B5">
        <w:rPr>
          <w:rFonts w:hint="cs"/>
          <w:rtl/>
          <w:lang w:bidi="ar-EG"/>
        </w:rPr>
        <w:t xml:space="preserve"> </w:t>
      </w:r>
      <w:r>
        <w:rPr>
          <w:rFonts w:hint="cs"/>
          <w:rtl/>
          <w:lang w:bidi="ar-EG"/>
        </w:rPr>
        <w:t>السفر</w:t>
      </w:r>
      <w:r w:rsidR="002E02B5" w:rsidRPr="002E02B5">
        <w:rPr>
          <w:rFonts w:hint="cs"/>
          <w:rtl/>
          <w:lang w:bidi="ar-EG"/>
        </w:rPr>
        <w:t xml:space="preserve"> </w:t>
      </w:r>
      <w:r>
        <w:rPr>
          <w:rFonts w:hint="cs"/>
          <w:rtl/>
          <w:lang w:bidi="ar-EG"/>
        </w:rPr>
        <w:t>بالقطارات</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ثمن</w:t>
      </w:r>
      <w:r w:rsidR="002E02B5" w:rsidRPr="002E02B5">
        <w:rPr>
          <w:rFonts w:hint="cs"/>
          <w:rtl/>
          <w:lang w:bidi="ar-EG"/>
        </w:rPr>
        <w:t xml:space="preserve"> </w:t>
      </w:r>
      <w:r>
        <w:rPr>
          <w:rFonts w:hint="cs"/>
          <w:rtl/>
          <w:lang w:bidi="ar-EG"/>
        </w:rPr>
        <w:t>تذكرة</w:t>
      </w:r>
      <w:r w:rsidR="002E02B5" w:rsidRPr="002E02B5">
        <w:rPr>
          <w:rFonts w:hint="cs"/>
          <w:rtl/>
          <w:lang w:bidi="ar-EG"/>
        </w:rPr>
        <w:t xml:space="preserve"> </w:t>
      </w:r>
      <w:r>
        <w:rPr>
          <w:rFonts w:hint="cs"/>
          <w:rtl/>
          <w:lang w:bidi="ar-EG"/>
        </w:rPr>
        <w:t>السفر</w:t>
      </w:r>
      <w:r w:rsidR="002E02B5" w:rsidRPr="002E02B5">
        <w:rPr>
          <w:rFonts w:hint="cs"/>
          <w:rtl/>
          <w:lang w:bidi="ar-EG"/>
        </w:rPr>
        <w:t xml:space="preserve"> </w:t>
      </w:r>
      <w:r>
        <w:rPr>
          <w:rFonts w:hint="cs"/>
          <w:rtl/>
          <w:lang w:bidi="ar-EG"/>
        </w:rPr>
        <w:t>يتفاوت</w:t>
      </w:r>
      <w:r w:rsidR="002E02B5" w:rsidRPr="002E02B5">
        <w:rPr>
          <w:rFonts w:hint="cs"/>
          <w:rtl/>
          <w:lang w:bidi="ar-EG"/>
        </w:rPr>
        <w:t xml:space="preserve"> </w:t>
      </w:r>
      <w:r>
        <w:rPr>
          <w:rFonts w:hint="cs"/>
          <w:rtl/>
          <w:lang w:bidi="ar-EG"/>
        </w:rPr>
        <w:t>بتفاوت</w:t>
      </w:r>
      <w:r w:rsidR="002E02B5" w:rsidRPr="002E02B5">
        <w:rPr>
          <w:rFonts w:hint="cs"/>
          <w:rtl/>
          <w:lang w:bidi="ar-EG"/>
        </w:rPr>
        <w:t xml:space="preserve"> </w:t>
      </w:r>
      <w:r>
        <w:rPr>
          <w:rFonts w:hint="cs"/>
          <w:rtl/>
          <w:lang w:bidi="ar-EG"/>
        </w:rPr>
        <w:t>درجة</w:t>
      </w:r>
      <w:r w:rsidR="002E02B5" w:rsidRPr="002E02B5">
        <w:rPr>
          <w:rFonts w:hint="cs"/>
          <w:rtl/>
          <w:lang w:bidi="ar-EG"/>
        </w:rPr>
        <w:t xml:space="preserve"> </w:t>
      </w:r>
      <w:r>
        <w:rPr>
          <w:rFonts w:hint="cs"/>
          <w:rtl/>
          <w:lang w:bidi="ar-EG"/>
        </w:rPr>
        <w:t>المقعد،</w:t>
      </w:r>
      <w:r w:rsidR="002E02B5" w:rsidRPr="002E02B5">
        <w:rPr>
          <w:rFonts w:hint="cs"/>
          <w:rtl/>
          <w:lang w:bidi="ar-EG"/>
        </w:rPr>
        <w:t xml:space="preserve"> </w:t>
      </w:r>
      <w:r>
        <w:rPr>
          <w:rFonts w:hint="cs"/>
          <w:rtl/>
          <w:lang w:bidi="ar-EG"/>
        </w:rPr>
        <w:t>والحاجة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مسكن</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يتفاوت</w:t>
      </w:r>
      <w:r w:rsidR="002E02B5" w:rsidRPr="002E02B5">
        <w:rPr>
          <w:rFonts w:hint="cs"/>
          <w:rtl/>
          <w:lang w:bidi="ar-EG"/>
        </w:rPr>
        <w:t xml:space="preserve"> </w:t>
      </w:r>
      <w:r>
        <w:rPr>
          <w:rFonts w:hint="cs"/>
          <w:rtl/>
          <w:lang w:bidi="ar-EG"/>
        </w:rPr>
        <w:t>ثمن</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باختلاف</w:t>
      </w:r>
      <w:r w:rsidR="002E02B5" w:rsidRPr="002E02B5">
        <w:rPr>
          <w:rFonts w:hint="cs"/>
          <w:rtl/>
          <w:lang w:bidi="ar-EG"/>
        </w:rPr>
        <w:t xml:space="preserve"> </w:t>
      </w:r>
      <w:r>
        <w:rPr>
          <w:rFonts w:hint="cs"/>
          <w:rtl/>
          <w:lang w:bidi="ar-EG"/>
        </w:rPr>
        <w:t>نوع</w:t>
      </w:r>
      <w:r w:rsidR="002E02B5" w:rsidRPr="002E02B5">
        <w:rPr>
          <w:rFonts w:hint="cs"/>
          <w:rtl/>
          <w:lang w:bidi="ar-EG"/>
        </w:rPr>
        <w:t xml:space="preserve"> </w:t>
      </w:r>
      <w:r>
        <w:rPr>
          <w:rFonts w:hint="cs"/>
          <w:rtl/>
          <w:lang w:bidi="ar-EG"/>
        </w:rPr>
        <w:t>الوحدة</w:t>
      </w:r>
      <w:r w:rsidR="002E02B5" w:rsidRPr="002E02B5">
        <w:rPr>
          <w:rFonts w:hint="cs"/>
          <w:rtl/>
          <w:lang w:bidi="ar-EG"/>
        </w:rPr>
        <w:t xml:space="preserve"> </w:t>
      </w:r>
      <w:r>
        <w:rPr>
          <w:rFonts w:hint="cs"/>
          <w:rtl/>
          <w:lang w:bidi="ar-EG"/>
        </w:rPr>
        <w:t>السكنية</w:t>
      </w:r>
      <w:r w:rsidR="002E02B5" w:rsidRPr="002E02B5">
        <w:rPr>
          <w:rFonts w:hint="cs"/>
          <w:rtl/>
          <w:lang w:bidi="ar-EG"/>
        </w:rPr>
        <w:t xml:space="preserve"> </w:t>
      </w:r>
      <w:r>
        <w:rPr>
          <w:rFonts w:hint="cs"/>
          <w:rtl/>
          <w:lang w:bidi="ar-EG"/>
        </w:rPr>
        <w:t>(إسكان</w:t>
      </w:r>
      <w:r w:rsidR="002E02B5" w:rsidRPr="002E02B5">
        <w:rPr>
          <w:rFonts w:hint="cs"/>
          <w:rtl/>
          <w:lang w:bidi="ar-EG"/>
        </w:rPr>
        <w:t xml:space="preserve"> </w:t>
      </w:r>
      <w:r>
        <w:rPr>
          <w:rFonts w:hint="cs"/>
          <w:rtl/>
          <w:lang w:bidi="ar-EG"/>
        </w:rPr>
        <w:t>اجتماعي،</w:t>
      </w:r>
      <w:r w:rsidR="002E02B5" w:rsidRPr="002E02B5">
        <w:rPr>
          <w:rFonts w:hint="cs"/>
          <w:rtl/>
          <w:lang w:bidi="ar-EG"/>
        </w:rPr>
        <w:t xml:space="preserve"> </w:t>
      </w:r>
      <w:r>
        <w:rPr>
          <w:rFonts w:hint="cs"/>
          <w:rtl/>
          <w:lang w:bidi="ar-EG"/>
        </w:rPr>
        <w:t>متوسط،</w:t>
      </w:r>
      <w:r w:rsidR="002E02B5" w:rsidRPr="002E02B5">
        <w:rPr>
          <w:rFonts w:hint="cs"/>
          <w:rtl/>
          <w:lang w:bidi="ar-EG"/>
        </w:rPr>
        <w:t xml:space="preserve"> </w:t>
      </w:r>
      <w:r>
        <w:rPr>
          <w:rFonts w:hint="cs"/>
          <w:rtl/>
          <w:lang w:bidi="ar-EG"/>
        </w:rPr>
        <w:t>فوق</w:t>
      </w:r>
      <w:r w:rsidR="002E02B5" w:rsidRPr="002E02B5">
        <w:rPr>
          <w:rFonts w:hint="cs"/>
          <w:rtl/>
          <w:lang w:bidi="ar-EG"/>
        </w:rPr>
        <w:t xml:space="preserve"> </w:t>
      </w:r>
      <w:r>
        <w:rPr>
          <w:rFonts w:hint="cs"/>
          <w:rtl/>
          <w:lang w:bidi="ar-EG"/>
        </w:rPr>
        <w:t>المتوسط،</w:t>
      </w:r>
      <w:r w:rsidR="002E02B5" w:rsidRPr="002E02B5">
        <w:rPr>
          <w:rFonts w:hint="cs"/>
          <w:rtl/>
          <w:lang w:bidi="ar-EG"/>
        </w:rPr>
        <w:t xml:space="preserve"> </w:t>
      </w:r>
      <w:r>
        <w:rPr>
          <w:rFonts w:hint="cs"/>
          <w:rtl/>
          <w:lang w:bidi="ar-EG"/>
        </w:rPr>
        <w:t>فاخر)</w:t>
      </w:r>
      <w:r w:rsidR="002E02B5" w:rsidRPr="002E02B5">
        <w:rPr>
          <w:rFonts w:hint="cs"/>
          <w:rtl/>
          <w:lang w:bidi="ar-EG"/>
        </w:rPr>
        <w:t xml:space="preserve"> </w:t>
      </w:r>
      <w:r>
        <w:rPr>
          <w:rFonts w:hint="cs"/>
          <w:rtl/>
          <w:lang w:bidi="ar-EG"/>
        </w:rPr>
        <w:t>والحاجة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التعليم</w:t>
      </w:r>
      <w:r w:rsidR="002E02B5" w:rsidRPr="002E02B5">
        <w:rPr>
          <w:rFonts w:hint="cs"/>
          <w:rtl/>
          <w:lang w:bidi="ar-EG"/>
        </w:rPr>
        <w:t xml:space="preserve"> </w:t>
      </w:r>
      <w:r>
        <w:rPr>
          <w:rFonts w:hint="cs"/>
          <w:rtl/>
          <w:lang w:bidi="ar-EG"/>
        </w:rPr>
        <w:t>يتفاوت</w:t>
      </w:r>
      <w:r w:rsidR="002E02B5" w:rsidRPr="002E02B5">
        <w:rPr>
          <w:rFonts w:hint="cs"/>
          <w:rtl/>
          <w:lang w:bidi="ar-EG"/>
        </w:rPr>
        <w:t xml:space="preserve"> </w:t>
      </w:r>
      <w:r>
        <w:rPr>
          <w:rFonts w:hint="cs"/>
          <w:rtl/>
          <w:lang w:bidi="ar-EG"/>
        </w:rPr>
        <w:t>ثمنها</w:t>
      </w:r>
      <w:r w:rsidR="002E02B5" w:rsidRPr="002E02B5">
        <w:rPr>
          <w:rFonts w:hint="cs"/>
          <w:rtl/>
          <w:lang w:bidi="ar-EG"/>
        </w:rPr>
        <w:t xml:space="preserve"> </w:t>
      </w:r>
      <w:r>
        <w:rPr>
          <w:rFonts w:hint="cs"/>
          <w:rtl/>
          <w:lang w:bidi="ar-EG"/>
        </w:rPr>
        <w:t>باختلاف</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التعلي</w:t>
      </w:r>
      <w:r w:rsidR="001E069B">
        <w:rPr>
          <w:rFonts w:hint="cs"/>
          <w:rtl/>
          <w:lang w:bidi="ar-EG"/>
        </w:rPr>
        <w:t>مية</w:t>
      </w:r>
      <w:r w:rsidR="002E02B5" w:rsidRPr="002E02B5">
        <w:rPr>
          <w:rFonts w:hint="cs"/>
          <w:rtl/>
          <w:lang w:bidi="ar-EG"/>
        </w:rPr>
        <w:t xml:space="preserve"> </w:t>
      </w:r>
      <w:r w:rsidR="001E069B">
        <w:rPr>
          <w:rFonts w:hint="cs"/>
          <w:rtl/>
          <w:lang w:bidi="ar-EG"/>
        </w:rPr>
        <w:t>فهي</w:t>
      </w:r>
      <w:r w:rsidR="002E02B5" w:rsidRPr="002E02B5">
        <w:rPr>
          <w:rFonts w:hint="cs"/>
          <w:rtl/>
          <w:lang w:bidi="ar-EG"/>
        </w:rPr>
        <w:t xml:space="preserve"> </w:t>
      </w:r>
      <w:r w:rsidR="001E069B">
        <w:rPr>
          <w:rFonts w:hint="cs"/>
          <w:rtl/>
          <w:lang w:bidi="ar-EG"/>
        </w:rPr>
        <w:t>مجانية</w:t>
      </w:r>
      <w:r w:rsidR="002E02B5" w:rsidRPr="002E02B5">
        <w:rPr>
          <w:rFonts w:hint="cs"/>
          <w:rtl/>
          <w:lang w:bidi="ar-EG"/>
        </w:rPr>
        <w:t xml:space="preserve"> </w:t>
      </w:r>
      <w:r w:rsidR="001E069B">
        <w:rPr>
          <w:rFonts w:hint="cs"/>
          <w:rtl/>
          <w:lang w:bidi="ar-EG"/>
        </w:rPr>
        <w:t>بالنسبة</w:t>
      </w:r>
      <w:r w:rsidR="002E02B5" w:rsidRPr="002E02B5">
        <w:rPr>
          <w:rFonts w:hint="cs"/>
          <w:rtl/>
          <w:lang w:bidi="ar-EG"/>
        </w:rPr>
        <w:t xml:space="preserve"> </w:t>
      </w:r>
      <w:r w:rsidR="001E069B">
        <w:rPr>
          <w:rFonts w:hint="cs"/>
          <w:rtl/>
          <w:lang w:bidi="ar-EG"/>
        </w:rPr>
        <w:t>للتعليم</w:t>
      </w:r>
      <w:r w:rsidR="002E02B5" w:rsidRPr="002E02B5">
        <w:rPr>
          <w:rFonts w:hint="cs"/>
          <w:rtl/>
          <w:lang w:bidi="ar-EG"/>
        </w:rPr>
        <w:t xml:space="preserve"> </w:t>
      </w:r>
      <w:r w:rsidR="001E069B">
        <w:rPr>
          <w:rFonts w:hint="cs"/>
          <w:rtl/>
          <w:lang w:bidi="ar-EG"/>
        </w:rPr>
        <w:t>الإلزامي</w:t>
      </w:r>
      <w:r w:rsidR="002E02B5" w:rsidRPr="002E02B5">
        <w:rPr>
          <w:rFonts w:hint="cs"/>
          <w:rtl/>
          <w:lang w:bidi="ar-EG"/>
        </w:rPr>
        <w:t xml:space="preserve"> </w:t>
      </w:r>
      <w:r w:rsidR="001E069B">
        <w:rPr>
          <w:rFonts w:hint="cs"/>
          <w:rtl/>
          <w:lang w:bidi="ar-EG"/>
        </w:rPr>
        <w:t>وشبه</w:t>
      </w:r>
      <w:r w:rsidR="002E02B5" w:rsidRPr="002E02B5">
        <w:rPr>
          <w:rFonts w:hint="cs"/>
          <w:rtl/>
          <w:lang w:bidi="ar-EG"/>
        </w:rPr>
        <w:t xml:space="preserve"> </w:t>
      </w:r>
      <w:r w:rsidR="001E069B">
        <w:rPr>
          <w:rFonts w:hint="cs"/>
          <w:rtl/>
          <w:lang w:bidi="ar-EG"/>
        </w:rPr>
        <w:t>مجانية</w:t>
      </w:r>
      <w:r w:rsidR="002E02B5" w:rsidRPr="002E02B5">
        <w:rPr>
          <w:rFonts w:hint="cs"/>
          <w:rtl/>
          <w:lang w:bidi="ar-EG"/>
        </w:rPr>
        <w:t xml:space="preserve"> </w:t>
      </w:r>
      <w:r w:rsidR="001E069B">
        <w:rPr>
          <w:rFonts w:hint="cs"/>
          <w:rtl/>
          <w:lang w:bidi="ar-EG"/>
        </w:rPr>
        <w:t>بالنسبة</w:t>
      </w:r>
      <w:r w:rsidR="002E02B5" w:rsidRPr="002E02B5">
        <w:rPr>
          <w:rFonts w:hint="cs"/>
          <w:rtl/>
          <w:lang w:bidi="ar-EG"/>
        </w:rPr>
        <w:t xml:space="preserve"> </w:t>
      </w:r>
      <w:r w:rsidR="001E069B">
        <w:rPr>
          <w:rFonts w:hint="cs"/>
          <w:rtl/>
          <w:lang w:bidi="ar-EG"/>
        </w:rPr>
        <w:t>للتعليم</w:t>
      </w:r>
      <w:r w:rsidR="002E02B5" w:rsidRPr="002E02B5">
        <w:rPr>
          <w:rFonts w:hint="cs"/>
          <w:rtl/>
          <w:lang w:bidi="ar-EG"/>
        </w:rPr>
        <w:t xml:space="preserve"> </w:t>
      </w:r>
      <w:r w:rsidR="001E069B">
        <w:rPr>
          <w:rFonts w:hint="cs"/>
          <w:rtl/>
          <w:lang w:bidi="ar-EG"/>
        </w:rPr>
        <w:t>الجامعي</w:t>
      </w:r>
      <w:r w:rsidR="002E02B5" w:rsidRPr="002E02B5">
        <w:rPr>
          <w:rFonts w:hint="cs"/>
          <w:rtl/>
          <w:lang w:bidi="ar-EG"/>
        </w:rPr>
        <w:t xml:space="preserve"> </w:t>
      </w:r>
      <w:r w:rsidR="001E069B">
        <w:rPr>
          <w:rFonts w:hint="cs"/>
          <w:rtl/>
          <w:lang w:bidi="ar-EG"/>
        </w:rPr>
        <w:t>وفوق</w:t>
      </w:r>
      <w:r w:rsidR="002E02B5" w:rsidRPr="002E02B5">
        <w:rPr>
          <w:rFonts w:hint="cs"/>
          <w:rtl/>
          <w:lang w:bidi="ar-EG"/>
        </w:rPr>
        <w:t xml:space="preserve"> </w:t>
      </w:r>
      <w:r w:rsidR="001E069B">
        <w:rPr>
          <w:rFonts w:hint="cs"/>
          <w:rtl/>
          <w:lang w:bidi="ar-EG"/>
        </w:rPr>
        <w:t>الجامعي.</w:t>
      </w:r>
      <w:r w:rsidR="002E02B5" w:rsidRPr="002E02B5">
        <w:rPr>
          <w:rFonts w:hint="cs"/>
          <w:rtl/>
          <w:lang w:bidi="ar-EG"/>
        </w:rPr>
        <w:t xml:space="preserve"> </w:t>
      </w:r>
      <w:r w:rsidR="001E069B">
        <w:rPr>
          <w:rFonts w:hint="cs"/>
          <w:rtl/>
          <w:lang w:bidi="ar-EG"/>
        </w:rPr>
        <w:t>والأصل</w:t>
      </w:r>
      <w:r w:rsidR="002E02B5" w:rsidRPr="002E02B5">
        <w:rPr>
          <w:rFonts w:hint="cs"/>
          <w:rtl/>
          <w:lang w:bidi="ar-EG"/>
        </w:rPr>
        <w:t xml:space="preserve"> </w:t>
      </w:r>
      <w:r w:rsidR="001E069B">
        <w:rPr>
          <w:rFonts w:hint="cs"/>
          <w:rtl/>
          <w:lang w:bidi="ar-EG"/>
        </w:rPr>
        <w:t>في</w:t>
      </w:r>
      <w:r w:rsidR="002E02B5" w:rsidRPr="002E02B5">
        <w:rPr>
          <w:rFonts w:hint="cs"/>
          <w:rtl/>
          <w:lang w:bidi="ar-EG"/>
        </w:rPr>
        <w:t xml:space="preserve"> </w:t>
      </w:r>
      <w:r w:rsidR="001E069B">
        <w:rPr>
          <w:rFonts w:hint="cs"/>
          <w:rtl/>
          <w:lang w:bidi="ar-EG"/>
        </w:rPr>
        <w:t>إشباع</w:t>
      </w:r>
      <w:r w:rsidR="002E02B5" w:rsidRPr="002E02B5">
        <w:rPr>
          <w:rFonts w:hint="cs"/>
          <w:rtl/>
          <w:lang w:bidi="ar-EG"/>
        </w:rPr>
        <w:t xml:space="preserve"> </w:t>
      </w:r>
      <w:r w:rsidR="001E069B">
        <w:rPr>
          <w:rFonts w:hint="cs"/>
          <w:rtl/>
          <w:lang w:bidi="ar-EG"/>
        </w:rPr>
        <w:t>الحاجات</w:t>
      </w:r>
      <w:r w:rsidR="002E02B5" w:rsidRPr="002E02B5">
        <w:rPr>
          <w:rFonts w:hint="cs"/>
          <w:rtl/>
          <w:lang w:bidi="ar-EG"/>
        </w:rPr>
        <w:t xml:space="preserve"> </w:t>
      </w:r>
      <w:r w:rsidR="001E069B">
        <w:rPr>
          <w:rFonts w:hint="cs"/>
          <w:rtl/>
          <w:lang w:bidi="ar-EG"/>
        </w:rPr>
        <w:t>القابلة</w:t>
      </w:r>
      <w:r w:rsidR="002E02B5" w:rsidRPr="002E02B5">
        <w:rPr>
          <w:rFonts w:hint="cs"/>
          <w:rtl/>
          <w:lang w:bidi="ar-EG"/>
        </w:rPr>
        <w:t xml:space="preserve"> </w:t>
      </w:r>
      <w:r w:rsidR="001E069B">
        <w:rPr>
          <w:rFonts w:hint="cs"/>
          <w:rtl/>
          <w:lang w:bidi="ar-EG"/>
        </w:rPr>
        <w:t>للتجزئة</w:t>
      </w:r>
      <w:r w:rsidR="002E02B5" w:rsidRPr="002E02B5">
        <w:rPr>
          <w:rFonts w:hint="cs"/>
          <w:rtl/>
          <w:lang w:bidi="ar-EG"/>
        </w:rPr>
        <w:t xml:space="preserve"> </w:t>
      </w:r>
      <w:r w:rsidR="001E069B">
        <w:rPr>
          <w:rFonts w:hint="cs"/>
          <w:rtl/>
          <w:lang w:bidi="ar-EG"/>
        </w:rPr>
        <w:t>هو</w:t>
      </w:r>
      <w:r w:rsidR="002E02B5" w:rsidRPr="002E02B5">
        <w:rPr>
          <w:rFonts w:hint="cs"/>
          <w:rtl/>
          <w:lang w:bidi="ar-EG"/>
        </w:rPr>
        <w:t xml:space="preserve"> </w:t>
      </w:r>
      <w:r w:rsidR="001E069B">
        <w:rPr>
          <w:rFonts w:hint="cs"/>
          <w:rtl/>
          <w:lang w:bidi="ar-EG"/>
        </w:rPr>
        <w:t>تعادل</w:t>
      </w:r>
      <w:r w:rsidR="002E02B5" w:rsidRPr="002E02B5">
        <w:rPr>
          <w:rFonts w:hint="cs"/>
          <w:rtl/>
          <w:lang w:bidi="ar-EG"/>
        </w:rPr>
        <w:t xml:space="preserve"> </w:t>
      </w:r>
      <w:r w:rsidR="001E069B">
        <w:rPr>
          <w:rFonts w:hint="cs"/>
          <w:rtl/>
          <w:lang w:bidi="ar-EG"/>
        </w:rPr>
        <w:t>ثمن</w:t>
      </w:r>
      <w:r w:rsidR="002E02B5" w:rsidRPr="002E02B5">
        <w:rPr>
          <w:rFonts w:hint="cs"/>
          <w:rtl/>
          <w:lang w:bidi="ar-EG"/>
        </w:rPr>
        <w:t xml:space="preserve"> </w:t>
      </w:r>
      <w:r w:rsidR="001E069B">
        <w:rPr>
          <w:rFonts w:hint="cs"/>
          <w:rtl/>
          <w:lang w:bidi="ar-EG"/>
        </w:rPr>
        <w:t>الخدمة</w:t>
      </w:r>
      <w:r w:rsidR="002E02B5" w:rsidRPr="002E02B5">
        <w:rPr>
          <w:rFonts w:hint="cs"/>
          <w:rtl/>
          <w:lang w:bidi="ar-EG"/>
        </w:rPr>
        <w:t xml:space="preserve"> </w:t>
      </w:r>
      <w:r w:rsidR="001E069B">
        <w:rPr>
          <w:rFonts w:hint="cs"/>
          <w:rtl/>
          <w:lang w:bidi="ar-EG"/>
        </w:rPr>
        <w:t>مع</w:t>
      </w:r>
      <w:r w:rsidR="002E02B5" w:rsidRPr="002E02B5">
        <w:rPr>
          <w:rFonts w:hint="cs"/>
          <w:rtl/>
          <w:lang w:bidi="ar-EG"/>
        </w:rPr>
        <w:t xml:space="preserve"> </w:t>
      </w:r>
      <w:r w:rsidR="001E069B">
        <w:rPr>
          <w:rFonts w:hint="cs"/>
          <w:rtl/>
          <w:lang w:bidi="ar-EG"/>
        </w:rPr>
        <w:t>تكلفة</w:t>
      </w:r>
      <w:r w:rsidR="002E02B5" w:rsidRPr="002E02B5">
        <w:rPr>
          <w:rFonts w:hint="cs"/>
          <w:rtl/>
          <w:lang w:bidi="ar-EG"/>
        </w:rPr>
        <w:t xml:space="preserve"> </w:t>
      </w:r>
      <w:r w:rsidR="001E069B">
        <w:rPr>
          <w:rFonts w:hint="cs"/>
          <w:rtl/>
          <w:lang w:bidi="ar-EG"/>
        </w:rPr>
        <w:t>إنتاجها،</w:t>
      </w:r>
      <w:r w:rsidR="002E02B5" w:rsidRPr="002E02B5">
        <w:rPr>
          <w:rFonts w:hint="cs"/>
          <w:rtl/>
          <w:lang w:bidi="ar-EG"/>
        </w:rPr>
        <w:t xml:space="preserve"> </w:t>
      </w:r>
      <w:r w:rsidR="001E069B">
        <w:rPr>
          <w:rFonts w:hint="cs"/>
          <w:rtl/>
          <w:lang w:bidi="ar-EG"/>
        </w:rPr>
        <w:t>إلا</w:t>
      </w:r>
      <w:r w:rsidR="002E02B5" w:rsidRPr="002E02B5">
        <w:rPr>
          <w:rFonts w:hint="cs"/>
          <w:rtl/>
          <w:lang w:bidi="ar-EG"/>
        </w:rPr>
        <w:t xml:space="preserve"> </w:t>
      </w:r>
      <w:r w:rsidR="001E069B">
        <w:rPr>
          <w:rFonts w:hint="cs"/>
          <w:rtl/>
          <w:lang w:bidi="ar-EG"/>
        </w:rPr>
        <w:t>أن</w:t>
      </w:r>
      <w:r w:rsidR="002E02B5" w:rsidRPr="002E02B5">
        <w:rPr>
          <w:rFonts w:hint="cs"/>
          <w:rtl/>
          <w:lang w:bidi="ar-EG"/>
        </w:rPr>
        <w:t xml:space="preserve"> </w:t>
      </w:r>
      <w:r w:rsidR="001E069B">
        <w:rPr>
          <w:rFonts w:hint="cs"/>
          <w:rtl/>
          <w:lang w:bidi="ar-EG"/>
        </w:rPr>
        <w:t>هناك</w:t>
      </w:r>
      <w:r w:rsidR="002E02B5" w:rsidRPr="002E02B5">
        <w:rPr>
          <w:rFonts w:hint="cs"/>
          <w:rtl/>
          <w:lang w:bidi="ar-EG"/>
        </w:rPr>
        <w:t xml:space="preserve"> </w:t>
      </w:r>
      <w:r w:rsidR="001E069B">
        <w:rPr>
          <w:rFonts w:hint="cs"/>
          <w:rtl/>
          <w:lang w:bidi="ar-EG"/>
        </w:rPr>
        <w:t>من</w:t>
      </w:r>
      <w:r w:rsidR="002E02B5" w:rsidRPr="002E02B5">
        <w:rPr>
          <w:rFonts w:hint="cs"/>
          <w:rtl/>
          <w:lang w:bidi="ar-EG"/>
        </w:rPr>
        <w:t xml:space="preserve"> </w:t>
      </w:r>
      <w:r w:rsidR="001E069B">
        <w:rPr>
          <w:rFonts w:hint="cs"/>
          <w:rtl/>
          <w:lang w:bidi="ar-EG"/>
        </w:rPr>
        <w:t>الخدمات</w:t>
      </w:r>
      <w:r w:rsidR="002E02B5" w:rsidRPr="002E02B5">
        <w:rPr>
          <w:rFonts w:hint="cs"/>
          <w:rtl/>
          <w:lang w:bidi="ar-EG"/>
        </w:rPr>
        <w:t xml:space="preserve"> </w:t>
      </w:r>
      <w:r w:rsidR="001E069B">
        <w:rPr>
          <w:rFonts w:hint="cs"/>
          <w:rtl/>
          <w:lang w:bidi="ar-EG"/>
        </w:rPr>
        <w:t>ما</w:t>
      </w:r>
      <w:r w:rsidR="002E02B5" w:rsidRPr="002E02B5">
        <w:rPr>
          <w:rFonts w:hint="cs"/>
          <w:rtl/>
          <w:lang w:bidi="ar-EG"/>
        </w:rPr>
        <w:t xml:space="preserve"> </w:t>
      </w:r>
      <w:r w:rsidR="001E069B">
        <w:rPr>
          <w:rFonts w:hint="cs"/>
          <w:rtl/>
          <w:lang w:bidi="ar-EG"/>
        </w:rPr>
        <w:t>تفوق</w:t>
      </w:r>
      <w:r w:rsidR="002E02B5" w:rsidRPr="002E02B5">
        <w:rPr>
          <w:rFonts w:hint="cs"/>
          <w:rtl/>
          <w:lang w:bidi="ar-EG"/>
        </w:rPr>
        <w:t xml:space="preserve"> </w:t>
      </w:r>
      <w:r w:rsidR="001E069B">
        <w:rPr>
          <w:rFonts w:hint="cs"/>
          <w:rtl/>
          <w:lang w:bidi="ar-EG"/>
        </w:rPr>
        <w:lastRenderedPageBreak/>
        <w:t>أثمانها</w:t>
      </w:r>
      <w:r w:rsidR="002E02B5" w:rsidRPr="002E02B5">
        <w:rPr>
          <w:rFonts w:hint="cs"/>
          <w:rtl/>
          <w:lang w:bidi="ar-EG"/>
        </w:rPr>
        <w:t xml:space="preserve"> </w:t>
      </w:r>
      <w:r w:rsidR="001E069B">
        <w:rPr>
          <w:rFonts w:hint="cs"/>
          <w:rtl/>
          <w:lang w:bidi="ar-EG"/>
        </w:rPr>
        <w:t>الفعلية</w:t>
      </w:r>
      <w:r w:rsidR="002E02B5" w:rsidRPr="002E02B5">
        <w:rPr>
          <w:rFonts w:hint="cs"/>
          <w:rtl/>
          <w:lang w:bidi="ar-EG"/>
        </w:rPr>
        <w:t xml:space="preserve"> </w:t>
      </w:r>
      <w:r w:rsidR="001E069B">
        <w:rPr>
          <w:rFonts w:hint="cs"/>
          <w:rtl/>
          <w:lang w:bidi="ar-EG"/>
        </w:rPr>
        <w:t>تكلفة</w:t>
      </w:r>
      <w:r w:rsidR="002E02B5" w:rsidRPr="002E02B5">
        <w:rPr>
          <w:rFonts w:hint="cs"/>
          <w:rtl/>
          <w:lang w:bidi="ar-EG"/>
        </w:rPr>
        <w:t xml:space="preserve"> </w:t>
      </w:r>
      <w:r w:rsidR="001E069B">
        <w:rPr>
          <w:rFonts w:hint="cs"/>
          <w:rtl/>
          <w:lang w:bidi="ar-EG"/>
        </w:rPr>
        <w:t>إنتاجها</w:t>
      </w:r>
      <w:r w:rsidR="002E02B5" w:rsidRPr="002E02B5">
        <w:rPr>
          <w:rFonts w:hint="cs"/>
          <w:rtl/>
          <w:lang w:bidi="ar-EG"/>
        </w:rPr>
        <w:t xml:space="preserve"> </w:t>
      </w:r>
      <w:r w:rsidR="001E069B">
        <w:rPr>
          <w:rFonts w:hint="cs"/>
          <w:rtl/>
          <w:lang w:bidi="ar-EG"/>
        </w:rPr>
        <w:t>مثل</w:t>
      </w:r>
      <w:r w:rsidR="002E02B5" w:rsidRPr="002E02B5">
        <w:rPr>
          <w:rFonts w:hint="cs"/>
          <w:rtl/>
          <w:lang w:bidi="ar-EG"/>
        </w:rPr>
        <w:t xml:space="preserve"> </w:t>
      </w:r>
      <w:r w:rsidR="001E069B">
        <w:rPr>
          <w:rFonts w:hint="cs"/>
          <w:rtl/>
          <w:lang w:bidi="ar-EG"/>
        </w:rPr>
        <w:t>تسجيل</w:t>
      </w:r>
      <w:r w:rsidR="002E02B5" w:rsidRPr="002E02B5">
        <w:rPr>
          <w:rFonts w:hint="cs"/>
          <w:rtl/>
          <w:lang w:bidi="ar-EG"/>
        </w:rPr>
        <w:t xml:space="preserve"> </w:t>
      </w:r>
      <w:r w:rsidR="001E069B">
        <w:rPr>
          <w:rFonts w:hint="cs"/>
          <w:rtl/>
          <w:lang w:bidi="ar-EG"/>
        </w:rPr>
        <w:t>العقارات</w:t>
      </w:r>
      <w:r w:rsidR="002E02B5" w:rsidRPr="002E02B5">
        <w:rPr>
          <w:rFonts w:hint="cs"/>
          <w:rtl/>
          <w:lang w:bidi="ar-EG"/>
        </w:rPr>
        <w:t xml:space="preserve"> </w:t>
      </w:r>
      <w:r w:rsidR="001E069B">
        <w:rPr>
          <w:rFonts w:hint="cs"/>
          <w:rtl/>
          <w:lang w:bidi="ar-EG"/>
        </w:rPr>
        <w:t>في</w:t>
      </w:r>
      <w:r w:rsidR="002E02B5" w:rsidRPr="002E02B5">
        <w:rPr>
          <w:rFonts w:hint="cs"/>
          <w:rtl/>
          <w:lang w:bidi="ar-EG"/>
        </w:rPr>
        <w:t xml:space="preserve"> </w:t>
      </w:r>
      <w:r w:rsidR="001E069B">
        <w:rPr>
          <w:rFonts w:hint="cs"/>
          <w:rtl/>
          <w:lang w:bidi="ar-EG"/>
        </w:rPr>
        <w:t>الشهر</w:t>
      </w:r>
      <w:r w:rsidR="002E02B5" w:rsidRPr="002E02B5">
        <w:rPr>
          <w:rFonts w:hint="cs"/>
          <w:rtl/>
          <w:lang w:bidi="ar-EG"/>
        </w:rPr>
        <w:t xml:space="preserve"> </w:t>
      </w:r>
      <w:r w:rsidR="001E069B">
        <w:rPr>
          <w:rFonts w:hint="cs"/>
          <w:rtl/>
          <w:lang w:bidi="ar-EG"/>
        </w:rPr>
        <w:t>العقاري</w:t>
      </w:r>
      <w:r w:rsidR="002E02B5" w:rsidRPr="002E02B5">
        <w:rPr>
          <w:rFonts w:hint="cs"/>
          <w:rtl/>
          <w:lang w:bidi="ar-EG"/>
        </w:rPr>
        <w:t xml:space="preserve"> </w:t>
      </w:r>
      <w:r w:rsidR="001E069B">
        <w:rPr>
          <w:rFonts w:hint="cs"/>
          <w:rtl/>
          <w:lang w:bidi="ar-EG"/>
        </w:rPr>
        <w:t>وفيها</w:t>
      </w:r>
      <w:r w:rsidR="002E02B5" w:rsidRPr="002E02B5">
        <w:rPr>
          <w:rFonts w:hint="cs"/>
          <w:rtl/>
          <w:lang w:bidi="ar-EG"/>
        </w:rPr>
        <w:t xml:space="preserve"> </w:t>
      </w:r>
      <w:r w:rsidR="001E069B">
        <w:rPr>
          <w:rFonts w:hint="cs"/>
          <w:rtl/>
          <w:lang w:bidi="ar-EG"/>
        </w:rPr>
        <w:t>يكون</w:t>
      </w:r>
      <w:r w:rsidR="002E02B5" w:rsidRPr="002E02B5">
        <w:rPr>
          <w:rFonts w:hint="cs"/>
          <w:rtl/>
          <w:lang w:bidi="ar-EG"/>
        </w:rPr>
        <w:t xml:space="preserve"> </w:t>
      </w:r>
      <w:r w:rsidR="001E069B">
        <w:rPr>
          <w:rFonts w:hint="cs"/>
          <w:rtl/>
          <w:lang w:bidi="ar-EG"/>
        </w:rPr>
        <w:t>غرض</w:t>
      </w:r>
      <w:r w:rsidR="002E02B5" w:rsidRPr="002E02B5">
        <w:rPr>
          <w:rFonts w:hint="cs"/>
          <w:rtl/>
          <w:lang w:bidi="ar-EG"/>
        </w:rPr>
        <w:t xml:space="preserve"> </w:t>
      </w:r>
      <w:r w:rsidR="001E069B">
        <w:rPr>
          <w:rFonts w:hint="cs"/>
          <w:rtl/>
          <w:lang w:bidi="ar-EG"/>
        </w:rPr>
        <w:t>الدولة</w:t>
      </w:r>
      <w:r w:rsidR="002E02B5" w:rsidRPr="002E02B5">
        <w:rPr>
          <w:rFonts w:hint="cs"/>
          <w:rtl/>
          <w:lang w:bidi="ar-EG"/>
        </w:rPr>
        <w:t xml:space="preserve"> </w:t>
      </w:r>
      <w:r w:rsidR="001E069B">
        <w:rPr>
          <w:rFonts w:hint="cs"/>
          <w:rtl/>
          <w:lang w:bidi="ar-EG"/>
        </w:rPr>
        <w:t>هو</w:t>
      </w:r>
      <w:r w:rsidR="002E02B5" w:rsidRPr="002E02B5">
        <w:rPr>
          <w:rFonts w:hint="cs"/>
          <w:rtl/>
          <w:lang w:bidi="ar-EG"/>
        </w:rPr>
        <w:t xml:space="preserve"> </w:t>
      </w:r>
      <w:r w:rsidR="001E069B">
        <w:rPr>
          <w:rFonts w:hint="cs"/>
          <w:rtl/>
          <w:lang w:bidi="ar-EG"/>
        </w:rPr>
        <w:t>الحصول</w:t>
      </w:r>
      <w:r w:rsidR="002E02B5" w:rsidRPr="002E02B5">
        <w:rPr>
          <w:rFonts w:hint="cs"/>
          <w:rtl/>
          <w:lang w:bidi="ar-EG"/>
        </w:rPr>
        <w:t xml:space="preserve"> </w:t>
      </w:r>
      <w:r w:rsidR="001E069B">
        <w:rPr>
          <w:rFonts w:hint="cs"/>
          <w:rtl/>
          <w:lang w:bidi="ar-EG"/>
        </w:rPr>
        <w:t>على</w:t>
      </w:r>
      <w:r w:rsidR="002E02B5" w:rsidRPr="002E02B5">
        <w:rPr>
          <w:rFonts w:hint="cs"/>
          <w:rtl/>
          <w:lang w:bidi="ar-EG"/>
        </w:rPr>
        <w:t xml:space="preserve"> </w:t>
      </w:r>
      <w:r w:rsidR="001E069B">
        <w:rPr>
          <w:rFonts w:hint="cs"/>
          <w:rtl/>
          <w:lang w:bidi="ar-EG"/>
        </w:rPr>
        <w:t>موارد</w:t>
      </w:r>
      <w:r w:rsidR="002E02B5" w:rsidRPr="002E02B5">
        <w:rPr>
          <w:rFonts w:hint="cs"/>
          <w:rtl/>
          <w:lang w:bidi="ar-EG"/>
        </w:rPr>
        <w:t xml:space="preserve"> </w:t>
      </w:r>
      <w:r w:rsidR="001E069B">
        <w:rPr>
          <w:rFonts w:hint="cs"/>
          <w:rtl/>
          <w:lang w:bidi="ar-EG"/>
        </w:rPr>
        <w:t>مالية</w:t>
      </w:r>
      <w:r w:rsidR="002E02B5" w:rsidRPr="002E02B5">
        <w:rPr>
          <w:rFonts w:hint="cs"/>
          <w:rtl/>
          <w:lang w:bidi="ar-EG"/>
        </w:rPr>
        <w:t xml:space="preserve"> </w:t>
      </w:r>
      <w:r w:rsidR="001E069B">
        <w:rPr>
          <w:rFonts w:hint="cs"/>
          <w:rtl/>
          <w:lang w:bidi="ar-EG"/>
        </w:rPr>
        <w:t>غزيرة.</w:t>
      </w:r>
    </w:p>
    <w:p w14:paraId="77D35840" w14:textId="4BB88DC2" w:rsidR="001E069B" w:rsidRDefault="001E069B" w:rsidP="001E069B">
      <w:pPr>
        <w:pStyle w:val="Heading4"/>
        <w:rPr>
          <w:rtl/>
          <w:lang w:bidi="ar-EG"/>
        </w:rPr>
      </w:pPr>
      <w:r>
        <w:rPr>
          <w:rFonts w:hint="cs"/>
          <w:rtl/>
          <w:lang w:bidi="ar-EG"/>
        </w:rPr>
        <w:t>الاعتبارات</w:t>
      </w:r>
      <w:r w:rsidR="002E02B5" w:rsidRPr="002E02B5">
        <w:rPr>
          <w:rFonts w:hint="cs"/>
          <w:sz w:val="28"/>
          <w:szCs w:val="28"/>
          <w:rtl/>
          <w:lang w:bidi="ar-EG"/>
        </w:rPr>
        <w:t xml:space="preserve"> </w:t>
      </w:r>
      <w:r>
        <w:rPr>
          <w:rFonts w:hint="cs"/>
          <w:rtl/>
          <w:lang w:bidi="ar-EG"/>
        </w:rPr>
        <w:t>الحاكمة</w:t>
      </w:r>
      <w:r w:rsidR="002E02B5" w:rsidRPr="002E02B5">
        <w:rPr>
          <w:rFonts w:hint="cs"/>
          <w:sz w:val="28"/>
          <w:szCs w:val="28"/>
          <w:rtl/>
          <w:lang w:bidi="ar-EG"/>
        </w:rPr>
        <w:t xml:space="preserve"> </w:t>
      </w:r>
      <w:r>
        <w:rPr>
          <w:rFonts w:hint="cs"/>
          <w:rtl/>
          <w:lang w:bidi="ar-EG"/>
        </w:rPr>
        <w:t>للدولة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إشباع</w:t>
      </w:r>
      <w:r w:rsidR="002E02B5" w:rsidRPr="002E02B5">
        <w:rPr>
          <w:rFonts w:hint="cs"/>
          <w:sz w:val="28"/>
          <w:szCs w:val="28"/>
          <w:rtl/>
          <w:lang w:bidi="ar-EG"/>
        </w:rPr>
        <w:t xml:space="preserve"> </w:t>
      </w:r>
      <w:r>
        <w:rPr>
          <w:rFonts w:hint="cs"/>
          <w:rtl/>
          <w:lang w:bidi="ar-EG"/>
        </w:rPr>
        <w:t>الحاجات</w:t>
      </w:r>
      <w:r w:rsidR="002E02B5" w:rsidRPr="002E02B5">
        <w:rPr>
          <w:rFonts w:hint="cs"/>
          <w:sz w:val="28"/>
          <w:szCs w:val="28"/>
          <w:rtl/>
          <w:lang w:bidi="ar-EG"/>
        </w:rPr>
        <w:t xml:space="preserve"> </w:t>
      </w:r>
      <w:r>
        <w:rPr>
          <w:rFonts w:hint="cs"/>
          <w:rtl/>
          <w:lang w:bidi="ar-EG"/>
        </w:rPr>
        <w:t>العامة:</w:t>
      </w:r>
    </w:p>
    <w:p w14:paraId="34CF32DD" w14:textId="7F17CAE4" w:rsidR="001E069B" w:rsidRDefault="001E069B">
      <w:pPr>
        <w:pStyle w:val="ListParagraph"/>
        <w:numPr>
          <w:ilvl w:val="0"/>
          <w:numId w:val="116"/>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منفعة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ممكنة</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ممكنة</w:t>
      </w:r>
      <w:r w:rsidR="002E02B5" w:rsidRPr="002E02B5">
        <w:rPr>
          <w:rFonts w:hint="cs"/>
          <w:rtl/>
          <w:lang w:bidi="ar-EG"/>
        </w:rPr>
        <w:t xml:space="preserve"> </w:t>
      </w:r>
      <w:r>
        <w:rPr>
          <w:rFonts w:hint="cs"/>
          <w:rtl/>
          <w:lang w:bidi="ar-EG"/>
        </w:rPr>
        <w:t>(ترشيد</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p>
    <w:p w14:paraId="131FA068" w14:textId="2D0959D7" w:rsidR="001E069B" w:rsidRDefault="001E069B">
      <w:pPr>
        <w:pStyle w:val="ListParagraph"/>
        <w:numPr>
          <w:ilvl w:val="0"/>
          <w:numId w:val="116"/>
        </w:numPr>
        <w:ind w:left="567" w:hanging="567"/>
        <w:rPr>
          <w:lang w:bidi="ar-EG"/>
        </w:rPr>
      </w:pPr>
      <w:r>
        <w:rPr>
          <w:rFonts w:hint="cs"/>
          <w:rtl/>
          <w:lang w:bidi="ar-EG"/>
        </w:rPr>
        <w:t>الموازنة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والمنفعة</w:t>
      </w:r>
      <w:r w:rsidR="002E02B5" w:rsidRPr="002E02B5">
        <w:rPr>
          <w:rFonts w:hint="cs"/>
          <w:rtl/>
          <w:lang w:bidi="ar-EG"/>
        </w:rPr>
        <w:t xml:space="preserve"> </w:t>
      </w:r>
      <w:r>
        <w:rPr>
          <w:rFonts w:hint="cs"/>
          <w:rtl/>
          <w:lang w:bidi="ar-EG"/>
        </w:rPr>
        <w:t>الجماعية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تعود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الجماعة</w:t>
      </w:r>
      <w:r w:rsidR="002E02B5" w:rsidRPr="002E02B5">
        <w:rPr>
          <w:rFonts w:hint="cs"/>
          <w:rtl/>
          <w:lang w:bidi="ar-EG"/>
        </w:rPr>
        <w:t xml:space="preserve"> </w:t>
      </w:r>
      <w:r>
        <w:rPr>
          <w:rFonts w:hint="cs"/>
          <w:rtl/>
          <w:lang w:bidi="ar-EG"/>
        </w:rPr>
        <w:t>ككل.</w:t>
      </w:r>
    </w:p>
    <w:p w14:paraId="43CAE94D" w14:textId="4F6D98A1" w:rsidR="001E069B" w:rsidRDefault="001E069B">
      <w:pPr>
        <w:pStyle w:val="ListParagraph"/>
        <w:numPr>
          <w:ilvl w:val="0"/>
          <w:numId w:val="116"/>
        </w:numPr>
        <w:ind w:left="567" w:hanging="567"/>
        <w:rPr>
          <w:lang w:bidi="ar-EG"/>
        </w:rPr>
      </w:pPr>
      <w:r>
        <w:rPr>
          <w:rFonts w:hint="cs"/>
          <w:rtl/>
          <w:lang w:bidi="ar-EG"/>
        </w:rPr>
        <w:t>إقامة</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المستفيدين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المنافع</w:t>
      </w:r>
      <w:r w:rsidR="002E02B5" w:rsidRPr="002E02B5">
        <w:rPr>
          <w:rFonts w:hint="cs"/>
          <w:rtl/>
          <w:lang w:bidi="ar-EG"/>
        </w:rPr>
        <w:t xml:space="preserve"> </w:t>
      </w:r>
      <w:r>
        <w:rPr>
          <w:rFonts w:hint="cs"/>
          <w:rtl/>
          <w:lang w:bidi="ar-EG"/>
        </w:rPr>
        <w:t>العامة.</w:t>
      </w:r>
    </w:p>
    <w:p w14:paraId="13C87CAC" w14:textId="53F38D23" w:rsidR="001E069B" w:rsidRDefault="001E069B">
      <w:pPr>
        <w:pStyle w:val="ListParagraph"/>
        <w:numPr>
          <w:ilvl w:val="0"/>
          <w:numId w:val="116"/>
        </w:numPr>
        <w:ind w:left="567" w:hanging="567"/>
        <w:rPr>
          <w:lang w:bidi="ar-EG"/>
        </w:rPr>
      </w:pPr>
      <w:r>
        <w:rPr>
          <w:rFonts w:hint="cs"/>
          <w:rtl/>
          <w:lang w:bidi="ar-EG"/>
        </w:rPr>
        <w:t>استغلال</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المعطّلة،</w:t>
      </w:r>
      <w:r w:rsidR="002E02B5" w:rsidRPr="002E02B5">
        <w:rPr>
          <w:rFonts w:hint="cs"/>
          <w:rtl/>
          <w:lang w:bidi="ar-EG"/>
        </w:rPr>
        <w:t xml:space="preserve"> </w:t>
      </w:r>
      <w:r>
        <w:rPr>
          <w:rFonts w:hint="cs"/>
          <w:rtl/>
          <w:lang w:bidi="ar-EG"/>
        </w:rPr>
        <w:t>فالدولة</w:t>
      </w:r>
      <w:r w:rsidR="002E02B5" w:rsidRPr="002E02B5">
        <w:rPr>
          <w:rFonts w:hint="cs"/>
          <w:rtl/>
          <w:lang w:bidi="ar-EG"/>
        </w:rPr>
        <w:t xml:space="preserve"> </w:t>
      </w:r>
      <w:r>
        <w:rPr>
          <w:rFonts w:hint="cs"/>
          <w:rtl/>
          <w:lang w:bidi="ar-EG"/>
        </w:rPr>
        <w:t>المصرية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أشبعت</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تملك</w:t>
      </w:r>
      <w:r w:rsidR="002E02B5" w:rsidRPr="002E02B5">
        <w:rPr>
          <w:rFonts w:hint="cs"/>
          <w:rtl/>
          <w:lang w:bidi="ar-EG"/>
        </w:rPr>
        <w:t xml:space="preserve"> </w:t>
      </w:r>
      <w:r>
        <w:rPr>
          <w:rFonts w:hint="cs"/>
          <w:rtl/>
          <w:lang w:bidi="ar-EG"/>
        </w:rPr>
        <w:t>أراضي</w:t>
      </w:r>
      <w:r w:rsidR="002E02B5" w:rsidRPr="002E02B5">
        <w:rPr>
          <w:rFonts w:hint="cs"/>
          <w:rtl/>
          <w:lang w:bidi="ar-EG"/>
        </w:rPr>
        <w:t xml:space="preserve"> </w:t>
      </w:r>
      <w:r>
        <w:rPr>
          <w:rFonts w:hint="cs"/>
          <w:rtl/>
          <w:lang w:bidi="ar-EG"/>
        </w:rPr>
        <w:t>البناء</w:t>
      </w:r>
      <w:r w:rsidR="002E02B5" w:rsidRPr="002E02B5">
        <w:rPr>
          <w:rFonts w:hint="cs"/>
          <w:rtl/>
          <w:lang w:bidi="ar-EG"/>
        </w:rPr>
        <w:t xml:space="preserve"> </w:t>
      </w:r>
      <w:r>
        <w:rPr>
          <w:rFonts w:hint="cs"/>
          <w:rtl/>
          <w:lang w:bidi="ar-EG"/>
        </w:rPr>
        <w:t>خارج</w:t>
      </w:r>
      <w:r w:rsidR="002E02B5" w:rsidRPr="002E02B5">
        <w:rPr>
          <w:rFonts w:hint="cs"/>
          <w:rtl/>
          <w:lang w:bidi="ar-EG"/>
        </w:rPr>
        <w:t xml:space="preserve"> </w:t>
      </w:r>
      <w:r>
        <w:rPr>
          <w:rFonts w:hint="cs"/>
          <w:rtl/>
          <w:lang w:bidi="ar-EG"/>
        </w:rPr>
        <w:t>المدن</w:t>
      </w:r>
      <w:r w:rsidR="002E02B5" w:rsidRPr="002E02B5">
        <w:rPr>
          <w:rFonts w:hint="cs"/>
          <w:rtl/>
          <w:lang w:bidi="ar-EG"/>
        </w:rPr>
        <w:t xml:space="preserve"> </w:t>
      </w:r>
      <w:r>
        <w:rPr>
          <w:rFonts w:hint="cs"/>
          <w:rtl/>
          <w:lang w:bidi="ar-EG"/>
        </w:rPr>
        <w:t>المكتظة</w:t>
      </w:r>
      <w:r w:rsidR="002E02B5" w:rsidRPr="002E02B5">
        <w:rPr>
          <w:rFonts w:hint="cs"/>
          <w:rtl/>
          <w:lang w:bidi="ar-EG"/>
        </w:rPr>
        <w:t xml:space="preserve"> </w:t>
      </w:r>
      <w:r>
        <w:rPr>
          <w:rFonts w:hint="cs"/>
          <w:rtl/>
          <w:lang w:bidi="ar-EG"/>
        </w:rPr>
        <w:t>بالسكان</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ترفيق</w:t>
      </w:r>
      <w:r w:rsidR="002E02B5" w:rsidRPr="002E02B5">
        <w:rPr>
          <w:rFonts w:hint="cs"/>
          <w:rtl/>
          <w:lang w:bidi="ar-EG"/>
        </w:rPr>
        <w:t xml:space="preserve"> </w:t>
      </w:r>
      <w:r>
        <w:rPr>
          <w:rFonts w:hint="cs"/>
          <w:rtl/>
          <w:lang w:bidi="ar-EG"/>
        </w:rPr>
        <w:t>أراضي</w:t>
      </w:r>
      <w:r w:rsidR="002E02B5" w:rsidRPr="002E02B5">
        <w:rPr>
          <w:rFonts w:hint="cs"/>
          <w:rtl/>
          <w:lang w:bidi="ar-EG"/>
        </w:rPr>
        <w:t xml:space="preserve"> </w:t>
      </w:r>
      <w:r>
        <w:rPr>
          <w:rFonts w:hint="cs"/>
          <w:rtl/>
          <w:lang w:bidi="ar-EG"/>
        </w:rPr>
        <w:t>الظهير</w:t>
      </w:r>
      <w:r w:rsidR="002E02B5" w:rsidRPr="002E02B5">
        <w:rPr>
          <w:rFonts w:hint="cs"/>
          <w:rtl/>
          <w:lang w:bidi="ar-EG"/>
        </w:rPr>
        <w:t xml:space="preserve"> </w:t>
      </w:r>
      <w:r>
        <w:rPr>
          <w:rFonts w:hint="cs"/>
          <w:rtl/>
          <w:lang w:bidi="ar-EG"/>
        </w:rPr>
        <w:t>الصحراوي</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المدن،</w:t>
      </w:r>
      <w:r w:rsidR="002E02B5" w:rsidRPr="002E02B5">
        <w:rPr>
          <w:rFonts w:hint="cs"/>
          <w:rtl/>
          <w:lang w:bidi="ar-EG"/>
        </w:rPr>
        <w:t xml:space="preserve"> </w:t>
      </w:r>
      <w:r>
        <w:rPr>
          <w:rFonts w:hint="cs"/>
          <w:rtl/>
          <w:lang w:bidi="ar-EG"/>
        </w:rPr>
        <w:t>وعرض</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الأراضي</w:t>
      </w:r>
      <w:r w:rsidR="002E02B5" w:rsidRPr="002E02B5">
        <w:rPr>
          <w:rFonts w:hint="cs"/>
          <w:rtl/>
          <w:lang w:bidi="ar-EG"/>
        </w:rPr>
        <w:t xml:space="preserve"> </w:t>
      </w:r>
      <w:r>
        <w:rPr>
          <w:rFonts w:hint="cs"/>
          <w:rtl/>
          <w:lang w:bidi="ar-EG"/>
        </w:rPr>
        <w:t>بأثمان</w:t>
      </w:r>
      <w:r w:rsidR="002E02B5" w:rsidRPr="002E02B5">
        <w:rPr>
          <w:rFonts w:hint="cs"/>
          <w:rtl/>
          <w:lang w:bidi="ar-EG"/>
        </w:rPr>
        <w:t xml:space="preserve"> </w:t>
      </w:r>
      <w:r>
        <w:rPr>
          <w:rFonts w:hint="cs"/>
          <w:rtl/>
          <w:lang w:bidi="ar-EG"/>
        </w:rPr>
        <w:t>معتدلة،</w:t>
      </w:r>
      <w:r w:rsidR="002E02B5" w:rsidRPr="002E02B5">
        <w:rPr>
          <w:rFonts w:hint="cs"/>
          <w:rtl/>
          <w:lang w:bidi="ar-EG"/>
        </w:rPr>
        <w:t xml:space="preserve"> </w:t>
      </w:r>
      <w:r>
        <w:rPr>
          <w:rFonts w:hint="cs"/>
          <w:rtl/>
          <w:lang w:bidi="ar-EG"/>
        </w:rPr>
        <w:t>فأشبعت</w:t>
      </w:r>
      <w:r w:rsidR="002E02B5" w:rsidRPr="002E02B5">
        <w:rPr>
          <w:rFonts w:hint="cs"/>
          <w:rtl/>
          <w:lang w:bidi="ar-EG"/>
        </w:rPr>
        <w:t xml:space="preserve"> </w:t>
      </w:r>
      <w:r>
        <w:rPr>
          <w:rFonts w:hint="cs"/>
          <w:rtl/>
          <w:lang w:bidi="ar-EG"/>
        </w:rPr>
        <w:t>بذلك</w:t>
      </w:r>
      <w:r w:rsidR="002E02B5" w:rsidRPr="002E02B5">
        <w:rPr>
          <w:rFonts w:hint="cs"/>
          <w:rtl/>
          <w:lang w:bidi="ar-EG"/>
        </w:rPr>
        <w:t xml:space="preserve"> </w:t>
      </w:r>
      <w:r>
        <w:rPr>
          <w:rFonts w:hint="cs"/>
          <w:rtl/>
          <w:lang w:bidi="ar-EG"/>
        </w:rPr>
        <w:t>حاجة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واستغلّت</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معطّلة.</w:t>
      </w:r>
    </w:p>
    <w:p w14:paraId="086A203E" w14:textId="0E43D2FE" w:rsidR="001E069B" w:rsidRDefault="001E069B" w:rsidP="001E069B">
      <w:pPr>
        <w:pStyle w:val="Heading4"/>
        <w:rPr>
          <w:rtl/>
          <w:lang w:bidi="ar-EG"/>
        </w:rPr>
      </w:pPr>
      <w:r>
        <w:rPr>
          <w:rFonts w:hint="cs"/>
          <w:rtl/>
          <w:lang w:bidi="ar-EG"/>
        </w:rPr>
        <w:t>الأدوات</w:t>
      </w:r>
      <w:r w:rsidR="002E02B5" w:rsidRPr="002E02B5">
        <w:rPr>
          <w:rFonts w:hint="cs"/>
          <w:sz w:val="28"/>
          <w:szCs w:val="28"/>
          <w:rtl/>
          <w:lang w:bidi="ar-EG"/>
        </w:rPr>
        <w:t xml:space="preserve"> </w:t>
      </w:r>
      <w:r>
        <w:rPr>
          <w:rFonts w:hint="cs"/>
          <w:rtl/>
          <w:lang w:bidi="ar-EG"/>
        </w:rPr>
        <w:t>المالية:</w:t>
      </w:r>
    </w:p>
    <w:p w14:paraId="6C3179A4" w14:textId="3AA096A2" w:rsidR="001E069B" w:rsidRDefault="001E069B" w:rsidP="001E069B">
      <w:pPr>
        <w:rPr>
          <w:rtl/>
          <w:lang w:bidi="ar-EG"/>
        </w:rPr>
      </w:pPr>
      <w:r>
        <w:rPr>
          <w:rFonts w:hint="cs"/>
          <w:rtl/>
          <w:lang w:bidi="ar-EG"/>
        </w:rPr>
        <w:t>تتكون</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ثلاث</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هي:</w:t>
      </w:r>
    </w:p>
    <w:p w14:paraId="48566055" w14:textId="78BF5A6C" w:rsidR="001E069B" w:rsidRDefault="001E069B">
      <w:pPr>
        <w:pStyle w:val="Heading5"/>
        <w:numPr>
          <w:ilvl w:val="0"/>
          <w:numId w:val="117"/>
        </w:numPr>
        <w:ind w:left="567" w:hanging="567"/>
        <w:rPr>
          <w:rtl/>
          <w:lang w:bidi="ar-EG"/>
        </w:rPr>
      </w:pPr>
      <w:r>
        <w:rPr>
          <w:rFonts w:hint="cs"/>
          <w:rtl/>
          <w:lang w:bidi="ar-EG"/>
        </w:rPr>
        <w:t>الإنفاق</w:t>
      </w:r>
      <w:r w:rsidR="002E02B5" w:rsidRPr="002E02B5">
        <w:rPr>
          <w:rFonts w:hint="cs"/>
          <w:rtl/>
          <w:lang w:bidi="ar-EG"/>
        </w:rPr>
        <w:t xml:space="preserve"> </w:t>
      </w:r>
      <w:r>
        <w:rPr>
          <w:rFonts w:hint="cs"/>
          <w:rtl/>
          <w:lang w:bidi="ar-EG"/>
        </w:rPr>
        <w:t>العام:</w:t>
      </w:r>
    </w:p>
    <w:p w14:paraId="78BA800B" w14:textId="1524455D" w:rsidR="001E069B" w:rsidRDefault="001E069B" w:rsidP="001E069B">
      <w:pPr>
        <w:rPr>
          <w:rtl/>
          <w:lang w:bidi="ar-EG"/>
        </w:rPr>
      </w:pPr>
      <w:r>
        <w:rPr>
          <w:rFonts w:hint="cs"/>
          <w:rtl/>
          <w:lang w:bidi="ar-EG"/>
        </w:rPr>
        <w:t>وهو</w:t>
      </w:r>
      <w:r w:rsidR="002E02B5" w:rsidRPr="002E02B5">
        <w:rPr>
          <w:rFonts w:hint="cs"/>
          <w:rtl/>
          <w:lang w:bidi="ar-EG"/>
        </w:rPr>
        <w:t xml:space="preserve"> </w:t>
      </w:r>
      <w:r>
        <w:rPr>
          <w:rFonts w:hint="cs"/>
          <w:rtl/>
          <w:lang w:bidi="ar-EG"/>
        </w:rPr>
        <w:t>أولى</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بصور</w:t>
      </w:r>
      <w:r w:rsidR="002E02B5" w:rsidRPr="002E02B5">
        <w:rPr>
          <w:rFonts w:hint="cs"/>
          <w:rtl/>
          <w:lang w:bidi="ar-EG"/>
        </w:rPr>
        <w:t xml:space="preserve"> </w:t>
      </w:r>
      <w:r>
        <w:rPr>
          <w:rFonts w:hint="cs"/>
          <w:rtl/>
          <w:lang w:bidi="ar-EG"/>
        </w:rPr>
        <w:t>متعددة</w:t>
      </w:r>
      <w:r w:rsidR="002E02B5" w:rsidRPr="002E02B5">
        <w:rPr>
          <w:rFonts w:hint="cs"/>
          <w:rtl/>
          <w:lang w:bidi="ar-EG"/>
        </w:rPr>
        <w:t xml:space="preserve"> </w:t>
      </w:r>
      <w:r>
        <w:rPr>
          <w:rFonts w:hint="cs"/>
          <w:rtl/>
          <w:lang w:bidi="ar-EG"/>
        </w:rPr>
        <w:t>منها:</w:t>
      </w:r>
    </w:p>
    <w:p w14:paraId="554657D4" w14:textId="47AF57E6" w:rsidR="001E069B" w:rsidRDefault="001E069B">
      <w:pPr>
        <w:pStyle w:val="ListParagraph"/>
        <w:numPr>
          <w:ilvl w:val="0"/>
          <w:numId w:val="118"/>
        </w:numPr>
        <w:ind w:left="567" w:hanging="567"/>
        <w:rPr>
          <w:lang w:bidi="ar-EG"/>
        </w:rPr>
      </w:pP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الأموال</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p>
    <w:p w14:paraId="1E11E12E" w14:textId="36408AA7" w:rsidR="001E069B" w:rsidRDefault="001E069B">
      <w:pPr>
        <w:pStyle w:val="ListParagraph"/>
        <w:numPr>
          <w:ilvl w:val="0"/>
          <w:numId w:val="118"/>
        </w:numPr>
        <w:ind w:left="567" w:hanging="567"/>
        <w:rPr>
          <w:lang w:bidi="ar-EG"/>
        </w:rPr>
      </w:pPr>
      <w:r>
        <w:rPr>
          <w:rFonts w:hint="cs"/>
          <w:rtl/>
          <w:lang w:bidi="ar-EG"/>
        </w:rPr>
        <w:t>النفقات</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لمساعدة</w:t>
      </w:r>
      <w:r w:rsidR="002E02B5" w:rsidRPr="002E02B5">
        <w:rPr>
          <w:rFonts w:hint="cs"/>
          <w:rtl/>
          <w:lang w:bidi="ar-EG"/>
        </w:rPr>
        <w:t xml:space="preserve"> </w:t>
      </w:r>
      <w:r>
        <w:rPr>
          <w:rFonts w:hint="cs"/>
          <w:rtl/>
          <w:lang w:bidi="ar-EG"/>
        </w:rPr>
        <w:t>وإعانة</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حالات</w:t>
      </w:r>
      <w:r w:rsidR="002E02B5" w:rsidRPr="002E02B5">
        <w:rPr>
          <w:rFonts w:hint="cs"/>
          <w:rtl/>
          <w:lang w:bidi="ar-EG"/>
        </w:rPr>
        <w:t xml:space="preserve"> </w:t>
      </w:r>
      <w:r>
        <w:rPr>
          <w:rFonts w:hint="cs"/>
          <w:rtl/>
          <w:lang w:bidi="ar-EG"/>
        </w:rPr>
        <w:t>الأوبئة،</w:t>
      </w:r>
      <w:r w:rsidR="002E02B5" w:rsidRPr="002E02B5">
        <w:rPr>
          <w:rFonts w:hint="cs"/>
          <w:rtl/>
          <w:lang w:bidi="ar-EG"/>
        </w:rPr>
        <w:t xml:space="preserve"> </w:t>
      </w:r>
      <w:r>
        <w:rPr>
          <w:rFonts w:hint="cs"/>
          <w:rtl/>
          <w:lang w:bidi="ar-EG"/>
        </w:rPr>
        <w:t>والكوارث</w:t>
      </w:r>
      <w:r w:rsidR="002E02B5" w:rsidRPr="002E02B5">
        <w:rPr>
          <w:rFonts w:hint="cs"/>
          <w:rtl/>
          <w:lang w:bidi="ar-EG"/>
        </w:rPr>
        <w:t xml:space="preserve"> </w:t>
      </w:r>
      <w:r>
        <w:rPr>
          <w:rFonts w:hint="cs"/>
          <w:rtl/>
          <w:lang w:bidi="ar-EG"/>
        </w:rPr>
        <w:t>الطبيعية</w:t>
      </w:r>
      <w:r w:rsidR="002E02B5" w:rsidRPr="002E02B5">
        <w:rPr>
          <w:rFonts w:hint="cs"/>
          <w:rtl/>
          <w:lang w:bidi="ar-EG"/>
        </w:rPr>
        <w:t xml:space="preserve"> </w:t>
      </w:r>
      <w:r>
        <w:rPr>
          <w:rFonts w:hint="cs"/>
          <w:rtl/>
          <w:lang w:bidi="ar-EG"/>
        </w:rPr>
        <w:t>والبطالة</w:t>
      </w:r>
      <w:r w:rsidR="002E02B5" w:rsidRPr="002E02B5">
        <w:rPr>
          <w:rFonts w:hint="cs"/>
          <w:rtl/>
          <w:lang w:bidi="ar-EG"/>
        </w:rPr>
        <w:t xml:space="preserve"> </w:t>
      </w:r>
      <w:r>
        <w:rPr>
          <w:rFonts w:hint="cs"/>
          <w:rtl/>
          <w:lang w:bidi="ar-EG"/>
        </w:rPr>
        <w:t>والمرض</w:t>
      </w:r>
      <w:r w:rsidR="002E02B5" w:rsidRPr="002E02B5">
        <w:rPr>
          <w:rFonts w:hint="cs"/>
          <w:rtl/>
          <w:lang w:bidi="ar-EG"/>
        </w:rPr>
        <w:t xml:space="preserve"> </w:t>
      </w:r>
      <w:r>
        <w:rPr>
          <w:rFonts w:hint="cs"/>
          <w:rtl/>
          <w:lang w:bidi="ar-EG"/>
        </w:rPr>
        <w:t>والعجز</w:t>
      </w:r>
      <w:r w:rsidR="002E02B5" w:rsidRPr="002E02B5">
        <w:rPr>
          <w:rFonts w:hint="cs"/>
          <w:rtl/>
          <w:lang w:bidi="ar-EG"/>
        </w:rPr>
        <w:t xml:space="preserve"> </w:t>
      </w:r>
      <w:r>
        <w:rPr>
          <w:rFonts w:hint="cs"/>
          <w:rtl/>
          <w:lang w:bidi="ar-EG"/>
        </w:rPr>
        <w:t>والشيخوخة.</w:t>
      </w:r>
    </w:p>
    <w:p w14:paraId="0F3C6F51" w14:textId="2B29DB4D" w:rsidR="001E069B" w:rsidRDefault="001E069B">
      <w:pPr>
        <w:pStyle w:val="ListParagraph"/>
        <w:numPr>
          <w:ilvl w:val="0"/>
          <w:numId w:val="118"/>
        </w:numPr>
        <w:ind w:left="567" w:hanging="567"/>
        <w:rPr>
          <w:lang w:bidi="ar-EG"/>
        </w:rPr>
      </w:pPr>
      <w:r>
        <w:rPr>
          <w:rFonts w:hint="cs"/>
          <w:rtl/>
          <w:lang w:bidi="ar-EG"/>
        </w:rPr>
        <w:t>النفقات</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لإعانة</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المتعثرة</w:t>
      </w:r>
      <w:r w:rsidR="002E02B5" w:rsidRPr="002E02B5">
        <w:rPr>
          <w:rFonts w:hint="cs"/>
          <w:rtl/>
          <w:lang w:bidi="ar-EG"/>
        </w:rPr>
        <w:t xml:space="preserve"> </w:t>
      </w:r>
      <w:r>
        <w:rPr>
          <w:rFonts w:hint="cs"/>
          <w:rtl/>
          <w:lang w:bidi="ar-EG"/>
        </w:rPr>
        <w:t>وحفز</w:t>
      </w:r>
      <w:r w:rsidR="002E02B5" w:rsidRPr="002E02B5">
        <w:rPr>
          <w:rFonts w:hint="cs"/>
          <w:rtl/>
          <w:lang w:bidi="ar-EG"/>
        </w:rPr>
        <w:t xml:space="preserve"> </w:t>
      </w:r>
      <w:r>
        <w:rPr>
          <w:rFonts w:hint="cs"/>
          <w:rtl/>
          <w:lang w:bidi="ar-EG"/>
        </w:rPr>
        <w:t>التصدير</w:t>
      </w:r>
      <w:r w:rsidR="002E02B5" w:rsidRPr="002E02B5">
        <w:rPr>
          <w:rFonts w:hint="cs"/>
          <w:rtl/>
          <w:lang w:bidi="ar-EG"/>
        </w:rPr>
        <w:t xml:space="preserve"> </w:t>
      </w:r>
      <w:r>
        <w:rPr>
          <w:rFonts w:hint="cs"/>
          <w:rtl/>
          <w:lang w:bidi="ar-EG"/>
        </w:rPr>
        <w:t>وتشجيع</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وتخفيض</w:t>
      </w:r>
      <w:r w:rsidR="002E02B5" w:rsidRPr="002E02B5">
        <w:rPr>
          <w:rFonts w:hint="cs"/>
          <w:rtl/>
          <w:lang w:bidi="ar-EG"/>
        </w:rPr>
        <w:t xml:space="preserve"> </w:t>
      </w:r>
      <w:r w:rsidR="00145C58">
        <w:rPr>
          <w:rFonts w:hint="cs"/>
          <w:rtl/>
          <w:lang w:bidi="ar-EG"/>
        </w:rPr>
        <w:t>أ</w:t>
      </w:r>
      <w:r>
        <w:rPr>
          <w:rFonts w:hint="cs"/>
          <w:rtl/>
          <w:lang w:bidi="ar-EG"/>
        </w:rPr>
        <w:t>ثمان</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المنتجات</w:t>
      </w:r>
      <w:r w:rsidR="002E02B5" w:rsidRPr="002E02B5">
        <w:rPr>
          <w:rFonts w:hint="cs"/>
          <w:rtl/>
          <w:lang w:bidi="ar-EG"/>
        </w:rPr>
        <w:t xml:space="preserve"> </w:t>
      </w:r>
      <w:r>
        <w:rPr>
          <w:rFonts w:hint="cs"/>
          <w:rtl/>
          <w:lang w:bidi="ar-EG"/>
        </w:rPr>
        <w:t>الضرورية.</w:t>
      </w:r>
    </w:p>
    <w:p w14:paraId="39641208" w14:textId="2039DBC7" w:rsidR="001E069B" w:rsidRDefault="001E069B">
      <w:pPr>
        <w:pStyle w:val="ListParagraph"/>
        <w:numPr>
          <w:ilvl w:val="0"/>
          <w:numId w:val="118"/>
        </w:numPr>
        <w:ind w:left="567" w:hanging="567"/>
        <w:rPr>
          <w:lang w:bidi="ar-EG"/>
        </w:rPr>
      </w:pPr>
      <w:r>
        <w:rPr>
          <w:rFonts w:hint="cs"/>
          <w:rtl/>
          <w:lang w:bidi="ar-EG"/>
        </w:rPr>
        <w:t>النفقات</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لإقامة</w:t>
      </w:r>
      <w:r w:rsidR="002E02B5" w:rsidRPr="002E02B5">
        <w:rPr>
          <w:rFonts w:hint="cs"/>
          <w:rtl/>
          <w:lang w:bidi="ar-EG"/>
        </w:rPr>
        <w:t xml:space="preserve"> </w:t>
      </w:r>
      <w:r>
        <w:rPr>
          <w:rFonts w:hint="cs"/>
          <w:rtl/>
          <w:lang w:bidi="ar-EG"/>
        </w:rPr>
        <w:t>وتشغيل</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الإنتاجية.</w:t>
      </w:r>
    </w:p>
    <w:p w14:paraId="76EA9881" w14:textId="37226571" w:rsidR="001E069B" w:rsidRDefault="001E069B">
      <w:pPr>
        <w:pStyle w:val="Heading5"/>
        <w:numPr>
          <w:ilvl w:val="0"/>
          <w:numId w:val="117"/>
        </w:numPr>
        <w:ind w:left="567" w:hanging="567"/>
        <w:rPr>
          <w:rtl/>
          <w:lang w:bidi="ar-EG"/>
        </w:rPr>
      </w:pPr>
      <w:r>
        <w:rPr>
          <w:rFonts w:hint="cs"/>
          <w:rtl/>
          <w:lang w:bidi="ar-EG"/>
        </w:rPr>
        <w:lastRenderedPageBreak/>
        <w:t>الإيرادات</w:t>
      </w:r>
      <w:r w:rsidR="002E02B5" w:rsidRPr="002E02B5">
        <w:rPr>
          <w:rFonts w:hint="cs"/>
          <w:rtl/>
          <w:lang w:bidi="ar-EG"/>
        </w:rPr>
        <w:t xml:space="preserve"> </w:t>
      </w:r>
      <w:r>
        <w:rPr>
          <w:rFonts w:hint="cs"/>
          <w:rtl/>
          <w:lang w:bidi="ar-EG"/>
        </w:rPr>
        <w:t>العامة:</w:t>
      </w:r>
    </w:p>
    <w:p w14:paraId="58851646" w14:textId="5E180244" w:rsidR="001E069B" w:rsidRDefault="001E069B" w:rsidP="00145C58">
      <w:pPr>
        <w:spacing w:line="420" w:lineRule="exact"/>
        <w:rPr>
          <w:rtl/>
          <w:lang w:bidi="ar-EG"/>
        </w:rPr>
      </w:pPr>
      <w:r>
        <w:rPr>
          <w:rFonts w:hint="cs"/>
          <w:rtl/>
          <w:lang w:bidi="ar-EG"/>
        </w:rPr>
        <w:t>وهي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الجزء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العينية</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تقتطعه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رسوم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دمغات،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كإيراد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دومينها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الجديد،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القروض</w:t>
      </w:r>
      <w:r w:rsidR="002E02B5" w:rsidRPr="002E02B5">
        <w:rPr>
          <w:rFonts w:hint="cs"/>
          <w:rtl/>
          <w:lang w:bidi="ar-EG"/>
        </w:rPr>
        <w:t xml:space="preserve"> </w:t>
      </w:r>
      <w:r>
        <w:rPr>
          <w:rFonts w:hint="cs"/>
          <w:rtl/>
          <w:lang w:bidi="ar-EG"/>
        </w:rPr>
        <w:t>الداخلية</w:t>
      </w:r>
      <w:r w:rsidR="002E02B5" w:rsidRPr="002E02B5">
        <w:rPr>
          <w:rFonts w:hint="cs"/>
          <w:rtl/>
          <w:lang w:bidi="ar-EG"/>
        </w:rPr>
        <w:t xml:space="preserve"> </w:t>
      </w:r>
      <w:r>
        <w:rPr>
          <w:rFonts w:hint="cs"/>
          <w:rtl/>
          <w:lang w:bidi="ar-EG"/>
        </w:rPr>
        <w:t>والخارجية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الإعانات</w:t>
      </w:r>
      <w:r w:rsidR="002E02B5" w:rsidRPr="002E02B5">
        <w:rPr>
          <w:rFonts w:hint="cs"/>
          <w:rtl/>
          <w:lang w:bidi="ar-EG"/>
        </w:rPr>
        <w:t xml:space="preserve"> </w:t>
      </w:r>
      <w:r>
        <w:rPr>
          <w:rFonts w:hint="cs"/>
          <w:rtl/>
          <w:lang w:bidi="ar-EG"/>
        </w:rPr>
        <w:t>والمنح</w:t>
      </w:r>
      <w:r w:rsidR="002E02B5" w:rsidRPr="002E02B5">
        <w:rPr>
          <w:rFonts w:hint="cs"/>
          <w:rtl/>
          <w:lang w:bidi="ar-EG"/>
        </w:rPr>
        <w:t xml:space="preserve"> </w:t>
      </w:r>
      <w:r>
        <w:rPr>
          <w:rFonts w:hint="cs"/>
          <w:rtl/>
          <w:lang w:bidi="ar-EG"/>
        </w:rPr>
        <w:t>والتعويضات</w:t>
      </w:r>
      <w:r w:rsidR="002E02B5" w:rsidRPr="002E02B5">
        <w:rPr>
          <w:rFonts w:hint="cs"/>
          <w:rtl/>
          <w:lang w:bidi="ar-EG"/>
        </w:rPr>
        <w:t xml:space="preserve"> </w:t>
      </w:r>
      <w:r>
        <w:rPr>
          <w:rFonts w:hint="cs"/>
          <w:rtl/>
          <w:lang w:bidi="ar-EG"/>
        </w:rPr>
        <w:t>والغرامات</w:t>
      </w:r>
      <w:r w:rsidR="002E02B5" w:rsidRPr="002E02B5">
        <w:rPr>
          <w:rFonts w:hint="cs"/>
          <w:rtl/>
          <w:lang w:bidi="ar-EG"/>
        </w:rPr>
        <w:t xml:space="preserve"> </w:t>
      </w:r>
      <w:r>
        <w:rPr>
          <w:rFonts w:hint="cs"/>
          <w:rtl/>
          <w:lang w:bidi="ar-EG"/>
        </w:rPr>
        <w:t>الجنائية.</w:t>
      </w:r>
    </w:p>
    <w:p w14:paraId="5500AC3F" w14:textId="2476A0BA" w:rsidR="001E069B" w:rsidRDefault="001E069B" w:rsidP="000E35D6">
      <w:pPr>
        <w:pStyle w:val="Heading5"/>
        <w:numPr>
          <w:ilvl w:val="0"/>
          <w:numId w:val="117"/>
        </w:numPr>
        <w:spacing w:line="420" w:lineRule="exact"/>
        <w:ind w:left="567" w:hanging="567"/>
        <w:rPr>
          <w:rtl/>
          <w:lang w:bidi="ar-EG"/>
        </w:rPr>
      </w:pPr>
      <w:r>
        <w:rPr>
          <w:rFonts w:hint="cs"/>
          <w:rtl/>
          <w:lang w:bidi="ar-EG"/>
        </w:rPr>
        <w:t>ومن</w:t>
      </w:r>
      <w:r w:rsidR="002E02B5" w:rsidRPr="002E02B5">
        <w:rPr>
          <w:rFonts w:hint="cs"/>
          <w:rtl/>
          <w:lang w:bidi="ar-EG"/>
        </w:rPr>
        <w:t xml:space="preserve"> </w:t>
      </w:r>
      <w:r>
        <w:rPr>
          <w:rFonts w:hint="cs"/>
          <w:rtl/>
          <w:lang w:bidi="ar-EG"/>
        </w:rPr>
        <w:t>جملة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تتكون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sidR="00145C58">
        <w:rPr>
          <w:rFonts w:hint="cs"/>
          <w:rtl/>
          <w:lang w:bidi="ar-EG"/>
        </w:rPr>
        <w:t>تعدو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تنظيمًا</w:t>
      </w:r>
      <w:r w:rsidR="002E02B5" w:rsidRPr="002E02B5">
        <w:rPr>
          <w:rFonts w:hint="cs"/>
          <w:rtl/>
          <w:lang w:bidi="ar-EG"/>
        </w:rPr>
        <w:t xml:space="preserve"> </w:t>
      </w:r>
      <w:r>
        <w:rPr>
          <w:rFonts w:hint="cs"/>
          <w:rtl/>
          <w:lang w:bidi="ar-EG"/>
        </w:rPr>
        <w:t>ماليًا</w:t>
      </w:r>
      <w:r w:rsidR="002E02B5" w:rsidRPr="002E02B5">
        <w:rPr>
          <w:rFonts w:hint="cs"/>
          <w:rtl/>
          <w:lang w:bidi="ar-EG"/>
        </w:rPr>
        <w:t xml:space="preserve"> </w:t>
      </w:r>
      <w:r>
        <w:rPr>
          <w:rFonts w:hint="cs"/>
          <w:rtl/>
          <w:lang w:bidi="ar-EG"/>
        </w:rPr>
        <w:t>للمقابلة</w:t>
      </w:r>
      <w:r w:rsidR="002E02B5" w:rsidRPr="002E02B5">
        <w:rPr>
          <w:rFonts w:hint="cs"/>
          <w:rtl/>
          <w:lang w:bidi="ar-EG"/>
        </w:rPr>
        <w:t xml:space="preserve"> </w:t>
      </w:r>
      <w:r>
        <w:rPr>
          <w:rFonts w:hint="cs"/>
          <w:rtl/>
          <w:lang w:bidi="ar-EG"/>
        </w:rPr>
        <w:t>الكميّة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العلاقة</w:t>
      </w:r>
      <w:r w:rsidR="002E02B5" w:rsidRPr="002E02B5">
        <w:rPr>
          <w:rFonts w:hint="cs"/>
          <w:rtl/>
          <w:lang w:bidi="ar-EG"/>
        </w:rPr>
        <w:t xml:space="preserve"> </w:t>
      </w:r>
      <w:r>
        <w:rPr>
          <w:rFonts w:hint="cs"/>
          <w:rtl/>
          <w:lang w:bidi="ar-EG"/>
        </w:rPr>
        <w:t>بينهما</w:t>
      </w:r>
      <w:r w:rsidR="002E02B5" w:rsidRPr="002E02B5">
        <w:rPr>
          <w:rFonts w:hint="cs"/>
          <w:rtl/>
          <w:lang w:bidi="ar-EG"/>
        </w:rPr>
        <w:t xml:space="preserve"> </w:t>
      </w:r>
      <w:r w:rsidR="00145C58">
        <w:rPr>
          <w:rFonts w:hint="cs"/>
          <w:rtl/>
          <w:lang w:bidi="ar-EG"/>
        </w:rPr>
        <w:t>وتوجيههما</w:t>
      </w:r>
      <w:r w:rsidR="002E02B5" w:rsidRPr="002E02B5">
        <w:rPr>
          <w:rFonts w:hint="cs"/>
          <w:rtl/>
          <w:lang w:bidi="ar-EG"/>
        </w:rPr>
        <w:t xml:space="preserve"> </w:t>
      </w:r>
      <w:r>
        <w:rPr>
          <w:rFonts w:hint="cs"/>
          <w:rtl/>
          <w:lang w:bidi="ar-EG"/>
        </w:rPr>
        <w:t>معًا</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p>
    <w:p w14:paraId="252675C8" w14:textId="119CBB03" w:rsidR="001E069B" w:rsidRDefault="001E069B" w:rsidP="00145C58">
      <w:pPr>
        <w:spacing w:line="420" w:lineRule="exact"/>
        <w:rPr>
          <w:rtl/>
          <w:lang w:bidi="ar-EG"/>
        </w:rPr>
      </w:pPr>
      <w:r>
        <w:rPr>
          <w:rFonts w:hint="cs"/>
          <w:rtl/>
          <w:lang w:bidi="ar-EG"/>
        </w:rPr>
        <w:t>وتشكل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مجتمعة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يعرف</w:t>
      </w:r>
      <w:r w:rsidR="002E02B5" w:rsidRPr="002E02B5">
        <w:rPr>
          <w:rFonts w:hint="cs"/>
          <w:rtl/>
          <w:lang w:bidi="ar-EG"/>
        </w:rPr>
        <w:t xml:space="preserve"> </w:t>
      </w:r>
      <w:r>
        <w:rPr>
          <w:rFonts w:hint="cs"/>
          <w:rtl/>
          <w:lang w:bidi="ar-EG"/>
        </w:rPr>
        <w:t>بعناصر</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العام.</w:t>
      </w:r>
    </w:p>
    <w:p w14:paraId="6BA9A3FC" w14:textId="7DF2024B" w:rsidR="001E069B" w:rsidRDefault="001E069B" w:rsidP="001E069B">
      <w:pPr>
        <w:pStyle w:val="Heading3"/>
        <w:rPr>
          <w:rtl/>
          <w:lang w:bidi="ar-EG"/>
        </w:rPr>
      </w:pPr>
      <w:bookmarkStart w:id="74" w:name="_Toc143104305"/>
      <w:r>
        <w:rPr>
          <w:rFonts w:hint="cs"/>
          <w:rtl/>
          <w:lang w:bidi="ar-EG"/>
        </w:rPr>
        <w:t>ماهية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ومعايير</w:t>
      </w:r>
      <w:r w:rsidR="002E02B5" w:rsidRPr="002E02B5">
        <w:rPr>
          <w:rFonts w:hint="cs"/>
          <w:rtl/>
          <w:lang w:bidi="ar-EG"/>
        </w:rPr>
        <w:t xml:space="preserve"> </w:t>
      </w:r>
      <w:r>
        <w:rPr>
          <w:rFonts w:hint="cs"/>
          <w:rtl/>
          <w:lang w:bidi="ar-EG"/>
        </w:rPr>
        <w:t>التفرقة</w:t>
      </w:r>
      <w:r w:rsidR="002E02B5" w:rsidRPr="002E02B5">
        <w:rPr>
          <w:rFonts w:hint="cs"/>
          <w:rtl/>
          <w:lang w:bidi="ar-EG"/>
        </w:rPr>
        <w:t xml:space="preserve"> </w:t>
      </w:r>
      <w:r>
        <w:rPr>
          <w:rFonts w:hint="cs"/>
          <w:rtl/>
          <w:lang w:bidi="ar-EG"/>
        </w:rPr>
        <w:t>بينه</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الخاص:</w:t>
      </w:r>
      <w:bookmarkEnd w:id="74"/>
    </w:p>
    <w:p w14:paraId="350D3963" w14:textId="5909F627" w:rsidR="001E069B" w:rsidRDefault="001E069B" w:rsidP="00145C58">
      <w:pPr>
        <w:spacing w:line="420" w:lineRule="exact"/>
        <w:rPr>
          <w:rtl/>
          <w:lang w:bidi="ar-EG"/>
        </w:rPr>
      </w:pPr>
      <w:r>
        <w:rPr>
          <w:rFonts w:hint="cs"/>
          <w:rtl/>
          <w:lang w:bidi="ar-EG"/>
        </w:rPr>
        <w:t>الاقتصاد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الفرع</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يختص</w:t>
      </w:r>
      <w:r w:rsidR="002E02B5" w:rsidRPr="002E02B5">
        <w:rPr>
          <w:rFonts w:hint="cs"/>
          <w:rtl/>
          <w:lang w:bidi="ar-EG"/>
        </w:rPr>
        <w:t xml:space="preserve"> </w:t>
      </w:r>
      <w:r>
        <w:rPr>
          <w:rFonts w:hint="cs"/>
          <w:rtl/>
          <w:lang w:bidi="ar-EG"/>
        </w:rPr>
        <w:t>بالبحث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ويخضع</w:t>
      </w:r>
      <w:r w:rsidR="002E02B5" w:rsidRPr="002E02B5">
        <w:rPr>
          <w:rFonts w:hint="cs"/>
          <w:rtl/>
          <w:lang w:bidi="ar-EG"/>
        </w:rPr>
        <w:t xml:space="preserve"> </w:t>
      </w:r>
      <w:r>
        <w:rPr>
          <w:rFonts w:hint="cs"/>
          <w:rtl/>
          <w:lang w:bidi="ar-EG"/>
        </w:rPr>
        <w:t>لقراراتها</w:t>
      </w:r>
      <w:r w:rsidR="002E02B5" w:rsidRPr="002E02B5">
        <w:rPr>
          <w:rFonts w:hint="cs"/>
          <w:rtl/>
          <w:lang w:bidi="ar-EG"/>
        </w:rPr>
        <w:t xml:space="preserve"> </w:t>
      </w:r>
      <w:r>
        <w:rPr>
          <w:rFonts w:hint="cs"/>
          <w:rtl/>
          <w:lang w:bidi="ar-EG"/>
        </w:rPr>
        <w:t>وتقديراتها</w:t>
      </w:r>
      <w:r w:rsidR="002E02B5" w:rsidRPr="002E02B5">
        <w:rPr>
          <w:rFonts w:hint="cs"/>
          <w:rtl/>
          <w:lang w:bidi="ar-EG"/>
        </w:rPr>
        <w:t xml:space="preserve"> </w:t>
      </w:r>
      <w:r>
        <w:rPr>
          <w:rFonts w:hint="cs"/>
          <w:rtl/>
          <w:lang w:bidi="ar-EG"/>
        </w:rPr>
        <w:t>لنفقاتها</w:t>
      </w:r>
      <w:r w:rsidR="002E02B5" w:rsidRPr="002E02B5">
        <w:rPr>
          <w:rFonts w:hint="cs"/>
          <w:rtl/>
          <w:lang w:bidi="ar-EG"/>
        </w:rPr>
        <w:t xml:space="preserve"> </w:t>
      </w:r>
      <w:r>
        <w:rPr>
          <w:rFonts w:hint="cs"/>
          <w:rtl/>
          <w:lang w:bidi="ar-EG"/>
        </w:rPr>
        <w:t>ومواردها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ويتركز</w:t>
      </w:r>
      <w:r w:rsidR="002E02B5" w:rsidRPr="002E02B5">
        <w:rPr>
          <w:rFonts w:hint="cs"/>
          <w:rtl/>
          <w:lang w:bidi="ar-EG"/>
        </w:rPr>
        <w:t xml:space="preserve"> </w:t>
      </w:r>
      <w:r>
        <w:rPr>
          <w:rFonts w:hint="cs"/>
          <w:rtl/>
          <w:lang w:bidi="ar-EG"/>
        </w:rPr>
        <w:t>اهتمامه</w:t>
      </w:r>
      <w:r w:rsidR="002E02B5" w:rsidRPr="002E02B5">
        <w:rPr>
          <w:rFonts w:hint="cs"/>
          <w:rtl/>
          <w:lang w:bidi="ar-EG"/>
        </w:rPr>
        <w:t xml:space="preserve"> </w:t>
      </w:r>
      <w:r>
        <w:rPr>
          <w:rFonts w:hint="cs"/>
          <w:rtl/>
          <w:lang w:bidi="ar-EG"/>
        </w:rPr>
        <w:t>الرئيسي</w:t>
      </w:r>
      <w:r w:rsidR="002E02B5" w:rsidRPr="002E02B5">
        <w:rPr>
          <w:rFonts w:hint="cs"/>
          <w:rtl/>
          <w:lang w:bidi="ar-EG"/>
        </w:rPr>
        <w:t xml:space="preserve"> </w:t>
      </w:r>
      <w:r w:rsidR="00145C58">
        <w:rPr>
          <w:rFonts w:hint="cs"/>
          <w:rtl/>
          <w:lang w:bidi="ar-EG"/>
        </w:rPr>
        <w:t xml:space="preserve">لا </w:t>
      </w:r>
      <w:r>
        <w:rPr>
          <w:rFonts w:hint="cs"/>
          <w:rtl/>
          <w:lang w:bidi="ar-EG"/>
        </w:rPr>
        <w:t>على</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المادية،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المنافع</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ممكن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بأقل</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ممكنة،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رفع</w:t>
      </w:r>
      <w:r w:rsidR="002E02B5" w:rsidRPr="002E02B5">
        <w:rPr>
          <w:rFonts w:hint="cs"/>
          <w:rtl/>
          <w:lang w:bidi="ar-EG"/>
        </w:rPr>
        <w:t xml:space="preserve"> </w:t>
      </w:r>
      <w:r>
        <w:rPr>
          <w:rFonts w:hint="cs"/>
          <w:rtl/>
          <w:lang w:bidi="ar-EG"/>
        </w:rPr>
        <w:t>كفاءة</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053E7F3B" w14:textId="2CDC9016" w:rsidR="001E069B" w:rsidRDefault="001E069B" w:rsidP="00145C58">
      <w:pPr>
        <w:spacing w:line="420" w:lineRule="exact"/>
        <w:rPr>
          <w:rtl/>
          <w:lang w:bidi="ar-EG"/>
        </w:rPr>
      </w:pPr>
      <w:r>
        <w:rPr>
          <w:rFonts w:hint="cs"/>
          <w:rtl/>
          <w:lang w:bidi="ar-EG"/>
        </w:rPr>
        <w:t>هذا</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ليست</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كميات</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تؤثر</w:t>
      </w:r>
      <w:r w:rsidR="002E02B5" w:rsidRPr="002E02B5">
        <w:rPr>
          <w:rFonts w:hint="cs"/>
          <w:rtl/>
          <w:lang w:bidi="ar-EG"/>
        </w:rPr>
        <w:t xml:space="preserve"> </w:t>
      </w:r>
      <w:r>
        <w:rPr>
          <w:rFonts w:hint="cs"/>
          <w:rtl/>
          <w:lang w:bidi="ar-EG"/>
        </w:rPr>
        <w:t>بالزيادة</w:t>
      </w:r>
      <w:r w:rsidR="002E02B5" w:rsidRPr="002E02B5">
        <w:rPr>
          <w:rFonts w:hint="cs"/>
          <w:rtl/>
          <w:lang w:bidi="ar-EG"/>
        </w:rPr>
        <w:t xml:space="preserve"> </w:t>
      </w:r>
      <w:r>
        <w:rPr>
          <w:rFonts w:hint="cs"/>
          <w:rtl/>
          <w:lang w:bidi="ar-EG"/>
        </w:rPr>
        <w:t>والسلب</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وتتأثر</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فكلما</w:t>
      </w:r>
      <w:r w:rsidR="002E02B5" w:rsidRPr="002E02B5">
        <w:rPr>
          <w:rFonts w:hint="cs"/>
          <w:rtl/>
          <w:lang w:bidi="ar-EG"/>
        </w:rPr>
        <w:t xml:space="preserve"> </w:t>
      </w:r>
      <w:r>
        <w:rPr>
          <w:rFonts w:hint="cs"/>
          <w:rtl/>
          <w:lang w:bidi="ar-EG"/>
        </w:rPr>
        <w:t>انتعش</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زادت</w:t>
      </w:r>
      <w:r w:rsidR="002E02B5" w:rsidRPr="002E02B5">
        <w:rPr>
          <w:rFonts w:hint="cs"/>
          <w:rtl/>
          <w:lang w:bidi="ar-EG"/>
        </w:rPr>
        <w:t xml:space="preserve"> </w:t>
      </w:r>
      <w:r>
        <w:rPr>
          <w:rFonts w:hint="cs"/>
          <w:rtl/>
          <w:lang w:bidi="ar-EG"/>
        </w:rPr>
        <w:t>مقدرته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ضخ</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تخص</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والعكس</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صحيح،</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قيام</w:t>
      </w:r>
      <w:r w:rsidR="002E02B5" w:rsidRPr="002E02B5">
        <w:rPr>
          <w:rFonts w:hint="cs"/>
          <w:rtl/>
          <w:lang w:bidi="ar-EG"/>
        </w:rPr>
        <w:t xml:space="preserve"> </w:t>
      </w:r>
      <w:r>
        <w:rPr>
          <w:rFonts w:hint="cs"/>
          <w:rtl/>
          <w:lang w:bidi="ar-EG"/>
        </w:rPr>
        <w:t>علاقات</w:t>
      </w:r>
      <w:r w:rsidR="002E02B5" w:rsidRPr="002E02B5">
        <w:rPr>
          <w:rFonts w:hint="cs"/>
          <w:rtl/>
          <w:lang w:bidi="ar-EG"/>
        </w:rPr>
        <w:t xml:space="preserve"> </w:t>
      </w:r>
      <w:r>
        <w:rPr>
          <w:rFonts w:hint="cs"/>
          <w:rtl/>
          <w:lang w:bidi="ar-EG"/>
        </w:rPr>
        <w:t>تبادلية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الكميات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p>
    <w:p w14:paraId="5512C490" w14:textId="0765CF5D" w:rsidR="001E069B" w:rsidRDefault="001E069B" w:rsidP="00145C58">
      <w:pPr>
        <w:spacing w:line="420" w:lineRule="exact"/>
        <w:rPr>
          <w:rtl/>
          <w:lang w:bidi="ar-EG"/>
        </w:rPr>
      </w:pPr>
      <w:r>
        <w:rPr>
          <w:rFonts w:hint="cs"/>
          <w:rtl/>
          <w:lang w:bidi="ar-EG"/>
        </w:rPr>
        <w:t>ونعني</w:t>
      </w:r>
      <w:r w:rsidR="002E02B5" w:rsidRPr="002E02B5">
        <w:rPr>
          <w:rFonts w:hint="cs"/>
          <w:rtl/>
          <w:lang w:bidi="ar-EG"/>
        </w:rPr>
        <w:t xml:space="preserve"> </w:t>
      </w:r>
      <w:r>
        <w:rPr>
          <w:rFonts w:hint="cs"/>
          <w:rtl/>
          <w:lang w:bidi="ar-EG"/>
        </w:rPr>
        <w:t>بالكميات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هنا</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ود</w:t>
      </w:r>
      <w:r w:rsidR="00145C58">
        <w:rPr>
          <w:rFonts w:hint="cs"/>
          <w:rtl/>
          <w:lang w:bidi="ar-EG"/>
        </w:rPr>
        <w:t>خ</w:t>
      </w:r>
      <w:r>
        <w:rPr>
          <w:rFonts w:hint="cs"/>
          <w:rtl/>
          <w:lang w:bidi="ar-EG"/>
        </w:rPr>
        <w:t>ول</w:t>
      </w:r>
      <w:r w:rsidR="002E02B5" w:rsidRPr="002E02B5">
        <w:rPr>
          <w:rFonts w:hint="cs"/>
          <w:rtl/>
          <w:lang w:bidi="ar-EG"/>
        </w:rPr>
        <w:t xml:space="preserve"> </w:t>
      </w:r>
      <w:r>
        <w:rPr>
          <w:rFonts w:hint="cs"/>
          <w:rtl/>
          <w:lang w:bidi="ar-EG"/>
        </w:rPr>
        <w:t>عوامل</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والإنفاق</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الكميات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اقتطاع</w:t>
      </w:r>
      <w:r w:rsidR="002E02B5" w:rsidRPr="002E02B5">
        <w:rPr>
          <w:rFonts w:hint="cs"/>
          <w:rtl/>
          <w:lang w:bidi="ar-EG"/>
        </w:rPr>
        <w:t xml:space="preserve"> </w:t>
      </w:r>
      <w:r>
        <w:rPr>
          <w:rFonts w:hint="cs"/>
          <w:rtl/>
          <w:lang w:bidi="ar-EG"/>
        </w:rPr>
        <w:t>جزء</w:t>
      </w:r>
      <w:r w:rsidR="002E02B5" w:rsidRPr="002E02B5">
        <w:rPr>
          <w:rFonts w:hint="cs"/>
          <w:rtl/>
          <w:lang w:bidi="ar-EG"/>
        </w:rPr>
        <w:t xml:space="preserve"> </w:t>
      </w:r>
      <w:r>
        <w:rPr>
          <w:rFonts w:hint="cs"/>
          <w:rtl/>
          <w:lang w:bidi="ar-EG"/>
        </w:rPr>
        <w:t>منها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ورسوم</w:t>
      </w:r>
      <w:r w:rsidR="002E02B5" w:rsidRPr="002E02B5">
        <w:rPr>
          <w:rFonts w:hint="cs"/>
          <w:rtl/>
          <w:lang w:bidi="ar-EG"/>
        </w:rPr>
        <w:t xml:space="preserve"> </w:t>
      </w:r>
      <w:r>
        <w:rPr>
          <w:rFonts w:hint="cs"/>
          <w:rtl/>
          <w:lang w:bidi="ar-EG"/>
        </w:rPr>
        <w:t>وثمن</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وحصول</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الجزء</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lastRenderedPageBreak/>
        <w:t>للخزانة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وهو</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يشكل</w:t>
      </w:r>
      <w:r w:rsidR="002E02B5" w:rsidRPr="002E02B5">
        <w:rPr>
          <w:rFonts w:hint="cs"/>
          <w:rtl/>
          <w:lang w:bidi="ar-EG"/>
        </w:rPr>
        <w:t xml:space="preserve"> </w:t>
      </w:r>
      <w:r>
        <w:rPr>
          <w:rFonts w:hint="cs"/>
          <w:rtl/>
          <w:lang w:bidi="ar-EG"/>
        </w:rPr>
        <w:t>جزءًا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جزء</w:t>
      </w:r>
      <w:r w:rsidR="00CB166B">
        <w:rPr>
          <w:rFonts w:hint="cs"/>
          <w:rtl/>
          <w:lang w:bidi="ar-EG"/>
        </w:rPr>
        <w:t>ًا</w:t>
      </w:r>
      <w:r w:rsidR="002E02B5" w:rsidRPr="002E02B5">
        <w:rPr>
          <w:rFonts w:hint="cs"/>
          <w:rtl/>
          <w:lang w:bidi="ar-EG"/>
        </w:rPr>
        <w:t xml:space="preserve"> </w:t>
      </w:r>
      <w:r w:rsidR="00CB166B">
        <w:rPr>
          <w:rFonts w:hint="cs"/>
          <w:rtl/>
          <w:lang w:bidi="ar-EG"/>
        </w:rPr>
        <w:t>له</w:t>
      </w:r>
      <w:r w:rsidR="002E02B5" w:rsidRPr="002E02B5">
        <w:rPr>
          <w:rFonts w:hint="cs"/>
          <w:rtl/>
          <w:lang w:bidi="ar-EG"/>
        </w:rPr>
        <w:t xml:space="preserve"> </w:t>
      </w:r>
      <w:r w:rsidR="00CB166B">
        <w:rPr>
          <w:rFonts w:hint="cs"/>
          <w:rtl/>
          <w:lang w:bidi="ar-EG"/>
        </w:rPr>
        <w:t>قواعده</w:t>
      </w:r>
      <w:r w:rsidR="002E02B5" w:rsidRPr="002E02B5">
        <w:rPr>
          <w:rFonts w:hint="cs"/>
          <w:rtl/>
          <w:lang w:bidi="ar-EG"/>
        </w:rPr>
        <w:t xml:space="preserve"> </w:t>
      </w:r>
      <w:r w:rsidR="00CB166B">
        <w:rPr>
          <w:rFonts w:hint="cs"/>
          <w:rtl/>
          <w:lang w:bidi="ar-EG"/>
        </w:rPr>
        <w:t>الفنية</w:t>
      </w:r>
      <w:r w:rsidR="002E02B5" w:rsidRPr="002E02B5">
        <w:rPr>
          <w:rFonts w:hint="cs"/>
          <w:rtl/>
          <w:lang w:bidi="ar-EG"/>
        </w:rPr>
        <w:t xml:space="preserve"> </w:t>
      </w:r>
      <w:r w:rsidR="00CB166B">
        <w:rPr>
          <w:rFonts w:hint="cs"/>
          <w:rtl/>
          <w:lang w:bidi="ar-EG"/>
        </w:rPr>
        <w:t>الخاصة</w:t>
      </w:r>
      <w:r w:rsidR="002E02B5" w:rsidRPr="002E02B5">
        <w:rPr>
          <w:rFonts w:hint="cs"/>
          <w:rtl/>
          <w:lang w:bidi="ar-EG"/>
        </w:rPr>
        <w:t xml:space="preserve"> </w:t>
      </w:r>
      <w:r w:rsidR="00CB166B">
        <w:rPr>
          <w:rFonts w:hint="cs"/>
          <w:rtl/>
          <w:lang w:bidi="ar-EG"/>
        </w:rPr>
        <w:t>وقواعده</w:t>
      </w:r>
      <w:r w:rsidR="002E02B5" w:rsidRPr="002E02B5">
        <w:rPr>
          <w:rFonts w:hint="cs"/>
          <w:rtl/>
          <w:lang w:bidi="ar-EG"/>
        </w:rPr>
        <w:t xml:space="preserve"> </w:t>
      </w:r>
      <w:r w:rsidR="00CB166B">
        <w:rPr>
          <w:rFonts w:hint="cs"/>
          <w:rtl/>
          <w:lang w:bidi="ar-EG"/>
        </w:rPr>
        <w:t>القانونية.</w:t>
      </w:r>
    </w:p>
    <w:p w14:paraId="549D016F" w14:textId="003E3C49" w:rsidR="00CB166B" w:rsidRDefault="00CB166B" w:rsidP="00CB166B">
      <w:pPr>
        <w:pStyle w:val="Heading4"/>
        <w:rPr>
          <w:rtl/>
          <w:lang w:bidi="ar-EG"/>
        </w:rPr>
      </w:pPr>
      <w:r>
        <w:rPr>
          <w:rFonts w:hint="cs"/>
          <w:rtl/>
          <w:lang w:bidi="ar-EG"/>
        </w:rPr>
        <w:t>مكانة</w:t>
      </w:r>
      <w:r w:rsidR="002E02B5" w:rsidRPr="002E02B5">
        <w:rPr>
          <w:rFonts w:hint="cs"/>
          <w:sz w:val="28"/>
          <w:szCs w:val="28"/>
          <w:rtl/>
          <w:lang w:bidi="ar-EG"/>
        </w:rPr>
        <w:t xml:space="preserve"> </w:t>
      </w:r>
      <w:r>
        <w:rPr>
          <w:rFonts w:hint="cs"/>
          <w:rtl/>
          <w:lang w:bidi="ar-EG"/>
        </w:rPr>
        <w:t>الأدوات</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مالية</w:t>
      </w:r>
      <w:r w:rsidR="002E02B5" w:rsidRPr="002E02B5">
        <w:rPr>
          <w:rFonts w:hint="cs"/>
          <w:sz w:val="28"/>
          <w:szCs w:val="28"/>
          <w:rtl/>
          <w:lang w:bidi="ar-EG"/>
        </w:rPr>
        <w:t xml:space="preserve"> </w:t>
      </w:r>
      <w:r>
        <w:rPr>
          <w:rFonts w:hint="cs"/>
          <w:rtl/>
          <w:lang w:bidi="ar-EG"/>
        </w:rPr>
        <w:t>الدولة</w:t>
      </w:r>
      <w:r w:rsidR="002E02B5" w:rsidRPr="002E02B5">
        <w:rPr>
          <w:rFonts w:hint="cs"/>
          <w:sz w:val="28"/>
          <w:szCs w:val="28"/>
          <w:rtl/>
          <w:lang w:bidi="ar-EG"/>
        </w:rPr>
        <w:t xml:space="preserve"> </w:t>
      </w:r>
      <w:r>
        <w:rPr>
          <w:rFonts w:hint="cs"/>
          <w:rtl/>
          <w:lang w:bidi="ar-EG"/>
        </w:rPr>
        <w:t>واقتصادها</w:t>
      </w:r>
      <w:r w:rsidR="002E02B5" w:rsidRPr="002E02B5">
        <w:rPr>
          <w:rFonts w:hint="cs"/>
          <w:sz w:val="28"/>
          <w:szCs w:val="28"/>
          <w:rtl/>
          <w:lang w:bidi="ar-EG"/>
        </w:rPr>
        <w:t xml:space="preserve"> </w:t>
      </w:r>
      <w:r>
        <w:rPr>
          <w:rFonts w:hint="cs"/>
          <w:rtl/>
          <w:lang w:bidi="ar-EG"/>
        </w:rPr>
        <w:t>العام:</w:t>
      </w:r>
    </w:p>
    <w:p w14:paraId="0505B052" w14:textId="1C53CB28" w:rsidR="00CB166B" w:rsidRDefault="00CB166B" w:rsidP="00CB166B">
      <w:pPr>
        <w:rPr>
          <w:rtl/>
          <w:lang w:bidi="ar-EG"/>
        </w:rPr>
      </w:pPr>
      <w:r>
        <w:rPr>
          <w:rFonts w:hint="cs"/>
          <w:rtl/>
          <w:lang w:bidi="ar-EG"/>
        </w:rPr>
        <w:t>ما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اعتماد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أغراضها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بمختلف</w:t>
      </w:r>
      <w:r w:rsidR="002E02B5" w:rsidRPr="002E02B5">
        <w:rPr>
          <w:rFonts w:hint="cs"/>
          <w:rtl/>
          <w:lang w:bidi="ar-EG"/>
        </w:rPr>
        <w:t xml:space="preserve"> </w:t>
      </w:r>
      <w:r>
        <w:rPr>
          <w:rFonts w:hint="cs"/>
          <w:rtl/>
          <w:lang w:bidi="ar-EG"/>
        </w:rPr>
        <w:t>أنواعها،</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الخلاف</w:t>
      </w:r>
      <w:r w:rsidR="002E02B5" w:rsidRPr="002E02B5">
        <w:rPr>
          <w:rFonts w:hint="cs"/>
          <w:rtl/>
          <w:lang w:bidi="ar-EG"/>
        </w:rPr>
        <w:t xml:space="preserve"> </w:t>
      </w:r>
      <w:r>
        <w:rPr>
          <w:rFonts w:hint="cs"/>
          <w:rtl/>
          <w:lang w:bidi="ar-EG"/>
        </w:rPr>
        <w:t>الرئيسي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ماليات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ينحصر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هي:</w:t>
      </w:r>
    </w:p>
    <w:p w14:paraId="3CCB2606" w14:textId="582C3C13" w:rsidR="00CB166B" w:rsidRDefault="00CB166B">
      <w:pPr>
        <w:pStyle w:val="ListParagraph"/>
        <w:numPr>
          <w:ilvl w:val="0"/>
          <w:numId w:val="119"/>
        </w:numPr>
        <w:ind w:left="567" w:hanging="567"/>
        <w:rPr>
          <w:lang w:bidi="ar-EG"/>
        </w:rPr>
      </w:pPr>
      <w:r>
        <w:rPr>
          <w:rFonts w:hint="cs"/>
          <w:rtl/>
          <w:lang w:bidi="ar-EG"/>
        </w:rPr>
        <w:t>المفاضلة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الاختيار</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وأنواع</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لتغطيتها.</w:t>
      </w:r>
    </w:p>
    <w:p w14:paraId="6D0ACA1A" w14:textId="45C0D11E" w:rsidR="00CB166B" w:rsidRDefault="00CB166B">
      <w:pPr>
        <w:pStyle w:val="ListParagraph"/>
        <w:numPr>
          <w:ilvl w:val="0"/>
          <w:numId w:val="119"/>
        </w:numPr>
        <w:ind w:left="567" w:hanging="567"/>
        <w:rPr>
          <w:lang w:bidi="ar-EG"/>
        </w:rPr>
      </w:pPr>
      <w:r>
        <w:rPr>
          <w:rFonts w:hint="cs"/>
          <w:rtl/>
          <w:lang w:bidi="ar-EG"/>
        </w:rPr>
        <w:t>تقدير</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(مقدار)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p>
    <w:p w14:paraId="69865BE5" w14:textId="7571B34D" w:rsidR="00CB166B" w:rsidRDefault="00CB166B">
      <w:pPr>
        <w:pStyle w:val="ListParagraph"/>
        <w:numPr>
          <w:ilvl w:val="0"/>
          <w:numId w:val="119"/>
        </w:numPr>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النسبية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وجوه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ولكل</w:t>
      </w:r>
      <w:r w:rsidR="002E02B5" w:rsidRPr="002E02B5">
        <w:rPr>
          <w:rFonts w:hint="cs"/>
          <w:rtl/>
          <w:lang w:bidi="ar-EG"/>
        </w:rPr>
        <w:t xml:space="preserve"> </w:t>
      </w:r>
      <w:r>
        <w:rPr>
          <w:rFonts w:hint="cs"/>
          <w:rtl/>
          <w:lang w:bidi="ar-EG"/>
        </w:rPr>
        <w:t>مصدر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الإيراد</w:t>
      </w:r>
      <w:r w:rsidR="002E02B5" w:rsidRPr="002E02B5">
        <w:rPr>
          <w:rFonts w:hint="cs"/>
          <w:rtl/>
          <w:lang w:bidi="ar-EG"/>
        </w:rPr>
        <w:t xml:space="preserve"> </w:t>
      </w:r>
      <w:r>
        <w:rPr>
          <w:rFonts w:hint="cs"/>
          <w:rtl/>
          <w:lang w:bidi="ar-EG"/>
        </w:rPr>
        <w:t>وبيان</w:t>
      </w:r>
      <w:r w:rsidR="002E02B5" w:rsidRPr="002E02B5">
        <w:rPr>
          <w:rFonts w:hint="cs"/>
          <w:rtl/>
          <w:lang w:bidi="ar-EG"/>
        </w:rPr>
        <w:t xml:space="preserve"> </w:t>
      </w:r>
      <w:r>
        <w:rPr>
          <w:rFonts w:hint="cs"/>
          <w:rtl/>
          <w:lang w:bidi="ar-EG"/>
        </w:rPr>
        <w:t>ذلك:</w:t>
      </w:r>
    </w:p>
    <w:p w14:paraId="0BA50908" w14:textId="4F324E96" w:rsidR="00CB166B" w:rsidRDefault="00CB166B" w:rsidP="00CB166B">
      <w:pPr>
        <w:rPr>
          <w:rtl/>
          <w:lang w:bidi="ar-EG"/>
        </w:rPr>
      </w:pPr>
      <w:r>
        <w:rPr>
          <w:rFonts w:hint="cs"/>
          <w:rtl/>
          <w:lang w:bidi="ar-EG"/>
        </w:rPr>
        <w:t>أن</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لحق</w:t>
      </w:r>
      <w:r w:rsidR="002E02B5" w:rsidRPr="002E02B5">
        <w:rPr>
          <w:rFonts w:hint="cs"/>
          <w:rtl/>
          <w:lang w:bidi="ar-EG"/>
        </w:rPr>
        <w:t xml:space="preserve"> </w:t>
      </w:r>
      <w:r>
        <w:rPr>
          <w:rFonts w:hint="cs"/>
          <w:rtl/>
          <w:lang w:bidi="ar-EG"/>
        </w:rPr>
        <w:t>بطبيعة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وتنوع</w:t>
      </w:r>
      <w:r w:rsidR="002E02B5" w:rsidRPr="002E02B5">
        <w:rPr>
          <w:rFonts w:hint="cs"/>
          <w:rtl/>
          <w:lang w:bidi="ar-EG"/>
        </w:rPr>
        <w:t xml:space="preserve"> </w:t>
      </w:r>
      <w:r>
        <w:rPr>
          <w:rFonts w:hint="cs"/>
          <w:rtl/>
          <w:lang w:bidi="ar-EG"/>
        </w:rPr>
        <w:t>وتغيّر</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انعكاساته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تنوع</w:t>
      </w:r>
      <w:r w:rsidR="002E02B5" w:rsidRPr="002E02B5">
        <w:rPr>
          <w:rFonts w:hint="cs"/>
          <w:rtl/>
          <w:lang w:bidi="ar-EG"/>
        </w:rPr>
        <w:t xml:space="preserve"> </w:t>
      </w:r>
      <w:r>
        <w:rPr>
          <w:rFonts w:hint="cs"/>
          <w:rtl/>
          <w:lang w:bidi="ar-EG"/>
        </w:rPr>
        <w:t>وتعدد</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وتغير</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النسبية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وجه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وج</w:t>
      </w:r>
      <w:r w:rsidR="000E35D6">
        <w:rPr>
          <w:rFonts w:hint="cs"/>
          <w:rtl/>
          <w:lang w:bidi="ar-EG"/>
        </w:rPr>
        <w:t>و</w:t>
      </w:r>
      <w:r>
        <w:rPr>
          <w:rFonts w:hint="cs"/>
          <w:rtl/>
          <w:lang w:bidi="ar-EG"/>
        </w:rPr>
        <w:t>ه</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ولكل</w:t>
      </w:r>
      <w:r w:rsidR="002E02B5" w:rsidRPr="002E02B5">
        <w:rPr>
          <w:rFonts w:hint="cs"/>
          <w:rtl/>
          <w:lang w:bidi="ar-EG"/>
        </w:rPr>
        <w:t xml:space="preserve"> </w:t>
      </w:r>
      <w:r>
        <w:rPr>
          <w:rFonts w:hint="cs"/>
          <w:rtl/>
          <w:lang w:bidi="ar-EG"/>
        </w:rPr>
        <w:t>مصدر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إيرادها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فبعد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تقتصر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المصادر</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وإيرادات</w:t>
      </w:r>
      <w:r w:rsidR="002E02B5" w:rsidRPr="002E02B5">
        <w:rPr>
          <w:rFonts w:hint="cs"/>
          <w:rtl/>
          <w:lang w:bidi="ar-EG"/>
        </w:rPr>
        <w:t xml:space="preserve"> </w:t>
      </w:r>
      <w:r>
        <w:rPr>
          <w:rFonts w:hint="cs"/>
          <w:rtl/>
          <w:lang w:bidi="ar-EG"/>
        </w:rPr>
        <w:t>الدومين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العقاري)</w:t>
      </w:r>
      <w:r w:rsidR="002E02B5" w:rsidRPr="002E02B5">
        <w:rPr>
          <w:rFonts w:hint="cs"/>
          <w:rtl/>
          <w:lang w:bidi="ar-EG"/>
        </w:rPr>
        <w:t xml:space="preserve"> </w:t>
      </w:r>
      <w:r>
        <w:rPr>
          <w:rFonts w:hint="cs"/>
          <w:rtl/>
          <w:lang w:bidi="ar-EG"/>
        </w:rPr>
        <w:t>اضطرت</w:t>
      </w:r>
      <w:r w:rsidR="002E02B5" w:rsidRPr="002E02B5">
        <w:rPr>
          <w:rFonts w:hint="cs"/>
          <w:rtl/>
          <w:lang w:bidi="ar-EG"/>
        </w:rPr>
        <w:t xml:space="preserve"> </w:t>
      </w:r>
      <w:r>
        <w:rPr>
          <w:rFonts w:hint="cs"/>
          <w:rtl/>
          <w:lang w:bidi="ar-EG"/>
        </w:rPr>
        <w:t>وتحت</w:t>
      </w:r>
      <w:r w:rsidR="002E02B5" w:rsidRPr="002E02B5">
        <w:rPr>
          <w:rFonts w:hint="cs"/>
          <w:rtl/>
          <w:lang w:bidi="ar-EG"/>
        </w:rPr>
        <w:t xml:space="preserve"> </w:t>
      </w:r>
      <w:r>
        <w:rPr>
          <w:rFonts w:hint="cs"/>
          <w:rtl/>
          <w:lang w:bidi="ar-EG"/>
        </w:rPr>
        <w:t>ضغط</w:t>
      </w:r>
      <w:r w:rsidR="002E02B5" w:rsidRPr="002E02B5">
        <w:rPr>
          <w:rFonts w:hint="cs"/>
          <w:rtl/>
          <w:lang w:bidi="ar-EG"/>
        </w:rPr>
        <w:t xml:space="preserve"> </w:t>
      </w:r>
      <w:r>
        <w:rPr>
          <w:rFonts w:hint="cs"/>
          <w:rtl/>
          <w:lang w:bidi="ar-EG"/>
        </w:rPr>
        <w:t>الأزمات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الناشئة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الحربين</w:t>
      </w:r>
      <w:r w:rsidR="002E02B5" w:rsidRPr="002E02B5">
        <w:rPr>
          <w:rFonts w:hint="cs"/>
          <w:rtl/>
          <w:lang w:bidi="ar-EG"/>
        </w:rPr>
        <w:t xml:space="preserve"> </w:t>
      </w:r>
      <w:r>
        <w:rPr>
          <w:rFonts w:hint="cs"/>
          <w:rtl/>
          <w:lang w:bidi="ar-EG"/>
        </w:rPr>
        <w:t>العالميتين</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والثانية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تعميق</w:t>
      </w:r>
      <w:r w:rsidR="002E02B5" w:rsidRPr="002E02B5">
        <w:rPr>
          <w:rFonts w:hint="cs"/>
          <w:rtl/>
          <w:lang w:bidi="ar-EG"/>
        </w:rPr>
        <w:t xml:space="preserve"> </w:t>
      </w:r>
      <w:r>
        <w:rPr>
          <w:rFonts w:hint="cs"/>
          <w:rtl/>
          <w:lang w:bidi="ar-EG"/>
        </w:rPr>
        <w:t>التدخل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ووجدت</w:t>
      </w:r>
      <w:r w:rsidR="002E02B5" w:rsidRPr="002E02B5">
        <w:rPr>
          <w:rFonts w:hint="cs"/>
          <w:rtl/>
          <w:lang w:bidi="ar-EG"/>
        </w:rPr>
        <w:t xml:space="preserve"> </w:t>
      </w:r>
      <w:r>
        <w:rPr>
          <w:rFonts w:hint="cs"/>
          <w:rtl/>
          <w:lang w:bidi="ar-EG"/>
        </w:rPr>
        <w:t>نفسها</w:t>
      </w:r>
      <w:r w:rsidR="002E02B5" w:rsidRPr="002E02B5">
        <w:rPr>
          <w:rFonts w:hint="cs"/>
          <w:rtl/>
          <w:lang w:bidi="ar-EG"/>
        </w:rPr>
        <w:t xml:space="preserve"> </w:t>
      </w:r>
      <w:r>
        <w:rPr>
          <w:rFonts w:hint="cs"/>
          <w:rtl/>
          <w:lang w:bidi="ar-EG"/>
        </w:rPr>
        <w:t>مسئولة</w:t>
      </w:r>
      <w:r w:rsidR="002E02B5" w:rsidRPr="002E02B5">
        <w:rPr>
          <w:rFonts w:hint="cs"/>
          <w:rtl/>
          <w:lang w:bidi="ar-EG"/>
        </w:rPr>
        <w:t xml:space="preserve"> </w:t>
      </w:r>
      <w:r>
        <w:rPr>
          <w:rFonts w:hint="cs"/>
          <w:rtl/>
          <w:lang w:bidi="ar-EG"/>
        </w:rPr>
        <w:t>مسئولية</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sidR="00C72EF8">
        <w:rPr>
          <w:rFonts w:hint="cs"/>
          <w:rtl/>
          <w:lang w:bidi="ar-EG"/>
        </w:rPr>
        <w:t>عن</w:t>
      </w:r>
      <w:r w:rsidR="002E02B5" w:rsidRPr="002E02B5">
        <w:rPr>
          <w:rFonts w:hint="cs"/>
          <w:rtl/>
          <w:lang w:bidi="ar-EG"/>
        </w:rPr>
        <w:t xml:space="preserve"> </w:t>
      </w:r>
      <w:r w:rsidR="00C72EF8">
        <w:rPr>
          <w:rFonts w:hint="cs"/>
          <w:rtl/>
          <w:lang w:bidi="ar-EG"/>
        </w:rPr>
        <w:t>إقامة</w:t>
      </w:r>
      <w:r w:rsidR="002E02B5" w:rsidRPr="002E02B5">
        <w:rPr>
          <w:rFonts w:hint="cs"/>
          <w:rtl/>
          <w:lang w:bidi="ar-EG"/>
        </w:rPr>
        <w:t xml:space="preserve"> </w:t>
      </w:r>
      <w:r w:rsidR="00C72EF8">
        <w:rPr>
          <w:rFonts w:hint="cs"/>
          <w:rtl/>
          <w:lang w:bidi="ar-EG"/>
        </w:rPr>
        <w:t>التوازن</w:t>
      </w:r>
      <w:r w:rsidR="002E02B5" w:rsidRPr="002E02B5">
        <w:rPr>
          <w:rFonts w:hint="cs"/>
          <w:rtl/>
          <w:lang w:bidi="ar-EG"/>
        </w:rPr>
        <w:t xml:space="preserve"> </w:t>
      </w:r>
      <w:r w:rsidR="00C72EF8">
        <w:rPr>
          <w:rFonts w:hint="cs"/>
          <w:rtl/>
          <w:lang w:bidi="ar-EG"/>
        </w:rPr>
        <w:t>الاقتصادي</w:t>
      </w:r>
      <w:r w:rsidR="002E02B5" w:rsidRPr="002E02B5">
        <w:rPr>
          <w:rFonts w:hint="cs"/>
          <w:rtl/>
          <w:lang w:bidi="ar-EG"/>
        </w:rPr>
        <w:t xml:space="preserve"> </w:t>
      </w:r>
      <w:r w:rsidR="00C72EF8">
        <w:rPr>
          <w:rFonts w:hint="cs"/>
          <w:rtl/>
          <w:lang w:bidi="ar-EG"/>
        </w:rPr>
        <w:t>والاجتماعي</w:t>
      </w:r>
      <w:r w:rsidR="002E02B5" w:rsidRPr="002E02B5">
        <w:rPr>
          <w:rFonts w:hint="cs"/>
          <w:rtl/>
          <w:lang w:bidi="ar-EG"/>
        </w:rPr>
        <w:t xml:space="preserve"> </w:t>
      </w:r>
      <w:r w:rsidR="00C72EF8">
        <w:rPr>
          <w:rFonts w:hint="cs"/>
          <w:rtl/>
          <w:lang w:bidi="ar-EG"/>
        </w:rPr>
        <w:t>بين</w:t>
      </w:r>
      <w:r w:rsidR="002E02B5" w:rsidRPr="002E02B5">
        <w:rPr>
          <w:rFonts w:hint="cs"/>
          <w:rtl/>
          <w:lang w:bidi="ar-EG"/>
        </w:rPr>
        <w:t xml:space="preserve"> </w:t>
      </w:r>
      <w:r w:rsidR="00C72EF8">
        <w:rPr>
          <w:rFonts w:hint="cs"/>
          <w:rtl/>
          <w:lang w:bidi="ar-EG"/>
        </w:rPr>
        <w:t>طبقات</w:t>
      </w:r>
      <w:r w:rsidR="002E02B5" w:rsidRPr="002E02B5">
        <w:rPr>
          <w:rFonts w:hint="cs"/>
          <w:rtl/>
          <w:lang w:bidi="ar-EG"/>
        </w:rPr>
        <w:t xml:space="preserve">  </w:t>
      </w:r>
      <w:r w:rsidR="00C72EF8">
        <w:rPr>
          <w:rFonts w:hint="cs"/>
          <w:rtl/>
          <w:lang w:bidi="ar-EG"/>
        </w:rPr>
        <w:t>المجتمع،</w:t>
      </w:r>
      <w:r w:rsidR="002E02B5" w:rsidRPr="002E02B5">
        <w:rPr>
          <w:rFonts w:hint="cs"/>
          <w:rtl/>
          <w:lang w:bidi="ar-EG"/>
        </w:rPr>
        <w:t xml:space="preserve"> </w:t>
      </w:r>
      <w:r w:rsidR="00C72EF8">
        <w:rPr>
          <w:rFonts w:hint="cs"/>
          <w:rtl/>
          <w:lang w:bidi="ar-EG"/>
        </w:rPr>
        <w:t>وعن</w:t>
      </w:r>
      <w:r w:rsidR="002E02B5" w:rsidRPr="002E02B5">
        <w:rPr>
          <w:rFonts w:hint="cs"/>
          <w:rtl/>
          <w:lang w:bidi="ar-EG"/>
        </w:rPr>
        <w:t xml:space="preserve"> </w:t>
      </w:r>
      <w:r w:rsidR="00C72EF8">
        <w:rPr>
          <w:rFonts w:hint="cs"/>
          <w:rtl/>
          <w:lang w:bidi="ar-EG"/>
        </w:rPr>
        <w:t>تحقيق</w:t>
      </w:r>
      <w:r w:rsidR="002E02B5" w:rsidRPr="002E02B5">
        <w:rPr>
          <w:rFonts w:hint="cs"/>
          <w:rtl/>
          <w:lang w:bidi="ar-EG"/>
        </w:rPr>
        <w:t xml:space="preserve"> </w:t>
      </w:r>
      <w:r w:rsidR="00C72EF8">
        <w:rPr>
          <w:rFonts w:hint="cs"/>
          <w:rtl/>
          <w:lang w:bidi="ar-EG"/>
        </w:rPr>
        <w:t>التشغيل</w:t>
      </w:r>
      <w:r w:rsidR="002E02B5" w:rsidRPr="002E02B5">
        <w:rPr>
          <w:rFonts w:hint="cs"/>
          <w:rtl/>
          <w:lang w:bidi="ar-EG"/>
        </w:rPr>
        <w:t xml:space="preserve"> </w:t>
      </w:r>
      <w:r w:rsidR="00C72EF8">
        <w:rPr>
          <w:rFonts w:hint="cs"/>
          <w:rtl/>
          <w:lang w:bidi="ar-EG"/>
        </w:rPr>
        <w:t>الكامل</w:t>
      </w:r>
      <w:r w:rsidR="002E02B5" w:rsidRPr="002E02B5">
        <w:rPr>
          <w:rFonts w:hint="cs"/>
          <w:rtl/>
          <w:lang w:bidi="ar-EG"/>
        </w:rPr>
        <w:t xml:space="preserve"> </w:t>
      </w:r>
      <w:r w:rsidR="00C72EF8">
        <w:rPr>
          <w:rFonts w:hint="cs"/>
          <w:rtl/>
          <w:lang w:bidi="ar-EG"/>
        </w:rPr>
        <w:t>لعناصر</w:t>
      </w:r>
      <w:r w:rsidR="002E02B5" w:rsidRPr="002E02B5">
        <w:rPr>
          <w:rFonts w:hint="cs"/>
          <w:rtl/>
          <w:lang w:bidi="ar-EG"/>
        </w:rPr>
        <w:t xml:space="preserve"> </w:t>
      </w:r>
      <w:r w:rsidR="00C72EF8">
        <w:rPr>
          <w:rFonts w:hint="cs"/>
          <w:rtl/>
          <w:lang w:bidi="ar-EG"/>
        </w:rPr>
        <w:t>الإنتاج</w:t>
      </w:r>
      <w:r w:rsidR="002E02B5" w:rsidRPr="002E02B5">
        <w:rPr>
          <w:rFonts w:hint="cs"/>
          <w:rtl/>
          <w:lang w:bidi="ar-EG"/>
        </w:rPr>
        <w:t xml:space="preserve"> </w:t>
      </w:r>
      <w:r w:rsidR="00C72EF8">
        <w:rPr>
          <w:rFonts w:hint="cs"/>
          <w:rtl/>
          <w:lang w:bidi="ar-EG"/>
        </w:rPr>
        <w:t>المتاحة</w:t>
      </w:r>
      <w:r w:rsidR="002E02B5" w:rsidRPr="002E02B5">
        <w:rPr>
          <w:rFonts w:hint="cs"/>
          <w:rtl/>
          <w:lang w:bidi="ar-EG"/>
        </w:rPr>
        <w:t xml:space="preserve"> </w:t>
      </w:r>
      <w:r w:rsidR="00C72EF8">
        <w:rPr>
          <w:rFonts w:hint="cs"/>
          <w:rtl/>
          <w:lang w:bidi="ar-EG"/>
        </w:rPr>
        <w:t>المعطّلة</w:t>
      </w:r>
      <w:r w:rsidR="002E02B5" w:rsidRPr="002E02B5">
        <w:rPr>
          <w:rFonts w:hint="cs"/>
          <w:rtl/>
          <w:lang w:bidi="ar-EG"/>
        </w:rPr>
        <w:t xml:space="preserve"> </w:t>
      </w:r>
      <w:r w:rsidR="00C72EF8">
        <w:rPr>
          <w:rFonts w:hint="cs"/>
          <w:rtl/>
          <w:lang w:bidi="ar-EG"/>
        </w:rPr>
        <w:t>وعن</w:t>
      </w:r>
      <w:r w:rsidR="002E02B5" w:rsidRPr="002E02B5">
        <w:rPr>
          <w:rFonts w:hint="cs"/>
          <w:rtl/>
          <w:lang w:bidi="ar-EG"/>
        </w:rPr>
        <w:t xml:space="preserve"> </w:t>
      </w:r>
      <w:r w:rsidR="00C72EF8">
        <w:rPr>
          <w:rFonts w:hint="cs"/>
          <w:rtl/>
          <w:lang w:bidi="ar-EG"/>
        </w:rPr>
        <w:t>مكافحة</w:t>
      </w:r>
      <w:r w:rsidR="002E02B5" w:rsidRPr="002E02B5">
        <w:rPr>
          <w:rFonts w:hint="cs"/>
          <w:rtl/>
          <w:lang w:bidi="ar-EG"/>
        </w:rPr>
        <w:t xml:space="preserve"> </w:t>
      </w:r>
      <w:r w:rsidR="00C72EF8">
        <w:rPr>
          <w:rFonts w:hint="cs"/>
          <w:rtl/>
          <w:lang w:bidi="ar-EG"/>
        </w:rPr>
        <w:t>البطالة</w:t>
      </w:r>
      <w:r w:rsidR="002E02B5" w:rsidRPr="002E02B5">
        <w:rPr>
          <w:rFonts w:hint="cs"/>
          <w:rtl/>
          <w:lang w:bidi="ar-EG"/>
        </w:rPr>
        <w:t xml:space="preserve"> </w:t>
      </w:r>
      <w:r w:rsidR="00C72EF8">
        <w:rPr>
          <w:rFonts w:hint="cs"/>
          <w:rtl/>
          <w:lang w:bidi="ar-EG"/>
        </w:rPr>
        <w:t>وتوفير</w:t>
      </w:r>
      <w:r w:rsidR="002E02B5" w:rsidRPr="002E02B5">
        <w:rPr>
          <w:rFonts w:hint="cs"/>
          <w:rtl/>
          <w:lang w:bidi="ar-EG"/>
        </w:rPr>
        <w:t xml:space="preserve"> </w:t>
      </w:r>
      <w:r w:rsidR="00C72EF8">
        <w:rPr>
          <w:rFonts w:hint="cs"/>
          <w:rtl/>
          <w:lang w:bidi="ar-EG"/>
        </w:rPr>
        <w:t>فرصة</w:t>
      </w:r>
      <w:r w:rsidR="002E02B5" w:rsidRPr="002E02B5">
        <w:rPr>
          <w:rFonts w:hint="cs"/>
          <w:rtl/>
          <w:lang w:bidi="ar-EG"/>
        </w:rPr>
        <w:t xml:space="preserve"> </w:t>
      </w:r>
      <w:r w:rsidR="00C72EF8">
        <w:rPr>
          <w:rFonts w:hint="cs"/>
          <w:rtl/>
          <w:lang w:bidi="ar-EG"/>
        </w:rPr>
        <w:t>عمل</w:t>
      </w:r>
      <w:r w:rsidR="002E02B5" w:rsidRPr="002E02B5">
        <w:rPr>
          <w:rFonts w:hint="cs"/>
          <w:rtl/>
          <w:lang w:bidi="ar-EG"/>
        </w:rPr>
        <w:t xml:space="preserve"> </w:t>
      </w:r>
      <w:r w:rsidR="00C72EF8">
        <w:rPr>
          <w:rFonts w:hint="cs"/>
          <w:rtl/>
          <w:lang w:bidi="ar-EG"/>
        </w:rPr>
        <w:t>لكل</w:t>
      </w:r>
      <w:r w:rsidR="002E02B5" w:rsidRPr="002E02B5">
        <w:rPr>
          <w:rFonts w:hint="cs"/>
          <w:rtl/>
          <w:lang w:bidi="ar-EG"/>
        </w:rPr>
        <w:t xml:space="preserve"> </w:t>
      </w:r>
      <w:r w:rsidR="00C72EF8">
        <w:rPr>
          <w:rFonts w:hint="cs"/>
          <w:rtl/>
          <w:lang w:bidi="ar-EG"/>
        </w:rPr>
        <w:t>من</w:t>
      </w:r>
      <w:r w:rsidR="002E02B5" w:rsidRPr="002E02B5">
        <w:rPr>
          <w:rFonts w:hint="cs"/>
          <w:rtl/>
          <w:lang w:bidi="ar-EG"/>
        </w:rPr>
        <w:t xml:space="preserve"> </w:t>
      </w:r>
      <w:r w:rsidR="00C72EF8">
        <w:rPr>
          <w:rFonts w:hint="cs"/>
          <w:rtl/>
          <w:lang w:bidi="ar-EG"/>
        </w:rPr>
        <w:t>يرغب</w:t>
      </w:r>
      <w:r w:rsidR="002E02B5" w:rsidRPr="002E02B5">
        <w:rPr>
          <w:rFonts w:hint="cs"/>
          <w:rtl/>
          <w:lang w:bidi="ar-EG"/>
        </w:rPr>
        <w:t xml:space="preserve"> </w:t>
      </w:r>
      <w:r w:rsidR="00C72EF8">
        <w:rPr>
          <w:rFonts w:hint="cs"/>
          <w:rtl/>
          <w:lang w:bidi="ar-EG"/>
        </w:rPr>
        <w:t>فيه،</w:t>
      </w:r>
      <w:r w:rsidR="002E02B5" w:rsidRPr="002E02B5">
        <w:rPr>
          <w:rFonts w:hint="cs"/>
          <w:rtl/>
          <w:lang w:bidi="ar-EG"/>
        </w:rPr>
        <w:t xml:space="preserve"> </w:t>
      </w:r>
      <w:r w:rsidR="00C72EF8">
        <w:rPr>
          <w:rFonts w:hint="cs"/>
          <w:rtl/>
          <w:lang w:bidi="ar-EG"/>
        </w:rPr>
        <w:t>وعن</w:t>
      </w:r>
      <w:r w:rsidR="002E02B5" w:rsidRPr="002E02B5">
        <w:rPr>
          <w:rFonts w:hint="cs"/>
          <w:rtl/>
          <w:lang w:bidi="ar-EG"/>
        </w:rPr>
        <w:t xml:space="preserve"> </w:t>
      </w:r>
      <w:r w:rsidR="00C72EF8">
        <w:rPr>
          <w:rFonts w:hint="cs"/>
          <w:rtl/>
          <w:lang w:bidi="ar-EG"/>
        </w:rPr>
        <w:t>منح</w:t>
      </w:r>
      <w:r w:rsidR="002E02B5" w:rsidRPr="002E02B5">
        <w:rPr>
          <w:rFonts w:hint="cs"/>
          <w:rtl/>
          <w:lang w:bidi="ar-EG"/>
        </w:rPr>
        <w:t xml:space="preserve"> </w:t>
      </w:r>
      <w:r w:rsidR="00C72EF8">
        <w:rPr>
          <w:rFonts w:hint="cs"/>
          <w:rtl/>
          <w:lang w:bidi="ar-EG"/>
        </w:rPr>
        <w:t>إعانات</w:t>
      </w:r>
      <w:r w:rsidR="002E02B5" w:rsidRPr="002E02B5">
        <w:rPr>
          <w:rFonts w:hint="cs"/>
          <w:rtl/>
          <w:lang w:bidi="ar-EG"/>
        </w:rPr>
        <w:t xml:space="preserve"> </w:t>
      </w:r>
      <w:r w:rsidR="00C72EF8">
        <w:rPr>
          <w:rFonts w:hint="cs"/>
          <w:rtl/>
          <w:lang w:bidi="ar-EG"/>
        </w:rPr>
        <w:t>ومساعدات</w:t>
      </w:r>
      <w:r w:rsidR="002E02B5" w:rsidRPr="002E02B5">
        <w:rPr>
          <w:rFonts w:hint="cs"/>
          <w:rtl/>
          <w:lang w:bidi="ar-EG"/>
        </w:rPr>
        <w:t xml:space="preserve"> </w:t>
      </w:r>
      <w:r w:rsidR="00C72EF8">
        <w:rPr>
          <w:rFonts w:hint="cs"/>
          <w:rtl/>
          <w:lang w:bidi="ar-EG"/>
        </w:rPr>
        <w:t>اجتماعية</w:t>
      </w:r>
      <w:r w:rsidR="002E02B5" w:rsidRPr="002E02B5">
        <w:rPr>
          <w:rFonts w:hint="cs"/>
          <w:rtl/>
          <w:lang w:bidi="ar-EG"/>
        </w:rPr>
        <w:t xml:space="preserve"> </w:t>
      </w:r>
      <w:r w:rsidR="00C72EF8">
        <w:rPr>
          <w:rFonts w:hint="cs"/>
          <w:rtl/>
          <w:lang w:bidi="ar-EG"/>
        </w:rPr>
        <w:t>ومعاشات</w:t>
      </w:r>
      <w:r w:rsidR="002E02B5" w:rsidRPr="002E02B5">
        <w:rPr>
          <w:rFonts w:hint="cs"/>
          <w:rtl/>
          <w:lang w:bidi="ar-EG"/>
        </w:rPr>
        <w:t xml:space="preserve"> </w:t>
      </w:r>
      <w:r w:rsidR="00C72EF8">
        <w:rPr>
          <w:rFonts w:hint="cs"/>
          <w:rtl/>
          <w:lang w:bidi="ar-EG"/>
        </w:rPr>
        <w:t>استثنائية</w:t>
      </w:r>
      <w:r w:rsidR="002E02B5" w:rsidRPr="002E02B5">
        <w:rPr>
          <w:rFonts w:hint="cs"/>
          <w:rtl/>
          <w:lang w:bidi="ar-EG"/>
        </w:rPr>
        <w:t xml:space="preserve"> </w:t>
      </w:r>
      <w:r w:rsidR="00C72EF8">
        <w:rPr>
          <w:rFonts w:hint="cs"/>
          <w:rtl/>
          <w:lang w:bidi="ar-EG"/>
        </w:rPr>
        <w:t>للطبقات</w:t>
      </w:r>
      <w:r w:rsidR="002E02B5" w:rsidRPr="002E02B5">
        <w:rPr>
          <w:rFonts w:hint="cs"/>
          <w:rtl/>
          <w:lang w:bidi="ar-EG"/>
        </w:rPr>
        <w:t xml:space="preserve"> </w:t>
      </w:r>
      <w:r w:rsidR="00C72EF8">
        <w:rPr>
          <w:rFonts w:hint="cs"/>
          <w:rtl/>
          <w:lang w:bidi="ar-EG"/>
        </w:rPr>
        <w:t>الأكثر</w:t>
      </w:r>
      <w:r w:rsidR="002E02B5" w:rsidRPr="002E02B5">
        <w:rPr>
          <w:rFonts w:hint="cs"/>
          <w:rtl/>
          <w:lang w:bidi="ar-EG"/>
        </w:rPr>
        <w:t xml:space="preserve"> </w:t>
      </w:r>
      <w:r w:rsidR="00C72EF8">
        <w:rPr>
          <w:rFonts w:hint="cs"/>
          <w:rtl/>
          <w:lang w:bidi="ar-EG"/>
        </w:rPr>
        <w:t>فقرًا</w:t>
      </w:r>
      <w:r w:rsidR="002E02B5" w:rsidRPr="002E02B5">
        <w:rPr>
          <w:rFonts w:hint="cs"/>
          <w:rtl/>
          <w:lang w:bidi="ar-EG"/>
        </w:rPr>
        <w:t xml:space="preserve"> </w:t>
      </w:r>
      <w:r w:rsidR="00C72EF8">
        <w:rPr>
          <w:rFonts w:hint="cs"/>
          <w:rtl/>
          <w:lang w:bidi="ar-EG"/>
        </w:rPr>
        <w:t>عند</w:t>
      </w:r>
      <w:r w:rsidR="002E02B5" w:rsidRPr="002E02B5">
        <w:rPr>
          <w:rFonts w:hint="cs"/>
          <w:rtl/>
          <w:lang w:bidi="ar-EG"/>
        </w:rPr>
        <w:t xml:space="preserve"> </w:t>
      </w:r>
      <w:r w:rsidR="00C72EF8">
        <w:rPr>
          <w:rFonts w:hint="cs"/>
          <w:rtl/>
          <w:lang w:bidi="ar-EG"/>
        </w:rPr>
        <w:t>وقوع</w:t>
      </w:r>
      <w:r w:rsidR="002E02B5" w:rsidRPr="002E02B5">
        <w:rPr>
          <w:rFonts w:hint="cs"/>
          <w:rtl/>
          <w:lang w:bidi="ar-EG"/>
        </w:rPr>
        <w:t xml:space="preserve"> </w:t>
      </w:r>
      <w:r w:rsidR="00C72EF8">
        <w:rPr>
          <w:rFonts w:hint="cs"/>
          <w:rtl/>
          <w:lang w:bidi="ar-EG"/>
        </w:rPr>
        <w:t>الكوارث</w:t>
      </w:r>
      <w:r w:rsidR="002E02B5" w:rsidRPr="002E02B5">
        <w:rPr>
          <w:rFonts w:hint="cs"/>
          <w:rtl/>
          <w:lang w:bidi="ar-EG"/>
        </w:rPr>
        <w:t xml:space="preserve"> </w:t>
      </w:r>
      <w:r w:rsidR="00C72EF8">
        <w:rPr>
          <w:rFonts w:hint="cs"/>
          <w:rtl/>
          <w:lang w:bidi="ar-EG"/>
        </w:rPr>
        <w:t>الطبيعية</w:t>
      </w:r>
      <w:r w:rsidR="002E02B5" w:rsidRPr="002E02B5">
        <w:rPr>
          <w:rFonts w:hint="cs"/>
          <w:rtl/>
          <w:lang w:bidi="ar-EG"/>
        </w:rPr>
        <w:t xml:space="preserve"> </w:t>
      </w:r>
      <w:r w:rsidR="00C72EF8">
        <w:rPr>
          <w:rFonts w:hint="cs"/>
          <w:rtl/>
          <w:lang w:bidi="ar-EG"/>
        </w:rPr>
        <w:t>وانتشار</w:t>
      </w:r>
      <w:r w:rsidR="002E02B5" w:rsidRPr="002E02B5">
        <w:rPr>
          <w:rFonts w:hint="cs"/>
          <w:rtl/>
          <w:lang w:bidi="ar-EG"/>
        </w:rPr>
        <w:t xml:space="preserve"> </w:t>
      </w:r>
      <w:r w:rsidR="00C72EF8">
        <w:rPr>
          <w:rFonts w:hint="cs"/>
          <w:rtl/>
          <w:lang w:bidi="ar-EG"/>
        </w:rPr>
        <w:t>الأوبئة</w:t>
      </w:r>
      <w:r w:rsidR="002E02B5" w:rsidRPr="002E02B5">
        <w:rPr>
          <w:rFonts w:hint="cs"/>
          <w:rtl/>
          <w:lang w:bidi="ar-EG"/>
        </w:rPr>
        <w:t xml:space="preserve"> </w:t>
      </w:r>
      <w:r w:rsidR="00C72EF8">
        <w:rPr>
          <w:rFonts w:hint="cs"/>
          <w:rtl/>
          <w:lang w:bidi="ar-EG"/>
        </w:rPr>
        <w:t>والحروب</w:t>
      </w:r>
      <w:r w:rsidR="002E02B5" w:rsidRPr="002E02B5">
        <w:rPr>
          <w:rFonts w:hint="cs"/>
          <w:rtl/>
          <w:lang w:bidi="ar-EG"/>
        </w:rPr>
        <w:t xml:space="preserve"> </w:t>
      </w:r>
      <w:r w:rsidR="00C72EF8">
        <w:rPr>
          <w:rFonts w:hint="cs"/>
          <w:rtl/>
          <w:lang w:bidi="ar-EG"/>
        </w:rPr>
        <w:t>الأهلية</w:t>
      </w:r>
      <w:r w:rsidR="002E02B5" w:rsidRPr="002E02B5">
        <w:rPr>
          <w:rFonts w:hint="cs"/>
          <w:rtl/>
          <w:lang w:bidi="ar-EG"/>
        </w:rPr>
        <w:t xml:space="preserve"> </w:t>
      </w:r>
      <w:r w:rsidR="00C72EF8">
        <w:rPr>
          <w:rFonts w:hint="cs"/>
          <w:rtl/>
          <w:lang w:bidi="ar-EG"/>
        </w:rPr>
        <w:t>إلى</w:t>
      </w:r>
      <w:r w:rsidR="002E02B5" w:rsidRPr="002E02B5">
        <w:rPr>
          <w:rFonts w:hint="cs"/>
          <w:rtl/>
          <w:lang w:bidi="ar-EG"/>
        </w:rPr>
        <w:t xml:space="preserve"> </w:t>
      </w:r>
      <w:r w:rsidR="00C72EF8">
        <w:rPr>
          <w:rFonts w:hint="cs"/>
          <w:rtl/>
          <w:lang w:bidi="ar-EG"/>
        </w:rPr>
        <w:t>غير</w:t>
      </w:r>
      <w:r w:rsidR="002E02B5" w:rsidRPr="002E02B5">
        <w:rPr>
          <w:rFonts w:hint="cs"/>
          <w:rtl/>
          <w:lang w:bidi="ar-EG"/>
        </w:rPr>
        <w:t xml:space="preserve"> </w:t>
      </w:r>
      <w:r w:rsidR="00C72EF8">
        <w:rPr>
          <w:rFonts w:hint="cs"/>
          <w:rtl/>
          <w:lang w:bidi="ar-EG"/>
        </w:rPr>
        <w:t>ذلك</w:t>
      </w:r>
      <w:r w:rsidR="002E02B5" w:rsidRPr="002E02B5">
        <w:rPr>
          <w:rFonts w:hint="cs"/>
          <w:rtl/>
          <w:lang w:bidi="ar-EG"/>
        </w:rPr>
        <w:t xml:space="preserve"> </w:t>
      </w:r>
      <w:r w:rsidR="00C72EF8">
        <w:rPr>
          <w:rFonts w:hint="cs"/>
          <w:rtl/>
          <w:lang w:bidi="ar-EG"/>
        </w:rPr>
        <w:t>من</w:t>
      </w:r>
      <w:r w:rsidR="002E02B5" w:rsidRPr="002E02B5">
        <w:rPr>
          <w:rFonts w:hint="cs"/>
          <w:rtl/>
          <w:lang w:bidi="ar-EG"/>
        </w:rPr>
        <w:t xml:space="preserve"> </w:t>
      </w:r>
      <w:r w:rsidR="00C72EF8">
        <w:rPr>
          <w:rFonts w:hint="cs"/>
          <w:rtl/>
          <w:lang w:bidi="ar-EG"/>
        </w:rPr>
        <w:t>أنواع</w:t>
      </w:r>
      <w:r w:rsidR="002E02B5" w:rsidRPr="002E02B5">
        <w:rPr>
          <w:rFonts w:hint="cs"/>
          <w:rtl/>
          <w:lang w:bidi="ar-EG"/>
        </w:rPr>
        <w:t xml:space="preserve"> </w:t>
      </w:r>
      <w:r w:rsidR="00C72EF8">
        <w:rPr>
          <w:rFonts w:hint="cs"/>
          <w:rtl/>
          <w:lang w:bidi="ar-EG"/>
        </w:rPr>
        <w:t>النفقات</w:t>
      </w:r>
      <w:r w:rsidR="002E02B5" w:rsidRPr="002E02B5">
        <w:rPr>
          <w:rFonts w:hint="cs"/>
          <w:rtl/>
          <w:lang w:bidi="ar-EG"/>
        </w:rPr>
        <w:t xml:space="preserve"> </w:t>
      </w:r>
      <w:r w:rsidR="00C72EF8">
        <w:rPr>
          <w:rFonts w:hint="cs"/>
          <w:rtl/>
          <w:lang w:bidi="ar-EG"/>
        </w:rPr>
        <w:t>الاستثنائية</w:t>
      </w:r>
      <w:r w:rsidR="002E02B5" w:rsidRPr="002E02B5">
        <w:rPr>
          <w:rFonts w:hint="cs"/>
          <w:rtl/>
          <w:lang w:bidi="ar-EG"/>
        </w:rPr>
        <w:t xml:space="preserve"> </w:t>
      </w:r>
      <w:r w:rsidR="00C72EF8">
        <w:rPr>
          <w:rFonts w:hint="cs"/>
          <w:rtl/>
          <w:lang w:bidi="ar-EG"/>
        </w:rPr>
        <w:t>المتزايدة</w:t>
      </w:r>
      <w:r w:rsidR="002E02B5" w:rsidRPr="002E02B5">
        <w:rPr>
          <w:rFonts w:hint="cs"/>
          <w:rtl/>
          <w:lang w:bidi="ar-EG"/>
        </w:rPr>
        <w:t xml:space="preserve"> </w:t>
      </w:r>
      <w:r w:rsidR="00C72EF8">
        <w:rPr>
          <w:rFonts w:hint="cs"/>
          <w:rtl/>
          <w:lang w:bidi="ar-EG"/>
        </w:rPr>
        <w:t>بتزايد</w:t>
      </w:r>
      <w:r w:rsidR="002E02B5" w:rsidRPr="002E02B5">
        <w:rPr>
          <w:rFonts w:hint="cs"/>
          <w:rtl/>
          <w:lang w:bidi="ar-EG"/>
        </w:rPr>
        <w:t xml:space="preserve"> </w:t>
      </w:r>
      <w:r w:rsidR="00C72EF8">
        <w:rPr>
          <w:rFonts w:hint="cs"/>
          <w:rtl/>
          <w:lang w:bidi="ar-EG"/>
        </w:rPr>
        <w:t>المتغيرات</w:t>
      </w:r>
      <w:r w:rsidR="002E02B5" w:rsidRPr="002E02B5">
        <w:rPr>
          <w:rFonts w:hint="cs"/>
          <w:rtl/>
          <w:lang w:bidi="ar-EG"/>
        </w:rPr>
        <w:t xml:space="preserve"> </w:t>
      </w:r>
      <w:r w:rsidR="00C72EF8">
        <w:rPr>
          <w:rFonts w:hint="cs"/>
          <w:rtl/>
          <w:lang w:bidi="ar-EG"/>
        </w:rPr>
        <w:lastRenderedPageBreak/>
        <w:t>الدولية</w:t>
      </w:r>
      <w:r w:rsidR="002E02B5" w:rsidRPr="002E02B5">
        <w:rPr>
          <w:rFonts w:hint="cs"/>
          <w:rtl/>
          <w:lang w:bidi="ar-EG"/>
        </w:rPr>
        <w:t xml:space="preserve"> </w:t>
      </w:r>
      <w:r w:rsidR="00C72EF8">
        <w:rPr>
          <w:rFonts w:hint="cs"/>
          <w:rtl/>
          <w:lang w:bidi="ar-EG"/>
        </w:rPr>
        <w:t>المحيطة،</w:t>
      </w:r>
      <w:r w:rsidR="002E02B5" w:rsidRPr="002E02B5">
        <w:rPr>
          <w:rFonts w:hint="cs"/>
          <w:rtl/>
          <w:lang w:bidi="ar-EG"/>
        </w:rPr>
        <w:t xml:space="preserve"> </w:t>
      </w:r>
      <w:r w:rsidR="00C72EF8">
        <w:rPr>
          <w:rFonts w:hint="cs"/>
          <w:rtl/>
          <w:lang w:bidi="ar-EG"/>
        </w:rPr>
        <w:t>وبخاصة</w:t>
      </w:r>
      <w:r w:rsidR="002E02B5" w:rsidRPr="002E02B5">
        <w:rPr>
          <w:rFonts w:hint="cs"/>
          <w:rtl/>
          <w:lang w:bidi="ar-EG"/>
        </w:rPr>
        <w:t xml:space="preserve"> </w:t>
      </w:r>
      <w:r w:rsidR="00C72EF8">
        <w:rPr>
          <w:rFonts w:hint="cs"/>
          <w:rtl/>
          <w:lang w:bidi="ar-EG"/>
        </w:rPr>
        <w:t>التضخم</w:t>
      </w:r>
      <w:r w:rsidR="002E02B5" w:rsidRPr="002E02B5">
        <w:rPr>
          <w:rFonts w:hint="cs"/>
          <w:rtl/>
          <w:lang w:bidi="ar-EG"/>
        </w:rPr>
        <w:t xml:space="preserve"> </w:t>
      </w:r>
      <w:r w:rsidR="00C72EF8">
        <w:rPr>
          <w:rFonts w:hint="cs"/>
          <w:rtl/>
          <w:lang w:bidi="ar-EG"/>
        </w:rPr>
        <w:t>المستورد</w:t>
      </w:r>
      <w:r w:rsidR="002E02B5" w:rsidRPr="002E02B5">
        <w:rPr>
          <w:rFonts w:hint="cs"/>
          <w:rtl/>
          <w:lang w:bidi="ar-EG"/>
        </w:rPr>
        <w:t xml:space="preserve"> </w:t>
      </w:r>
      <w:r w:rsidR="00C72EF8">
        <w:rPr>
          <w:rFonts w:hint="cs"/>
          <w:rtl/>
          <w:lang w:bidi="ar-EG"/>
        </w:rPr>
        <w:t>الناشئ</w:t>
      </w:r>
      <w:r w:rsidR="002E02B5" w:rsidRPr="002E02B5">
        <w:rPr>
          <w:rFonts w:hint="cs"/>
          <w:rtl/>
          <w:lang w:bidi="ar-EG"/>
        </w:rPr>
        <w:t xml:space="preserve"> </w:t>
      </w:r>
      <w:r w:rsidR="00C72EF8">
        <w:rPr>
          <w:rFonts w:hint="cs"/>
          <w:rtl/>
          <w:lang w:bidi="ar-EG"/>
        </w:rPr>
        <w:t>عن</w:t>
      </w:r>
      <w:r w:rsidR="002E02B5" w:rsidRPr="002E02B5">
        <w:rPr>
          <w:rFonts w:hint="cs"/>
          <w:rtl/>
          <w:lang w:bidi="ar-EG"/>
        </w:rPr>
        <w:t xml:space="preserve"> </w:t>
      </w:r>
      <w:r w:rsidR="00C72EF8">
        <w:rPr>
          <w:rFonts w:hint="cs"/>
          <w:rtl/>
          <w:lang w:bidi="ar-EG"/>
        </w:rPr>
        <w:t>ارتفاع</w:t>
      </w:r>
      <w:r w:rsidR="002E02B5" w:rsidRPr="002E02B5">
        <w:rPr>
          <w:rFonts w:hint="cs"/>
          <w:rtl/>
          <w:lang w:bidi="ar-EG"/>
        </w:rPr>
        <w:t xml:space="preserve"> </w:t>
      </w:r>
      <w:r w:rsidR="00C72EF8">
        <w:rPr>
          <w:rFonts w:hint="cs"/>
          <w:rtl/>
          <w:lang w:bidi="ar-EG"/>
        </w:rPr>
        <w:t>أسعار</w:t>
      </w:r>
      <w:r w:rsidR="002E02B5" w:rsidRPr="002E02B5">
        <w:rPr>
          <w:rFonts w:hint="cs"/>
          <w:rtl/>
          <w:lang w:bidi="ar-EG"/>
        </w:rPr>
        <w:t xml:space="preserve"> </w:t>
      </w:r>
      <w:r w:rsidR="00C72EF8">
        <w:rPr>
          <w:rFonts w:hint="cs"/>
          <w:rtl/>
          <w:lang w:bidi="ar-EG"/>
        </w:rPr>
        <w:t>المواد</w:t>
      </w:r>
      <w:r w:rsidR="002E02B5" w:rsidRPr="002E02B5">
        <w:rPr>
          <w:rFonts w:hint="cs"/>
          <w:rtl/>
          <w:lang w:bidi="ar-EG"/>
        </w:rPr>
        <w:t xml:space="preserve"> </w:t>
      </w:r>
      <w:r w:rsidR="00C72EF8">
        <w:rPr>
          <w:rFonts w:hint="cs"/>
          <w:rtl/>
          <w:lang w:bidi="ar-EG"/>
        </w:rPr>
        <w:t>الغذائية</w:t>
      </w:r>
      <w:r w:rsidR="002E02B5" w:rsidRPr="002E02B5">
        <w:rPr>
          <w:rFonts w:hint="cs"/>
          <w:rtl/>
          <w:lang w:bidi="ar-EG"/>
        </w:rPr>
        <w:t xml:space="preserve"> </w:t>
      </w:r>
      <w:r w:rsidR="00C72EF8">
        <w:rPr>
          <w:rFonts w:hint="cs"/>
          <w:rtl/>
          <w:lang w:bidi="ar-EG"/>
        </w:rPr>
        <w:t>في</w:t>
      </w:r>
      <w:r w:rsidR="002E02B5" w:rsidRPr="002E02B5">
        <w:rPr>
          <w:rFonts w:hint="cs"/>
          <w:rtl/>
          <w:lang w:bidi="ar-EG"/>
        </w:rPr>
        <w:t xml:space="preserve"> </w:t>
      </w:r>
      <w:r w:rsidR="00C72EF8">
        <w:rPr>
          <w:rFonts w:hint="cs"/>
          <w:rtl/>
          <w:lang w:bidi="ar-EG"/>
        </w:rPr>
        <w:t>الأسواق</w:t>
      </w:r>
      <w:r w:rsidR="002E02B5" w:rsidRPr="002E02B5">
        <w:rPr>
          <w:rFonts w:hint="cs"/>
          <w:rtl/>
          <w:lang w:bidi="ar-EG"/>
        </w:rPr>
        <w:t xml:space="preserve"> </w:t>
      </w:r>
      <w:r w:rsidR="00C72EF8">
        <w:rPr>
          <w:rFonts w:hint="cs"/>
          <w:rtl/>
          <w:lang w:bidi="ar-EG"/>
        </w:rPr>
        <w:t>العالمية</w:t>
      </w:r>
      <w:r w:rsidR="002E02B5" w:rsidRPr="002E02B5">
        <w:rPr>
          <w:rFonts w:hint="cs"/>
          <w:rtl/>
          <w:lang w:bidi="ar-EG"/>
        </w:rPr>
        <w:t xml:space="preserve"> </w:t>
      </w:r>
      <w:r w:rsidR="00C72EF8">
        <w:rPr>
          <w:rFonts w:hint="cs"/>
          <w:rtl/>
          <w:lang w:bidi="ar-EG"/>
        </w:rPr>
        <w:t>نتيجة</w:t>
      </w:r>
      <w:r w:rsidR="002E02B5" w:rsidRPr="002E02B5">
        <w:rPr>
          <w:rFonts w:hint="cs"/>
          <w:rtl/>
          <w:lang w:bidi="ar-EG"/>
        </w:rPr>
        <w:t xml:space="preserve"> </w:t>
      </w:r>
      <w:r w:rsidR="00C72EF8">
        <w:rPr>
          <w:rFonts w:hint="cs"/>
          <w:rtl/>
          <w:lang w:bidi="ar-EG"/>
        </w:rPr>
        <w:t>لانقطاع</w:t>
      </w:r>
      <w:r w:rsidR="002E02B5" w:rsidRPr="002E02B5">
        <w:rPr>
          <w:rFonts w:hint="cs"/>
          <w:rtl/>
          <w:lang w:bidi="ar-EG"/>
        </w:rPr>
        <w:t xml:space="preserve"> </w:t>
      </w:r>
      <w:r w:rsidR="00C72EF8">
        <w:rPr>
          <w:rFonts w:hint="cs"/>
          <w:rtl/>
          <w:lang w:bidi="ar-EG"/>
        </w:rPr>
        <w:t>خطوط</w:t>
      </w:r>
      <w:r w:rsidR="002E02B5" w:rsidRPr="002E02B5">
        <w:rPr>
          <w:rFonts w:hint="cs"/>
          <w:rtl/>
          <w:lang w:bidi="ar-EG"/>
        </w:rPr>
        <w:t xml:space="preserve"> </w:t>
      </w:r>
      <w:r w:rsidR="00C72EF8">
        <w:rPr>
          <w:rFonts w:hint="cs"/>
          <w:rtl/>
          <w:lang w:bidi="ar-EG"/>
        </w:rPr>
        <w:t>الإمداد</w:t>
      </w:r>
      <w:r w:rsidR="002E02B5" w:rsidRPr="002E02B5">
        <w:rPr>
          <w:rFonts w:hint="cs"/>
          <w:rtl/>
          <w:lang w:bidi="ar-EG"/>
        </w:rPr>
        <w:t xml:space="preserve"> </w:t>
      </w:r>
      <w:r w:rsidR="00C72EF8">
        <w:rPr>
          <w:rFonts w:hint="cs"/>
          <w:rtl/>
          <w:lang w:bidi="ar-EG"/>
        </w:rPr>
        <w:t>العالمية</w:t>
      </w:r>
      <w:r w:rsidR="002E02B5" w:rsidRPr="002E02B5">
        <w:rPr>
          <w:rFonts w:hint="cs"/>
          <w:rtl/>
          <w:lang w:bidi="ar-EG"/>
        </w:rPr>
        <w:t xml:space="preserve"> </w:t>
      </w:r>
      <w:r w:rsidR="00C72EF8">
        <w:rPr>
          <w:rFonts w:hint="cs"/>
          <w:rtl/>
          <w:lang w:bidi="ar-EG"/>
        </w:rPr>
        <w:t>وتعثر</w:t>
      </w:r>
      <w:r w:rsidR="002E02B5" w:rsidRPr="002E02B5">
        <w:rPr>
          <w:rFonts w:hint="cs"/>
          <w:rtl/>
          <w:lang w:bidi="ar-EG"/>
        </w:rPr>
        <w:t xml:space="preserve"> </w:t>
      </w:r>
      <w:r w:rsidR="00C72EF8">
        <w:rPr>
          <w:rFonts w:hint="cs"/>
          <w:rtl/>
          <w:lang w:bidi="ar-EG"/>
        </w:rPr>
        <w:t>حركة</w:t>
      </w:r>
      <w:r w:rsidR="002E02B5" w:rsidRPr="002E02B5">
        <w:rPr>
          <w:rFonts w:hint="cs"/>
          <w:rtl/>
          <w:lang w:bidi="ar-EG"/>
        </w:rPr>
        <w:t xml:space="preserve"> </w:t>
      </w:r>
      <w:r w:rsidR="00C72EF8">
        <w:rPr>
          <w:rFonts w:hint="cs"/>
          <w:rtl/>
          <w:lang w:bidi="ar-EG"/>
        </w:rPr>
        <w:t>التجارة</w:t>
      </w:r>
      <w:r w:rsidR="002E02B5" w:rsidRPr="002E02B5">
        <w:rPr>
          <w:rFonts w:hint="cs"/>
          <w:rtl/>
          <w:lang w:bidi="ar-EG"/>
        </w:rPr>
        <w:t xml:space="preserve"> </w:t>
      </w:r>
      <w:r w:rsidR="00C72EF8">
        <w:rPr>
          <w:rFonts w:hint="cs"/>
          <w:rtl/>
          <w:lang w:bidi="ar-EG"/>
        </w:rPr>
        <w:t>الدولية.</w:t>
      </w:r>
    </w:p>
    <w:p w14:paraId="0A83F4E8" w14:textId="5CFE12E6" w:rsidR="00C72EF8" w:rsidRDefault="00C72EF8" w:rsidP="00CB166B">
      <w:pPr>
        <w:rPr>
          <w:rtl/>
          <w:lang w:bidi="ar-EG"/>
        </w:rPr>
      </w:pPr>
      <w:r>
        <w:rPr>
          <w:rFonts w:hint="cs"/>
          <w:rtl/>
          <w:lang w:bidi="ar-EG"/>
        </w:rPr>
        <w:t>وإزاء</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التطورات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السلبية،</w:t>
      </w:r>
      <w:r w:rsidR="002E02B5" w:rsidRPr="002E02B5">
        <w:rPr>
          <w:rFonts w:hint="cs"/>
          <w:rtl/>
          <w:lang w:bidi="ar-EG"/>
        </w:rPr>
        <w:t xml:space="preserve"> </w:t>
      </w:r>
      <w:r>
        <w:rPr>
          <w:rFonts w:hint="cs"/>
          <w:rtl/>
          <w:lang w:bidi="ar-EG"/>
        </w:rPr>
        <w:t>لم</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غالبية</w:t>
      </w:r>
      <w:r w:rsidR="002E02B5" w:rsidRPr="002E02B5">
        <w:rPr>
          <w:rFonts w:hint="cs"/>
          <w:rtl/>
          <w:lang w:bidi="ar-EG"/>
        </w:rPr>
        <w:t xml:space="preserve"> </w:t>
      </w:r>
      <w:r>
        <w:rPr>
          <w:rFonts w:hint="cs"/>
          <w:rtl/>
          <w:lang w:bidi="ar-EG"/>
        </w:rPr>
        <w:t>دول</w:t>
      </w:r>
      <w:r w:rsidR="002E02B5" w:rsidRPr="002E02B5">
        <w:rPr>
          <w:rFonts w:hint="cs"/>
          <w:rtl/>
          <w:lang w:bidi="ar-EG"/>
        </w:rPr>
        <w:t xml:space="preserve"> </w:t>
      </w:r>
      <w:r>
        <w:rPr>
          <w:rFonts w:hint="cs"/>
          <w:rtl/>
          <w:lang w:bidi="ar-EG"/>
        </w:rPr>
        <w:t>العالم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خيارات</w:t>
      </w:r>
      <w:r w:rsidR="002E02B5" w:rsidRPr="002E02B5">
        <w:rPr>
          <w:rFonts w:hint="cs"/>
          <w:rtl/>
          <w:lang w:bidi="ar-EG"/>
        </w:rPr>
        <w:t xml:space="preserve"> </w:t>
      </w:r>
      <w:r>
        <w:rPr>
          <w:rFonts w:hint="cs"/>
          <w:rtl/>
          <w:lang w:bidi="ar-EG"/>
        </w:rPr>
        <w:t>سوى</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الدين</w:t>
      </w:r>
      <w:r w:rsidR="002E02B5" w:rsidRPr="002E02B5">
        <w:rPr>
          <w:rFonts w:hint="cs"/>
          <w:rtl/>
          <w:lang w:bidi="ar-EG"/>
        </w:rPr>
        <w:t xml:space="preserve"> </w:t>
      </w:r>
      <w:r>
        <w:rPr>
          <w:rFonts w:hint="cs"/>
          <w:rtl/>
          <w:lang w:bidi="ar-EG"/>
        </w:rPr>
        <w:t>الداخلي</w:t>
      </w:r>
      <w:r w:rsidR="002E02B5" w:rsidRPr="002E02B5">
        <w:rPr>
          <w:rFonts w:hint="cs"/>
          <w:rtl/>
          <w:lang w:bidi="ar-EG"/>
        </w:rPr>
        <w:t xml:space="preserve"> </w:t>
      </w:r>
      <w:r>
        <w:rPr>
          <w:rFonts w:hint="cs"/>
          <w:rtl/>
          <w:lang w:bidi="ar-EG"/>
        </w:rPr>
        <w:t>والخارجي</w:t>
      </w:r>
      <w:r w:rsidR="002E02B5" w:rsidRPr="002E02B5">
        <w:rPr>
          <w:rFonts w:hint="cs"/>
          <w:rtl/>
          <w:lang w:bidi="ar-EG"/>
        </w:rPr>
        <w:t xml:space="preserve"> </w:t>
      </w:r>
      <w:r>
        <w:rPr>
          <w:rFonts w:hint="cs"/>
          <w:rtl/>
          <w:lang w:bidi="ar-EG"/>
        </w:rPr>
        <w:t>وإصدار</w:t>
      </w:r>
      <w:r w:rsidR="002E02B5" w:rsidRPr="002E02B5">
        <w:rPr>
          <w:rFonts w:hint="cs"/>
          <w:rtl/>
          <w:lang w:bidi="ar-EG"/>
        </w:rPr>
        <w:t xml:space="preserve"> </w:t>
      </w:r>
      <w:r>
        <w:rPr>
          <w:rFonts w:hint="cs"/>
          <w:rtl/>
          <w:lang w:bidi="ar-EG"/>
        </w:rPr>
        <w:t>السندات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وأذون</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الجديد</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المغطّى</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مقابلة</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الإجمالي،</w:t>
      </w:r>
      <w:r w:rsidR="002E02B5" w:rsidRPr="002E02B5">
        <w:rPr>
          <w:rFonts w:hint="cs"/>
          <w:rtl/>
          <w:lang w:bidi="ar-EG"/>
        </w:rPr>
        <w:t xml:space="preserve"> </w:t>
      </w:r>
      <w:r>
        <w:rPr>
          <w:rFonts w:hint="cs"/>
          <w:rtl/>
          <w:lang w:bidi="ar-EG"/>
        </w:rPr>
        <w:t>واستجداء</w:t>
      </w:r>
      <w:r w:rsidR="002E02B5" w:rsidRPr="002E02B5">
        <w:rPr>
          <w:rFonts w:hint="cs"/>
          <w:rtl/>
          <w:lang w:bidi="ar-EG"/>
        </w:rPr>
        <w:t xml:space="preserve"> </w:t>
      </w:r>
      <w:r>
        <w:rPr>
          <w:rFonts w:hint="cs"/>
          <w:rtl/>
          <w:lang w:bidi="ar-EG"/>
        </w:rPr>
        <w:t>المنح</w:t>
      </w:r>
      <w:r w:rsidR="002E02B5" w:rsidRPr="002E02B5">
        <w:rPr>
          <w:rFonts w:hint="cs"/>
          <w:rtl/>
          <w:lang w:bidi="ar-EG"/>
        </w:rPr>
        <w:t xml:space="preserve"> </w:t>
      </w:r>
      <w:r>
        <w:rPr>
          <w:rFonts w:hint="cs"/>
          <w:rtl/>
          <w:lang w:bidi="ar-EG"/>
        </w:rPr>
        <w:t>والمساعدات</w:t>
      </w:r>
      <w:r w:rsidR="002E02B5" w:rsidRPr="002E02B5">
        <w:rPr>
          <w:rFonts w:hint="cs"/>
          <w:rtl/>
          <w:lang w:bidi="ar-EG"/>
        </w:rPr>
        <w:t xml:space="preserve"> </w:t>
      </w:r>
      <w:r>
        <w:rPr>
          <w:rFonts w:hint="cs"/>
          <w:rtl/>
          <w:lang w:bidi="ar-EG"/>
        </w:rPr>
        <w:t>الأجنبية</w:t>
      </w:r>
      <w:r w:rsidR="002E02B5" w:rsidRPr="002E02B5">
        <w:rPr>
          <w:rFonts w:hint="cs"/>
          <w:rtl/>
          <w:lang w:bidi="ar-EG"/>
        </w:rPr>
        <w:t xml:space="preserve"> </w:t>
      </w:r>
      <w:r>
        <w:rPr>
          <w:rFonts w:hint="cs"/>
          <w:rtl/>
          <w:lang w:bidi="ar-EG"/>
        </w:rPr>
        <w:t>المشروطة،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الاستثنائية</w:t>
      </w:r>
      <w:r w:rsidR="002E02B5" w:rsidRPr="002E02B5">
        <w:rPr>
          <w:rFonts w:hint="cs"/>
          <w:rtl/>
          <w:lang w:bidi="ar-EG"/>
        </w:rPr>
        <w:t xml:space="preserve"> </w:t>
      </w:r>
      <w:r>
        <w:rPr>
          <w:rFonts w:hint="cs"/>
          <w:rtl/>
          <w:lang w:bidi="ar-EG"/>
        </w:rPr>
        <w:t>ولكل</w:t>
      </w:r>
      <w:r w:rsidR="002E02B5" w:rsidRPr="002E02B5">
        <w:rPr>
          <w:rFonts w:hint="cs"/>
          <w:rtl/>
          <w:lang w:bidi="ar-EG"/>
        </w:rPr>
        <w:t xml:space="preserve"> </w:t>
      </w:r>
      <w:r>
        <w:rPr>
          <w:rFonts w:hint="cs"/>
          <w:rtl/>
          <w:lang w:bidi="ar-EG"/>
        </w:rPr>
        <w:t>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الخصوص</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تفاضل</w:t>
      </w:r>
      <w:r w:rsidR="002E02B5" w:rsidRPr="002E02B5">
        <w:rPr>
          <w:rFonts w:hint="cs"/>
          <w:rtl/>
          <w:lang w:bidi="ar-EG"/>
        </w:rPr>
        <w:t xml:space="preserve"> </w:t>
      </w:r>
      <w:r>
        <w:rPr>
          <w:rFonts w:hint="cs"/>
          <w:rtl/>
          <w:lang w:bidi="ar-EG"/>
        </w:rPr>
        <w:t>بحسب</w:t>
      </w:r>
      <w:r w:rsidR="002E02B5" w:rsidRPr="002E02B5">
        <w:rPr>
          <w:rFonts w:hint="cs"/>
          <w:rtl/>
          <w:lang w:bidi="ar-EG"/>
        </w:rPr>
        <w:t xml:space="preserve"> </w:t>
      </w:r>
      <w:r>
        <w:rPr>
          <w:rFonts w:hint="cs"/>
          <w:rtl/>
          <w:lang w:bidi="ar-EG"/>
        </w:rPr>
        <w:t>الظروف</w:t>
      </w:r>
      <w:r w:rsidR="002E02B5" w:rsidRPr="002E02B5">
        <w:rPr>
          <w:rFonts w:hint="cs"/>
          <w:rtl/>
          <w:lang w:bidi="ar-EG"/>
        </w:rPr>
        <w:t xml:space="preserve"> </w:t>
      </w:r>
      <w:r>
        <w:rPr>
          <w:rFonts w:hint="cs"/>
          <w:rtl/>
          <w:lang w:bidi="ar-EG"/>
        </w:rPr>
        <w:t>المعيشية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تمر</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وبين</w:t>
      </w:r>
      <w:r w:rsidR="002E02B5" w:rsidRPr="002E02B5">
        <w:rPr>
          <w:rFonts w:hint="cs"/>
          <w:rtl/>
          <w:lang w:bidi="ar-EG"/>
        </w:rPr>
        <w:t xml:space="preserve"> </w:t>
      </w:r>
      <w:r>
        <w:rPr>
          <w:rFonts w:hint="cs"/>
          <w:rtl/>
          <w:lang w:bidi="ar-EG"/>
        </w:rPr>
        <w:t>الاكتفاء</w:t>
      </w:r>
      <w:r w:rsidR="002E02B5" w:rsidRPr="002E02B5">
        <w:rPr>
          <w:rFonts w:hint="cs"/>
          <w:rtl/>
          <w:lang w:bidi="ar-EG"/>
        </w:rPr>
        <w:t xml:space="preserve"> </w:t>
      </w:r>
      <w:r>
        <w:rPr>
          <w:rFonts w:hint="cs"/>
          <w:rtl/>
          <w:lang w:bidi="ar-EG"/>
        </w:rPr>
        <w:t>بتحصيل</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العادية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اللجوء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ولها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تحدد</w:t>
      </w:r>
      <w:r w:rsidR="002E02B5" w:rsidRPr="002E02B5">
        <w:rPr>
          <w:rFonts w:hint="cs"/>
          <w:rtl/>
          <w:lang w:bidi="ar-EG"/>
        </w:rPr>
        <w:t xml:space="preserve"> </w:t>
      </w:r>
      <w:r>
        <w:rPr>
          <w:rFonts w:hint="cs"/>
          <w:rtl/>
          <w:lang w:bidi="ar-EG"/>
        </w:rPr>
        <w:t>الأهمية</w:t>
      </w:r>
      <w:r w:rsidR="002E02B5" w:rsidRPr="002E02B5">
        <w:rPr>
          <w:rFonts w:hint="cs"/>
          <w:rtl/>
          <w:lang w:bidi="ar-EG"/>
        </w:rPr>
        <w:t xml:space="preserve"> </w:t>
      </w:r>
      <w:r>
        <w:rPr>
          <w:rFonts w:hint="cs"/>
          <w:rtl/>
          <w:lang w:bidi="ar-EG"/>
        </w:rPr>
        <w:t>النسبية</w:t>
      </w:r>
      <w:r w:rsidR="002E02B5" w:rsidRPr="002E02B5">
        <w:rPr>
          <w:rFonts w:hint="cs"/>
          <w:rtl/>
          <w:lang w:bidi="ar-EG"/>
        </w:rPr>
        <w:t xml:space="preserve"> </w:t>
      </w:r>
      <w:r>
        <w:rPr>
          <w:rFonts w:hint="cs"/>
          <w:rtl/>
          <w:lang w:bidi="ar-EG"/>
        </w:rPr>
        <w:t>لمقدار</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إيراد،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ينبغي</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تحصيل</w:t>
      </w:r>
      <w:r w:rsidR="002E02B5" w:rsidRPr="002E02B5">
        <w:rPr>
          <w:rFonts w:hint="cs"/>
          <w:rtl/>
          <w:lang w:bidi="ar-EG"/>
        </w:rPr>
        <w:t xml:space="preserve"> </w:t>
      </w:r>
      <w:r>
        <w:rPr>
          <w:rFonts w:hint="cs"/>
          <w:rtl/>
          <w:lang w:bidi="ar-EG"/>
        </w:rPr>
        <w:t>مواردها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توفق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أمرين</w:t>
      </w:r>
      <w:r w:rsidR="002E02B5" w:rsidRPr="002E02B5">
        <w:rPr>
          <w:rFonts w:hint="cs"/>
          <w:rtl/>
          <w:lang w:bidi="ar-EG"/>
        </w:rPr>
        <w:t xml:space="preserve"> </w:t>
      </w:r>
      <w:r>
        <w:rPr>
          <w:rFonts w:hint="cs"/>
          <w:rtl/>
          <w:lang w:bidi="ar-EG"/>
        </w:rPr>
        <w:t>متعارضين</w:t>
      </w:r>
      <w:r w:rsidR="002E02B5" w:rsidRPr="002E02B5">
        <w:rPr>
          <w:rFonts w:hint="cs"/>
          <w:rtl/>
          <w:lang w:bidi="ar-EG"/>
        </w:rPr>
        <w:t xml:space="preserve"> </w:t>
      </w:r>
      <w:r>
        <w:rPr>
          <w:rFonts w:hint="cs"/>
          <w:rtl/>
          <w:lang w:bidi="ar-EG"/>
        </w:rPr>
        <w:t>وهما:</w:t>
      </w:r>
      <w:r w:rsidR="002E02B5" w:rsidRPr="002E02B5">
        <w:rPr>
          <w:rFonts w:hint="cs"/>
          <w:rtl/>
          <w:lang w:bidi="ar-EG"/>
        </w:rPr>
        <w:t xml:space="preserve"> </w:t>
      </w:r>
      <w:r>
        <w:rPr>
          <w:rFonts w:hint="cs"/>
          <w:rtl/>
          <w:lang w:bidi="ar-EG"/>
        </w:rPr>
        <w:t>اعتبارات</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والملاءمة</w:t>
      </w:r>
      <w:r w:rsidR="002E02B5" w:rsidRPr="002E02B5">
        <w:rPr>
          <w:rFonts w:hint="cs"/>
          <w:rtl/>
          <w:lang w:bidi="ar-EG"/>
        </w:rPr>
        <w:t xml:space="preserve"> </w:t>
      </w:r>
      <w:r>
        <w:rPr>
          <w:rFonts w:hint="cs"/>
          <w:rtl/>
          <w:lang w:bidi="ar-EG"/>
        </w:rPr>
        <w:t>واعتبارات</w:t>
      </w:r>
      <w:r w:rsidR="002E02B5" w:rsidRPr="002E02B5">
        <w:rPr>
          <w:rFonts w:hint="cs"/>
          <w:rtl/>
          <w:lang w:bidi="ar-EG"/>
        </w:rPr>
        <w:t xml:space="preserve"> </w:t>
      </w:r>
      <w:r>
        <w:rPr>
          <w:rFonts w:hint="cs"/>
          <w:rtl/>
          <w:lang w:bidi="ar-EG"/>
        </w:rPr>
        <w:t>الحصيلة،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توفق</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مصلحة</w:t>
      </w:r>
      <w:r w:rsidR="002E02B5" w:rsidRPr="002E02B5">
        <w:rPr>
          <w:rFonts w:hint="cs"/>
          <w:rtl/>
          <w:lang w:bidi="ar-EG"/>
        </w:rPr>
        <w:t xml:space="preserve"> </w:t>
      </w:r>
      <w:r>
        <w:rPr>
          <w:rFonts w:hint="cs"/>
          <w:rtl/>
          <w:lang w:bidi="ar-EG"/>
        </w:rPr>
        <w:t>الممول،</w:t>
      </w:r>
      <w:r w:rsidR="002E02B5" w:rsidRPr="002E02B5">
        <w:rPr>
          <w:rFonts w:hint="cs"/>
          <w:rtl/>
          <w:lang w:bidi="ar-EG"/>
        </w:rPr>
        <w:t xml:space="preserve"> </w:t>
      </w:r>
      <w:r>
        <w:rPr>
          <w:rFonts w:hint="cs"/>
          <w:rtl/>
          <w:lang w:bidi="ar-EG"/>
        </w:rPr>
        <w:t>ومصلحة</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التوفيق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1A6D2F3E" w14:textId="799292C5" w:rsidR="00C72EF8" w:rsidRDefault="00C72EF8">
      <w:pPr>
        <w:pStyle w:val="ListParagraph"/>
        <w:numPr>
          <w:ilvl w:val="0"/>
          <w:numId w:val="120"/>
        </w:numPr>
        <w:ind w:left="567" w:hanging="567"/>
        <w:rPr>
          <w:lang w:bidi="ar-EG"/>
        </w:rPr>
      </w:pPr>
      <w:r>
        <w:rPr>
          <w:rFonts w:hint="cs"/>
          <w:rtl/>
          <w:lang w:bidi="ar-EG"/>
        </w:rPr>
        <w:t>إعفاء</w:t>
      </w:r>
      <w:r w:rsidR="002E02B5" w:rsidRPr="002E02B5">
        <w:rPr>
          <w:rFonts w:hint="cs"/>
          <w:rtl/>
          <w:lang w:bidi="ar-EG"/>
        </w:rPr>
        <w:t xml:space="preserve"> </w:t>
      </w:r>
      <w:r>
        <w:rPr>
          <w:rFonts w:hint="cs"/>
          <w:rtl/>
          <w:lang w:bidi="ar-EG"/>
        </w:rPr>
        <w:t>شرائح</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الدنيا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تخفيض</w:t>
      </w:r>
      <w:r w:rsidR="002E02B5" w:rsidRPr="002E02B5">
        <w:rPr>
          <w:rFonts w:hint="cs"/>
          <w:rtl/>
          <w:lang w:bidi="ar-EG"/>
        </w:rPr>
        <w:t xml:space="preserve"> </w:t>
      </w:r>
      <w:r>
        <w:rPr>
          <w:rFonts w:hint="cs"/>
          <w:rtl/>
          <w:lang w:bidi="ar-EG"/>
        </w:rPr>
        <w:t>الضريبة</w:t>
      </w:r>
      <w:r w:rsidR="002E02B5" w:rsidRPr="002E02B5">
        <w:rPr>
          <w:rFonts w:hint="cs"/>
          <w:rtl/>
          <w:lang w:bidi="ar-EG"/>
        </w:rPr>
        <w:t xml:space="preserve"> </w:t>
      </w:r>
      <w:r>
        <w:rPr>
          <w:rFonts w:hint="cs"/>
          <w:rtl/>
          <w:lang w:bidi="ar-EG"/>
        </w:rPr>
        <w:t>عليها.</w:t>
      </w:r>
    </w:p>
    <w:p w14:paraId="74DCD7EB" w14:textId="37968668" w:rsidR="00C72EF8" w:rsidRDefault="00C72EF8">
      <w:pPr>
        <w:pStyle w:val="ListParagraph"/>
        <w:numPr>
          <w:ilvl w:val="0"/>
          <w:numId w:val="120"/>
        </w:numPr>
        <w:ind w:left="567" w:hanging="567"/>
        <w:rPr>
          <w:lang w:bidi="ar-EG"/>
        </w:rPr>
      </w:pPr>
      <w:r>
        <w:rPr>
          <w:rFonts w:hint="cs"/>
          <w:rtl/>
          <w:lang w:bidi="ar-EG"/>
        </w:rPr>
        <w:t>إعفاء</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sidR="000E35D6">
        <w:rPr>
          <w:rFonts w:hint="cs"/>
          <w:rtl/>
          <w:lang w:bidi="ar-EG"/>
        </w:rPr>
        <w:t>ل</w:t>
      </w:r>
      <w:r>
        <w:rPr>
          <w:rFonts w:hint="cs"/>
          <w:rtl/>
          <w:lang w:bidi="ar-EG"/>
        </w:rPr>
        <w:t>لسلع</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ضريبة</w:t>
      </w:r>
      <w:r w:rsidR="002E02B5" w:rsidRPr="002E02B5">
        <w:rPr>
          <w:rFonts w:hint="cs"/>
          <w:rtl/>
          <w:lang w:bidi="ar-EG"/>
        </w:rPr>
        <w:t xml:space="preserve"> </w:t>
      </w:r>
      <w:r>
        <w:rPr>
          <w:rFonts w:hint="cs"/>
          <w:rtl/>
          <w:lang w:bidi="ar-EG"/>
        </w:rPr>
        <w:t>القيمة</w:t>
      </w:r>
      <w:r w:rsidR="002E02B5" w:rsidRPr="002E02B5">
        <w:rPr>
          <w:rFonts w:hint="cs"/>
          <w:rtl/>
          <w:lang w:bidi="ar-EG"/>
        </w:rPr>
        <w:t xml:space="preserve"> </w:t>
      </w:r>
      <w:r>
        <w:rPr>
          <w:rFonts w:hint="cs"/>
          <w:rtl/>
          <w:lang w:bidi="ar-EG"/>
        </w:rPr>
        <w:t>المضافة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تخفيضها</w:t>
      </w:r>
      <w:r w:rsidR="002E02B5" w:rsidRPr="002E02B5">
        <w:rPr>
          <w:rFonts w:hint="cs"/>
          <w:rtl/>
          <w:lang w:bidi="ar-EG"/>
        </w:rPr>
        <w:t xml:space="preserve"> </w:t>
      </w:r>
      <w:r>
        <w:rPr>
          <w:rFonts w:hint="cs"/>
          <w:rtl/>
          <w:lang w:bidi="ar-EG"/>
        </w:rPr>
        <w:t>عليها.</w:t>
      </w:r>
    </w:p>
    <w:p w14:paraId="74FDAE18" w14:textId="209176F2" w:rsidR="00C72EF8" w:rsidRDefault="00C72EF8">
      <w:pPr>
        <w:pStyle w:val="ListParagraph"/>
        <w:numPr>
          <w:ilvl w:val="0"/>
          <w:numId w:val="120"/>
        </w:numPr>
        <w:ind w:left="567" w:hanging="567"/>
        <w:rPr>
          <w:lang w:bidi="ar-EG"/>
        </w:rPr>
      </w:pPr>
      <w:r>
        <w:rPr>
          <w:rFonts w:hint="cs"/>
          <w:rtl/>
          <w:lang w:bidi="ar-EG"/>
        </w:rPr>
        <w:t>إعفاء</w:t>
      </w:r>
      <w:r w:rsidR="002E02B5" w:rsidRPr="002E02B5">
        <w:rPr>
          <w:rFonts w:hint="cs"/>
          <w:rtl/>
          <w:lang w:bidi="ar-EG"/>
        </w:rPr>
        <w:t xml:space="preserve"> </w:t>
      </w:r>
      <w:r>
        <w:rPr>
          <w:rFonts w:hint="cs"/>
          <w:rtl/>
          <w:lang w:bidi="ar-EG"/>
        </w:rPr>
        <w:t>دخل</w:t>
      </w:r>
      <w:r w:rsidR="002E02B5" w:rsidRPr="002E02B5">
        <w:rPr>
          <w:rFonts w:hint="cs"/>
          <w:rtl/>
          <w:lang w:bidi="ar-EG"/>
        </w:rPr>
        <w:t xml:space="preserve"> </w:t>
      </w:r>
      <w:r>
        <w:rPr>
          <w:rFonts w:hint="cs"/>
          <w:rtl/>
          <w:lang w:bidi="ar-EG"/>
        </w:rPr>
        <w:t>العمل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الضريبة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ضريبة</w:t>
      </w:r>
      <w:r w:rsidR="002E02B5" w:rsidRPr="002E02B5">
        <w:rPr>
          <w:rFonts w:hint="cs"/>
          <w:rtl/>
          <w:lang w:bidi="ar-EG"/>
        </w:rPr>
        <w:t xml:space="preserve"> </w:t>
      </w:r>
      <w:r>
        <w:rPr>
          <w:rFonts w:hint="cs"/>
          <w:rtl/>
          <w:lang w:bidi="ar-EG"/>
        </w:rPr>
        <w:t>تصاعدية</w:t>
      </w:r>
      <w:r w:rsidR="002E02B5" w:rsidRPr="002E02B5">
        <w:rPr>
          <w:rFonts w:hint="cs"/>
          <w:rtl/>
          <w:lang w:bidi="ar-EG"/>
        </w:rPr>
        <w:t xml:space="preserve"> </w:t>
      </w:r>
      <w:r>
        <w:rPr>
          <w:rFonts w:hint="cs"/>
          <w:rtl/>
          <w:lang w:bidi="ar-EG"/>
        </w:rPr>
        <w:t>بالشرائح</w:t>
      </w:r>
      <w:r w:rsidR="002E02B5" w:rsidRPr="002E02B5">
        <w:rPr>
          <w:rFonts w:hint="cs"/>
          <w:rtl/>
          <w:lang w:bidi="ar-EG"/>
        </w:rPr>
        <w:t xml:space="preserve"> </w:t>
      </w:r>
      <w:r>
        <w:rPr>
          <w:rFonts w:hint="cs"/>
          <w:rtl/>
          <w:lang w:bidi="ar-EG"/>
        </w:rPr>
        <w:t>عليه.</w:t>
      </w:r>
    </w:p>
    <w:p w14:paraId="4FD8F937" w14:textId="6DE204FE" w:rsidR="00C72EF8" w:rsidRDefault="00C72EF8">
      <w:pPr>
        <w:pStyle w:val="ListParagraph"/>
        <w:numPr>
          <w:ilvl w:val="0"/>
          <w:numId w:val="120"/>
        </w:numPr>
        <w:ind w:left="567" w:hanging="567"/>
        <w:rPr>
          <w:lang w:bidi="ar-EG"/>
        </w:rPr>
      </w:pPr>
      <w:r>
        <w:rPr>
          <w:rFonts w:hint="cs"/>
          <w:rtl/>
          <w:lang w:bidi="ar-EG"/>
        </w:rPr>
        <w:t>الاكتفاء</w:t>
      </w:r>
      <w:r w:rsidR="002E02B5" w:rsidRPr="002E02B5">
        <w:rPr>
          <w:rFonts w:hint="cs"/>
          <w:rtl/>
          <w:lang w:bidi="ar-EG"/>
        </w:rPr>
        <w:t xml:space="preserve"> </w:t>
      </w:r>
      <w:r>
        <w:rPr>
          <w:rFonts w:hint="cs"/>
          <w:rtl/>
          <w:lang w:bidi="ar-EG"/>
        </w:rPr>
        <w:t>بفرض</w:t>
      </w:r>
      <w:r w:rsidR="002E02B5" w:rsidRPr="002E02B5">
        <w:rPr>
          <w:rFonts w:hint="cs"/>
          <w:rtl/>
          <w:lang w:bidi="ar-EG"/>
        </w:rPr>
        <w:t xml:space="preserve"> </w:t>
      </w:r>
      <w:r>
        <w:rPr>
          <w:rFonts w:hint="cs"/>
          <w:rtl/>
          <w:lang w:bidi="ar-EG"/>
        </w:rPr>
        <w:t>ضرائب</w:t>
      </w:r>
      <w:r w:rsidR="002E02B5" w:rsidRPr="002E02B5">
        <w:rPr>
          <w:rFonts w:hint="cs"/>
          <w:rtl/>
          <w:lang w:bidi="ar-EG"/>
        </w:rPr>
        <w:t xml:space="preserve"> </w:t>
      </w:r>
      <w:r>
        <w:rPr>
          <w:rFonts w:hint="cs"/>
          <w:rtl/>
          <w:lang w:bidi="ar-EG"/>
        </w:rPr>
        <w:t>نوعية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فروع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فرض</w:t>
      </w:r>
      <w:r w:rsidR="002E02B5" w:rsidRPr="002E02B5">
        <w:rPr>
          <w:rFonts w:hint="cs"/>
          <w:rtl/>
          <w:lang w:bidi="ar-EG"/>
        </w:rPr>
        <w:t xml:space="preserve"> </w:t>
      </w:r>
      <w:r>
        <w:rPr>
          <w:rFonts w:hint="cs"/>
          <w:rtl/>
          <w:lang w:bidi="ar-EG"/>
        </w:rPr>
        <w:t>ضريبة</w:t>
      </w:r>
      <w:r w:rsidR="002E02B5" w:rsidRPr="002E02B5">
        <w:rPr>
          <w:rFonts w:hint="cs"/>
          <w:rtl/>
          <w:lang w:bidi="ar-EG"/>
        </w:rPr>
        <w:t xml:space="preserve"> </w:t>
      </w:r>
      <w:r>
        <w:rPr>
          <w:rFonts w:hint="cs"/>
          <w:rtl/>
          <w:lang w:bidi="ar-EG"/>
        </w:rPr>
        <w:t>تكميلية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مجموع</w:t>
      </w:r>
      <w:r w:rsidR="000E35D6">
        <w:rPr>
          <w:rFonts w:hint="cs"/>
          <w:rtl/>
          <w:lang w:bidi="ar-EG"/>
        </w:rPr>
        <w:t>ه</w:t>
      </w:r>
      <w:r>
        <w:rPr>
          <w:rFonts w:hint="cs"/>
          <w:rtl/>
          <w:lang w:bidi="ar-EG"/>
        </w:rPr>
        <w:t>.</w:t>
      </w:r>
    </w:p>
    <w:p w14:paraId="1418F8B9" w14:textId="72B4C020" w:rsidR="00C72EF8" w:rsidRDefault="00C72EF8">
      <w:pPr>
        <w:pStyle w:val="ListParagraph"/>
        <w:numPr>
          <w:ilvl w:val="0"/>
          <w:numId w:val="120"/>
        </w:numPr>
        <w:ind w:left="567" w:hanging="567"/>
        <w:rPr>
          <w:lang w:bidi="ar-EG"/>
        </w:rPr>
      </w:pPr>
      <w:r>
        <w:rPr>
          <w:rFonts w:hint="cs"/>
          <w:rtl/>
          <w:lang w:bidi="ar-EG"/>
        </w:rPr>
        <w:t>قصر</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تغطية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توسيع</w:t>
      </w:r>
      <w:r w:rsidR="002E02B5" w:rsidRPr="002E02B5">
        <w:rPr>
          <w:rFonts w:hint="cs"/>
          <w:rtl/>
          <w:lang w:bidi="ar-EG"/>
        </w:rPr>
        <w:t xml:space="preserve"> </w:t>
      </w:r>
      <w:r>
        <w:rPr>
          <w:rFonts w:hint="cs"/>
          <w:rtl/>
          <w:lang w:bidi="ar-EG"/>
        </w:rPr>
        <w:t>دورها</w:t>
      </w:r>
      <w:r w:rsidR="002E02B5" w:rsidRPr="002E02B5">
        <w:rPr>
          <w:rFonts w:hint="cs"/>
          <w:rtl/>
          <w:lang w:bidi="ar-EG"/>
        </w:rPr>
        <w:t xml:space="preserve"> </w:t>
      </w:r>
      <w:r>
        <w:rPr>
          <w:rFonts w:hint="cs"/>
          <w:rtl/>
          <w:lang w:bidi="ar-EG"/>
        </w:rPr>
        <w:t>لتكوين</w:t>
      </w:r>
      <w:r w:rsidR="002E02B5" w:rsidRPr="002E02B5">
        <w:rPr>
          <w:rFonts w:hint="cs"/>
          <w:rtl/>
          <w:lang w:bidi="ar-EG"/>
        </w:rPr>
        <w:t xml:space="preserve"> </w:t>
      </w:r>
      <w:r>
        <w:rPr>
          <w:rFonts w:hint="cs"/>
          <w:rtl/>
          <w:lang w:bidi="ar-EG"/>
        </w:rPr>
        <w:t>احتياطي</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الأعباء</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المتوقعة،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لمحاربة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والثروة</w:t>
      </w:r>
      <w:r w:rsidR="002E02B5" w:rsidRPr="002E02B5">
        <w:rPr>
          <w:rFonts w:hint="cs"/>
          <w:rtl/>
          <w:lang w:bidi="ar-EG"/>
        </w:rPr>
        <w:t xml:space="preserve"> </w:t>
      </w:r>
      <w:r>
        <w:rPr>
          <w:rFonts w:hint="cs"/>
          <w:rtl/>
          <w:lang w:bidi="ar-EG"/>
        </w:rPr>
        <w:t>وتقليل</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لمحاربة</w:t>
      </w:r>
      <w:r w:rsidR="002E02B5" w:rsidRPr="002E02B5">
        <w:rPr>
          <w:rFonts w:hint="cs"/>
          <w:rtl/>
          <w:lang w:bidi="ar-EG"/>
        </w:rPr>
        <w:t xml:space="preserve"> </w:t>
      </w:r>
      <w:r>
        <w:rPr>
          <w:rFonts w:hint="cs"/>
          <w:rtl/>
          <w:lang w:bidi="ar-EG"/>
        </w:rPr>
        <w:t>الاحتكار.</w:t>
      </w:r>
    </w:p>
    <w:p w14:paraId="5454D82D" w14:textId="7E4BB671" w:rsidR="00C72EF8" w:rsidRDefault="00C72EF8" w:rsidP="00C72EF8">
      <w:pPr>
        <w:pStyle w:val="Heading4"/>
        <w:rPr>
          <w:rtl/>
          <w:lang w:bidi="ar-EG"/>
        </w:rPr>
      </w:pPr>
      <w:r>
        <w:rPr>
          <w:rFonts w:hint="cs"/>
          <w:rtl/>
          <w:lang w:bidi="ar-EG"/>
        </w:rPr>
        <w:lastRenderedPageBreak/>
        <w:t>الأهداف</w:t>
      </w:r>
      <w:r w:rsidR="002E02B5" w:rsidRPr="002E02B5">
        <w:rPr>
          <w:rFonts w:hint="cs"/>
          <w:sz w:val="28"/>
          <w:szCs w:val="28"/>
          <w:rtl/>
          <w:lang w:bidi="ar-EG"/>
        </w:rPr>
        <w:t xml:space="preserve"> </w:t>
      </w:r>
      <w:r>
        <w:rPr>
          <w:rFonts w:hint="cs"/>
          <w:rtl/>
          <w:lang w:bidi="ar-EG"/>
        </w:rPr>
        <w:t>الرئيسية</w:t>
      </w:r>
      <w:r w:rsidR="002E02B5" w:rsidRPr="002E02B5">
        <w:rPr>
          <w:rFonts w:hint="cs"/>
          <w:sz w:val="28"/>
          <w:szCs w:val="28"/>
          <w:rtl/>
          <w:lang w:bidi="ar-EG"/>
        </w:rPr>
        <w:t xml:space="preserve"> </w:t>
      </w:r>
      <w:r>
        <w:rPr>
          <w:rFonts w:hint="cs"/>
          <w:rtl/>
          <w:lang w:bidi="ar-EG"/>
        </w:rPr>
        <w:t>للأدوات</w:t>
      </w:r>
      <w:r w:rsidR="002E02B5" w:rsidRPr="002E02B5">
        <w:rPr>
          <w:rFonts w:hint="cs"/>
          <w:sz w:val="28"/>
          <w:szCs w:val="28"/>
          <w:rtl/>
          <w:lang w:bidi="ar-EG"/>
        </w:rPr>
        <w:t xml:space="preserve"> </w:t>
      </w:r>
      <w:r>
        <w:rPr>
          <w:rFonts w:hint="cs"/>
          <w:rtl/>
          <w:lang w:bidi="ar-EG"/>
        </w:rPr>
        <w:t>المالية:</w:t>
      </w:r>
    </w:p>
    <w:p w14:paraId="598B024B" w14:textId="2A3FDA28" w:rsidR="00C72EF8" w:rsidRDefault="00C72EF8" w:rsidP="00C72EF8">
      <w:pPr>
        <w:keepNext/>
        <w:ind w:firstLine="0"/>
        <w:rPr>
          <w:rtl/>
          <w:lang w:bidi="ar-EG"/>
        </w:rPr>
      </w:pPr>
      <w:r>
        <w:rPr>
          <w:rFonts w:hint="cs"/>
          <w:rtl/>
          <w:lang w:bidi="ar-EG"/>
        </w:rPr>
        <w:t>يمكن</w:t>
      </w:r>
      <w:r w:rsidR="002E02B5" w:rsidRPr="002E02B5">
        <w:rPr>
          <w:rFonts w:hint="cs"/>
          <w:rtl/>
          <w:lang w:bidi="ar-EG"/>
        </w:rPr>
        <w:t xml:space="preserve"> </w:t>
      </w:r>
      <w:r>
        <w:rPr>
          <w:rFonts w:hint="cs"/>
          <w:rtl/>
          <w:lang w:bidi="ar-EG"/>
        </w:rPr>
        <w:t>رد</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ثلاث</w:t>
      </w:r>
      <w:r w:rsidR="002E02B5" w:rsidRPr="002E02B5">
        <w:rPr>
          <w:rFonts w:hint="cs"/>
          <w:rtl/>
          <w:lang w:bidi="ar-EG"/>
        </w:rPr>
        <w:t xml:space="preserve"> </w:t>
      </w:r>
      <w:r>
        <w:rPr>
          <w:rFonts w:hint="cs"/>
          <w:rtl/>
          <w:lang w:bidi="ar-EG"/>
        </w:rPr>
        <w:t>طوائف</w:t>
      </w:r>
      <w:r w:rsidR="002E02B5" w:rsidRPr="002E02B5">
        <w:rPr>
          <w:rFonts w:hint="cs"/>
          <w:rtl/>
          <w:lang w:bidi="ar-EG"/>
        </w:rPr>
        <w:t xml:space="preserve"> </w:t>
      </w:r>
      <w:r>
        <w:rPr>
          <w:rFonts w:hint="cs"/>
          <w:rtl/>
          <w:lang w:bidi="ar-EG"/>
        </w:rPr>
        <w:t>هي:</w:t>
      </w:r>
    </w:p>
    <w:p w14:paraId="706C4BA0" w14:textId="3DA349EC" w:rsidR="00C72EF8" w:rsidRDefault="00C72EF8">
      <w:pPr>
        <w:pStyle w:val="ListParagraph"/>
        <w:numPr>
          <w:ilvl w:val="0"/>
          <w:numId w:val="121"/>
        </w:numPr>
        <w:ind w:left="567" w:hanging="567"/>
        <w:rPr>
          <w:lang w:bidi="ar-EG"/>
        </w:rPr>
      </w:pPr>
      <w:r>
        <w:rPr>
          <w:rFonts w:hint="cs"/>
          <w:rtl/>
          <w:lang w:bidi="ar-EG"/>
        </w:rPr>
        <w:t>ضمان</w:t>
      </w:r>
      <w:r w:rsidR="002E02B5" w:rsidRPr="002E02B5">
        <w:rPr>
          <w:rFonts w:hint="cs"/>
          <w:rtl/>
          <w:lang w:bidi="ar-EG"/>
        </w:rPr>
        <w:t xml:space="preserve"> </w:t>
      </w:r>
      <w:r>
        <w:rPr>
          <w:rFonts w:hint="cs"/>
          <w:rtl/>
          <w:lang w:bidi="ar-EG"/>
        </w:rPr>
        <w:t>تخصيص</w:t>
      </w:r>
      <w:r w:rsidR="002E02B5" w:rsidRPr="002E02B5">
        <w:rPr>
          <w:rFonts w:hint="cs"/>
          <w:rtl/>
          <w:lang w:bidi="ar-EG"/>
        </w:rPr>
        <w:t xml:space="preserve"> </w:t>
      </w:r>
      <w:r>
        <w:rPr>
          <w:rFonts w:hint="cs"/>
          <w:rtl/>
          <w:lang w:bidi="ar-EG"/>
        </w:rPr>
        <w:t>أفضل</w:t>
      </w:r>
      <w:r w:rsidR="002E02B5" w:rsidRPr="002E02B5">
        <w:rPr>
          <w:rFonts w:hint="cs"/>
          <w:rtl/>
          <w:lang w:bidi="ar-EG"/>
        </w:rPr>
        <w:t xml:space="preserve"> </w:t>
      </w:r>
      <w:r>
        <w:rPr>
          <w:rFonts w:hint="cs"/>
          <w:rtl/>
          <w:lang w:bidi="ar-EG"/>
        </w:rPr>
        <w:t>للموارد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ويتحقق</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الهدف</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ترك</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لاستثمارها</w:t>
      </w:r>
      <w:r w:rsidR="002E02B5" w:rsidRPr="002E02B5">
        <w:rPr>
          <w:rFonts w:hint="cs"/>
          <w:rtl/>
          <w:lang w:bidi="ar-EG"/>
        </w:rPr>
        <w:t xml:space="preserve"> </w:t>
      </w:r>
      <w:r>
        <w:rPr>
          <w:rFonts w:hint="cs"/>
          <w:rtl/>
          <w:lang w:bidi="ar-EG"/>
        </w:rPr>
        <w:t>إذا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إنتاجية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استثمارات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وإما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تحويل</w:t>
      </w:r>
      <w:r w:rsidR="002E02B5" w:rsidRPr="002E02B5">
        <w:rPr>
          <w:rFonts w:hint="cs"/>
          <w:rtl/>
          <w:lang w:bidi="ar-EG"/>
        </w:rPr>
        <w:t xml:space="preserve"> </w:t>
      </w:r>
      <w:r>
        <w:rPr>
          <w:rFonts w:hint="cs"/>
          <w:rtl/>
          <w:lang w:bidi="ar-EG"/>
        </w:rPr>
        <w:t>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شيوع</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الترفي</w:t>
      </w:r>
      <w:r w:rsidR="002E02B5" w:rsidRPr="002E02B5">
        <w:rPr>
          <w:rFonts w:hint="cs"/>
          <w:rtl/>
          <w:lang w:bidi="ar-EG"/>
        </w:rPr>
        <w:t xml:space="preserve"> </w:t>
      </w:r>
      <w:r>
        <w:rPr>
          <w:rFonts w:hint="cs"/>
          <w:rtl/>
          <w:lang w:bidi="ar-EG"/>
        </w:rPr>
        <w:t>الاستهلاكي</w:t>
      </w:r>
      <w:r w:rsidR="002E02B5" w:rsidRPr="002E02B5">
        <w:rPr>
          <w:rFonts w:hint="cs"/>
          <w:rtl/>
          <w:lang w:bidi="ar-EG"/>
        </w:rPr>
        <w:t xml:space="preserve"> </w:t>
      </w:r>
      <w:r>
        <w:rPr>
          <w:rFonts w:hint="cs"/>
          <w:rtl/>
          <w:lang w:bidi="ar-EG"/>
        </w:rPr>
        <w:t>وحاجة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مزيد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لإقامة</w:t>
      </w:r>
      <w:r w:rsidR="002E02B5" w:rsidRPr="002E02B5">
        <w:rPr>
          <w:rFonts w:hint="cs"/>
          <w:rtl/>
          <w:lang w:bidi="ar-EG"/>
        </w:rPr>
        <w:t xml:space="preserve"> </w:t>
      </w:r>
      <w:r>
        <w:rPr>
          <w:rFonts w:hint="cs"/>
          <w:rtl/>
          <w:lang w:bidi="ar-EG"/>
        </w:rPr>
        <w:t>مشروعات</w:t>
      </w:r>
      <w:r w:rsidR="002E02B5" w:rsidRPr="002E02B5">
        <w:rPr>
          <w:rFonts w:hint="cs"/>
          <w:rtl/>
          <w:lang w:bidi="ar-EG"/>
        </w:rPr>
        <w:t xml:space="preserve"> </w:t>
      </w:r>
      <w:r>
        <w:rPr>
          <w:rFonts w:hint="cs"/>
          <w:rtl/>
          <w:lang w:bidi="ar-EG"/>
        </w:rPr>
        <w:t>إنتاجية</w:t>
      </w:r>
      <w:r w:rsidR="002E02B5" w:rsidRPr="002E02B5">
        <w:rPr>
          <w:rFonts w:hint="cs"/>
          <w:rtl/>
          <w:lang w:bidi="ar-EG"/>
        </w:rPr>
        <w:t xml:space="preserve"> </w:t>
      </w:r>
      <w:r>
        <w:rPr>
          <w:rFonts w:hint="cs"/>
          <w:rtl/>
          <w:lang w:bidi="ar-EG"/>
        </w:rPr>
        <w:t>عملاقة</w:t>
      </w:r>
      <w:r w:rsidR="002E02B5" w:rsidRPr="002E02B5">
        <w:rPr>
          <w:rFonts w:hint="cs"/>
          <w:rtl/>
          <w:lang w:bidi="ar-EG"/>
        </w:rPr>
        <w:t xml:space="preserve"> </w:t>
      </w:r>
      <w:r>
        <w:rPr>
          <w:rFonts w:hint="cs"/>
          <w:rtl/>
          <w:lang w:bidi="ar-EG"/>
        </w:rPr>
        <w:t>يعجز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يعزف</w:t>
      </w:r>
      <w:r w:rsidR="002E02B5" w:rsidRPr="002E02B5">
        <w:rPr>
          <w:rFonts w:hint="cs"/>
          <w:rtl/>
          <w:lang w:bidi="ar-EG"/>
        </w:rPr>
        <w:t xml:space="preserve"> </w:t>
      </w:r>
      <w:r w:rsidR="00870BF4">
        <w:rPr>
          <w:rFonts w:hint="cs"/>
          <w:rtl/>
          <w:lang w:bidi="ar-EG"/>
        </w:rPr>
        <w:t>الأفراد</w:t>
      </w:r>
      <w:r w:rsidR="002E02B5" w:rsidRPr="002E02B5">
        <w:rPr>
          <w:rFonts w:hint="cs"/>
          <w:rtl/>
          <w:lang w:bidi="ar-EG"/>
        </w:rPr>
        <w:t xml:space="preserve"> </w:t>
      </w:r>
      <w:r w:rsidR="00870BF4">
        <w:rPr>
          <w:rFonts w:hint="cs"/>
          <w:rtl/>
          <w:lang w:bidi="ar-EG"/>
        </w:rPr>
        <w:t>عن</w:t>
      </w:r>
      <w:r w:rsidR="002E02B5" w:rsidRPr="002E02B5">
        <w:rPr>
          <w:rFonts w:hint="cs"/>
          <w:rtl/>
          <w:lang w:bidi="ar-EG"/>
        </w:rPr>
        <w:t xml:space="preserve"> </w:t>
      </w:r>
      <w:r w:rsidR="00870BF4">
        <w:rPr>
          <w:rFonts w:hint="cs"/>
          <w:rtl/>
          <w:lang w:bidi="ar-EG"/>
        </w:rPr>
        <w:t>القيام</w:t>
      </w:r>
      <w:r w:rsidR="002E02B5" w:rsidRPr="002E02B5">
        <w:rPr>
          <w:rFonts w:hint="cs"/>
          <w:rtl/>
          <w:lang w:bidi="ar-EG"/>
        </w:rPr>
        <w:t xml:space="preserve"> </w:t>
      </w:r>
      <w:r w:rsidR="00870BF4">
        <w:rPr>
          <w:rFonts w:hint="cs"/>
          <w:rtl/>
          <w:lang w:bidi="ar-EG"/>
        </w:rPr>
        <w:t>بها،</w:t>
      </w:r>
      <w:r w:rsidR="002E02B5" w:rsidRPr="002E02B5">
        <w:rPr>
          <w:rFonts w:hint="cs"/>
          <w:rtl/>
          <w:lang w:bidi="ar-EG"/>
        </w:rPr>
        <w:t xml:space="preserve"> </w:t>
      </w:r>
      <w:r w:rsidR="00870BF4">
        <w:rPr>
          <w:rFonts w:hint="cs"/>
          <w:rtl/>
          <w:lang w:bidi="ar-EG"/>
        </w:rPr>
        <w:t>حيث</w:t>
      </w:r>
      <w:r w:rsidR="002E02B5" w:rsidRPr="002E02B5">
        <w:rPr>
          <w:rFonts w:hint="cs"/>
          <w:rtl/>
          <w:lang w:bidi="ar-EG"/>
        </w:rPr>
        <w:t xml:space="preserve"> </w:t>
      </w:r>
      <w:r w:rsidR="00870BF4">
        <w:rPr>
          <w:rFonts w:hint="cs"/>
          <w:rtl/>
          <w:lang w:bidi="ar-EG"/>
        </w:rPr>
        <w:t>يكون</w:t>
      </w:r>
      <w:r w:rsidR="002E02B5" w:rsidRPr="002E02B5">
        <w:rPr>
          <w:rFonts w:hint="cs"/>
          <w:rtl/>
          <w:lang w:bidi="ar-EG"/>
        </w:rPr>
        <w:t xml:space="preserve"> </w:t>
      </w:r>
      <w:r w:rsidR="00870BF4">
        <w:rPr>
          <w:rFonts w:hint="cs"/>
          <w:rtl/>
          <w:lang w:bidi="ar-EG"/>
        </w:rPr>
        <w:t>الهدف</w:t>
      </w:r>
      <w:r w:rsidR="002E02B5" w:rsidRPr="002E02B5">
        <w:rPr>
          <w:rFonts w:hint="cs"/>
          <w:rtl/>
          <w:lang w:bidi="ar-EG"/>
        </w:rPr>
        <w:t xml:space="preserve"> </w:t>
      </w:r>
      <w:r w:rsidR="00870BF4">
        <w:rPr>
          <w:rFonts w:hint="cs"/>
          <w:rtl/>
          <w:lang w:bidi="ar-EG"/>
        </w:rPr>
        <w:t>من</w:t>
      </w:r>
      <w:r w:rsidR="002E02B5" w:rsidRPr="002E02B5">
        <w:rPr>
          <w:rFonts w:hint="cs"/>
          <w:rtl/>
          <w:lang w:bidi="ar-EG"/>
        </w:rPr>
        <w:t xml:space="preserve"> </w:t>
      </w:r>
      <w:r w:rsidR="00870BF4">
        <w:rPr>
          <w:rFonts w:hint="cs"/>
          <w:rtl/>
          <w:lang w:bidi="ar-EG"/>
        </w:rPr>
        <w:t>هذا</w:t>
      </w:r>
      <w:r w:rsidR="002E02B5" w:rsidRPr="002E02B5">
        <w:rPr>
          <w:rFonts w:hint="cs"/>
          <w:rtl/>
          <w:lang w:bidi="ar-EG"/>
        </w:rPr>
        <w:t xml:space="preserve"> </w:t>
      </w:r>
      <w:r w:rsidR="00870BF4">
        <w:rPr>
          <w:rFonts w:hint="cs"/>
          <w:rtl/>
          <w:lang w:bidi="ar-EG"/>
        </w:rPr>
        <w:t>التخصيص</w:t>
      </w:r>
      <w:r w:rsidR="002E02B5" w:rsidRPr="002E02B5">
        <w:rPr>
          <w:rFonts w:hint="cs"/>
          <w:rtl/>
          <w:lang w:bidi="ar-EG"/>
        </w:rPr>
        <w:t xml:space="preserve"> </w:t>
      </w:r>
      <w:r w:rsidR="00870BF4">
        <w:rPr>
          <w:rFonts w:hint="cs"/>
          <w:rtl/>
          <w:lang w:bidi="ar-EG"/>
        </w:rPr>
        <w:t>هو:</w:t>
      </w:r>
      <w:r w:rsidR="002E02B5" w:rsidRPr="002E02B5">
        <w:rPr>
          <w:rFonts w:hint="cs"/>
          <w:rtl/>
          <w:lang w:bidi="ar-EG"/>
        </w:rPr>
        <w:t xml:space="preserve"> </w:t>
      </w:r>
      <w:r w:rsidR="00870BF4">
        <w:rPr>
          <w:rFonts w:hint="cs"/>
          <w:rtl/>
          <w:lang w:bidi="ar-EG"/>
        </w:rPr>
        <w:t>إعادة</w:t>
      </w:r>
      <w:r w:rsidR="002E02B5" w:rsidRPr="002E02B5">
        <w:rPr>
          <w:rFonts w:hint="cs"/>
          <w:rtl/>
          <w:lang w:bidi="ar-EG"/>
        </w:rPr>
        <w:t xml:space="preserve"> </w:t>
      </w:r>
      <w:r w:rsidR="00870BF4">
        <w:rPr>
          <w:rFonts w:hint="cs"/>
          <w:rtl/>
          <w:lang w:bidi="ar-EG"/>
        </w:rPr>
        <w:t>توزيع</w:t>
      </w:r>
      <w:r w:rsidR="002E02B5" w:rsidRPr="002E02B5">
        <w:rPr>
          <w:rFonts w:hint="cs"/>
          <w:rtl/>
          <w:lang w:bidi="ar-EG"/>
        </w:rPr>
        <w:t xml:space="preserve"> </w:t>
      </w:r>
      <w:r w:rsidR="00870BF4">
        <w:rPr>
          <w:rFonts w:hint="cs"/>
          <w:rtl/>
          <w:lang w:bidi="ar-EG"/>
        </w:rPr>
        <w:t>الموارد</w:t>
      </w:r>
      <w:r w:rsidR="002E02B5" w:rsidRPr="002E02B5">
        <w:rPr>
          <w:rFonts w:hint="cs"/>
          <w:rtl/>
          <w:lang w:bidi="ar-EG"/>
        </w:rPr>
        <w:t xml:space="preserve"> </w:t>
      </w:r>
      <w:r w:rsidR="00870BF4">
        <w:rPr>
          <w:rFonts w:hint="cs"/>
          <w:rtl/>
          <w:lang w:bidi="ar-EG"/>
        </w:rPr>
        <w:t>المالية</w:t>
      </w:r>
      <w:r w:rsidR="002E02B5" w:rsidRPr="002E02B5">
        <w:rPr>
          <w:rFonts w:hint="cs"/>
          <w:rtl/>
          <w:lang w:bidi="ar-EG"/>
        </w:rPr>
        <w:t xml:space="preserve"> </w:t>
      </w:r>
      <w:r w:rsidR="00870BF4">
        <w:rPr>
          <w:rFonts w:hint="cs"/>
          <w:rtl/>
          <w:lang w:bidi="ar-EG"/>
        </w:rPr>
        <w:t>القومية</w:t>
      </w:r>
      <w:r w:rsidR="002E02B5" w:rsidRPr="002E02B5">
        <w:rPr>
          <w:rFonts w:hint="cs"/>
          <w:rtl/>
          <w:lang w:bidi="ar-EG"/>
        </w:rPr>
        <w:t xml:space="preserve"> </w:t>
      </w:r>
      <w:r w:rsidR="00870BF4">
        <w:rPr>
          <w:rFonts w:hint="cs"/>
          <w:rtl/>
          <w:lang w:bidi="ar-EG"/>
        </w:rPr>
        <w:t>من</w:t>
      </w:r>
      <w:r w:rsidR="002E02B5" w:rsidRPr="002E02B5">
        <w:rPr>
          <w:rFonts w:hint="cs"/>
          <w:rtl/>
          <w:lang w:bidi="ar-EG"/>
        </w:rPr>
        <w:t xml:space="preserve"> </w:t>
      </w:r>
      <w:r w:rsidR="00870BF4">
        <w:rPr>
          <w:rFonts w:hint="cs"/>
          <w:rtl/>
          <w:lang w:bidi="ar-EG"/>
        </w:rPr>
        <w:t>إشباع</w:t>
      </w:r>
      <w:r w:rsidR="002E02B5" w:rsidRPr="002E02B5">
        <w:rPr>
          <w:rFonts w:hint="cs"/>
          <w:rtl/>
          <w:lang w:bidi="ar-EG"/>
        </w:rPr>
        <w:t xml:space="preserve"> </w:t>
      </w:r>
      <w:r w:rsidR="00870BF4">
        <w:rPr>
          <w:rFonts w:hint="cs"/>
          <w:rtl/>
          <w:lang w:bidi="ar-EG"/>
        </w:rPr>
        <w:t>الحاجات</w:t>
      </w:r>
      <w:r w:rsidR="002E02B5" w:rsidRPr="002E02B5">
        <w:rPr>
          <w:rFonts w:hint="cs"/>
          <w:rtl/>
          <w:lang w:bidi="ar-EG"/>
        </w:rPr>
        <w:t xml:space="preserve"> </w:t>
      </w:r>
      <w:r w:rsidR="00870BF4">
        <w:rPr>
          <w:rFonts w:hint="cs"/>
          <w:rtl/>
          <w:lang w:bidi="ar-EG"/>
        </w:rPr>
        <w:t>الاستهلاكية</w:t>
      </w:r>
      <w:r w:rsidR="002E02B5" w:rsidRPr="002E02B5">
        <w:rPr>
          <w:rFonts w:hint="cs"/>
          <w:rtl/>
          <w:lang w:bidi="ar-EG"/>
        </w:rPr>
        <w:t xml:space="preserve"> </w:t>
      </w:r>
      <w:r w:rsidR="00870BF4">
        <w:rPr>
          <w:rFonts w:hint="cs"/>
          <w:rtl/>
          <w:lang w:bidi="ar-EG"/>
        </w:rPr>
        <w:t>الترفية</w:t>
      </w:r>
      <w:r w:rsidR="002E02B5" w:rsidRPr="002E02B5">
        <w:rPr>
          <w:rFonts w:hint="cs"/>
          <w:rtl/>
          <w:lang w:bidi="ar-EG"/>
        </w:rPr>
        <w:t xml:space="preserve"> </w:t>
      </w:r>
      <w:r w:rsidR="00870BF4">
        <w:rPr>
          <w:rFonts w:hint="cs"/>
          <w:rtl/>
          <w:lang w:bidi="ar-EG"/>
        </w:rPr>
        <w:t>الخاصة</w:t>
      </w:r>
      <w:r w:rsidR="002E02B5" w:rsidRPr="002E02B5">
        <w:rPr>
          <w:rFonts w:hint="cs"/>
          <w:rtl/>
          <w:lang w:bidi="ar-EG"/>
        </w:rPr>
        <w:t xml:space="preserve"> </w:t>
      </w:r>
      <w:r w:rsidR="00870BF4">
        <w:rPr>
          <w:rFonts w:hint="cs"/>
          <w:rtl/>
          <w:lang w:bidi="ar-EG"/>
        </w:rPr>
        <w:t>إلى</w:t>
      </w:r>
      <w:r w:rsidR="002E02B5" w:rsidRPr="002E02B5">
        <w:rPr>
          <w:rFonts w:hint="cs"/>
          <w:rtl/>
          <w:lang w:bidi="ar-EG"/>
        </w:rPr>
        <w:t xml:space="preserve"> </w:t>
      </w:r>
      <w:r w:rsidR="00870BF4">
        <w:rPr>
          <w:rFonts w:hint="cs"/>
          <w:rtl/>
          <w:lang w:bidi="ar-EG"/>
        </w:rPr>
        <w:t>إقامة</w:t>
      </w:r>
      <w:r w:rsidR="002E02B5" w:rsidRPr="002E02B5">
        <w:rPr>
          <w:rFonts w:hint="cs"/>
          <w:rtl/>
          <w:lang w:bidi="ar-EG"/>
        </w:rPr>
        <w:t xml:space="preserve"> </w:t>
      </w:r>
      <w:r w:rsidR="00870BF4">
        <w:rPr>
          <w:rFonts w:hint="cs"/>
          <w:rtl/>
          <w:lang w:bidi="ar-EG"/>
        </w:rPr>
        <w:t>المشروعات</w:t>
      </w:r>
      <w:r w:rsidR="002E02B5" w:rsidRPr="002E02B5">
        <w:rPr>
          <w:rFonts w:hint="cs"/>
          <w:rtl/>
          <w:lang w:bidi="ar-EG"/>
        </w:rPr>
        <w:t xml:space="preserve"> </w:t>
      </w:r>
      <w:r w:rsidR="00870BF4">
        <w:rPr>
          <w:rFonts w:hint="cs"/>
          <w:rtl/>
          <w:lang w:bidi="ar-EG"/>
        </w:rPr>
        <w:t>الاستثمارية</w:t>
      </w:r>
      <w:r w:rsidR="002E02B5" w:rsidRPr="002E02B5">
        <w:rPr>
          <w:rFonts w:hint="cs"/>
          <w:rtl/>
          <w:lang w:bidi="ar-EG"/>
        </w:rPr>
        <w:t xml:space="preserve"> </w:t>
      </w:r>
      <w:r w:rsidR="00870BF4">
        <w:rPr>
          <w:rFonts w:hint="cs"/>
          <w:rtl/>
          <w:lang w:bidi="ar-EG"/>
        </w:rPr>
        <w:t>العملاقة.</w:t>
      </w:r>
    </w:p>
    <w:p w14:paraId="4D3C7786" w14:textId="6890DF16" w:rsidR="00870BF4" w:rsidRDefault="00870BF4">
      <w:pPr>
        <w:pStyle w:val="ListParagraph"/>
        <w:numPr>
          <w:ilvl w:val="0"/>
          <w:numId w:val="121"/>
        </w:numPr>
        <w:ind w:left="567" w:hanging="567"/>
        <w:rPr>
          <w:lang w:bidi="ar-EG"/>
        </w:rPr>
      </w:pPr>
      <w:r>
        <w:rPr>
          <w:rFonts w:hint="cs"/>
          <w:rtl/>
          <w:lang w:bidi="ar-EG"/>
        </w:rPr>
        <w:t>ضمان</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الصارخ</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p>
    <w:p w14:paraId="549EE17B" w14:textId="1922C951" w:rsidR="00870BF4" w:rsidRDefault="00870BF4">
      <w:pPr>
        <w:pStyle w:val="ListParagraph"/>
        <w:numPr>
          <w:ilvl w:val="0"/>
          <w:numId w:val="121"/>
        </w:numPr>
        <w:ind w:left="567" w:hanging="567"/>
        <w:rPr>
          <w:lang w:bidi="ar-EG"/>
        </w:rPr>
      </w:pPr>
      <w:r>
        <w:rPr>
          <w:rFonts w:hint="cs"/>
          <w:rtl/>
          <w:lang w:bidi="ar-EG"/>
        </w:rPr>
        <w:t>ضمان</w:t>
      </w:r>
      <w:r w:rsidR="002E02B5" w:rsidRPr="002E02B5">
        <w:rPr>
          <w:rFonts w:hint="cs"/>
          <w:rtl/>
          <w:lang w:bidi="ar-EG"/>
        </w:rPr>
        <w:t xml:space="preserve"> </w:t>
      </w:r>
      <w:r>
        <w:rPr>
          <w:rFonts w:hint="cs"/>
          <w:rtl/>
          <w:lang w:bidi="ar-EG"/>
        </w:rPr>
        <w:t>أفضل</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للموارد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المعطّلة</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البطالة</w:t>
      </w:r>
      <w:r w:rsidR="002E02B5" w:rsidRPr="002E02B5">
        <w:rPr>
          <w:rFonts w:hint="cs"/>
          <w:rtl/>
          <w:lang w:bidi="ar-EG"/>
        </w:rPr>
        <w:t xml:space="preserve"> </w:t>
      </w:r>
      <w:r>
        <w:rPr>
          <w:rFonts w:hint="cs"/>
          <w:rtl/>
          <w:lang w:bidi="ar-EG"/>
        </w:rPr>
        <w:t>ومحاربة</w:t>
      </w:r>
      <w:r w:rsidR="002E02B5" w:rsidRPr="002E02B5">
        <w:rPr>
          <w:rFonts w:hint="cs"/>
          <w:rtl/>
          <w:lang w:bidi="ar-EG"/>
        </w:rPr>
        <w:t xml:space="preserve"> </w:t>
      </w:r>
      <w:r>
        <w:rPr>
          <w:rFonts w:hint="cs"/>
          <w:rtl/>
          <w:lang w:bidi="ar-EG"/>
        </w:rPr>
        <w:t>التضخم.</w:t>
      </w:r>
    </w:p>
    <w:p w14:paraId="78719517" w14:textId="114E3A1F" w:rsidR="00870BF4" w:rsidRDefault="00870BF4" w:rsidP="00870BF4">
      <w:pPr>
        <w:rPr>
          <w:rtl/>
          <w:lang w:bidi="ar-EG"/>
        </w:rPr>
      </w:pPr>
      <w:r>
        <w:rPr>
          <w:rFonts w:hint="cs"/>
          <w:rtl/>
          <w:lang w:bidi="ar-EG"/>
        </w:rPr>
        <w:t>وإذا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الثلاثة</w:t>
      </w:r>
      <w:r w:rsidR="002E02B5" w:rsidRPr="002E02B5">
        <w:rPr>
          <w:rFonts w:hint="cs"/>
          <w:rtl/>
          <w:lang w:bidi="ar-EG"/>
        </w:rPr>
        <w:t xml:space="preserve"> </w:t>
      </w:r>
      <w:r>
        <w:rPr>
          <w:rFonts w:hint="cs"/>
          <w:rtl/>
          <w:lang w:bidi="ar-EG"/>
        </w:rPr>
        <w:t>متكاملة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أغراض</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والازدهار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أنها</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تتعارض</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بعضها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الأحيان،</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المثال:</w:t>
      </w:r>
    </w:p>
    <w:p w14:paraId="3B65C793" w14:textId="12E663BC" w:rsidR="00870BF4" w:rsidRDefault="00870BF4" w:rsidP="00870BF4">
      <w:pPr>
        <w:pStyle w:val="ListBullet"/>
        <w:ind w:left="567"/>
        <w:rPr>
          <w:lang w:bidi="ar-EG"/>
        </w:rPr>
      </w:pPr>
      <w:r>
        <w:rPr>
          <w:rFonts w:hint="cs"/>
          <w:rtl/>
          <w:lang w:bidi="ar-EG"/>
        </w:rPr>
        <w:t>أن</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الإعفاءات</w:t>
      </w:r>
      <w:r w:rsidR="002E02B5" w:rsidRPr="002E02B5">
        <w:rPr>
          <w:rFonts w:hint="cs"/>
          <w:rtl/>
          <w:lang w:bidi="ar-EG"/>
        </w:rPr>
        <w:t xml:space="preserve"> </w:t>
      </w:r>
      <w:r>
        <w:rPr>
          <w:rFonts w:hint="cs"/>
          <w:rtl/>
          <w:lang w:bidi="ar-EG"/>
        </w:rPr>
        <w:t>الضريبية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تقديم</w:t>
      </w:r>
      <w:r w:rsidR="002E02B5" w:rsidRPr="002E02B5">
        <w:rPr>
          <w:rFonts w:hint="cs"/>
          <w:rtl/>
          <w:lang w:bidi="ar-EG"/>
        </w:rPr>
        <w:t xml:space="preserve"> </w:t>
      </w:r>
      <w:r>
        <w:rPr>
          <w:rFonts w:hint="cs"/>
          <w:rtl/>
          <w:lang w:bidi="ar-EG"/>
        </w:rPr>
        <w:t>الدعم</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يتعارض</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التنمية.</w:t>
      </w:r>
    </w:p>
    <w:p w14:paraId="421C1901" w14:textId="61238B10" w:rsidR="00870BF4" w:rsidRDefault="00870BF4" w:rsidP="00870BF4">
      <w:pPr>
        <w:pStyle w:val="ListBullet"/>
        <w:ind w:left="567"/>
        <w:rPr>
          <w:lang w:bidi="ar-EG"/>
        </w:rPr>
      </w:pPr>
      <w:r>
        <w:rPr>
          <w:rFonts w:hint="cs"/>
          <w:rtl/>
          <w:lang w:bidi="ar-EG"/>
        </w:rPr>
        <w:t>إن</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تخفيض</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ركود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انكماش</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الأضرار</w:t>
      </w:r>
      <w:r w:rsidR="002E02B5" w:rsidRPr="002E02B5">
        <w:rPr>
          <w:rFonts w:hint="cs"/>
          <w:rtl/>
          <w:lang w:bidi="ar-EG"/>
        </w:rPr>
        <w:t xml:space="preserve"> </w:t>
      </w:r>
      <w:r>
        <w:rPr>
          <w:rFonts w:hint="cs"/>
          <w:rtl/>
          <w:lang w:bidi="ar-EG"/>
        </w:rPr>
        <w:t>بالمشروعات</w:t>
      </w:r>
      <w:r w:rsidR="002E02B5" w:rsidRPr="002E02B5">
        <w:rPr>
          <w:rFonts w:hint="cs"/>
          <w:rtl/>
          <w:lang w:bidi="ar-EG"/>
        </w:rPr>
        <w:t xml:space="preserve"> </w:t>
      </w:r>
      <w:r>
        <w:rPr>
          <w:rFonts w:hint="cs"/>
          <w:rtl/>
          <w:lang w:bidi="ar-EG"/>
        </w:rPr>
        <w:t>المنتجة</w:t>
      </w:r>
      <w:r w:rsidR="002E02B5" w:rsidRPr="002E02B5">
        <w:rPr>
          <w:rFonts w:hint="cs"/>
          <w:rtl/>
          <w:lang w:bidi="ar-EG"/>
        </w:rPr>
        <w:t xml:space="preserve"> </w:t>
      </w:r>
      <w:r>
        <w:rPr>
          <w:rFonts w:hint="cs"/>
          <w:rtl/>
          <w:lang w:bidi="ar-EG"/>
        </w:rPr>
        <w:t>لسلع</w:t>
      </w:r>
      <w:r w:rsidR="002E02B5" w:rsidRPr="002E02B5">
        <w:rPr>
          <w:rFonts w:hint="cs"/>
          <w:rtl/>
          <w:lang w:bidi="ar-EG"/>
        </w:rPr>
        <w:t xml:space="preserve"> </w:t>
      </w:r>
      <w:r>
        <w:rPr>
          <w:rFonts w:hint="cs"/>
          <w:rtl/>
          <w:lang w:bidi="ar-EG"/>
        </w:rPr>
        <w:t>الاستهلاك.</w:t>
      </w:r>
    </w:p>
    <w:p w14:paraId="0ECC9593" w14:textId="5779A02F" w:rsidR="00870BF4" w:rsidRDefault="00870BF4" w:rsidP="00870BF4">
      <w:pPr>
        <w:pStyle w:val="ListBullet"/>
        <w:ind w:left="567"/>
        <w:rPr>
          <w:lang w:bidi="ar-EG"/>
        </w:rPr>
      </w:pPr>
      <w:r>
        <w:rPr>
          <w:rFonts w:hint="cs"/>
          <w:rtl/>
          <w:lang w:bidi="ar-EG"/>
        </w:rPr>
        <w:lastRenderedPageBreak/>
        <w:t>إن</w:t>
      </w:r>
      <w:r w:rsidR="002E02B5" w:rsidRPr="002E02B5">
        <w:rPr>
          <w:rFonts w:hint="cs"/>
          <w:rtl/>
          <w:lang w:bidi="ar-EG"/>
        </w:rPr>
        <w:t xml:space="preserve"> </w:t>
      </w:r>
      <w:r>
        <w:rPr>
          <w:rFonts w:hint="cs"/>
          <w:rtl/>
          <w:lang w:bidi="ar-EG"/>
        </w:rPr>
        <w:t>هدف</w:t>
      </w:r>
      <w:r w:rsidR="002E02B5" w:rsidRPr="002E02B5">
        <w:rPr>
          <w:rFonts w:hint="cs"/>
          <w:rtl/>
          <w:lang w:bidi="ar-EG"/>
        </w:rPr>
        <w:t xml:space="preserve"> </w:t>
      </w:r>
      <w:r>
        <w:rPr>
          <w:rFonts w:hint="cs"/>
          <w:rtl/>
          <w:lang w:bidi="ar-EG"/>
        </w:rPr>
        <w:t>امتصاص</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بي</w:t>
      </w:r>
      <w:r w:rsidR="000E35D6">
        <w:rPr>
          <w:rFonts w:hint="cs"/>
          <w:rtl/>
          <w:lang w:bidi="ar-EG"/>
        </w:rPr>
        <w:t>د</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لمحاربة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ركود</w:t>
      </w:r>
      <w:r w:rsidR="002E02B5" w:rsidRPr="002E02B5">
        <w:rPr>
          <w:rFonts w:hint="cs"/>
          <w:rtl/>
          <w:lang w:bidi="ar-EG"/>
        </w:rPr>
        <w:t xml:space="preserve"> </w:t>
      </w:r>
      <w:r>
        <w:rPr>
          <w:rFonts w:hint="cs"/>
          <w:rtl/>
          <w:lang w:bidi="ar-EG"/>
        </w:rPr>
        <w:t>تضخمي</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الحالات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تتعارض</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لأدواتها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يأتي</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الرشيدة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المفاضلة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الأهداف</w:t>
      </w:r>
      <w:r w:rsidR="002E02B5" w:rsidRPr="002E02B5">
        <w:rPr>
          <w:rFonts w:hint="cs"/>
          <w:rtl/>
          <w:lang w:bidi="ar-EG"/>
        </w:rPr>
        <w:t xml:space="preserve"> </w:t>
      </w:r>
      <w:r>
        <w:rPr>
          <w:rFonts w:hint="cs"/>
          <w:rtl/>
          <w:lang w:bidi="ar-EG"/>
        </w:rPr>
        <w:t>وتقديم</w:t>
      </w:r>
      <w:r w:rsidR="002E02B5" w:rsidRPr="002E02B5">
        <w:rPr>
          <w:rFonts w:hint="cs"/>
          <w:rtl/>
          <w:lang w:bidi="ar-EG"/>
        </w:rPr>
        <w:t xml:space="preserve"> </w:t>
      </w:r>
      <w:r>
        <w:rPr>
          <w:rFonts w:hint="cs"/>
          <w:rtl/>
          <w:lang w:bidi="ar-EG"/>
        </w:rPr>
        <w:t>أكثرها</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والتنمية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أقلها</w:t>
      </w:r>
      <w:r w:rsidR="002E02B5" w:rsidRPr="002E02B5">
        <w:rPr>
          <w:rFonts w:hint="cs"/>
          <w:rtl/>
          <w:lang w:bidi="ar-EG"/>
        </w:rPr>
        <w:t xml:space="preserve"> </w:t>
      </w:r>
      <w:r>
        <w:rPr>
          <w:rFonts w:hint="cs"/>
          <w:rtl/>
          <w:lang w:bidi="ar-EG"/>
        </w:rPr>
        <w:t>أهمية.</w:t>
      </w:r>
    </w:p>
    <w:p w14:paraId="2775A0A4" w14:textId="4D35D2B6" w:rsidR="00870BF4" w:rsidRDefault="00870BF4" w:rsidP="00870BF4">
      <w:pPr>
        <w:pStyle w:val="Heading4"/>
        <w:rPr>
          <w:rtl/>
          <w:lang w:bidi="ar-EG"/>
        </w:rPr>
      </w:pPr>
      <w:r>
        <w:rPr>
          <w:rFonts w:hint="cs"/>
          <w:rtl/>
          <w:lang w:bidi="ar-EG"/>
        </w:rPr>
        <w:t>دور</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تحييد</w:t>
      </w:r>
      <w:r w:rsidR="002E02B5" w:rsidRPr="002E02B5">
        <w:rPr>
          <w:rFonts w:hint="cs"/>
          <w:sz w:val="28"/>
          <w:szCs w:val="28"/>
          <w:rtl/>
          <w:lang w:bidi="ar-EG"/>
        </w:rPr>
        <w:t xml:space="preserve"> </w:t>
      </w:r>
      <w:r>
        <w:rPr>
          <w:rFonts w:hint="cs"/>
          <w:rtl/>
          <w:lang w:bidi="ar-EG"/>
        </w:rPr>
        <w:t>استخدامات</w:t>
      </w:r>
      <w:r w:rsidR="002E02B5" w:rsidRPr="002E02B5">
        <w:rPr>
          <w:rFonts w:hint="cs"/>
          <w:sz w:val="28"/>
          <w:szCs w:val="28"/>
          <w:rtl/>
          <w:lang w:bidi="ar-EG"/>
        </w:rPr>
        <w:t xml:space="preserve"> </w:t>
      </w:r>
      <w:r>
        <w:rPr>
          <w:rFonts w:hint="cs"/>
          <w:rtl/>
          <w:lang w:bidi="ar-EG"/>
        </w:rPr>
        <w:t>الأدوات</w:t>
      </w:r>
      <w:r w:rsidR="002E02B5" w:rsidRPr="002E02B5">
        <w:rPr>
          <w:rFonts w:hint="cs"/>
          <w:sz w:val="28"/>
          <w:szCs w:val="28"/>
          <w:rtl/>
          <w:lang w:bidi="ar-EG"/>
        </w:rPr>
        <w:t xml:space="preserve"> </w:t>
      </w:r>
      <w:r>
        <w:rPr>
          <w:rFonts w:hint="cs"/>
          <w:rtl/>
          <w:lang w:bidi="ar-EG"/>
        </w:rPr>
        <w:t>المالية:</w:t>
      </w:r>
    </w:p>
    <w:p w14:paraId="2681AA27" w14:textId="4CD93936" w:rsidR="00870BF4" w:rsidRDefault="00870BF4" w:rsidP="00870BF4">
      <w:pPr>
        <w:rPr>
          <w:rtl/>
          <w:lang w:bidi="ar-EG"/>
        </w:rPr>
      </w:pPr>
      <w:r>
        <w:rPr>
          <w:rFonts w:hint="cs"/>
          <w:rtl/>
          <w:lang w:bidi="ar-EG"/>
        </w:rPr>
        <w:t>تلعب</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دورًا</w:t>
      </w:r>
      <w:r w:rsidR="002E02B5" w:rsidRPr="002E02B5">
        <w:rPr>
          <w:rFonts w:hint="cs"/>
          <w:rtl/>
          <w:lang w:bidi="ar-EG"/>
        </w:rPr>
        <w:t xml:space="preserve"> </w:t>
      </w:r>
      <w:r>
        <w:rPr>
          <w:rFonts w:hint="cs"/>
          <w:rtl/>
          <w:lang w:bidi="ar-EG"/>
        </w:rPr>
        <w:t>مهمًا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كمّ</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المفاضلة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ومصادر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وتحييد</w:t>
      </w:r>
      <w:r w:rsidR="002E02B5" w:rsidRPr="002E02B5">
        <w:rPr>
          <w:rFonts w:hint="cs"/>
          <w:rtl/>
          <w:lang w:bidi="ar-EG"/>
        </w:rPr>
        <w:t xml:space="preserve"> </w:t>
      </w:r>
      <w:r>
        <w:rPr>
          <w:rFonts w:hint="cs"/>
          <w:rtl/>
          <w:lang w:bidi="ar-EG"/>
        </w:rPr>
        <w:t>استخدامات</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وبيان</w:t>
      </w:r>
      <w:r w:rsidR="002E02B5" w:rsidRPr="002E02B5">
        <w:rPr>
          <w:rFonts w:hint="cs"/>
          <w:rtl/>
          <w:lang w:bidi="ar-EG"/>
        </w:rPr>
        <w:t xml:space="preserve"> </w:t>
      </w:r>
      <w:r>
        <w:rPr>
          <w:rFonts w:hint="cs"/>
          <w:rtl/>
          <w:lang w:bidi="ar-EG"/>
        </w:rPr>
        <w:t>ذلك:</w:t>
      </w:r>
    </w:p>
    <w:p w14:paraId="71B4DE38" w14:textId="70030D27" w:rsidR="00870BF4" w:rsidRDefault="00870BF4" w:rsidP="00870BF4">
      <w:pPr>
        <w:rPr>
          <w:rtl/>
          <w:lang w:bidi="ar-EG"/>
        </w:rPr>
      </w:pPr>
      <w:r>
        <w:rPr>
          <w:rFonts w:hint="cs"/>
          <w:rtl/>
          <w:lang w:bidi="ar-EG"/>
        </w:rPr>
        <w:t>أن</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تسعى</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والسماح</w:t>
      </w:r>
      <w:r w:rsidR="002E02B5" w:rsidRPr="002E02B5">
        <w:rPr>
          <w:rFonts w:hint="cs"/>
          <w:rtl/>
          <w:lang w:bidi="ar-EG"/>
        </w:rPr>
        <w:t xml:space="preserve"> </w:t>
      </w:r>
      <w:r>
        <w:rPr>
          <w:rFonts w:hint="cs"/>
          <w:rtl/>
          <w:lang w:bidi="ar-EG"/>
        </w:rPr>
        <w:t>لميزانية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بالتقلّب</w:t>
      </w:r>
      <w:r w:rsidR="002E02B5" w:rsidRPr="002E02B5">
        <w:rPr>
          <w:rFonts w:hint="cs"/>
          <w:rtl/>
          <w:lang w:bidi="ar-EG"/>
        </w:rPr>
        <w:t xml:space="preserve"> </w:t>
      </w:r>
      <w:r>
        <w:rPr>
          <w:rFonts w:hint="cs"/>
          <w:rtl/>
          <w:lang w:bidi="ar-EG"/>
        </w:rPr>
        <w:t>تبعًا</w:t>
      </w:r>
      <w:r w:rsidR="002E02B5" w:rsidRPr="002E02B5">
        <w:rPr>
          <w:rFonts w:hint="cs"/>
          <w:rtl/>
          <w:lang w:bidi="ar-EG"/>
        </w:rPr>
        <w:t xml:space="preserve"> </w:t>
      </w:r>
      <w:r>
        <w:rPr>
          <w:rFonts w:hint="cs"/>
          <w:rtl/>
          <w:lang w:bidi="ar-EG"/>
        </w:rPr>
        <w:t>لأوجه</w:t>
      </w:r>
      <w:r w:rsidR="002E02B5" w:rsidRPr="002E02B5">
        <w:rPr>
          <w:rFonts w:hint="cs"/>
          <w:rtl/>
          <w:lang w:bidi="ar-EG"/>
        </w:rPr>
        <w:t xml:space="preserve"> </w:t>
      </w:r>
      <w:r>
        <w:rPr>
          <w:rFonts w:hint="cs"/>
          <w:rtl/>
          <w:lang w:bidi="ar-EG"/>
        </w:rPr>
        <w:t>الدورة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المختلفة،</w:t>
      </w:r>
      <w:r w:rsidR="002E02B5" w:rsidRPr="002E02B5">
        <w:rPr>
          <w:rFonts w:hint="cs"/>
          <w:rtl/>
          <w:lang w:bidi="ar-EG"/>
        </w:rPr>
        <w:t xml:space="preserve"> </w:t>
      </w:r>
      <w:r>
        <w:rPr>
          <w:rFonts w:hint="cs"/>
          <w:rtl/>
          <w:lang w:bidi="ar-EG"/>
        </w:rPr>
        <w:t>فإذا</w:t>
      </w:r>
      <w:r w:rsidR="002E02B5" w:rsidRPr="002E02B5">
        <w:rPr>
          <w:rFonts w:hint="cs"/>
          <w:rtl/>
          <w:lang w:bidi="ar-EG"/>
        </w:rPr>
        <w:t xml:space="preserve"> </w:t>
      </w:r>
      <w:r>
        <w:rPr>
          <w:rFonts w:hint="cs"/>
          <w:rtl/>
          <w:lang w:bidi="ar-EG"/>
        </w:rPr>
        <w:t>انخفض</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لزامًا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تلجأ</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تمويل</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كي</w:t>
      </w:r>
      <w:r w:rsidR="002E02B5" w:rsidRPr="002E02B5">
        <w:rPr>
          <w:rFonts w:hint="cs"/>
          <w:rtl/>
          <w:lang w:bidi="ar-EG"/>
        </w:rPr>
        <w:t xml:space="preserve"> </w:t>
      </w:r>
      <w:r>
        <w:rPr>
          <w:rFonts w:hint="cs"/>
          <w:rtl/>
          <w:lang w:bidi="ar-EG"/>
        </w:rPr>
        <w:t>تزيد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وتحقق</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الكامل،</w:t>
      </w:r>
      <w:r w:rsidR="002E02B5" w:rsidRPr="002E02B5">
        <w:rPr>
          <w:rFonts w:hint="cs"/>
          <w:rtl/>
          <w:lang w:bidi="ar-EG"/>
        </w:rPr>
        <w:t xml:space="preserve"> </w:t>
      </w:r>
      <w:r>
        <w:rPr>
          <w:rFonts w:hint="cs"/>
          <w:rtl/>
          <w:lang w:bidi="ar-EG"/>
        </w:rPr>
        <w:t>وإذا</w:t>
      </w:r>
      <w:r w:rsidR="002E02B5" w:rsidRPr="002E02B5">
        <w:rPr>
          <w:rFonts w:hint="cs"/>
          <w:rtl/>
          <w:lang w:bidi="ar-EG"/>
        </w:rPr>
        <w:t xml:space="preserve"> </w:t>
      </w:r>
      <w:r>
        <w:rPr>
          <w:rFonts w:hint="cs"/>
          <w:rtl/>
          <w:lang w:bidi="ar-EG"/>
        </w:rPr>
        <w:t>زاد</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السلع</w:t>
      </w:r>
      <w:r w:rsidR="002E02B5" w:rsidRPr="002E02B5">
        <w:rPr>
          <w:rFonts w:hint="cs"/>
          <w:rtl/>
          <w:lang w:bidi="ar-EG"/>
        </w:rPr>
        <w:t xml:space="preserve"> </w:t>
      </w:r>
      <w:r>
        <w:rPr>
          <w:rFonts w:hint="cs"/>
          <w:rtl/>
          <w:lang w:bidi="ar-EG"/>
        </w:rPr>
        <w:t>والخدمات</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تقابلها</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الحقيق</w:t>
      </w:r>
      <w:r w:rsidR="000E35D6">
        <w:rPr>
          <w:rFonts w:hint="cs"/>
          <w:rtl/>
          <w:lang w:bidi="ar-EG"/>
        </w:rPr>
        <w:t>ي</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الحكومة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تلجأ</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بالفائض</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لامتصاص</w:t>
      </w:r>
      <w:r w:rsidR="002E02B5" w:rsidRPr="002E02B5">
        <w:rPr>
          <w:rFonts w:hint="cs"/>
          <w:rtl/>
          <w:lang w:bidi="ar-EG"/>
        </w:rPr>
        <w:t xml:space="preserve"> </w:t>
      </w:r>
      <w:r>
        <w:rPr>
          <w:rFonts w:hint="cs"/>
          <w:rtl/>
          <w:lang w:bidi="ar-EG"/>
        </w:rPr>
        <w:t>السيولة</w:t>
      </w:r>
      <w:r w:rsidR="002E02B5" w:rsidRPr="002E02B5">
        <w:rPr>
          <w:rFonts w:hint="cs"/>
          <w:rtl/>
          <w:lang w:bidi="ar-EG"/>
        </w:rPr>
        <w:t xml:space="preserve"> </w:t>
      </w:r>
      <w:r>
        <w:rPr>
          <w:rFonts w:hint="cs"/>
          <w:rtl/>
          <w:lang w:bidi="ar-EG"/>
        </w:rPr>
        <w:t>الزائدة</w:t>
      </w:r>
      <w:r w:rsidR="002E02B5" w:rsidRPr="002E02B5">
        <w:rPr>
          <w:rFonts w:hint="cs"/>
          <w:rtl/>
          <w:lang w:bidi="ar-EG"/>
        </w:rPr>
        <w:t xml:space="preserve"> </w:t>
      </w:r>
      <w:r>
        <w:rPr>
          <w:rFonts w:hint="cs"/>
          <w:rtl/>
          <w:lang w:bidi="ar-EG"/>
        </w:rPr>
        <w:t>تلافيًا</w:t>
      </w:r>
      <w:r w:rsidR="002E02B5" w:rsidRPr="002E02B5">
        <w:rPr>
          <w:rFonts w:hint="cs"/>
          <w:rtl/>
          <w:lang w:bidi="ar-EG"/>
        </w:rPr>
        <w:t xml:space="preserve"> </w:t>
      </w:r>
      <w:r>
        <w:rPr>
          <w:rFonts w:hint="cs"/>
          <w:rtl/>
          <w:lang w:bidi="ar-EG"/>
        </w:rPr>
        <w:t>لحدوث</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نقدي،</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المساهمة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التغلب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حدوث</w:t>
      </w:r>
      <w:r w:rsidR="002E02B5" w:rsidRPr="002E02B5">
        <w:rPr>
          <w:rFonts w:hint="cs"/>
          <w:rtl/>
          <w:lang w:bidi="ar-EG"/>
        </w:rPr>
        <w:t xml:space="preserve"> </w:t>
      </w:r>
      <w:r>
        <w:rPr>
          <w:rFonts w:hint="cs"/>
          <w:rtl/>
          <w:lang w:bidi="ar-EG"/>
        </w:rPr>
        <w:t>انكماش</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والتغلب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موجة</w:t>
      </w:r>
      <w:r w:rsidR="002E02B5" w:rsidRPr="002E02B5">
        <w:rPr>
          <w:rFonts w:hint="cs"/>
          <w:rtl/>
          <w:lang w:bidi="ar-EG"/>
        </w:rPr>
        <w:t xml:space="preserve"> </w:t>
      </w:r>
      <w:r>
        <w:rPr>
          <w:rFonts w:hint="cs"/>
          <w:rtl/>
          <w:lang w:bidi="ar-EG"/>
        </w:rPr>
        <w:t>تضخمية</w:t>
      </w:r>
      <w:r w:rsidR="002E02B5" w:rsidRPr="002E02B5">
        <w:rPr>
          <w:rFonts w:hint="cs"/>
          <w:rtl/>
          <w:lang w:bidi="ar-EG"/>
        </w:rPr>
        <w:t xml:space="preserve"> </w:t>
      </w:r>
      <w:r>
        <w:rPr>
          <w:rFonts w:hint="cs"/>
          <w:rtl/>
          <w:lang w:bidi="ar-EG"/>
        </w:rPr>
        <w:t>حال</w:t>
      </w:r>
      <w:r w:rsidR="002E02B5" w:rsidRPr="002E02B5">
        <w:rPr>
          <w:rFonts w:hint="cs"/>
          <w:rtl/>
          <w:lang w:bidi="ar-EG"/>
        </w:rPr>
        <w:t xml:space="preserve"> </w:t>
      </w:r>
      <w:r>
        <w:rPr>
          <w:rFonts w:hint="cs"/>
          <w:rtl/>
          <w:lang w:bidi="ar-EG"/>
        </w:rPr>
        <w:t>ظهورها</w:t>
      </w:r>
      <w:r w:rsidR="002E02B5" w:rsidRPr="002E02B5">
        <w:rPr>
          <w:rFonts w:hint="cs"/>
          <w:rtl/>
          <w:lang w:bidi="ar-EG"/>
        </w:rPr>
        <w:t xml:space="preserve"> </w:t>
      </w:r>
      <w:r>
        <w:rPr>
          <w:rFonts w:hint="cs"/>
          <w:rtl/>
          <w:lang w:bidi="ar-EG"/>
        </w:rPr>
        <w:t>كي</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البناء</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أسس</w:t>
      </w:r>
      <w:r w:rsidR="002E02B5" w:rsidRPr="002E02B5">
        <w:rPr>
          <w:rFonts w:hint="cs"/>
          <w:rtl/>
          <w:lang w:bidi="ar-EG"/>
        </w:rPr>
        <w:t xml:space="preserve"> </w:t>
      </w:r>
      <w:r>
        <w:rPr>
          <w:rFonts w:hint="cs"/>
          <w:rtl/>
          <w:lang w:bidi="ar-EG"/>
        </w:rPr>
        <w:t>مستقرة.</w:t>
      </w:r>
    </w:p>
    <w:p w14:paraId="40633004" w14:textId="600F0536" w:rsidR="00092686" w:rsidRDefault="00092686" w:rsidP="00092686">
      <w:pPr>
        <w:pStyle w:val="Heading4"/>
        <w:rPr>
          <w:rtl/>
          <w:lang w:bidi="ar-EG"/>
        </w:rPr>
      </w:pPr>
      <w:r>
        <w:rPr>
          <w:rFonts w:hint="cs"/>
          <w:rtl/>
          <w:lang w:bidi="ar-EG"/>
        </w:rPr>
        <w:t>أهمية</w:t>
      </w:r>
      <w:r w:rsidR="002E02B5" w:rsidRPr="002E02B5">
        <w:rPr>
          <w:rFonts w:hint="cs"/>
          <w:sz w:val="28"/>
          <w:szCs w:val="28"/>
          <w:rtl/>
          <w:lang w:bidi="ar-EG"/>
        </w:rPr>
        <w:t xml:space="preserve"> </w:t>
      </w:r>
      <w:r>
        <w:rPr>
          <w:rFonts w:hint="cs"/>
          <w:rtl/>
          <w:lang w:bidi="ar-EG"/>
        </w:rPr>
        <w:t>دراسة</w:t>
      </w:r>
      <w:r w:rsidR="002E02B5" w:rsidRPr="002E02B5">
        <w:rPr>
          <w:rFonts w:hint="cs"/>
          <w:sz w:val="28"/>
          <w:szCs w:val="28"/>
          <w:rtl/>
          <w:lang w:bidi="ar-EG"/>
        </w:rPr>
        <w:t xml:space="preserve"> </w:t>
      </w:r>
      <w:r>
        <w:rPr>
          <w:rFonts w:hint="cs"/>
          <w:rtl/>
          <w:lang w:bidi="ar-EG"/>
        </w:rPr>
        <w:t>علم</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العامة:</w:t>
      </w:r>
    </w:p>
    <w:p w14:paraId="14115F5B" w14:textId="653F02E0" w:rsidR="00092686" w:rsidRDefault="00092686" w:rsidP="00092686">
      <w:pPr>
        <w:rPr>
          <w:rtl/>
          <w:lang w:bidi="ar-EG"/>
        </w:rPr>
      </w:pPr>
      <w:r>
        <w:rPr>
          <w:rFonts w:hint="cs"/>
          <w:rtl/>
          <w:lang w:bidi="ar-EG"/>
        </w:rPr>
        <w:t>تتعاظم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الوقت</w:t>
      </w:r>
      <w:r w:rsidR="002E02B5" w:rsidRPr="002E02B5">
        <w:rPr>
          <w:rFonts w:hint="cs"/>
          <w:rtl/>
          <w:lang w:bidi="ar-EG"/>
        </w:rPr>
        <w:t xml:space="preserve"> </w:t>
      </w:r>
      <w:r>
        <w:rPr>
          <w:rFonts w:hint="cs"/>
          <w:rtl/>
          <w:lang w:bidi="ar-EG"/>
        </w:rPr>
        <w:t>الحاضر</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دراسة</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بفعل</w:t>
      </w:r>
      <w:r w:rsidR="002E02B5" w:rsidRPr="002E02B5">
        <w:rPr>
          <w:rFonts w:hint="cs"/>
          <w:rtl/>
          <w:lang w:bidi="ar-EG"/>
        </w:rPr>
        <w:t xml:space="preserve"> </w:t>
      </w:r>
      <w:r>
        <w:rPr>
          <w:rFonts w:hint="cs"/>
          <w:rtl/>
          <w:lang w:bidi="ar-EG"/>
        </w:rPr>
        <w:t>الدور</w:t>
      </w:r>
      <w:r w:rsidR="002E02B5" w:rsidRPr="002E02B5">
        <w:rPr>
          <w:rFonts w:hint="cs"/>
          <w:rtl/>
          <w:lang w:bidi="ar-EG"/>
        </w:rPr>
        <w:t xml:space="preserve"> </w:t>
      </w:r>
      <w:r>
        <w:rPr>
          <w:rFonts w:hint="cs"/>
          <w:rtl/>
          <w:lang w:bidi="ar-EG"/>
        </w:rPr>
        <w:t>المتزايد</w:t>
      </w:r>
      <w:r w:rsidR="002E02B5" w:rsidRPr="002E02B5">
        <w:rPr>
          <w:rFonts w:hint="cs"/>
          <w:rtl/>
          <w:lang w:bidi="ar-EG"/>
        </w:rPr>
        <w:t xml:space="preserve"> </w:t>
      </w:r>
      <w:r>
        <w:rPr>
          <w:rFonts w:hint="cs"/>
          <w:rtl/>
          <w:lang w:bidi="ar-EG"/>
        </w:rPr>
        <w:t>المنوط</w:t>
      </w:r>
      <w:r w:rsidR="002E02B5" w:rsidRPr="002E02B5">
        <w:rPr>
          <w:rFonts w:hint="cs"/>
          <w:rtl/>
          <w:lang w:bidi="ar-EG"/>
        </w:rPr>
        <w:t xml:space="preserve"> </w:t>
      </w:r>
      <w:r>
        <w:rPr>
          <w:rFonts w:hint="cs"/>
          <w:rtl/>
          <w:lang w:bidi="ar-EG"/>
        </w:rPr>
        <w:t>بالدولة</w:t>
      </w:r>
      <w:r w:rsidR="002E02B5" w:rsidRPr="002E02B5">
        <w:rPr>
          <w:rFonts w:hint="cs"/>
          <w:rtl/>
          <w:lang w:bidi="ar-EG"/>
        </w:rPr>
        <w:t xml:space="preserve"> </w:t>
      </w:r>
      <w:r>
        <w:rPr>
          <w:rFonts w:hint="cs"/>
          <w:rtl/>
          <w:lang w:bidi="ar-EG"/>
        </w:rPr>
        <w:t>بالقيام</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إدارة</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داخلها،</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تلقائيًا،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وظيفة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وأهدافها</w:t>
      </w:r>
      <w:r w:rsidR="00714178">
        <w:rPr>
          <w:rFonts w:hint="cs"/>
          <w:rtl/>
          <w:lang w:bidi="ar-EG"/>
        </w:rPr>
        <w:t>،</w:t>
      </w:r>
      <w:r w:rsidR="002E02B5" w:rsidRPr="002E02B5">
        <w:rPr>
          <w:rFonts w:hint="cs"/>
          <w:rtl/>
          <w:lang w:bidi="ar-EG"/>
        </w:rPr>
        <w:t xml:space="preserve"> </w:t>
      </w:r>
      <w:r w:rsidR="00714178">
        <w:rPr>
          <w:rFonts w:hint="cs"/>
          <w:rtl/>
          <w:lang w:bidi="ar-EG"/>
        </w:rPr>
        <w:lastRenderedPageBreak/>
        <w:t>باعتبارها</w:t>
      </w:r>
      <w:r w:rsidR="002E02B5" w:rsidRPr="002E02B5">
        <w:rPr>
          <w:rFonts w:hint="cs"/>
          <w:rtl/>
          <w:lang w:bidi="ar-EG"/>
        </w:rPr>
        <w:t xml:space="preserve"> </w:t>
      </w:r>
      <w:r w:rsidR="00714178">
        <w:rPr>
          <w:rFonts w:hint="cs"/>
          <w:rtl/>
          <w:lang w:bidi="ar-EG"/>
        </w:rPr>
        <w:t>أحد</w:t>
      </w:r>
      <w:r w:rsidR="002E02B5" w:rsidRPr="002E02B5">
        <w:rPr>
          <w:rFonts w:hint="cs"/>
          <w:rtl/>
          <w:lang w:bidi="ar-EG"/>
        </w:rPr>
        <w:t xml:space="preserve"> </w:t>
      </w:r>
      <w:r w:rsidR="00714178">
        <w:rPr>
          <w:rFonts w:hint="cs"/>
          <w:rtl/>
          <w:lang w:bidi="ar-EG"/>
        </w:rPr>
        <w:t>أدوات</w:t>
      </w:r>
      <w:r w:rsidR="002E02B5" w:rsidRPr="002E02B5">
        <w:rPr>
          <w:rFonts w:hint="cs"/>
          <w:rtl/>
          <w:lang w:bidi="ar-EG"/>
        </w:rPr>
        <w:t xml:space="preserve"> </w:t>
      </w:r>
      <w:r w:rsidR="00714178">
        <w:rPr>
          <w:rFonts w:hint="cs"/>
          <w:rtl/>
          <w:lang w:bidi="ar-EG"/>
        </w:rPr>
        <w:t>السياسة</w:t>
      </w:r>
      <w:r w:rsidR="002E02B5" w:rsidRPr="002E02B5">
        <w:rPr>
          <w:rFonts w:hint="cs"/>
          <w:rtl/>
          <w:lang w:bidi="ar-EG"/>
        </w:rPr>
        <w:t xml:space="preserve"> </w:t>
      </w:r>
      <w:r w:rsidR="00714178">
        <w:rPr>
          <w:rFonts w:hint="cs"/>
          <w:rtl/>
          <w:lang w:bidi="ar-EG"/>
        </w:rPr>
        <w:t>الاقتصادية</w:t>
      </w:r>
      <w:r w:rsidR="002E02B5" w:rsidRPr="002E02B5">
        <w:rPr>
          <w:rFonts w:hint="cs"/>
          <w:rtl/>
          <w:lang w:bidi="ar-EG"/>
        </w:rPr>
        <w:t xml:space="preserve"> </w:t>
      </w:r>
      <w:r w:rsidR="00714178">
        <w:rPr>
          <w:rFonts w:hint="cs"/>
          <w:rtl/>
          <w:lang w:bidi="ar-EG"/>
        </w:rPr>
        <w:t>في</w:t>
      </w:r>
      <w:r w:rsidR="002E02B5" w:rsidRPr="002E02B5">
        <w:rPr>
          <w:rFonts w:hint="cs"/>
          <w:rtl/>
          <w:lang w:bidi="ar-EG"/>
        </w:rPr>
        <w:t xml:space="preserve"> </w:t>
      </w:r>
      <w:r w:rsidR="00714178">
        <w:rPr>
          <w:rFonts w:hint="cs"/>
          <w:rtl/>
          <w:lang w:bidi="ar-EG"/>
        </w:rPr>
        <w:t>أية</w:t>
      </w:r>
      <w:r w:rsidR="002E02B5" w:rsidRPr="002E02B5">
        <w:rPr>
          <w:rFonts w:hint="cs"/>
          <w:rtl/>
          <w:lang w:bidi="ar-EG"/>
        </w:rPr>
        <w:t xml:space="preserve"> </w:t>
      </w:r>
      <w:r w:rsidR="00714178">
        <w:rPr>
          <w:rFonts w:hint="cs"/>
          <w:rtl/>
          <w:lang w:bidi="ar-EG"/>
        </w:rPr>
        <w:t>دولة،</w:t>
      </w:r>
      <w:r w:rsidR="002E02B5" w:rsidRPr="002E02B5">
        <w:rPr>
          <w:rFonts w:hint="cs"/>
          <w:rtl/>
          <w:lang w:bidi="ar-EG"/>
        </w:rPr>
        <w:t xml:space="preserve"> </w:t>
      </w:r>
      <w:r w:rsidR="00714178">
        <w:rPr>
          <w:rFonts w:hint="cs"/>
          <w:rtl/>
          <w:lang w:bidi="ar-EG"/>
        </w:rPr>
        <w:t>وفي</w:t>
      </w:r>
      <w:r w:rsidR="002E02B5" w:rsidRPr="002E02B5">
        <w:rPr>
          <w:rFonts w:hint="cs"/>
          <w:rtl/>
          <w:lang w:bidi="ar-EG"/>
        </w:rPr>
        <w:t xml:space="preserve"> </w:t>
      </w:r>
      <w:r w:rsidR="00714178">
        <w:rPr>
          <w:rFonts w:hint="cs"/>
          <w:rtl/>
          <w:lang w:bidi="ar-EG"/>
        </w:rPr>
        <w:t>أي</w:t>
      </w:r>
      <w:r w:rsidR="002E02B5" w:rsidRPr="002E02B5">
        <w:rPr>
          <w:rFonts w:hint="cs"/>
          <w:rtl/>
          <w:lang w:bidi="ar-EG"/>
        </w:rPr>
        <w:t xml:space="preserve"> </w:t>
      </w:r>
      <w:r w:rsidR="00714178">
        <w:rPr>
          <w:rFonts w:hint="cs"/>
          <w:rtl/>
          <w:lang w:bidi="ar-EG"/>
        </w:rPr>
        <w:t>نظام</w:t>
      </w:r>
      <w:r w:rsidR="002E02B5" w:rsidRPr="002E02B5">
        <w:rPr>
          <w:rFonts w:hint="cs"/>
          <w:rtl/>
          <w:lang w:bidi="ar-EG"/>
        </w:rPr>
        <w:t xml:space="preserve"> </w:t>
      </w:r>
      <w:r w:rsidR="00714178">
        <w:rPr>
          <w:rFonts w:hint="cs"/>
          <w:rtl/>
          <w:lang w:bidi="ar-EG"/>
        </w:rPr>
        <w:t>اقتصادي</w:t>
      </w:r>
      <w:r w:rsidR="002E02B5" w:rsidRPr="002E02B5">
        <w:rPr>
          <w:rFonts w:hint="cs"/>
          <w:rtl/>
          <w:lang w:bidi="ar-EG"/>
        </w:rPr>
        <w:t xml:space="preserve"> </w:t>
      </w:r>
      <w:r w:rsidR="00714178">
        <w:rPr>
          <w:rFonts w:hint="cs"/>
          <w:rtl/>
          <w:lang w:bidi="ar-EG"/>
        </w:rPr>
        <w:t>أيًا</w:t>
      </w:r>
      <w:r w:rsidR="002E02B5" w:rsidRPr="002E02B5">
        <w:rPr>
          <w:rFonts w:hint="cs"/>
          <w:rtl/>
          <w:lang w:bidi="ar-EG"/>
        </w:rPr>
        <w:t xml:space="preserve"> </w:t>
      </w:r>
      <w:r w:rsidR="00714178">
        <w:rPr>
          <w:rFonts w:hint="cs"/>
          <w:rtl/>
          <w:lang w:bidi="ar-EG"/>
        </w:rPr>
        <w:t>كانت</w:t>
      </w:r>
      <w:r w:rsidR="002E02B5" w:rsidRPr="002E02B5">
        <w:rPr>
          <w:rFonts w:hint="cs"/>
          <w:rtl/>
          <w:lang w:bidi="ar-EG"/>
        </w:rPr>
        <w:t xml:space="preserve"> </w:t>
      </w:r>
      <w:r w:rsidR="00714178">
        <w:rPr>
          <w:rFonts w:hint="cs"/>
          <w:rtl/>
          <w:lang w:bidi="ar-EG"/>
        </w:rPr>
        <w:t>درجة</w:t>
      </w:r>
      <w:r w:rsidR="002E02B5" w:rsidRPr="002E02B5">
        <w:rPr>
          <w:rFonts w:hint="cs"/>
          <w:rtl/>
          <w:lang w:bidi="ar-EG"/>
        </w:rPr>
        <w:t xml:space="preserve"> </w:t>
      </w:r>
      <w:r w:rsidR="00714178">
        <w:rPr>
          <w:rFonts w:hint="cs"/>
          <w:rtl/>
          <w:lang w:bidi="ar-EG"/>
        </w:rPr>
        <w:t>تقدمه،</w:t>
      </w:r>
      <w:r w:rsidR="002E02B5" w:rsidRPr="002E02B5">
        <w:rPr>
          <w:rFonts w:hint="cs"/>
          <w:rtl/>
          <w:lang w:bidi="ar-EG"/>
        </w:rPr>
        <w:t xml:space="preserve"> </w:t>
      </w:r>
      <w:r w:rsidR="00714178">
        <w:rPr>
          <w:rFonts w:hint="cs"/>
          <w:rtl/>
          <w:lang w:bidi="ar-EG"/>
        </w:rPr>
        <w:t>وذلك</w:t>
      </w:r>
      <w:r w:rsidR="002E02B5" w:rsidRPr="002E02B5">
        <w:rPr>
          <w:rFonts w:hint="cs"/>
          <w:rtl/>
          <w:lang w:bidi="ar-EG"/>
        </w:rPr>
        <w:t xml:space="preserve"> </w:t>
      </w:r>
      <w:r w:rsidR="00714178">
        <w:rPr>
          <w:rFonts w:hint="cs"/>
          <w:rtl/>
          <w:lang w:bidi="ar-EG"/>
        </w:rPr>
        <w:t>حيث</w:t>
      </w:r>
      <w:r w:rsidR="002E02B5" w:rsidRPr="002E02B5">
        <w:rPr>
          <w:rFonts w:hint="cs"/>
          <w:rtl/>
          <w:lang w:bidi="ar-EG"/>
        </w:rPr>
        <w:t xml:space="preserve"> </w:t>
      </w:r>
      <w:r w:rsidR="00714178">
        <w:rPr>
          <w:rFonts w:hint="cs"/>
          <w:rtl/>
          <w:lang w:bidi="ar-EG"/>
        </w:rPr>
        <w:t>يناط</w:t>
      </w:r>
      <w:r w:rsidR="002E02B5" w:rsidRPr="002E02B5">
        <w:rPr>
          <w:rFonts w:hint="cs"/>
          <w:rtl/>
          <w:lang w:bidi="ar-EG"/>
        </w:rPr>
        <w:t xml:space="preserve"> </w:t>
      </w:r>
      <w:r w:rsidR="00714178">
        <w:rPr>
          <w:rFonts w:hint="cs"/>
          <w:rtl/>
          <w:lang w:bidi="ar-EG"/>
        </w:rPr>
        <w:t>بالمالية</w:t>
      </w:r>
      <w:r w:rsidR="002E02B5" w:rsidRPr="002E02B5">
        <w:rPr>
          <w:rFonts w:hint="cs"/>
          <w:rtl/>
          <w:lang w:bidi="ar-EG"/>
        </w:rPr>
        <w:t xml:space="preserve"> </w:t>
      </w:r>
      <w:r w:rsidR="00714178">
        <w:rPr>
          <w:rFonts w:hint="cs"/>
          <w:rtl/>
          <w:lang w:bidi="ar-EG"/>
        </w:rPr>
        <w:t>العامة</w:t>
      </w:r>
      <w:r w:rsidR="002E02B5" w:rsidRPr="002E02B5">
        <w:rPr>
          <w:rFonts w:hint="cs"/>
          <w:rtl/>
          <w:lang w:bidi="ar-EG"/>
        </w:rPr>
        <w:t xml:space="preserve"> </w:t>
      </w:r>
      <w:r w:rsidR="00714178">
        <w:rPr>
          <w:rFonts w:hint="cs"/>
          <w:rtl/>
          <w:lang w:bidi="ar-EG"/>
        </w:rPr>
        <w:t>تحقيق</w:t>
      </w:r>
      <w:r w:rsidR="002E02B5" w:rsidRPr="002E02B5">
        <w:rPr>
          <w:rFonts w:hint="cs"/>
          <w:rtl/>
          <w:lang w:bidi="ar-EG"/>
        </w:rPr>
        <w:t xml:space="preserve"> </w:t>
      </w:r>
      <w:r w:rsidR="00714178">
        <w:rPr>
          <w:rFonts w:hint="cs"/>
          <w:rtl/>
          <w:lang w:bidi="ar-EG"/>
        </w:rPr>
        <w:t>الوظائف</w:t>
      </w:r>
      <w:r w:rsidR="002E02B5" w:rsidRPr="002E02B5">
        <w:rPr>
          <w:rFonts w:hint="cs"/>
          <w:rtl/>
          <w:lang w:bidi="ar-EG"/>
        </w:rPr>
        <w:t xml:space="preserve"> </w:t>
      </w:r>
      <w:r w:rsidR="00714178">
        <w:rPr>
          <w:rFonts w:hint="cs"/>
          <w:rtl/>
          <w:lang w:bidi="ar-EG"/>
        </w:rPr>
        <w:t>التالية:</w:t>
      </w:r>
    </w:p>
    <w:p w14:paraId="1B150A65" w14:textId="7054799A" w:rsidR="00714178" w:rsidRDefault="00714178">
      <w:pPr>
        <w:pStyle w:val="ListParagraph"/>
        <w:numPr>
          <w:ilvl w:val="0"/>
          <w:numId w:val="122"/>
        </w:numPr>
        <w:ind w:left="567" w:hanging="567"/>
        <w:rPr>
          <w:lang w:bidi="ar-EG"/>
        </w:rPr>
      </w:pPr>
      <w:r>
        <w:rPr>
          <w:rFonts w:hint="cs"/>
          <w:rtl/>
          <w:lang w:bidi="ar-EG"/>
        </w:rPr>
        <w:t>توفير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المتزايدة.</w:t>
      </w:r>
    </w:p>
    <w:p w14:paraId="012B3B57" w14:textId="20E26E3A" w:rsidR="00714178" w:rsidRDefault="00714178">
      <w:pPr>
        <w:pStyle w:val="ListParagraph"/>
        <w:numPr>
          <w:ilvl w:val="0"/>
          <w:numId w:val="122"/>
        </w:numPr>
        <w:ind w:left="567" w:hanging="567"/>
        <w:rPr>
          <w:lang w:bidi="ar-EG"/>
        </w:rPr>
      </w:pPr>
      <w:r>
        <w:rPr>
          <w:rFonts w:hint="cs"/>
          <w:rtl/>
          <w:lang w:bidi="ar-EG"/>
        </w:rPr>
        <w:t>تحقيق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والنقدي.</w:t>
      </w:r>
    </w:p>
    <w:p w14:paraId="1CB6F8B0" w14:textId="51D13023" w:rsidR="00714178" w:rsidRDefault="00714178">
      <w:pPr>
        <w:pStyle w:val="ListParagraph"/>
        <w:numPr>
          <w:ilvl w:val="0"/>
          <w:numId w:val="122"/>
        </w:numPr>
        <w:ind w:left="567" w:hanging="567"/>
        <w:rPr>
          <w:lang w:bidi="ar-EG"/>
        </w:rPr>
      </w:pP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p>
    <w:p w14:paraId="688BB953" w14:textId="510A83EB" w:rsidR="00714178" w:rsidRDefault="00714178">
      <w:pPr>
        <w:pStyle w:val="ListParagraph"/>
        <w:numPr>
          <w:ilvl w:val="0"/>
          <w:numId w:val="122"/>
        </w:numPr>
        <w:ind w:left="567" w:hanging="567"/>
        <w:rPr>
          <w:lang w:bidi="ar-EG"/>
        </w:rPr>
      </w:pPr>
      <w:r>
        <w:rPr>
          <w:rFonts w:hint="cs"/>
          <w:rtl/>
          <w:lang w:bidi="ar-EG"/>
        </w:rPr>
        <w:t>ضمان</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النمو</w:t>
      </w:r>
      <w:r w:rsidR="002E02B5" w:rsidRPr="002E02B5">
        <w:rPr>
          <w:rFonts w:hint="cs"/>
          <w:rtl/>
          <w:lang w:bidi="ar-EG"/>
        </w:rPr>
        <w:t xml:space="preserve"> </w:t>
      </w:r>
      <w:r>
        <w:rPr>
          <w:rFonts w:hint="cs"/>
          <w:rtl/>
          <w:lang w:bidi="ar-EG"/>
        </w:rPr>
        <w:t>المضطرد</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ضمان</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خطط</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p>
    <w:p w14:paraId="21ABAA93" w14:textId="77777777" w:rsidR="000E35D6" w:rsidRDefault="00714178">
      <w:pPr>
        <w:pStyle w:val="ListParagraph"/>
        <w:numPr>
          <w:ilvl w:val="0"/>
          <w:numId w:val="122"/>
        </w:numPr>
        <w:ind w:left="567" w:hanging="567"/>
        <w:rPr>
          <w:lang w:bidi="ar-EG"/>
        </w:rPr>
      </w:pPr>
      <w:r>
        <w:rPr>
          <w:rFonts w:hint="cs"/>
          <w:rtl/>
          <w:lang w:bidi="ar-EG"/>
        </w:rPr>
        <w:t>تعبئة</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الوطنية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p>
    <w:p w14:paraId="093CFC37" w14:textId="401C8874" w:rsidR="00714178" w:rsidRDefault="00714178" w:rsidP="000E35D6">
      <w:pPr>
        <w:rPr>
          <w:lang w:bidi="ar-EG"/>
        </w:rPr>
      </w:pPr>
      <w:r>
        <w:rPr>
          <w:rFonts w:hint="cs"/>
          <w:rtl/>
          <w:lang w:bidi="ar-EG"/>
        </w:rPr>
        <w:t>وبالنظر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وتزايد</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تبرز</w:t>
      </w:r>
      <w:r w:rsidR="002E02B5" w:rsidRPr="002E02B5">
        <w:rPr>
          <w:rFonts w:hint="cs"/>
          <w:rtl/>
          <w:lang w:bidi="ar-EG"/>
        </w:rPr>
        <w:t xml:space="preserve"> </w:t>
      </w:r>
      <w:r>
        <w:rPr>
          <w:rFonts w:hint="cs"/>
          <w:rtl/>
          <w:lang w:bidi="ar-EG"/>
        </w:rPr>
        <w:t>أهمية</w:t>
      </w:r>
      <w:r w:rsidR="002E02B5" w:rsidRPr="002E02B5">
        <w:rPr>
          <w:rFonts w:hint="cs"/>
          <w:rtl/>
          <w:lang w:bidi="ar-EG"/>
        </w:rPr>
        <w:t xml:space="preserve"> </w:t>
      </w:r>
      <w:r>
        <w:rPr>
          <w:rFonts w:hint="cs"/>
          <w:rtl/>
          <w:lang w:bidi="ar-EG"/>
        </w:rPr>
        <w:t>دراستها</w:t>
      </w:r>
      <w:r w:rsidR="002E02B5" w:rsidRPr="002E02B5">
        <w:rPr>
          <w:rFonts w:hint="cs"/>
          <w:rtl/>
          <w:lang w:bidi="ar-EG"/>
        </w:rPr>
        <w:t xml:space="preserve"> </w:t>
      </w:r>
      <w:r>
        <w:rPr>
          <w:rFonts w:hint="cs"/>
          <w:rtl/>
          <w:lang w:bidi="ar-EG"/>
        </w:rPr>
        <w:t>كعلم</w:t>
      </w:r>
      <w:r w:rsidR="002E02B5" w:rsidRPr="002E02B5">
        <w:rPr>
          <w:rFonts w:hint="cs"/>
          <w:rtl/>
          <w:lang w:bidi="ar-EG"/>
        </w:rPr>
        <w:t xml:space="preserve"> </w:t>
      </w:r>
      <w:r>
        <w:rPr>
          <w:rFonts w:hint="cs"/>
          <w:rtl/>
          <w:lang w:bidi="ar-EG"/>
        </w:rPr>
        <w:t>نظري</w:t>
      </w:r>
      <w:r w:rsidR="002E02B5" w:rsidRPr="002E02B5">
        <w:rPr>
          <w:rFonts w:hint="cs"/>
          <w:rtl/>
          <w:lang w:bidi="ar-EG"/>
        </w:rPr>
        <w:t xml:space="preserve"> </w:t>
      </w:r>
      <w:r>
        <w:rPr>
          <w:rFonts w:hint="cs"/>
          <w:rtl/>
          <w:lang w:bidi="ar-EG"/>
        </w:rPr>
        <w:t>تطبيقي</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جوانب</w:t>
      </w:r>
      <w:r w:rsidR="002E02B5" w:rsidRPr="002E02B5">
        <w:rPr>
          <w:rFonts w:hint="cs"/>
          <w:rtl/>
          <w:lang w:bidi="ar-EG"/>
        </w:rPr>
        <w:t xml:space="preserve"> </w:t>
      </w:r>
      <w:r>
        <w:rPr>
          <w:rFonts w:hint="cs"/>
          <w:rtl/>
          <w:lang w:bidi="ar-EG"/>
        </w:rPr>
        <w:t>وصلات</w:t>
      </w:r>
      <w:r w:rsidR="002E02B5" w:rsidRPr="002E02B5">
        <w:rPr>
          <w:rFonts w:hint="cs"/>
          <w:rtl/>
          <w:lang w:bidi="ar-EG"/>
        </w:rPr>
        <w:t xml:space="preserve"> </w:t>
      </w:r>
      <w:r>
        <w:rPr>
          <w:rFonts w:hint="cs"/>
          <w:rtl/>
          <w:lang w:bidi="ar-EG"/>
        </w:rPr>
        <w:t>قانونية</w:t>
      </w:r>
      <w:r w:rsidR="002E02B5" w:rsidRPr="002E02B5">
        <w:rPr>
          <w:rFonts w:hint="cs"/>
          <w:rtl/>
          <w:lang w:bidi="ar-EG"/>
        </w:rPr>
        <w:t xml:space="preserve"> </w:t>
      </w:r>
      <w:r>
        <w:rPr>
          <w:rFonts w:hint="cs"/>
          <w:rtl/>
          <w:lang w:bidi="ar-EG"/>
        </w:rPr>
        <w:t>واقتصادية</w:t>
      </w:r>
      <w:r w:rsidR="002E02B5" w:rsidRPr="002E02B5">
        <w:rPr>
          <w:rFonts w:hint="cs"/>
          <w:rtl/>
          <w:lang w:bidi="ar-EG"/>
        </w:rPr>
        <w:t xml:space="preserve"> </w:t>
      </w:r>
      <w:r>
        <w:rPr>
          <w:rFonts w:hint="cs"/>
          <w:rtl/>
          <w:lang w:bidi="ar-EG"/>
        </w:rPr>
        <w:t>وسياسية</w:t>
      </w:r>
      <w:r w:rsidR="002E02B5" w:rsidRPr="002E02B5">
        <w:rPr>
          <w:rFonts w:hint="cs"/>
          <w:rtl/>
          <w:lang w:bidi="ar-EG"/>
        </w:rPr>
        <w:t xml:space="preserve"> </w:t>
      </w:r>
      <w:r>
        <w:rPr>
          <w:rFonts w:hint="cs"/>
          <w:rtl/>
          <w:lang w:bidi="ar-EG"/>
        </w:rPr>
        <w:t>واجتماعية.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الصعوبة</w:t>
      </w:r>
      <w:r w:rsidR="002E02B5" w:rsidRPr="002E02B5">
        <w:rPr>
          <w:rFonts w:hint="cs"/>
          <w:rtl/>
          <w:lang w:bidi="ar-EG"/>
        </w:rPr>
        <w:t xml:space="preserve"> </w:t>
      </w:r>
      <w:r>
        <w:rPr>
          <w:rFonts w:hint="cs"/>
          <w:rtl/>
          <w:lang w:bidi="ar-EG"/>
        </w:rPr>
        <w:t>بمكان</w:t>
      </w:r>
      <w:r w:rsidR="002E02B5" w:rsidRPr="002E02B5">
        <w:rPr>
          <w:rFonts w:hint="cs"/>
          <w:rtl/>
          <w:lang w:bidi="ar-EG"/>
        </w:rPr>
        <w:t xml:space="preserve"> </w:t>
      </w:r>
      <w:r>
        <w:rPr>
          <w:rFonts w:hint="cs"/>
          <w:rtl/>
          <w:lang w:bidi="ar-EG"/>
        </w:rPr>
        <w:t>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حقيقة</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p>
    <w:p w14:paraId="6B9565FA" w14:textId="0CA6156A" w:rsidR="00714178" w:rsidRDefault="00714178" w:rsidP="00714178">
      <w:pPr>
        <w:pStyle w:val="Heading3"/>
        <w:rPr>
          <w:rtl/>
          <w:lang w:bidi="ar-EG"/>
        </w:rPr>
      </w:pPr>
      <w:bookmarkStart w:id="75" w:name="_Toc143104306"/>
      <w:r>
        <w:rPr>
          <w:rFonts w:hint="cs"/>
          <w:rtl/>
          <w:lang w:bidi="ar-EG"/>
        </w:rPr>
        <w:t>ما</w:t>
      </w:r>
      <w:r w:rsidR="002E02B5" w:rsidRPr="002E02B5">
        <w:rPr>
          <w:rFonts w:hint="cs"/>
          <w:rtl/>
          <w:lang w:bidi="ar-EG"/>
        </w:rPr>
        <w:t xml:space="preserve"> </w:t>
      </w:r>
      <w:r>
        <w:rPr>
          <w:rFonts w:hint="cs"/>
          <w:rtl/>
          <w:lang w:bidi="ar-EG"/>
        </w:rPr>
        <w:t>هية</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bookmarkEnd w:id="75"/>
    </w:p>
    <w:p w14:paraId="426F51A2" w14:textId="40BAA149" w:rsidR="00714178" w:rsidRDefault="00714178" w:rsidP="00714178">
      <w:pPr>
        <w:rPr>
          <w:rtl/>
          <w:lang w:bidi="ar-EG"/>
        </w:rPr>
      </w:pPr>
      <w:r>
        <w:rPr>
          <w:rFonts w:hint="cs"/>
          <w:rtl/>
          <w:lang w:bidi="ar-EG"/>
        </w:rPr>
        <w:t>قديمًا</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بأنها</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بمعنى</w:t>
      </w:r>
      <w:r w:rsidR="002E02B5" w:rsidRPr="002E02B5">
        <w:rPr>
          <w:rFonts w:hint="cs"/>
          <w:rtl/>
          <w:lang w:bidi="ar-EG"/>
        </w:rPr>
        <w:t xml:space="preserve"> </w:t>
      </w:r>
      <w:r>
        <w:rPr>
          <w:rFonts w:hint="cs"/>
          <w:rtl/>
          <w:lang w:bidi="ar-EG"/>
        </w:rPr>
        <w:t>آخر:</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يتناول</w:t>
      </w:r>
      <w:r w:rsidR="002E02B5" w:rsidRPr="002E02B5">
        <w:rPr>
          <w:rFonts w:hint="cs"/>
          <w:rtl/>
          <w:lang w:bidi="ar-EG"/>
        </w:rPr>
        <w:t xml:space="preserve"> </w:t>
      </w:r>
      <w:r>
        <w:rPr>
          <w:rFonts w:hint="cs"/>
          <w:rtl/>
          <w:lang w:bidi="ar-EG"/>
        </w:rPr>
        <w:t>تحليل</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وآليات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وسائل</w:t>
      </w:r>
      <w:r w:rsidR="002E02B5" w:rsidRPr="002E02B5">
        <w:rPr>
          <w:rFonts w:hint="cs"/>
          <w:rtl/>
          <w:lang w:bidi="ar-EG"/>
        </w:rPr>
        <w:t xml:space="preserve"> </w:t>
      </w:r>
      <w:r>
        <w:rPr>
          <w:rFonts w:hint="cs"/>
          <w:rtl/>
          <w:lang w:bidi="ar-EG"/>
        </w:rPr>
        <w:t>حصولها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حاجاتها</w:t>
      </w:r>
      <w:r w:rsidR="002E02B5" w:rsidRPr="002E02B5">
        <w:rPr>
          <w:rFonts w:hint="cs"/>
          <w:rtl/>
          <w:lang w:bidi="ar-EG"/>
        </w:rPr>
        <w:t xml:space="preserve"> </w:t>
      </w:r>
      <w:r>
        <w:rPr>
          <w:rFonts w:hint="cs"/>
          <w:rtl/>
          <w:lang w:bidi="ar-EG"/>
        </w:rPr>
        <w:t>العامة.</w:t>
      </w:r>
    </w:p>
    <w:p w14:paraId="6DC31443" w14:textId="653CA1F9" w:rsidR="00714178" w:rsidRDefault="00714178" w:rsidP="00714178">
      <w:pPr>
        <w:rPr>
          <w:rtl/>
          <w:lang w:bidi="ar-EG"/>
        </w:rPr>
      </w:pPr>
      <w:r>
        <w:rPr>
          <w:rFonts w:hint="cs"/>
          <w:rtl/>
          <w:lang w:bidi="ar-EG"/>
        </w:rPr>
        <w:t>وفي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المفهوم</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محايدة،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إحداث</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تغيرات</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الحياتين</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داخل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فرضها</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أقل</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الاستهلاك</w:t>
      </w:r>
      <w:r w:rsidR="000E35D6">
        <w:rPr>
          <w:rFonts w:hint="cs"/>
          <w:rtl/>
          <w:lang w:bidi="ar-EG"/>
        </w:rPr>
        <w:t>ي</w:t>
      </w:r>
      <w:r w:rsidR="002E02B5" w:rsidRPr="002E02B5">
        <w:rPr>
          <w:rFonts w:hint="cs"/>
          <w:rtl/>
          <w:lang w:bidi="ar-EG"/>
        </w:rPr>
        <w:t xml:space="preserve"> </w:t>
      </w:r>
      <w:r>
        <w:rPr>
          <w:rFonts w:hint="cs"/>
          <w:rtl/>
          <w:lang w:bidi="ar-EG"/>
        </w:rPr>
        <w:t>للأفراد،</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الأثمان</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التوزيع</w:t>
      </w:r>
      <w:r w:rsidR="002E02B5" w:rsidRPr="002E02B5">
        <w:rPr>
          <w:rFonts w:hint="cs"/>
          <w:rtl/>
          <w:lang w:bidi="ar-EG"/>
        </w:rPr>
        <w:t xml:space="preserve"> </w:t>
      </w:r>
      <w:r>
        <w:rPr>
          <w:rFonts w:hint="cs"/>
          <w:rtl/>
          <w:lang w:bidi="ar-EG"/>
        </w:rPr>
        <w:t>الأوّلي</w:t>
      </w:r>
      <w:r w:rsidR="002E02B5" w:rsidRPr="002E02B5">
        <w:rPr>
          <w:rFonts w:hint="cs"/>
          <w:rtl/>
          <w:lang w:bidi="ar-EG"/>
        </w:rPr>
        <w:t xml:space="preserve"> </w:t>
      </w:r>
      <w:r>
        <w:rPr>
          <w:rFonts w:hint="cs"/>
          <w:rtl/>
          <w:lang w:bidi="ar-EG"/>
        </w:rPr>
        <w:t>للدخل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وكذا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يتعدى</w:t>
      </w:r>
      <w:r w:rsidR="002E02B5" w:rsidRPr="002E02B5">
        <w:rPr>
          <w:rFonts w:hint="cs"/>
          <w:rtl/>
          <w:lang w:bidi="ar-EG"/>
        </w:rPr>
        <w:t xml:space="preserve"> </w:t>
      </w:r>
      <w:r>
        <w:rPr>
          <w:rFonts w:hint="cs"/>
          <w:rtl/>
          <w:lang w:bidi="ar-EG"/>
        </w:rPr>
        <w:t>حدود</w:t>
      </w:r>
      <w:r w:rsidR="002E02B5" w:rsidRPr="002E02B5">
        <w:rPr>
          <w:rFonts w:hint="cs"/>
          <w:rtl/>
          <w:lang w:bidi="ar-EG"/>
        </w:rPr>
        <w:t xml:space="preserve"> </w:t>
      </w:r>
      <w:r>
        <w:rPr>
          <w:rFonts w:hint="cs"/>
          <w:rtl/>
          <w:lang w:bidi="ar-EG"/>
        </w:rPr>
        <w:t>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الأمن</w:t>
      </w:r>
      <w:r w:rsidR="002E02B5" w:rsidRPr="002E02B5">
        <w:rPr>
          <w:rFonts w:hint="cs"/>
          <w:rtl/>
          <w:lang w:bidi="ar-EG"/>
        </w:rPr>
        <w:t xml:space="preserve"> </w:t>
      </w:r>
      <w:r>
        <w:rPr>
          <w:rFonts w:hint="cs"/>
          <w:rtl/>
          <w:lang w:bidi="ar-EG"/>
        </w:rPr>
        <w:t>والسكينة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بد</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المنوطة</w:t>
      </w:r>
      <w:r w:rsidR="002E02B5" w:rsidRPr="002E02B5">
        <w:rPr>
          <w:rFonts w:hint="cs"/>
          <w:rtl/>
          <w:lang w:bidi="ar-EG"/>
        </w:rPr>
        <w:t xml:space="preserve"> </w:t>
      </w:r>
      <w:r>
        <w:rPr>
          <w:rFonts w:hint="cs"/>
          <w:rtl/>
          <w:lang w:bidi="ar-EG"/>
        </w:rPr>
        <w:t>بالدولة.</w:t>
      </w:r>
    </w:p>
    <w:p w14:paraId="45F54370" w14:textId="29763A32" w:rsidR="00714178" w:rsidRDefault="00714178" w:rsidP="00714178">
      <w:pPr>
        <w:rPr>
          <w:rtl/>
          <w:lang w:bidi="ar-EG"/>
        </w:rPr>
      </w:pPr>
      <w:r>
        <w:rPr>
          <w:rFonts w:hint="cs"/>
          <w:rtl/>
          <w:lang w:bidi="ar-EG"/>
        </w:rPr>
        <w:lastRenderedPageBreak/>
        <w:t>وقد</w:t>
      </w:r>
      <w:r w:rsidR="002E02B5" w:rsidRPr="002E02B5">
        <w:rPr>
          <w:rFonts w:hint="cs"/>
          <w:rtl/>
          <w:lang w:bidi="ar-EG"/>
        </w:rPr>
        <w:t xml:space="preserve"> </w:t>
      </w:r>
      <w:r>
        <w:rPr>
          <w:rFonts w:hint="cs"/>
          <w:rtl/>
          <w:lang w:bidi="ar-EG"/>
        </w:rPr>
        <w:t>ظلت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محايدة</w:t>
      </w:r>
      <w:r w:rsidR="002E02B5" w:rsidRPr="002E02B5">
        <w:rPr>
          <w:rFonts w:hint="cs"/>
          <w:rtl/>
          <w:lang w:bidi="ar-EG"/>
        </w:rPr>
        <w:t xml:space="preserve"> </w:t>
      </w:r>
      <w:r>
        <w:rPr>
          <w:rFonts w:hint="cs"/>
          <w:rtl/>
          <w:lang w:bidi="ar-EG"/>
        </w:rPr>
        <w:t>ردحًا</w:t>
      </w:r>
      <w:r w:rsidR="002E02B5" w:rsidRPr="002E02B5">
        <w:rPr>
          <w:rFonts w:hint="cs"/>
          <w:rtl/>
          <w:lang w:bidi="ar-EG"/>
        </w:rPr>
        <w:t xml:space="preserve"> </w:t>
      </w:r>
      <w:r>
        <w:rPr>
          <w:rFonts w:hint="cs"/>
          <w:rtl/>
          <w:lang w:bidi="ar-EG"/>
        </w:rPr>
        <w:t>طويلًا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الزمان</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وقعت</w:t>
      </w:r>
      <w:r w:rsidR="002E02B5" w:rsidRPr="002E02B5">
        <w:rPr>
          <w:rFonts w:hint="cs"/>
          <w:rtl/>
          <w:lang w:bidi="ar-EG"/>
        </w:rPr>
        <w:t xml:space="preserve"> </w:t>
      </w:r>
      <w:r>
        <w:rPr>
          <w:rFonts w:hint="cs"/>
          <w:rtl/>
          <w:lang w:bidi="ar-EG"/>
        </w:rPr>
        <w:t>الأزمة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1929-1932،</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توالت</w:t>
      </w:r>
      <w:r w:rsidR="002E02B5" w:rsidRPr="002E02B5">
        <w:rPr>
          <w:rFonts w:hint="cs"/>
          <w:rtl/>
          <w:lang w:bidi="ar-EG"/>
        </w:rPr>
        <w:t xml:space="preserve"> </w:t>
      </w:r>
      <w:r>
        <w:rPr>
          <w:rFonts w:hint="cs"/>
          <w:rtl/>
          <w:lang w:bidi="ar-EG"/>
        </w:rPr>
        <w:t>الحروب،</w:t>
      </w:r>
      <w:r w:rsidR="002E02B5" w:rsidRPr="002E02B5">
        <w:rPr>
          <w:rFonts w:hint="cs"/>
          <w:rtl/>
          <w:lang w:bidi="ar-EG"/>
        </w:rPr>
        <w:t xml:space="preserve"> </w:t>
      </w:r>
      <w:r>
        <w:rPr>
          <w:rFonts w:hint="cs"/>
          <w:rtl/>
          <w:lang w:bidi="ar-EG"/>
        </w:rPr>
        <w:t>وتزايد</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الحروب،</w:t>
      </w:r>
      <w:r w:rsidR="002E02B5" w:rsidRPr="002E02B5">
        <w:rPr>
          <w:rFonts w:hint="cs"/>
          <w:rtl/>
          <w:lang w:bidi="ar-EG"/>
        </w:rPr>
        <w:t xml:space="preserve"> </w:t>
      </w:r>
      <w:r>
        <w:rPr>
          <w:rFonts w:hint="cs"/>
          <w:rtl/>
          <w:lang w:bidi="ar-EG"/>
        </w:rPr>
        <w:t>وظهرت</w:t>
      </w:r>
      <w:r w:rsidR="002E02B5" w:rsidRPr="002E02B5">
        <w:rPr>
          <w:rFonts w:hint="cs"/>
          <w:rtl/>
          <w:lang w:bidi="ar-EG"/>
        </w:rPr>
        <w:t xml:space="preserve"> </w:t>
      </w:r>
      <w:r>
        <w:rPr>
          <w:rFonts w:hint="cs"/>
          <w:rtl/>
          <w:lang w:bidi="ar-EG"/>
        </w:rPr>
        <w:t>الأفكار</w:t>
      </w:r>
      <w:r w:rsidR="002E02B5" w:rsidRPr="002E02B5">
        <w:rPr>
          <w:rFonts w:hint="cs"/>
          <w:rtl/>
          <w:lang w:bidi="ar-EG"/>
        </w:rPr>
        <w:t xml:space="preserve"> </w:t>
      </w:r>
      <w:r>
        <w:rPr>
          <w:rFonts w:hint="cs"/>
          <w:rtl/>
          <w:lang w:bidi="ar-EG"/>
        </w:rPr>
        <w:t>الاشتراكية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فتحت</w:t>
      </w:r>
      <w:r w:rsidR="002E02B5" w:rsidRPr="002E02B5">
        <w:rPr>
          <w:rFonts w:hint="cs"/>
          <w:rtl/>
          <w:lang w:bidi="ar-EG"/>
        </w:rPr>
        <w:t xml:space="preserve"> </w:t>
      </w:r>
      <w:r>
        <w:rPr>
          <w:rFonts w:hint="cs"/>
          <w:rtl/>
          <w:lang w:bidi="ar-EG"/>
        </w:rPr>
        <w:t>الباب</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مطالبات</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لحكوماتهم</w:t>
      </w:r>
      <w:r w:rsidR="002E02B5" w:rsidRPr="002E02B5">
        <w:rPr>
          <w:rFonts w:hint="cs"/>
          <w:rtl/>
          <w:lang w:bidi="ar-EG"/>
        </w:rPr>
        <w:t xml:space="preserve"> </w:t>
      </w:r>
      <w:r>
        <w:rPr>
          <w:rFonts w:hint="cs"/>
          <w:rtl/>
          <w:lang w:bidi="ar-EG"/>
        </w:rPr>
        <w:t>بضرورة</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الميدان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لقيادة</w:t>
      </w:r>
      <w:r w:rsidR="002E02B5" w:rsidRPr="002E02B5">
        <w:rPr>
          <w:rFonts w:hint="cs"/>
          <w:rtl/>
          <w:lang w:bidi="ar-EG"/>
        </w:rPr>
        <w:t xml:space="preserve"> </w:t>
      </w:r>
      <w:r>
        <w:rPr>
          <w:rFonts w:hint="cs"/>
          <w:rtl/>
          <w:lang w:bidi="ar-EG"/>
        </w:rPr>
        <w:t>قاطرة</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والشاملة</w:t>
      </w:r>
      <w:r w:rsidR="002E02B5" w:rsidRPr="002E02B5">
        <w:rPr>
          <w:rFonts w:hint="cs"/>
          <w:rtl/>
          <w:lang w:bidi="ar-EG"/>
        </w:rPr>
        <w:t xml:space="preserve"> </w:t>
      </w:r>
      <w:r>
        <w:rPr>
          <w:rFonts w:hint="cs"/>
          <w:rtl/>
          <w:lang w:bidi="ar-EG"/>
        </w:rPr>
        <w:t>ورفع</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المعيشة</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لهم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مجال</w:t>
      </w:r>
      <w:r w:rsidR="002E02B5" w:rsidRPr="002E02B5">
        <w:rPr>
          <w:rFonts w:hint="cs"/>
          <w:rtl/>
          <w:lang w:bidi="ar-EG"/>
        </w:rPr>
        <w:t xml:space="preserve"> </w:t>
      </w:r>
      <w:r>
        <w:rPr>
          <w:rFonts w:hint="cs"/>
          <w:rtl/>
          <w:lang w:bidi="ar-EG"/>
        </w:rPr>
        <w:t>الخدمات</w:t>
      </w:r>
      <w:r w:rsidR="002E02B5" w:rsidRPr="002E02B5">
        <w:rPr>
          <w:rFonts w:hint="cs"/>
          <w:rtl/>
          <w:lang w:bidi="ar-EG"/>
        </w:rPr>
        <w:t xml:space="preserve"> </w:t>
      </w:r>
      <w:r>
        <w:rPr>
          <w:rFonts w:hint="cs"/>
          <w:rtl/>
          <w:lang w:bidi="ar-EG"/>
        </w:rPr>
        <w:t>التعليمية</w:t>
      </w:r>
      <w:r w:rsidR="002E02B5" w:rsidRPr="002E02B5">
        <w:rPr>
          <w:rFonts w:hint="cs"/>
          <w:rtl/>
          <w:lang w:bidi="ar-EG"/>
        </w:rPr>
        <w:t xml:space="preserve"> </w:t>
      </w:r>
      <w:r>
        <w:rPr>
          <w:rFonts w:hint="cs"/>
          <w:rtl/>
          <w:lang w:bidi="ar-EG"/>
        </w:rPr>
        <w:t>والصحية</w:t>
      </w:r>
      <w:r w:rsidR="002E02B5" w:rsidRPr="002E02B5">
        <w:rPr>
          <w:rFonts w:hint="cs"/>
          <w:rtl/>
          <w:lang w:bidi="ar-EG"/>
        </w:rPr>
        <w:t xml:space="preserve"> </w:t>
      </w:r>
      <w:r>
        <w:rPr>
          <w:rFonts w:hint="cs"/>
          <w:rtl/>
          <w:lang w:bidi="ar-EG"/>
        </w:rPr>
        <w:t>والإسكان</w:t>
      </w:r>
      <w:r w:rsidR="002E02B5" w:rsidRPr="002E02B5">
        <w:rPr>
          <w:rFonts w:hint="cs"/>
          <w:rtl/>
          <w:lang w:bidi="ar-EG"/>
        </w:rPr>
        <w:t xml:space="preserve"> </w:t>
      </w:r>
      <w:r>
        <w:rPr>
          <w:rFonts w:hint="cs"/>
          <w:rtl/>
          <w:lang w:bidi="ar-EG"/>
        </w:rPr>
        <w:t>والشباب</w:t>
      </w:r>
      <w:r w:rsidR="002E02B5" w:rsidRPr="002E02B5">
        <w:rPr>
          <w:rFonts w:hint="cs"/>
          <w:rtl/>
          <w:lang w:bidi="ar-EG"/>
        </w:rPr>
        <w:t xml:space="preserve"> </w:t>
      </w:r>
      <w:r>
        <w:rPr>
          <w:rFonts w:hint="cs"/>
          <w:rtl/>
          <w:lang w:bidi="ar-EG"/>
        </w:rPr>
        <w:t>والرياضة</w:t>
      </w:r>
      <w:r w:rsidR="002E02B5" w:rsidRPr="002E02B5">
        <w:rPr>
          <w:rFonts w:hint="cs"/>
          <w:rtl/>
          <w:lang w:bidi="ar-EG"/>
        </w:rPr>
        <w:t xml:space="preserve"> </w:t>
      </w:r>
      <w:r>
        <w:rPr>
          <w:rFonts w:hint="cs"/>
          <w:rtl/>
          <w:lang w:bidi="ar-EG"/>
        </w:rPr>
        <w:t>وخلق</w:t>
      </w:r>
      <w:r w:rsidR="002E02B5" w:rsidRPr="002E02B5">
        <w:rPr>
          <w:rFonts w:hint="cs"/>
          <w:rtl/>
          <w:lang w:bidi="ar-EG"/>
        </w:rPr>
        <w:t xml:space="preserve"> </w:t>
      </w:r>
      <w:r>
        <w:rPr>
          <w:rFonts w:hint="cs"/>
          <w:rtl/>
          <w:lang w:bidi="ar-EG"/>
        </w:rPr>
        <w:t>الوظائف</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البطالة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صفوف</w:t>
      </w:r>
      <w:r w:rsidR="002E02B5" w:rsidRPr="002E02B5">
        <w:rPr>
          <w:rFonts w:hint="cs"/>
          <w:rtl/>
          <w:lang w:bidi="ar-EG"/>
        </w:rPr>
        <w:t xml:space="preserve"> </w:t>
      </w:r>
      <w:r>
        <w:rPr>
          <w:rFonts w:hint="cs"/>
          <w:rtl/>
          <w:lang w:bidi="ar-EG"/>
        </w:rPr>
        <w:t>الشباب</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الحقيقي</w:t>
      </w:r>
      <w:r w:rsidR="002E02B5" w:rsidRPr="002E02B5">
        <w:rPr>
          <w:rFonts w:hint="cs"/>
          <w:rtl/>
          <w:lang w:bidi="ar-EG"/>
        </w:rPr>
        <w:t xml:space="preserve"> </w:t>
      </w:r>
      <w:r>
        <w:rPr>
          <w:rFonts w:hint="cs"/>
          <w:rtl/>
          <w:lang w:bidi="ar-EG"/>
        </w:rPr>
        <w:t>والتمويلي.</w:t>
      </w:r>
    </w:p>
    <w:p w14:paraId="6ECFE321" w14:textId="6563EC9D" w:rsidR="00714178" w:rsidRDefault="00714178" w:rsidP="00714178">
      <w:pPr>
        <w:rPr>
          <w:rtl/>
          <w:lang w:bidi="ar-EG"/>
        </w:rPr>
      </w:pP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واجبات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توجيه</w:t>
      </w:r>
      <w:r w:rsidR="002E02B5" w:rsidRPr="002E02B5">
        <w:rPr>
          <w:rFonts w:hint="cs"/>
          <w:rtl/>
          <w:lang w:bidi="ar-EG"/>
        </w:rPr>
        <w:t xml:space="preserve"> </w:t>
      </w:r>
      <w:r>
        <w:rPr>
          <w:rFonts w:hint="cs"/>
          <w:rtl/>
          <w:lang w:bidi="ar-EG"/>
        </w:rPr>
        <w:t>وإدارة</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رفاهية</w:t>
      </w:r>
      <w:r w:rsidR="002E02B5" w:rsidRPr="002E02B5">
        <w:rPr>
          <w:rFonts w:hint="cs"/>
          <w:rtl/>
          <w:lang w:bidi="ar-EG"/>
        </w:rPr>
        <w:t xml:space="preserve"> </w:t>
      </w:r>
      <w:r>
        <w:rPr>
          <w:rFonts w:hint="cs"/>
          <w:rtl/>
          <w:lang w:bidi="ar-EG"/>
        </w:rPr>
        <w:t>الشعب</w:t>
      </w:r>
      <w:r w:rsidR="002E02B5" w:rsidRPr="002E02B5">
        <w:rPr>
          <w:rFonts w:hint="cs"/>
          <w:rtl/>
          <w:lang w:bidi="ar-EG"/>
        </w:rPr>
        <w:t xml:space="preserve"> </w:t>
      </w:r>
      <w:r>
        <w:rPr>
          <w:rFonts w:hint="cs"/>
          <w:rtl/>
          <w:lang w:bidi="ar-EG"/>
        </w:rPr>
        <w:t>حاضرًا</w:t>
      </w:r>
      <w:r w:rsidR="002E02B5" w:rsidRPr="002E02B5">
        <w:rPr>
          <w:rFonts w:hint="cs"/>
          <w:rtl/>
          <w:lang w:bidi="ar-EG"/>
        </w:rPr>
        <w:t xml:space="preserve"> </w:t>
      </w:r>
      <w:r>
        <w:rPr>
          <w:rFonts w:hint="cs"/>
          <w:rtl/>
          <w:lang w:bidi="ar-EG"/>
        </w:rPr>
        <w:t>ومستقبلًا.</w:t>
      </w:r>
    </w:p>
    <w:p w14:paraId="3CBD93F3" w14:textId="0F784607" w:rsidR="00714178" w:rsidRDefault="00714178" w:rsidP="00714178">
      <w:pPr>
        <w:rPr>
          <w:rtl/>
          <w:lang w:bidi="ar-EG"/>
        </w:rPr>
      </w:pPr>
      <w:r>
        <w:rPr>
          <w:rFonts w:hint="cs"/>
          <w:rtl/>
          <w:lang w:bidi="ar-EG"/>
        </w:rPr>
        <w:t>وقد</w:t>
      </w:r>
      <w:r w:rsidR="002E02B5" w:rsidRPr="002E02B5">
        <w:rPr>
          <w:rFonts w:hint="cs"/>
          <w:rtl/>
          <w:lang w:bidi="ar-EG"/>
        </w:rPr>
        <w:t xml:space="preserve"> </w:t>
      </w:r>
      <w:r>
        <w:rPr>
          <w:rFonts w:hint="cs"/>
          <w:rtl/>
          <w:lang w:bidi="ar-EG"/>
        </w:rPr>
        <w:t>انعكس</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ووظائفها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الثلاث</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والقروض</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وسائل</w:t>
      </w:r>
      <w:r w:rsidR="002E02B5" w:rsidRPr="002E02B5">
        <w:rPr>
          <w:rFonts w:hint="cs"/>
          <w:rtl/>
          <w:lang w:bidi="ar-EG"/>
        </w:rPr>
        <w:t xml:space="preserve"> </w:t>
      </w:r>
      <w:r>
        <w:rPr>
          <w:rFonts w:hint="cs"/>
          <w:rtl/>
          <w:lang w:bidi="ar-EG"/>
        </w:rPr>
        <w:t>لحصول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للخزانة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لمواجهة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تحولت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اقتصادية</w:t>
      </w:r>
      <w:r w:rsidR="002E02B5" w:rsidRPr="002E02B5">
        <w:rPr>
          <w:rFonts w:hint="cs"/>
          <w:rtl/>
          <w:lang w:bidi="ar-EG"/>
        </w:rPr>
        <w:t xml:space="preserve"> </w:t>
      </w:r>
      <w:r>
        <w:rPr>
          <w:rFonts w:hint="cs"/>
          <w:rtl/>
          <w:lang w:bidi="ar-EG"/>
        </w:rPr>
        <w:t>واجتماعية</w:t>
      </w:r>
      <w:r w:rsidR="002E02B5" w:rsidRPr="002E02B5">
        <w:rPr>
          <w:rFonts w:hint="cs"/>
          <w:rtl/>
          <w:lang w:bidi="ar-EG"/>
        </w:rPr>
        <w:t xml:space="preserve"> </w:t>
      </w:r>
      <w:r>
        <w:rPr>
          <w:rFonts w:hint="cs"/>
          <w:rtl/>
          <w:lang w:bidi="ar-EG"/>
        </w:rPr>
        <w:t>مثل:</w:t>
      </w:r>
    </w:p>
    <w:p w14:paraId="47E6C4B5" w14:textId="55B8B1C3" w:rsidR="00714178" w:rsidRDefault="00AA3FB7">
      <w:pPr>
        <w:pStyle w:val="ListParagraph"/>
        <w:numPr>
          <w:ilvl w:val="0"/>
          <w:numId w:val="123"/>
        </w:numPr>
        <w:ind w:left="567" w:hanging="567"/>
        <w:rPr>
          <w:lang w:bidi="ar-EG"/>
        </w:rPr>
      </w:pP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(الدورات)</w:t>
      </w:r>
      <w:r w:rsidR="002E02B5" w:rsidRPr="002E02B5">
        <w:rPr>
          <w:rFonts w:hint="cs"/>
          <w:rtl/>
          <w:lang w:bidi="ar-EG"/>
        </w:rPr>
        <w:t xml:space="preserve"> </w:t>
      </w:r>
      <w:r>
        <w:rPr>
          <w:rFonts w:hint="cs"/>
          <w:rtl/>
          <w:lang w:bidi="ar-EG"/>
        </w:rPr>
        <w:t>الاقتصادية.</w:t>
      </w:r>
    </w:p>
    <w:p w14:paraId="1725136A" w14:textId="11EE2864" w:rsidR="00AA3FB7" w:rsidRDefault="00AA3FB7">
      <w:pPr>
        <w:pStyle w:val="ListParagraph"/>
        <w:numPr>
          <w:ilvl w:val="0"/>
          <w:numId w:val="123"/>
        </w:numPr>
        <w:ind w:left="567" w:hanging="567"/>
        <w:rPr>
          <w:lang w:bidi="ar-EG"/>
        </w:rPr>
      </w:pPr>
      <w:r>
        <w:rPr>
          <w:rFonts w:hint="cs"/>
          <w:rtl/>
          <w:lang w:bidi="ar-EG"/>
        </w:rPr>
        <w:t>التأثير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والفردية،</w:t>
      </w:r>
      <w:r w:rsidR="002E02B5" w:rsidRPr="002E02B5">
        <w:rPr>
          <w:rFonts w:hint="cs"/>
          <w:rtl/>
          <w:lang w:bidi="ar-EG"/>
        </w:rPr>
        <w:t xml:space="preserve"> </w:t>
      </w:r>
      <w:r>
        <w:rPr>
          <w:rFonts w:hint="cs"/>
          <w:rtl/>
          <w:lang w:bidi="ar-EG"/>
        </w:rPr>
        <w:t>وإعادة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الاجتماعية.</w:t>
      </w:r>
    </w:p>
    <w:p w14:paraId="36E50401" w14:textId="69B635C6" w:rsidR="00AA3FB7" w:rsidRDefault="00AA3FB7">
      <w:pPr>
        <w:pStyle w:val="ListParagraph"/>
        <w:numPr>
          <w:ilvl w:val="0"/>
          <w:numId w:val="123"/>
        </w:numPr>
        <w:ind w:left="567" w:hanging="567"/>
        <w:rPr>
          <w:lang w:bidi="ar-EG"/>
        </w:rPr>
      </w:pPr>
      <w:r>
        <w:rPr>
          <w:rFonts w:hint="cs"/>
          <w:rtl/>
          <w:lang w:bidi="ar-EG"/>
        </w:rPr>
        <w:t>حماية</w:t>
      </w:r>
      <w:r w:rsidR="002E02B5" w:rsidRPr="002E02B5">
        <w:rPr>
          <w:rFonts w:hint="cs"/>
          <w:rtl/>
          <w:lang w:bidi="ar-EG"/>
        </w:rPr>
        <w:t xml:space="preserve"> </w:t>
      </w:r>
      <w:r>
        <w:rPr>
          <w:rFonts w:hint="cs"/>
          <w:rtl/>
          <w:lang w:bidi="ar-EG"/>
        </w:rPr>
        <w:t>الناتج</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المنافسات</w:t>
      </w:r>
      <w:r w:rsidR="002E02B5" w:rsidRPr="002E02B5">
        <w:rPr>
          <w:rFonts w:hint="cs"/>
          <w:rtl/>
          <w:lang w:bidi="ar-EG"/>
        </w:rPr>
        <w:t xml:space="preserve"> </w:t>
      </w:r>
      <w:r>
        <w:rPr>
          <w:rFonts w:hint="cs"/>
          <w:rtl/>
          <w:lang w:bidi="ar-EG"/>
        </w:rPr>
        <w:t>التجارية</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النزيهة.</w:t>
      </w:r>
    </w:p>
    <w:p w14:paraId="3713FB89" w14:textId="0D1E5A56" w:rsidR="00AA3FB7" w:rsidRDefault="00AA3FB7" w:rsidP="00AA3FB7">
      <w:pPr>
        <w:rPr>
          <w:rtl/>
          <w:lang w:bidi="ar-EG"/>
        </w:rPr>
      </w:pPr>
      <w:r>
        <w:rPr>
          <w:rFonts w:hint="cs"/>
          <w:rtl/>
          <w:lang w:bidi="ar-EG"/>
        </w:rPr>
        <w:t>وبالمثل،</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وبعد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محايدة</w:t>
      </w:r>
      <w:r w:rsidR="002E02B5" w:rsidRPr="002E02B5">
        <w:rPr>
          <w:rFonts w:hint="cs"/>
          <w:rtl/>
          <w:lang w:bidi="ar-EG"/>
        </w:rPr>
        <w:t xml:space="preserve"> </w:t>
      </w:r>
      <w:r>
        <w:rPr>
          <w:rFonts w:hint="cs"/>
          <w:rtl/>
          <w:lang w:bidi="ar-EG"/>
        </w:rPr>
        <w:t>قاصرة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الحياتين</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يؤثر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القائم،</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اتسعت</w:t>
      </w:r>
      <w:r w:rsidR="002E02B5" w:rsidRPr="002E02B5">
        <w:rPr>
          <w:rFonts w:hint="cs"/>
          <w:rtl/>
          <w:lang w:bidi="ar-EG"/>
        </w:rPr>
        <w:t xml:space="preserve"> </w:t>
      </w:r>
      <w:r>
        <w:rPr>
          <w:rFonts w:hint="cs"/>
          <w:rtl/>
          <w:lang w:bidi="ar-EG"/>
        </w:rPr>
        <w:t>دائرة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وتعددت</w:t>
      </w:r>
      <w:r w:rsidR="002E02B5" w:rsidRPr="002E02B5">
        <w:rPr>
          <w:rFonts w:hint="cs"/>
          <w:rtl/>
          <w:lang w:bidi="ar-EG"/>
        </w:rPr>
        <w:t xml:space="preserve"> </w:t>
      </w:r>
      <w:r>
        <w:rPr>
          <w:rFonts w:hint="cs"/>
          <w:rtl/>
          <w:lang w:bidi="ar-EG"/>
        </w:rPr>
        <w:t>ميادينه</w:t>
      </w:r>
      <w:r w:rsidR="002E02B5" w:rsidRPr="002E02B5">
        <w:rPr>
          <w:rFonts w:hint="cs"/>
          <w:rtl/>
          <w:lang w:bidi="ar-EG"/>
        </w:rPr>
        <w:t xml:space="preserve"> </w:t>
      </w:r>
      <w:r>
        <w:rPr>
          <w:rFonts w:hint="cs"/>
          <w:rtl/>
          <w:lang w:bidi="ar-EG"/>
        </w:rPr>
        <w:t>وأهدافه.</w:t>
      </w:r>
    </w:p>
    <w:p w14:paraId="739AE051" w14:textId="78563ED2" w:rsidR="00AA3FB7" w:rsidRDefault="00AA3FB7" w:rsidP="00AA3FB7">
      <w:pPr>
        <w:rPr>
          <w:rtl/>
          <w:lang w:bidi="ar-EG"/>
        </w:rPr>
      </w:pPr>
      <w:r>
        <w:rPr>
          <w:rFonts w:hint="cs"/>
          <w:rtl/>
          <w:lang w:bidi="ar-EG"/>
        </w:rPr>
        <w:t>وبعد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تقدير</w:t>
      </w:r>
      <w:r w:rsidR="002E02B5" w:rsidRPr="002E02B5">
        <w:rPr>
          <w:rFonts w:hint="cs"/>
          <w:rtl/>
          <w:lang w:bidi="ar-EG"/>
        </w:rPr>
        <w:t xml:space="preserve"> </w:t>
      </w:r>
      <w:r>
        <w:rPr>
          <w:rFonts w:hint="cs"/>
          <w:rtl/>
          <w:lang w:bidi="ar-EG"/>
        </w:rPr>
        <w:t>معتمد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التشريعية</w:t>
      </w:r>
      <w:r w:rsidR="002E02B5" w:rsidRPr="002E02B5">
        <w:rPr>
          <w:rFonts w:hint="cs"/>
          <w:rtl/>
          <w:lang w:bidi="ar-EG"/>
        </w:rPr>
        <w:t xml:space="preserve"> </w:t>
      </w:r>
      <w:r>
        <w:rPr>
          <w:rFonts w:hint="cs"/>
          <w:rtl/>
          <w:lang w:bidi="ar-EG"/>
        </w:rPr>
        <w:t>لنفقات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وإيراداتها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السنة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القادمة،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تهدف</w:t>
      </w:r>
      <w:r w:rsidR="004F40D8">
        <w:rPr>
          <w:rFonts w:hint="cs"/>
          <w:rtl/>
          <w:lang w:bidi="ar-EG"/>
        </w:rPr>
        <w:t xml:space="preserve"> إلا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إيجاد</w:t>
      </w:r>
      <w:r w:rsidR="002E02B5" w:rsidRPr="002E02B5">
        <w:rPr>
          <w:rFonts w:hint="cs"/>
          <w:rtl/>
          <w:lang w:bidi="ar-EG"/>
        </w:rPr>
        <w:t xml:space="preserve"> </w:t>
      </w:r>
      <w:r>
        <w:rPr>
          <w:rFonts w:hint="cs"/>
          <w:rtl/>
          <w:lang w:bidi="ar-EG"/>
        </w:rPr>
        <w:t>توازن</w:t>
      </w:r>
      <w:r w:rsidR="002E02B5" w:rsidRPr="002E02B5">
        <w:rPr>
          <w:rFonts w:hint="cs"/>
          <w:rtl/>
          <w:lang w:bidi="ar-EG"/>
        </w:rPr>
        <w:t xml:space="preserve"> </w:t>
      </w:r>
      <w:r>
        <w:rPr>
          <w:rFonts w:hint="cs"/>
          <w:rtl/>
          <w:lang w:bidi="ar-EG"/>
        </w:rPr>
        <w:t>حسابي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lastRenderedPageBreak/>
        <w:t>إيرادات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تحولت</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الهادفة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الرفاهية</w:t>
      </w:r>
      <w:r w:rsidR="002E02B5" w:rsidRPr="002E02B5">
        <w:rPr>
          <w:rFonts w:hint="cs"/>
          <w:rtl/>
          <w:lang w:bidi="ar-EG"/>
        </w:rPr>
        <w:t xml:space="preserve"> </w:t>
      </w:r>
      <w:r>
        <w:rPr>
          <w:rFonts w:hint="cs"/>
          <w:rtl/>
          <w:lang w:bidi="ar-EG"/>
        </w:rPr>
        <w:t>والنمو</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ينعكس</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خلالها</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والحياة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التحول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تحول</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فيها</w:t>
      </w:r>
      <w:r w:rsidR="004F40D8">
        <w:rPr>
          <w:rFonts w:hint="cs"/>
          <w:rtl/>
          <w:lang w:bidi="ar-EG"/>
        </w:rPr>
        <w:t xml:space="preserve"> من</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الكمّي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الحسابي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جزءًا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نشاطها</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يرى</w:t>
      </w:r>
      <w:r w:rsidR="002E02B5" w:rsidRPr="002E02B5">
        <w:rPr>
          <w:rFonts w:hint="cs"/>
          <w:rtl/>
          <w:lang w:bidi="ar-EG"/>
        </w:rPr>
        <w:t xml:space="preserve"> </w:t>
      </w:r>
      <w:r>
        <w:rPr>
          <w:rFonts w:hint="cs"/>
          <w:rtl/>
          <w:lang w:bidi="ar-EG"/>
        </w:rPr>
        <w:t>حرجًا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إحداث</w:t>
      </w:r>
      <w:r w:rsidR="002E02B5" w:rsidRPr="002E02B5">
        <w:rPr>
          <w:rFonts w:hint="cs"/>
          <w:rtl/>
          <w:lang w:bidi="ar-EG"/>
        </w:rPr>
        <w:t xml:space="preserve"> </w:t>
      </w:r>
      <w:r>
        <w:rPr>
          <w:rFonts w:hint="cs"/>
          <w:rtl/>
          <w:lang w:bidi="ar-EG"/>
        </w:rPr>
        <w:t>عجز</w:t>
      </w:r>
      <w:r w:rsidR="002E02B5" w:rsidRPr="002E02B5">
        <w:rPr>
          <w:rFonts w:hint="cs"/>
          <w:rtl/>
          <w:lang w:bidi="ar-EG"/>
        </w:rPr>
        <w:t xml:space="preserve"> </w:t>
      </w:r>
      <w:r>
        <w:rPr>
          <w:rFonts w:hint="cs"/>
          <w:rtl/>
          <w:lang w:bidi="ar-EG"/>
        </w:rPr>
        <w:t>منظّم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p>
    <w:p w14:paraId="571E4097" w14:textId="6F51EEA2" w:rsidR="00AA3FB7" w:rsidRDefault="00AA3FB7" w:rsidP="00AA3FB7">
      <w:pPr>
        <w:pStyle w:val="Heading4"/>
        <w:rPr>
          <w:rtl/>
          <w:lang w:bidi="ar-EG"/>
        </w:rPr>
      </w:pPr>
      <w:r>
        <w:rPr>
          <w:rFonts w:hint="cs"/>
          <w:rtl/>
          <w:lang w:bidi="ar-EG"/>
        </w:rPr>
        <w:t>انعكاس</w:t>
      </w:r>
      <w:r w:rsidR="002E02B5" w:rsidRPr="002E02B5">
        <w:rPr>
          <w:rFonts w:hint="cs"/>
          <w:sz w:val="28"/>
          <w:szCs w:val="28"/>
          <w:rtl/>
          <w:lang w:bidi="ar-EG"/>
        </w:rPr>
        <w:t xml:space="preserve"> </w:t>
      </w:r>
      <w:r>
        <w:rPr>
          <w:rFonts w:hint="cs"/>
          <w:rtl/>
          <w:lang w:bidi="ar-EG"/>
        </w:rPr>
        <w:t>التطور</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مفهوم</w:t>
      </w:r>
      <w:r w:rsidR="002E02B5" w:rsidRPr="002E02B5">
        <w:rPr>
          <w:rFonts w:hint="cs"/>
          <w:sz w:val="28"/>
          <w:szCs w:val="28"/>
          <w:rtl/>
          <w:lang w:bidi="ar-EG"/>
        </w:rPr>
        <w:t xml:space="preserve"> </w:t>
      </w:r>
      <w:r>
        <w:rPr>
          <w:rFonts w:hint="cs"/>
          <w:rtl/>
          <w:lang w:bidi="ar-EG"/>
        </w:rPr>
        <w:t>ووظائف</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على</w:t>
      </w:r>
      <w:r w:rsidR="002E02B5" w:rsidRPr="002E02B5">
        <w:rPr>
          <w:rFonts w:hint="cs"/>
          <w:sz w:val="28"/>
          <w:szCs w:val="28"/>
          <w:rtl/>
          <w:lang w:bidi="ar-EG"/>
        </w:rPr>
        <w:t xml:space="preserve"> </w:t>
      </w:r>
      <w:r>
        <w:rPr>
          <w:rFonts w:hint="cs"/>
          <w:rtl/>
          <w:lang w:bidi="ar-EG"/>
        </w:rPr>
        <w:t>التعريف</w:t>
      </w:r>
      <w:r w:rsidR="002E02B5" w:rsidRPr="002E02B5">
        <w:rPr>
          <w:rFonts w:hint="cs"/>
          <w:sz w:val="28"/>
          <w:szCs w:val="28"/>
          <w:rtl/>
          <w:lang w:bidi="ar-EG"/>
        </w:rPr>
        <w:t xml:space="preserve"> </w:t>
      </w:r>
      <w:r>
        <w:rPr>
          <w:rFonts w:hint="cs"/>
          <w:rtl/>
          <w:lang w:bidi="ar-EG"/>
        </w:rPr>
        <w:t>الحديث</w:t>
      </w:r>
      <w:r w:rsidR="002E02B5" w:rsidRPr="002E02B5">
        <w:rPr>
          <w:rFonts w:hint="cs"/>
          <w:sz w:val="28"/>
          <w:szCs w:val="28"/>
          <w:rtl/>
          <w:lang w:bidi="ar-EG"/>
        </w:rPr>
        <w:t xml:space="preserve"> </w:t>
      </w:r>
      <w:r>
        <w:rPr>
          <w:rFonts w:hint="cs"/>
          <w:rtl/>
          <w:lang w:bidi="ar-EG"/>
        </w:rPr>
        <w:t>لها:</w:t>
      </w:r>
    </w:p>
    <w:p w14:paraId="531B2039" w14:textId="33E56FDB" w:rsidR="00AA3FB7" w:rsidRPr="00AA3FB7" w:rsidRDefault="00AA3FB7" w:rsidP="00AA3FB7">
      <w:r>
        <w:rPr>
          <w:rFonts w:hint="cs"/>
          <w:rtl/>
          <w:lang w:bidi="ar-EG"/>
        </w:rPr>
        <w:t>لقد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شأن</w:t>
      </w:r>
      <w:r w:rsidR="002E02B5" w:rsidRPr="002E02B5">
        <w:rPr>
          <w:rFonts w:hint="cs"/>
          <w:rtl/>
          <w:lang w:bidi="ar-EG"/>
        </w:rPr>
        <w:t xml:space="preserve"> </w:t>
      </w:r>
      <w:r>
        <w:rPr>
          <w:rFonts w:hint="cs"/>
          <w:rtl/>
          <w:lang w:bidi="ar-EG"/>
        </w:rPr>
        <w:t>التطور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لحق</w:t>
      </w:r>
      <w:r w:rsidR="002E02B5" w:rsidRPr="002E02B5">
        <w:rPr>
          <w:rFonts w:hint="cs"/>
          <w:rtl/>
          <w:lang w:bidi="ar-EG"/>
        </w:rPr>
        <w:t xml:space="preserve"> </w:t>
      </w:r>
      <w:r>
        <w:rPr>
          <w:rFonts w:hint="cs"/>
          <w:rtl/>
          <w:lang w:bidi="ar-EG"/>
        </w:rPr>
        <w:t>بعناصر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نتيجة</w:t>
      </w:r>
      <w:r w:rsidR="002E02B5" w:rsidRPr="002E02B5">
        <w:rPr>
          <w:rFonts w:hint="cs"/>
          <w:rtl/>
          <w:lang w:bidi="ar-EG"/>
        </w:rPr>
        <w:t xml:space="preserve"> </w:t>
      </w:r>
      <w:r>
        <w:rPr>
          <w:rFonts w:hint="cs"/>
          <w:rtl/>
          <w:lang w:bidi="ar-EG"/>
        </w:rPr>
        <w:t>للتطور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تغيرت</w:t>
      </w:r>
      <w:r w:rsidR="002E02B5" w:rsidRPr="002E02B5">
        <w:rPr>
          <w:rFonts w:hint="cs"/>
          <w:rtl/>
          <w:lang w:bidi="ar-EG"/>
        </w:rPr>
        <w:t xml:space="preserve"> </w:t>
      </w:r>
      <w:r>
        <w:rPr>
          <w:rFonts w:hint="cs"/>
          <w:rtl/>
          <w:lang w:bidi="ar-EG"/>
        </w:rPr>
        <w:t>نظرة</w:t>
      </w:r>
      <w:r w:rsidR="002E02B5" w:rsidRPr="002E02B5">
        <w:rPr>
          <w:rFonts w:hint="cs"/>
          <w:rtl/>
          <w:lang w:bidi="ar-EG"/>
        </w:rPr>
        <w:t xml:space="preserve"> </w:t>
      </w:r>
      <w:r>
        <w:rPr>
          <w:rFonts w:hint="cs"/>
          <w:rtl/>
          <w:lang w:bidi="ar-EG"/>
        </w:rPr>
        <w:t>العلماء</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نطاق</w:t>
      </w:r>
      <w:r w:rsidR="002E02B5" w:rsidRPr="002E02B5">
        <w:rPr>
          <w:rFonts w:hint="cs"/>
          <w:rtl/>
          <w:lang w:bidi="ar-EG"/>
        </w:rPr>
        <w:t xml:space="preserve"> </w:t>
      </w:r>
      <w:r>
        <w:rPr>
          <w:rFonts w:hint="cs"/>
          <w:rtl/>
          <w:lang w:bidi="ar-EG"/>
        </w:rPr>
        <w:t>وطبيعة</w:t>
      </w:r>
      <w:r w:rsidR="002E02B5" w:rsidRPr="002E02B5">
        <w:rPr>
          <w:rFonts w:hint="cs"/>
          <w:rtl/>
          <w:lang w:bidi="ar-EG"/>
        </w:rPr>
        <w:t xml:space="preserve"> </w:t>
      </w:r>
      <w:r>
        <w:rPr>
          <w:rFonts w:hint="cs"/>
          <w:rtl/>
          <w:lang w:bidi="ar-EG"/>
        </w:rPr>
        <w:t>ومفهوم</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فبعد</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مجرد</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إنساني</w:t>
      </w:r>
      <w:r w:rsidR="002E02B5" w:rsidRPr="002E02B5">
        <w:rPr>
          <w:rFonts w:hint="cs"/>
          <w:rtl/>
          <w:lang w:bidi="ar-EG"/>
        </w:rPr>
        <w:t xml:space="preserve"> </w:t>
      </w:r>
      <w:r>
        <w:rPr>
          <w:rFonts w:hint="cs"/>
          <w:rtl/>
          <w:lang w:bidi="ar-EG"/>
        </w:rPr>
        <w:t>نظري</w:t>
      </w:r>
      <w:r w:rsidR="002E02B5" w:rsidRPr="002E02B5">
        <w:rPr>
          <w:rFonts w:hint="cs"/>
          <w:rtl/>
          <w:lang w:bidi="ar-EG"/>
        </w:rPr>
        <w:t xml:space="preserve"> </w:t>
      </w:r>
      <w:r>
        <w:rPr>
          <w:rFonts w:hint="cs"/>
          <w:rtl/>
          <w:lang w:bidi="ar-EG"/>
        </w:rPr>
        <w:t>يبحث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الحسابي</w:t>
      </w:r>
      <w:r w:rsidR="002E02B5" w:rsidRPr="002E02B5">
        <w:rPr>
          <w:rFonts w:hint="cs"/>
          <w:rtl/>
          <w:lang w:bidi="ar-EG"/>
        </w:rPr>
        <w:t xml:space="preserve"> </w:t>
      </w:r>
      <w:r>
        <w:rPr>
          <w:rFonts w:hint="cs"/>
          <w:rtl/>
          <w:lang w:bidi="ar-EG"/>
        </w:rPr>
        <w:t>والكمّي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إيرادات</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ونفقاتها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فنًّا</w:t>
      </w:r>
      <w:r w:rsidR="002E02B5" w:rsidRPr="002E02B5">
        <w:rPr>
          <w:rFonts w:hint="cs"/>
          <w:rtl/>
          <w:lang w:bidi="ar-EG"/>
        </w:rPr>
        <w:t xml:space="preserve"> </w:t>
      </w:r>
      <w:r>
        <w:rPr>
          <w:rFonts w:hint="cs"/>
          <w:rtl/>
          <w:lang w:bidi="ar-EG"/>
        </w:rPr>
        <w:t>سياسيًا</w:t>
      </w:r>
      <w:r w:rsidR="002E02B5" w:rsidRPr="002E02B5">
        <w:rPr>
          <w:rFonts w:hint="cs"/>
          <w:rtl/>
          <w:lang w:bidi="ar-EG"/>
        </w:rPr>
        <w:t xml:space="preserve"> </w:t>
      </w:r>
      <w:r>
        <w:rPr>
          <w:rFonts w:hint="cs"/>
          <w:rtl/>
          <w:lang w:bidi="ar-EG"/>
        </w:rPr>
        <w:t>وعلمًا</w:t>
      </w:r>
      <w:r w:rsidR="002E02B5" w:rsidRPr="002E02B5">
        <w:rPr>
          <w:rFonts w:hint="cs"/>
          <w:rtl/>
          <w:lang w:bidi="ar-EG"/>
        </w:rPr>
        <w:t xml:space="preserve"> </w:t>
      </w:r>
      <w:r>
        <w:rPr>
          <w:rFonts w:hint="cs"/>
          <w:rtl/>
          <w:lang w:bidi="ar-EG"/>
        </w:rPr>
        <w:t>اجتماعيًا</w:t>
      </w:r>
      <w:r w:rsidR="002E02B5" w:rsidRPr="002E02B5">
        <w:rPr>
          <w:rFonts w:hint="cs"/>
          <w:rtl/>
          <w:lang w:bidi="ar-EG"/>
        </w:rPr>
        <w:t xml:space="preserve"> </w:t>
      </w:r>
      <w:r>
        <w:rPr>
          <w:rFonts w:hint="cs"/>
          <w:rtl/>
          <w:lang w:bidi="ar-EG"/>
        </w:rPr>
        <w:t>يرمي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دراسة</w:t>
      </w:r>
      <w:r w:rsidRPr="00AA3FB7">
        <w:rPr>
          <w:rFonts w:hint="cs"/>
          <w:rtl/>
        </w:rPr>
        <w:t>:</w:t>
      </w:r>
    </w:p>
    <w:p w14:paraId="549E41B8" w14:textId="289A0D67" w:rsidR="00B634D3" w:rsidRDefault="00AA3FB7">
      <w:pPr>
        <w:pStyle w:val="ListParagraph"/>
        <w:numPr>
          <w:ilvl w:val="0"/>
          <w:numId w:val="124"/>
        </w:numPr>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وتقسيم</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إشباعها</w:t>
      </w:r>
      <w:r w:rsidR="002E02B5" w:rsidRPr="002E02B5">
        <w:rPr>
          <w:rFonts w:hint="cs"/>
          <w:rtl/>
          <w:lang w:bidi="ar-EG"/>
        </w:rPr>
        <w:t xml:space="preserve"> </w:t>
      </w:r>
      <w:r>
        <w:rPr>
          <w:rFonts w:hint="cs"/>
          <w:rtl/>
          <w:lang w:bidi="ar-EG"/>
        </w:rPr>
        <w:t>للمواطنين.</w:t>
      </w:r>
    </w:p>
    <w:p w14:paraId="6B7496D0" w14:textId="5B8586A3" w:rsidR="00AA3FB7" w:rsidRDefault="00AA3FB7">
      <w:pPr>
        <w:pStyle w:val="ListParagraph"/>
        <w:numPr>
          <w:ilvl w:val="0"/>
          <w:numId w:val="124"/>
        </w:numPr>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دور</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المرحلة</w:t>
      </w:r>
      <w:r w:rsidR="002E02B5" w:rsidRPr="002E02B5">
        <w:rPr>
          <w:rFonts w:hint="cs"/>
          <w:rtl/>
          <w:lang w:bidi="ar-EG"/>
        </w:rPr>
        <w:t xml:space="preserve"> </w:t>
      </w:r>
      <w:r>
        <w:rPr>
          <w:rFonts w:hint="cs"/>
          <w:rtl/>
          <w:lang w:bidi="ar-EG"/>
        </w:rPr>
        <w:t>الآنية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اقتصاديًا</w:t>
      </w:r>
      <w:r w:rsidR="002E02B5" w:rsidRPr="002E02B5">
        <w:rPr>
          <w:rFonts w:hint="cs"/>
          <w:rtl/>
          <w:lang w:bidi="ar-EG"/>
        </w:rPr>
        <w:t xml:space="preserve"> </w:t>
      </w:r>
      <w:r>
        <w:rPr>
          <w:rFonts w:hint="cs"/>
          <w:rtl/>
          <w:lang w:bidi="ar-EG"/>
        </w:rPr>
        <w:t>واجتماعيًا.</w:t>
      </w:r>
    </w:p>
    <w:p w14:paraId="741E4ED1" w14:textId="4076B56A" w:rsidR="00AA3FB7" w:rsidRDefault="00AA3FB7">
      <w:pPr>
        <w:pStyle w:val="ListParagraph"/>
        <w:numPr>
          <w:ilvl w:val="0"/>
          <w:numId w:val="124"/>
        </w:numPr>
        <w:ind w:left="567" w:hanging="567"/>
        <w:rPr>
          <w:lang w:bidi="ar-EG"/>
        </w:rPr>
      </w:pPr>
      <w:r>
        <w:rPr>
          <w:rFonts w:hint="cs"/>
          <w:rtl/>
          <w:lang w:bidi="ar-EG"/>
        </w:rPr>
        <w:t>تكييف</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يتلاشى</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السيئة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منهما</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مستويات</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w:t>
      </w:r>
      <w:r w:rsidR="008840FF">
        <w:rPr>
          <w:rFonts w:hint="cs"/>
          <w:rtl/>
          <w:lang w:bidi="ar-EG"/>
        </w:rPr>
        <w:t>ا</w:t>
      </w:r>
      <w:r>
        <w:rPr>
          <w:rFonts w:hint="cs"/>
          <w:rtl/>
          <w:lang w:bidi="ar-EG"/>
        </w:rPr>
        <w:t>لي</w:t>
      </w:r>
      <w:r w:rsidR="002E02B5" w:rsidRPr="002E02B5">
        <w:rPr>
          <w:rFonts w:hint="cs"/>
          <w:rtl/>
          <w:lang w:bidi="ar-EG"/>
        </w:rPr>
        <w:t xml:space="preserve"> </w:t>
      </w:r>
      <w:r>
        <w:rPr>
          <w:rFonts w:hint="cs"/>
          <w:rtl/>
          <w:lang w:bidi="ar-EG"/>
        </w:rPr>
        <w:t>للدولة.</w:t>
      </w:r>
    </w:p>
    <w:p w14:paraId="4F1EAD44" w14:textId="37F855A9" w:rsidR="00AA3FB7" w:rsidRDefault="00AA3FB7">
      <w:pPr>
        <w:pStyle w:val="ListParagraph"/>
        <w:numPr>
          <w:ilvl w:val="0"/>
          <w:numId w:val="124"/>
        </w:numPr>
        <w:ind w:left="567" w:hanging="567"/>
        <w:rPr>
          <w:lang w:bidi="ar-EG"/>
        </w:rPr>
      </w:pPr>
      <w:r>
        <w:rPr>
          <w:rFonts w:hint="cs"/>
          <w:rtl/>
          <w:lang w:bidi="ar-EG"/>
        </w:rPr>
        <w:t>دراسة</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العلاقات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والقانونية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تنشأ</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يستهدف</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p>
    <w:p w14:paraId="76CFE5B4" w14:textId="229303B6" w:rsidR="00AA3FB7" w:rsidRDefault="00AA3FB7">
      <w:pPr>
        <w:pStyle w:val="ListParagraph"/>
        <w:numPr>
          <w:ilvl w:val="0"/>
          <w:numId w:val="124"/>
        </w:numPr>
        <w:ind w:left="567" w:hanging="567"/>
        <w:rPr>
          <w:lang w:bidi="ar-EG"/>
        </w:rPr>
      </w:pPr>
      <w:r>
        <w:rPr>
          <w:rFonts w:hint="cs"/>
          <w:rtl/>
          <w:lang w:bidi="ar-EG"/>
        </w:rPr>
        <w:t>دراسة</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أفراد</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المصالح</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للأفراد</w:t>
      </w:r>
      <w:r w:rsidR="002E02B5" w:rsidRPr="002E02B5">
        <w:rPr>
          <w:rFonts w:hint="cs"/>
          <w:rtl/>
          <w:lang w:bidi="ar-EG"/>
        </w:rPr>
        <w:t xml:space="preserve"> </w:t>
      </w:r>
      <w:r>
        <w:rPr>
          <w:rFonts w:hint="cs"/>
          <w:rtl/>
          <w:lang w:bidi="ar-EG"/>
        </w:rPr>
        <w:t>والمصالح</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للمجتمع.</w:t>
      </w:r>
    </w:p>
    <w:p w14:paraId="699EF071" w14:textId="04A1FFD9" w:rsidR="00AA3FB7" w:rsidRDefault="00AA3FB7">
      <w:pPr>
        <w:pStyle w:val="ListParagraph"/>
        <w:numPr>
          <w:ilvl w:val="0"/>
          <w:numId w:val="124"/>
        </w:numPr>
        <w:ind w:left="567" w:hanging="567"/>
        <w:rPr>
          <w:lang w:bidi="ar-EG"/>
        </w:rPr>
      </w:pPr>
      <w:r>
        <w:rPr>
          <w:rFonts w:hint="cs"/>
          <w:rtl/>
          <w:lang w:bidi="ar-EG"/>
        </w:rPr>
        <w:t>دراسة</w:t>
      </w:r>
      <w:r w:rsidR="002E02B5" w:rsidRPr="002E02B5">
        <w:rPr>
          <w:rFonts w:hint="cs"/>
          <w:rtl/>
          <w:lang w:bidi="ar-EG"/>
        </w:rPr>
        <w:t xml:space="preserve"> </w:t>
      </w:r>
      <w:r>
        <w:rPr>
          <w:rFonts w:hint="cs"/>
          <w:rtl/>
          <w:lang w:bidi="ar-EG"/>
        </w:rPr>
        <w:t>أنسب</w:t>
      </w:r>
      <w:r w:rsidR="002E02B5" w:rsidRPr="002E02B5">
        <w:rPr>
          <w:rFonts w:hint="cs"/>
          <w:rtl/>
          <w:lang w:bidi="ar-EG"/>
        </w:rPr>
        <w:t xml:space="preserve"> </w:t>
      </w:r>
      <w:r>
        <w:rPr>
          <w:rFonts w:hint="cs"/>
          <w:rtl/>
          <w:lang w:bidi="ar-EG"/>
        </w:rPr>
        <w:t>الوسائل</w:t>
      </w:r>
      <w:r w:rsidR="002E02B5" w:rsidRPr="002E02B5">
        <w:rPr>
          <w:rFonts w:hint="cs"/>
          <w:rtl/>
          <w:lang w:bidi="ar-EG"/>
        </w:rPr>
        <w:t xml:space="preserve"> </w:t>
      </w:r>
      <w:r>
        <w:rPr>
          <w:rFonts w:hint="cs"/>
          <w:rtl/>
          <w:lang w:bidi="ar-EG"/>
        </w:rPr>
        <w:t>والطرق</w:t>
      </w:r>
      <w:r w:rsidR="002E02B5" w:rsidRPr="002E02B5">
        <w:rPr>
          <w:rFonts w:hint="cs"/>
          <w:rtl/>
          <w:lang w:bidi="ar-EG"/>
        </w:rPr>
        <w:t xml:space="preserve"> </w:t>
      </w:r>
      <w:r>
        <w:rPr>
          <w:rFonts w:hint="cs"/>
          <w:rtl/>
          <w:lang w:bidi="ar-EG"/>
        </w:rPr>
        <w:t>لتعظيم</w:t>
      </w:r>
      <w:r w:rsidR="002E02B5" w:rsidRPr="002E02B5">
        <w:rPr>
          <w:rFonts w:hint="cs"/>
          <w:rtl/>
          <w:lang w:bidi="ar-EG"/>
        </w:rPr>
        <w:t xml:space="preserve"> </w:t>
      </w:r>
      <w:r>
        <w:rPr>
          <w:rFonts w:hint="cs"/>
          <w:rtl/>
          <w:lang w:bidi="ar-EG"/>
        </w:rPr>
        <w:t>الاستفادة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المحدودة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يحقق</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lastRenderedPageBreak/>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مخاطر</w:t>
      </w:r>
      <w:r w:rsidR="002E02B5" w:rsidRPr="002E02B5">
        <w:rPr>
          <w:rFonts w:hint="cs"/>
          <w:rtl/>
          <w:lang w:bidi="ar-EG"/>
        </w:rPr>
        <w:t xml:space="preserve"> </w:t>
      </w:r>
      <w:r>
        <w:rPr>
          <w:rFonts w:hint="cs"/>
          <w:rtl/>
          <w:lang w:bidi="ar-EG"/>
        </w:rPr>
        <w:t>الأزمات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والمالية.</w:t>
      </w:r>
    </w:p>
    <w:p w14:paraId="5FF6D911" w14:textId="1F5574DF" w:rsidR="00AA3FB7" w:rsidRDefault="00AA3FB7" w:rsidP="00AA3FB7">
      <w:pPr>
        <w:rPr>
          <w:rtl/>
          <w:lang w:bidi="ar-EG"/>
        </w:rPr>
      </w:pPr>
      <w:r>
        <w:rPr>
          <w:rFonts w:hint="cs"/>
          <w:rtl/>
          <w:lang w:bidi="ar-EG"/>
        </w:rPr>
        <w:t>وبناءً</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يمكننا</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نقول:</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المعاصرة</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العلم</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يعني</w:t>
      </w:r>
      <w:r w:rsidR="002E02B5" w:rsidRPr="002E02B5">
        <w:rPr>
          <w:rFonts w:hint="cs"/>
          <w:rtl/>
          <w:lang w:bidi="ar-EG"/>
        </w:rPr>
        <w:t xml:space="preserve"> </w:t>
      </w:r>
      <w:r>
        <w:rPr>
          <w:rFonts w:hint="cs"/>
          <w:rtl/>
          <w:lang w:bidi="ar-EG"/>
        </w:rPr>
        <w:t>بدراسة</w:t>
      </w:r>
      <w:r w:rsidR="002E02B5" w:rsidRPr="002E02B5">
        <w:rPr>
          <w:rFonts w:hint="cs"/>
          <w:rtl/>
          <w:lang w:bidi="ar-EG"/>
        </w:rPr>
        <w:t xml:space="preserve"> </w:t>
      </w:r>
      <w:r>
        <w:rPr>
          <w:rFonts w:hint="cs"/>
          <w:rtl/>
          <w:lang w:bidi="ar-EG"/>
        </w:rPr>
        <w:t>اقتصاديات</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للحكومة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دراستها</w:t>
      </w:r>
      <w:r w:rsidR="002E02B5" w:rsidRPr="002E02B5">
        <w:rPr>
          <w:rFonts w:hint="cs"/>
          <w:rtl/>
          <w:lang w:bidi="ar-EG"/>
        </w:rPr>
        <w:t xml:space="preserve"> </w:t>
      </w:r>
      <w:r>
        <w:rPr>
          <w:rFonts w:hint="cs"/>
          <w:rtl/>
          <w:lang w:bidi="ar-EG"/>
        </w:rPr>
        <w:t>لمجموعة</w:t>
      </w:r>
      <w:r w:rsidR="002E02B5" w:rsidRPr="002E02B5">
        <w:rPr>
          <w:rFonts w:hint="cs"/>
          <w:rtl/>
          <w:lang w:bidi="ar-EG"/>
        </w:rPr>
        <w:t xml:space="preserve"> </w:t>
      </w:r>
      <w:r>
        <w:rPr>
          <w:rFonts w:hint="cs"/>
          <w:rtl/>
          <w:lang w:bidi="ar-EG"/>
        </w:rPr>
        <w:t>العلاقات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والقانونية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تنشأ</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تستخدم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أهدافها.</w:t>
      </w:r>
    </w:p>
    <w:p w14:paraId="5E6FB0B6" w14:textId="573ACD5C" w:rsidR="00CF105F" w:rsidRDefault="00CF105F" w:rsidP="00CF105F">
      <w:pPr>
        <w:pStyle w:val="Heading4"/>
        <w:rPr>
          <w:rtl/>
          <w:lang w:bidi="ar-EG"/>
        </w:rPr>
      </w:pPr>
      <w:r>
        <w:rPr>
          <w:rFonts w:hint="cs"/>
          <w:rtl/>
          <w:lang w:bidi="ar-EG"/>
        </w:rPr>
        <w:t>القيم</w:t>
      </w:r>
      <w:r w:rsidR="002E02B5" w:rsidRPr="002E02B5">
        <w:rPr>
          <w:rFonts w:hint="cs"/>
          <w:sz w:val="28"/>
          <w:szCs w:val="28"/>
          <w:rtl/>
          <w:lang w:bidi="ar-EG"/>
        </w:rPr>
        <w:t xml:space="preserve"> </w:t>
      </w:r>
      <w:r>
        <w:rPr>
          <w:rFonts w:hint="cs"/>
          <w:rtl/>
          <w:lang w:bidi="ar-EG"/>
        </w:rPr>
        <w:t>الأخلاقية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العامة:</w:t>
      </w:r>
    </w:p>
    <w:p w14:paraId="32C055C0" w14:textId="134B7CB9" w:rsidR="00CF105F" w:rsidRDefault="00CF105F" w:rsidP="00CF105F">
      <w:pPr>
        <w:rPr>
          <w:rtl/>
          <w:lang w:bidi="ar-EG"/>
        </w:rPr>
      </w:pPr>
      <w:r>
        <w:rPr>
          <w:rFonts w:hint="cs"/>
          <w:rtl/>
          <w:lang w:bidi="ar-EG"/>
        </w:rPr>
        <w:t>لا</w:t>
      </w:r>
      <w:r w:rsidR="002E02B5" w:rsidRPr="002E02B5">
        <w:rPr>
          <w:rFonts w:hint="cs"/>
          <w:rtl/>
          <w:lang w:bidi="ar-EG"/>
        </w:rPr>
        <w:t xml:space="preserve"> </w:t>
      </w:r>
      <w:r>
        <w:rPr>
          <w:rFonts w:hint="cs"/>
          <w:rtl/>
          <w:lang w:bidi="ar-EG"/>
        </w:rPr>
        <w:t>جدال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الكميات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المتمثلة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وحجم</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بقصد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بدون</w:t>
      </w:r>
      <w:r w:rsidR="002E02B5" w:rsidRPr="002E02B5">
        <w:rPr>
          <w:rFonts w:hint="cs"/>
          <w:rtl/>
          <w:lang w:bidi="ar-EG"/>
        </w:rPr>
        <w:t xml:space="preserve"> </w:t>
      </w:r>
      <w:r>
        <w:rPr>
          <w:rFonts w:hint="cs"/>
          <w:rtl/>
          <w:lang w:bidi="ar-EG"/>
        </w:rPr>
        <w:t>قصد</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وهذه</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إيجابية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سلبية،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المثال:</w:t>
      </w:r>
      <w:r w:rsidR="002E02B5" w:rsidRPr="002E02B5">
        <w:rPr>
          <w:rFonts w:hint="cs"/>
          <w:rtl/>
          <w:lang w:bidi="ar-EG"/>
        </w:rPr>
        <w:t xml:space="preserve"> </w:t>
      </w:r>
    </w:p>
    <w:p w14:paraId="27490837" w14:textId="02A3E3E4" w:rsidR="00CF105F" w:rsidRDefault="00CF105F" w:rsidP="00CF105F">
      <w:pPr>
        <w:rPr>
          <w:rtl/>
          <w:lang w:bidi="ar-EG"/>
        </w:rPr>
      </w:pPr>
      <w:r>
        <w:rPr>
          <w:rFonts w:hint="cs"/>
          <w:rtl/>
          <w:lang w:bidi="ar-EG"/>
        </w:rPr>
        <w:t>فقد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المحايدة</w:t>
      </w:r>
      <w:r w:rsidR="002E02B5" w:rsidRPr="002E02B5">
        <w:rPr>
          <w:rFonts w:hint="cs"/>
          <w:rtl/>
          <w:lang w:bidi="ar-EG"/>
        </w:rPr>
        <w:t xml:space="preserve"> </w:t>
      </w:r>
      <w:r>
        <w:rPr>
          <w:rFonts w:hint="cs"/>
          <w:rtl/>
          <w:lang w:bidi="ar-EG"/>
        </w:rPr>
        <w:t>تهدف</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ضمان</w:t>
      </w:r>
      <w:r w:rsidR="002E02B5" w:rsidRPr="002E02B5">
        <w:rPr>
          <w:rFonts w:hint="cs"/>
          <w:rtl/>
          <w:lang w:bidi="ar-EG"/>
        </w:rPr>
        <w:t xml:space="preserve"> </w:t>
      </w:r>
      <w:r>
        <w:rPr>
          <w:rFonts w:hint="cs"/>
          <w:rtl/>
          <w:lang w:bidi="ar-EG"/>
        </w:rPr>
        <w:t>المحافظة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الأوضاع</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ينشأ</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ضمان</w:t>
      </w:r>
      <w:r w:rsidR="002E02B5" w:rsidRPr="002E02B5">
        <w:rPr>
          <w:rFonts w:hint="cs"/>
          <w:rtl/>
          <w:lang w:bidi="ar-EG"/>
        </w:rPr>
        <w:t xml:space="preserve"> </w:t>
      </w:r>
      <w:r>
        <w:rPr>
          <w:rFonts w:hint="cs"/>
          <w:rtl/>
          <w:lang w:bidi="ar-EG"/>
        </w:rPr>
        <w:t>استقرار</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اقتصاديًا</w:t>
      </w:r>
      <w:r w:rsidR="002E02B5" w:rsidRPr="002E02B5">
        <w:rPr>
          <w:rFonts w:hint="cs"/>
          <w:rtl/>
          <w:lang w:bidi="ar-EG"/>
        </w:rPr>
        <w:t xml:space="preserve"> </w:t>
      </w:r>
      <w:r>
        <w:rPr>
          <w:rFonts w:hint="cs"/>
          <w:rtl/>
          <w:lang w:bidi="ar-EG"/>
        </w:rPr>
        <w:t>واجتماعيًا</w:t>
      </w:r>
      <w:r w:rsidR="002E02B5" w:rsidRPr="002E02B5">
        <w:rPr>
          <w:rFonts w:hint="cs"/>
          <w:rtl/>
          <w:lang w:bidi="ar-EG"/>
        </w:rPr>
        <w:t xml:space="preserve"> </w:t>
      </w:r>
      <w:r>
        <w:rPr>
          <w:rFonts w:hint="cs"/>
          <w:rtl/>
          <w:lang w:bidi="ar-EG"/>
        </w:rPr>
        <w:t>أما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الحديثة</w:t>
      </w:r>
      <w:r w:rsidR="002E02B5" w:rsidRPr="002E02B5">
        <w:rPr>
          <w:rFonts w:hint="cs"/>
          <w:rtl/>
          <w:lang w:bidi="ar-EG"/>
        </w:rPr>
        <w:t xml:space="preserve"> </w:t>
      </w:r>
      <w:r>
        <w:rPr>
          <w:rFonts w:hint="cs"/>
          <w:rtl/>
          <w:lang w:bidi="ar-EG"/>
        </w:rPr>
        <w:t>(المعاصرة)</w:t>
      </w:r>
      <w:r w:rsidR="002E02B5" w:rsidRPr="002E02B5">
        <w:rPr>
          <w:rFonts w:hint="cs"/>
          <w:rtl/>
          <w:lang w:bidi="ar-EG"/>
        </w:rPr>
        <w:t xml:space="preserve"> </w:t>
      </w:r>
      <w:r>
        <w:rPr>
          <w:rFonts w:hint="cs"/>
          <w:rtl/>
          <w:lang w:bidi="ar-EG"/>
        </w:rPr>
        <w:t>فقد</w:t>
      </w:r>
      <w:r w:rsidR="002E02B5" w:rsidRPr="002E02B5">
        <w:rPr>
          <w:rFonts w:hint="cs"/>
          <w:rtl/>
          <w:lang w:bidi="ar-EG"/>
        </w:rPr>
        <w:t xml:space="preserve"> </w:t>
      </w:r>
      <w:r>
        <w:rPr>
          <w:rFonts w:hint="cs"/>
          <w:rtl/>
          <w:lang w:bidi="ar-EG"/>
        </w:rPr>
        <w:t>أصبح</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أهم</w:t>
      </w:r>
      <w:r w:rsidR="002E02B5" w:rsidRPr="002E02B5">
        <w:rPr>
          <w:rFonts w:hint="cs"/>
          <w:rtl/>
          <w:lang w:bidi="ar-EG"/>
        </w:rPr>
        <w:t xml:space="preserve"> </w:t>
      </w:r>
      <w:r>
        <w:rPr>
          <w:rFonts w:hint="cs"/>
          <w:rtl/>
          <w:lang w:bidi="ar-EG"/>
        </w:rPr>
        <w:t>أهدافها</w:t>
      </w:r>
      <w:r w:rsidR="002E02B5" w:rsidRPr="002E02B5">
        <w:rPr>
          <w:rFonts w:hint="cs"/>
          <w:rtl/>
          <w:lang w:bidi="ar-EG"/>
        </w:rPr>
        <w:t xml:space="preserve"> </w:t>
      </w:r>
      <w:r>
        <w:rPr>
          <w:rFonts w:hint="cs"/>
          <w:rtl/>
          <w:lang w:bidi="ar-EG"/>
        </w:rPr>
        <w:t>ضمان</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يتمثل</w:t>
      </w:r>
      <w:r w:rsidR="002E02B5" w:rsidRPr="002E02B5">
        <w:rPr>
          <w:rFonts w:hint="cs"/>
          <w:rtl/>
          <w:lang w:bidi="ar-EG"/>
        </w:rPr>
        <w:t xml:space="preserve"> </w:t>
      </w:r>
      <w:r>
        <w:rPr>
          <w:rFonts w:hint="cs"/>
          <w:rtl/>
          <w:lang w:bidi="ar-EG"/>
        </w:rPr>
        <w:t>ضمان</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التصاعدية</w:t>
      </w:r>
      <w:r w:rsidR="002E02B5" w:rsidRPr="002E02B5">
        <w:rPr>
          <w:rFonts w:hint="cs"/>
          <w:rtl/>
          <w:lang w:bidi="ar-EG"/>
        </w:rPr>
        <w:t xml:space="preserve"> </w:t>
      </w:r>
      <w:r>
        <w:rPr>
          <w:rFonts w:hint="cs"/>
          <w:rtl/>
          <w:lang w:bidi="ar-EG"/>
        </w:rPr>
        <w:t>والنفقات</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لصالح</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ارتفاع</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معيشة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وإحداث</w:t>
      </w:r>
      <w:r w:rsidR="002E02B5" w:rsidRPr="002E02B5">
        <w:rPr>
          <w:rFonts w:hint="cs"/>
          <w:rtl/>
          <w:lang w:bidi="ar-EG"/>
        </w:rPr>
        <w:t xml:space="preserve"> </w:t>
      </w:r>
      <w:r>
        <w:rPr>
          <w:rFonts w:hint="cs"/>
          <w:rtl/>
          <w:lang w:bidi="ar-EG"/>
        </w:rPr>
        <w:t>تنمية</w:t>
      </w:r>
      <w:r w:rsidR="002E02B5" w:rsidRPr="002E02B5">
        <w:rPr>
          <w:rFonts w:hint="cs"/>
          <w:rtl/>
          <w:lang w:bidi="ar-EG"/>
        </w:rPr>
        <w:t xml:space="preserve"> </w:t>
      </w:r>
      <w:r>
        <w:rPr>
          <w:rFonts w:hint="cs"/>
          <w:rtl/>
          <w:lang w:bidi="ar-EG"/>
        </w:rPr>
        <w:t>اجتماعية</w:t>
      </w:r>
      <w:r w:rsidR="002E02B5" w:rsidRPr="002E02B5">
        <w:rPr>
          <w:rFonts w:hint="cs"/>
          <w:rtl/>
          <w:lang w:bidi="ar-EG"/>
        </w:rPr>
        <w:t xml:space="preserve"> </w:t>
      </w:r>
      <w:r>
        <w:rPr>
          <w:rFonts w:hint="cs"/>
          <w:rtl/>
          <w:lang w:bidi="ar-EG"/>
        </w:rPr>
        <w:t>واقتصادية</w:t>
      </w:r>
      <w:r w:rsidR="002E02B5" w:rsidRPr="002E02B5">
        <w:rPr>
          <w:rFonts w:hint="cs"/>
          <w:rtl/>
          <w:lang w:bidi="ar-EG"/>
        </w:rPr>
        <w:t xml:space="preserve"> </w:t>
      </w:r>
      <w:r>
        <w:rPr>
          <w:rFonts w:hint="cs"/>
          <w:rtl/>
          <w:lang w:bidi="ar-EG"/>
        </w:rPr>
        <w:t>متوازنة،</w:t>
      </w:r>
      <w:r w:rsidR="002E02B5" w:rsidRPr="002E02B5">
        <w:rPr>
          <w:rFonts w:hint="cs"/>
          <w:rtl/>
          <w:lang w:bidi="ar-EG"/>
        </w:rPr>
        <w:t xml:space="preserve"> </w:t>
      </w:r>
      <w:r>
        <w:rPr>
          <w:rFonts w:hint="cs"/>
          <w:rtl/>
          <w:lang w:bidi="ar-EG"/>
        </w:rPr>
        <w:t>وبما</w:t>
      </w:r>
      <w:r w:rsidR="002E02B5" w:rsidRPr="002E02B5">
        <w:rPr>
          <w:rFonts w:hint="cs"/>
          <w:rtl/>
          <w:lang w:bidi="ar-EG"/>
        </w:rPr>
        <w:t xml:space="preserve"> </w:t>
      </w:r>
      <w:r>
        <w:rPr>
          <w:rFonts w:hint="cs"/>
          <w:rtl/>
          <w:lang w:bidi="ar-EG"/>
        </w:rPr>
        <w:t>يضمن</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تضخم</w:t>
      </w:r>
      <w:r w:rsidR="002E02B5" w:rsidRPr="002E02B5">
        <w:rPr>
          <w:rFonts w:hint="cs"/>
          <w:rtl/>
          <w:lang w:bidi="ar-EG"/>
        </w:rPr>
        <w:t xml:space="preserve"> </w:t>
      </w:r>
      <w:r>
        <w:rPr>
          <w:rFonts w:hint="cs"/>
          <w:rtl/>
          <w:lang w:bidi="ar-EG"/>
        </w:rPr>
        <w:t>ثروات</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الفنية.</w:t>
      </w:r>
    </w:p>
    <w:p w14:paraId="6A1F88AA" w14:textId="02E77BED" w:rsidR="00CF105F" w:rsidRDefault="00CF105F" w:rsidP="00CF105F">
      <w:pPr>
        <w:rPr>
          <w:rtl/>
          <w:lang w:bidi="ar-EG"/>
        </w:rPr>
      </w:pPr>
      <w:r>
        <w:rPr>
          <w:rFonts w:hint="cs"/>
          <w:rtl/>
          <w:lang w:bidi="ar-EG"/>
        </w:rPr>
        <w:t>ومما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جدال</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الهدف</w:t>
      </w:r>
      <w:r w:rsidR="002E02B5" w:rsidRPr="002E02B5">
        <w:rPr>
          <w:rFonts w:hint="cs"/>
          <w:rtl/>
          <w:lang w:bidi="ar-EG"/>
        </w:rPr>
        <w:t xml:space="preserve"> </w:t>
      </w:r>
      <w:r>
        <w:rPr>
          <w:rFonts w:hint="cs"/>
          <w:rtl/>
          <w:lang w:bidi="ar-EG"/>
        </w:rPr>
        <w:t>يستند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قيم</w:t>
      </w:r>
      <w:r w:rsidR="002E02B5" w:rsidRPr="002E02B5">
        <w:rPr>
          <w:rFonts w:hint="cs"/>
          <w:rtl/>
          <w:lang w:bidi="ar-EG"/>
        </w:rPr>
        <w:t xml:space="preserve"> </w:t>
      </w:r>
      <w:r>
        <w:rPr>
          <w:rFonts w:hint="cs"/>
          <w:rtl/>
          <w:lang w:bidi="ar-EG"/>
        </w:rPr>
        <w:t>ومبادئ</w:t>
      </w:r>
      <w:r w:rsidR="002E02B5" w:rsidRPr="002E02B5">
        <w:rPr>
          <w:rFonts w:hint="cs"/>
          <w:rtl/>
          <w:lang w:bidi="ar-EG"/>
        </w:rPr>
        <w:t xml:space="preserve"> </w:t>
      </w:r>
      <w:r>
        <w:rPr>
          <w:rFonts w:hint="cs"/>
          <w:rtl/>
          <w:lang w:bidi="ar-EG"/>
        </w:rPr>
        <w:t>أخلاقية،</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أصبحت</w:t>
      </w:r>
      <w:r w:rsidR="002E02B5" w:rsidRPr="002E02B5">
        <w:rPr>
          <w:rFonts w:hint="cs"/>
          <w:rtl/>
          <w:lang w:bidi="ar-EG"/>
        </w:rPr>
        <w:t xml:space="preserve"> </w:t>
      </w:r>
      <w:r>
        <w:rPr>
          <w:rFonts w:hint="cs"/>
          <w:rtl/>
          <w:lang w:bidi="ar-EG"/>
        </w:rPr>
        <w:t>أداة</w:t>
      </w:r>
      <w:r w:rsidR="002E02B5" w:rsidRPr="002E02B5">
        <w:rPr>
          <w:rFonts w:hint="cs"/>
          <w:rtl/>
          <w:lang w:bidi="ar-EG"/>
        </w:rPr>
        <w:t xml:space="preserve"> </w:t>
      </w:r>
      <w:r>
        <w:rPr>
          <w:rFonts w:hint="cs"/>
          <w:rtl/>
          <w:lang w:bidi="ar-EG"/>
        </w:rPr>
        <w:t>رئيسة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والاقتصادي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فإنها</w:t>
      </w:r>
      <w:r w:rsidR="002E02B5" w:rsidRPr="002E02B5">
        <w:rPr>
          <w:rFonts w:hint="cs"/>
          <w:rtl/>
          <w:lang w:bidi="ar-EG"/>
        </w:rPr>
        <w:t xml:space="preserve"> </w:t>
      </w:r>
      <w:r>
        <w:rPr>
          <w:rFonts w:hint="cs"/>
          <w:rtl/>
          <w:lang w:bidi="ar-EG"/>
        </w:rPr>
        <w:t>بذلك</w:t>
      </w:r>
      <w:r w:rsidR="002E02B5" w:rsidRPr="002E02B5">
        <w:rPr>
          <w:rFonts w:hint="cs"/>
          <w:rtl/>
          <w:lang w:bidi="ar-EG"/>
        </w:rPr>
        <w:t xml:space="preserve"> </w:t>
      </w:r>
      <w:r>
        <w:rPr>
          <w:rFonts w:hint="cs"/>
          <w:rtl/>
          <w:lang w:bidi="ar-EG"/>
        </w:rPr>
        <w:t>تغدو</w:t>
      </w:r>
      <w:r w:rsidR="002E02B5" w:rsidRPr="002E02B5">
        <w:rPr>
          <w:rFonts w:hint="cs"/>
          <w:rtl/>
          <w:lang w:bidi="ar-EG"/>
        </w:rPr>
        <w:t xml:space="preserve"> </w:t>
      </w:r>
      <w:r>
        <w:rPr>
          <w:rFonts w:hint="cs"/>
          <w:rtl/>
          <w:lang w:bidi="ar-EG"/>
        </w:rPr>
        <w:t>علمًا</w:t>
      </w:r>
      <w:r w:rsidR="002E02B5" w:rsidRPr="002E02B5">
        <w:rPr>
          <w:rFonts w:hint="cs"/>
          <w:rtl/>
          <w:lang w:bidi="ar-EG"/>
        </w:rPr>
        <w:t xml:space="preserve"> </w:t>
      </w:r>
      <w:r>
        <w:rPr>
          <w:rFonts w:hint="cs"/>
          <w:rtl/>
          <w:lang w:bidi="ar-EG"/>
        </w:rPr>
        <w:t>أخلاقيًا.</w:t>
      </w:r>
    </w:p>
    <w:p w14:paraId="25F36D2E" w14:textId="24E15C0E" w:rsidR="00CF105F" w:rsidRDefault="008840FF" w:rsidP="00CF105F">
      <w:pPr>
        <w:pStyle w:val="Heading4"/>
        <w:rPr>
          <w:rtl/>
          <w:lang w:bidi="ar-EG"/>
        </w:rPr>
      </w:pPr>
      <w:r>
        <w:rPr>
          <w:rFonts w:hint="cs"/>
          <w:rtl/>
          <w:lang w:bidi="ar-EG"/>
        </w:rPr>
        <w:lastRenderedPageBreak/>
        <w:t xml:space="preserve">علم </w:t>
      </w:r>
      <w:r w:rsidR="00CF105F">
        <w:rPr>
          <w:rFonts w:hint="cs"/>
          <w:rtl/>
          <w:lang w:bidi="ar-EG"/>
        </w:rPr>
        <w:t>السياسة</w:t>
      </w:r>
      <w:r w:rsidR="002E02B5" w:rsidRPr="002E02B5">
        <w:rPr>
          <w:rFonts w:hint="cs"/>
          <w:sz w:val="28"/>
          <w:szCs w:val="28"/>
          <w:rtl/>
          <w:lang w:bidi="ar-EG"/>
        </w:rPr>
        <w:t xml:space="preserve"> </w:t>
      </w:r>
      <w:r w:rsidR="00CF105F">
        <w:rPr>
          <w:rFonts w:hint="cs"/>
          <w:rtl/>
          <w:lang w:bidi="ar-EG"/>
        </w:rPr>
        <w:t>المالية:</w:t>
      </w:r>
    </w:p>
    <w:p w14:paraId="7AA842C1" w14:textId="0679DD55" w:rsidR="00CF105F" w:rsidRDefault="00CF105F" w:rsidP="00CF105F">
      <w:pPr>
        <w:rPr>
          <w:rtl/>
          <w:lang w:bidi="ar-EG"/>
        </w:rPr>
      </w:pPr>
      <w:r>
        <w:rPr>
          <w:rFonts w:hint="cs"/>
          <w:rtl/>
          <w:lang w:bidi="ar-EG"/>
        </w:rPr>
        <w:t>يمكن</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بأنها:</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البرامج</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تضعها</w:t>
      </w:r>
      <w:r w:rsidR="002E02B5" w:rsidRPr="002E02B5">
        <w:rPr>
          <w:rFonts w:hint="cs"/>
          <w:rtl/>
          <w:lang w:bidi="ar-EG"/>
        </w:rPr>
        <w:t xml:space="preserve"> </w:t>
      </w:r>
      <w:r>
        <w:rPr>
          <w:rFonts w:hint="cs"/>
          <w:rtl/>
          <w:lang w:bidi="ar-EG"/>
        </w:rPr>
        <w:t>وتنفذها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مستخدمة</w:t>
      </w:r>
      <w:r w:rsidR="002E02B5" w:rsidRPr="002E02B5">
        <w:rPr>
          <w:rFonts w:hint="cs"/>
          <w:rtl/>
          <w:lang w:bidi="ar-EG"/>
        </w:rPr>
        <w:t xml:space="preserve"> </w:t>
      </w:r>
      <w:r>
        <w:rPr>
          <w:rFonts w:hint="cs"/>
          <w:rtl/>
          <w:lang w:bidi="ar-EG"/>
        </w:rPr>
        <w:t>فيها</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ماليتها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وبخاصة:</w:t>
      </w:r>
      <w:r w:rsidR="002E02B5" w:rsidRPr="002E02B5">
        <w:rPr>
          <w:rFonts w:hint="cs"/>
          <w:rtl/>
          <w:lang w:bidi="ar-EG"/>
        </w:rPr>
        <w:t xml:space="preserve"> </w:t>
      </w:r>
      <w:r>
        <w:rPr>
          <w:rFonts w:hint="cs"/>
          <w:rtl/>
          <w:lang w:bidi="ar-EG"/>
        </w:rPr>
        <w:t>مصادرها</w:t>
      </w:r>
      <w:r w:rsidR="002E02B5" w:rsidRPr="002E02B5">
        <w:rPr>
          <w:rFonts w:hint="cs"/>
          <w:rtl/>
          <w:lang w:bidi="ar-EG"/>
        </w:rPr>
        <w:t xml:space="preserve"> </w:t>
      </w:r>
      <w:r>
        <w:rPr>
          <w:rFonts w:hint="cs"/>
          <w:rtl/>
          <w:lang w:bidi="ar-EG"/>
        </w:rPr>
        <w:t>الإيرادية،</w:t>
      </w:r>
      <w:r w:rsidR="002E02B5" w:rsidRPr="002E02B5">
        <w:rPr>
          <w:rFonts w:hint="cs"/>
          <w:rtl/>
          <w:lang w:bidi="ar-EG"/>
        </w:rPr>
        <w:t xml:space="preserve"> </w:t>
      </w:r>
      <w:r>
        <w:rPr>
          <w:rFonts w:hint="cs"/>
          <w:rtl/>
          <w:lang w:bidi="ar-EG"/>
        </w:rPr>
        <w:t>وبرامجها</w:t>
      </w:r>
      <w:r w:rsidR="002E02B5" w:rsidRPr="002E02B5">
        <w:rPr>
          <w:rFonts w:hint="cs"/>
          <w:rtl/>
          <w:lang w:bidi="ar-EG"/>
        </w:rPr>
        <w:t xml:space="preserve"> </w:t>
      </w:r>
      <w:r>
        <w:rPr>
          <w:rFonts w:hint="cs"/>
          <w:rtl/>
          <w:lang w:bidi="ar-EG"/>
        </w:rPr>
        <w:t>الإنفاقية</w:t>
      </w:r>
      <w:r w:rsidR="002E02B5" w:rsidRPr="002E02B5">
        <w:rPr>
          <w:rFonts w:hint="cs"/>
          <w:rtl/>
          <w:lang w:bidi="ar-EG"/>
        </w:rPr>
        <w:t xml:space="preserve"> </w:t>
      </w:r>
      <w:r>
        <w:rPr>
          <w:rFonts w:hint="cs"/>
          <w:rtl/>
          <w:lang w:bidi="ar-EG"/>
        </w:rPr>
        <w:t>لإحداث</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مرغوبة،</w:t>
      </w:r>
      <w:r w:rsidR="002E02B5" w:rsidRPr="002E02B5">
        <w:rPr>
          <w:rFonts w:hint="cs"/>
          <w:rtl/>
          <w:lang w:bidi="ar-EG"/>
        </w:rPr>
        <w:t xml:space="preserve"> </w:t>
      </w:r>
      <w:r>
        <w:rPr>
          <w:rFonts w:hint="cs"/>
          <w:rtl/>
          <w:lang w:bidi="ar-EG"/>
        </w:rPr>
        <w:t>وتجنب</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مرغوبة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متغيرات</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والسياسي</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المجتمع</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8"/>
      </w:r>
      <w:r w:rsidRPr="00CB077D">
        <w:rPr>
          <w:rFonts w:ascii="Cambria" w:hAnsi="Cambria" w:hint="cs"/>
          <w:sz w:val="27"/>
          <w:szCs w:val="27"/>
          <w:vertAlign w:val="superscript"/>
          <w:rtl/>
          <w:lang w:bidi="ar-EG"/>
        </w:rPr>
        <w:t>)</w:t>
      </w:r>
      <w:r>
        <w:rPr>
          <w:rFonts w:hint="cs"/>
          <w:rtl/>
          <w:lang w:bidi="ar-EG"/>
        </w:rPr>
        <w:t>.</w:t>
      </w:r>
    </w:p>
    <w:p w14:paraId="54C794B0" w14:textId="04D91F9A" w:rsidR="00CF105F" w:rsidRDefault="00CF105F" w:rsidP="00CF105F">
      <w:pPr>
        <w:rPr>
          <w:rtl/>
          <w:lang w:bidi="ar-EG"/>
        </w:rPr>
      </w:pPr>
      <w:r>
        <w:rPr>
          <w:rFonts w:hint="cs"/>
          <w:rtl/>
          <w:lang w:bidi="ar-EG"/>
        </w:rPr>
        <w:t>وعلى</w:t>
      </w:r>
      <w:r w:rsidR="002E02B5" w:rsidRPr="002E02B5">
        <w:rPr>
          <w:rFonts w:hint="cs"/>
          <w:rtl/>
          <w:lang w:bidi="ar-EG"/>
        </w:rPr>
        <w:t xml:space="preserve"> </w:t>
      </w:r>
      <w:r>
        <w:rPr>
          <w:rFonts w:hint="cs"/>
          <w:rtl/>
          <w:lang w:bidi="ar-EG"/>
        </w:rPr>
        <w:t>حد</w:t>
      </w:r>
      <w:r w:rsidR="002E02B5" w:rsidRPr="002E02B5">
        <w:rPr>
          <w:rFonts w:hint="cs"/>
          <w:rtl/>
          <w:lang w:bidi="ar-EG"/>
        </w:rPr>
        <w:t xml:space="preserve"> </w:t>
      </w:r>
      <w:r>
        <w:rPr>
          <w:rFonts w:hint="cs"/>
          <w:rtl/>
          <w:lang w:bidi="ar-EG"/>
        </w:rPr>
        <w:t>تعبير</w:t>
      </w:r>
      <w:r w:rsidR="002E02B5" w:rsidRPr="002E02B5">
        <w:rPr>
          <w:rFonts w:hint="cs"/>
          <w:rtl/>
          <w:lang w:bidi="ar-EG"/>
        </w:rPr>
        <w:t xml:space="preserve"> </w:t>
      </w:r>
      <w:r>
        <w:rPr>
          <w:rFonts w:hint="cs"/>
          <w:rtl/>
          <w:lang w:bidi="ar-EG"/>
        </w:rPr>
        <w:t>البعض</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تعريف</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بأنها</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9"/>
      </w:r>
      <w:r w:rsidRPr="00CB077D">
        <w:rPr>
          <w:rFonts w:ascii="Cambria" w:hAnsi="Cambria" w:hint="cs"/>
          <w:sz w:val="27"/>
          <w:szCs w:val="27"/>
          <w:vertAlign w:val="superscript"/>
          <w:rtl/>
          <w:lang w:bidi="ar-EG"/>
        </w:rPr>
        <w:t>)</w:t>
      </w:r>
      <w:r>
        <w:rPr>
          <w:rFonts w:hint="cs"/>
          <w:rtl/>
          <w:lang w:bidi="ar-EG"/>
        </w:rPr>
        <w:t>:</w:t>
      </w:r>
      <w:r w:rsidR="002E02B5" w:rsidRPr="002E02B5">
        <w:rPr>
          <w:rFonts w:hint="cs"/>
          <w:rtl/>
          <w:lang w:bidi="ar-EG"/>
        </w:rPr>
        <w:t xml:space="preserve"> </w:t>
      </w:r>
      <w:r>
        <w:rPr>
          <w:rFonts w:hint="cs"/>
          <w:rtl/>
          <w:lang w:bidi="ar-EG"/>
        </w:rPr>
        <w:t>دراسة</w:t>
      </w:r>
      <w:r w:rsidR="002E02B5" w:rsidRPr="002E02B5">
        <w:rPr>
          <w:rFonts w:hint="cs"/>
          <w:rtl/>
          <w:lang w:bidi="ar-EG"/>
        </w:rPr>
        <w:t xml:space="preserve"> </w:t>
      </w:r>
      <w:r>
        <w:rPr>
          <w:rFonts w:hint="cs"/>
          <w:rtl/>
          <w:lang w:bidi="ar-EG"/>
        </w:rPr>
        <w:t>تحليلية</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يستتبع</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آثار</w:t>
      </w:r>
      <w:r w:rsidR="002E02B5" w:rsidRPr="002E02B5">
        <w:rPr>
          <w:rFonts w:hint="cs"/>
          <w:rtl/>
          <w:lang w:bidi="ar-EG"/>
        </w:rPr>
        <w:t xml:space="preserve"> </w:t>
      </w:r>
      <w:r>
        <w:rPr>
          <w:rFonts w:hint="cs"/>
          <w:rtl/>
          <w:lang w:bidi="ar-EG"/>
        </w:rPr>
        <w:t>بالنسبة</w:t>
      </w:r>
      <w:r w:rsidR="002E02B5" w:rsidRPr="002E02B5">
        <w:rPr>
          <w:rFonts w:hint="cs"/>
          <w:rtl/>
          <w:lang w:bidi="ar-EG"/>
        </w:rPr>
        <w:t xml:space="preserve"> </w:t>
      </w:r>
      <w:r>
        <w:rPr>
          <w:rFonts w:hint="cs"/>
          <w:rtl/>
          <w:lang w:bidi="ar-EG"/>
        </w:rPr>
        <w:t>لمختلف</w:t>
      </w:r>
      <w:r w:rsidR="002E02B5" w:rsidRPr="002E02B5">
        <w:rPr>
          <w:rFonts w:hint="cs"/>
          <w:rtl/>
          <w:lang w:bidi="ar-EG"/>
        </w:rPr>
        <w:t xml:space="preserve"> </w:t>
      </w:r>
      <w:r>
        <w:rPr>
          <w:rFonts w:hint="cs"/>
          <w:rtl/>
          <w:lang w:bidi="ar-EG"/>
        </w:rPr>
        <w:t>قطاعات</w:t>
      </w:r>
      <w:r w:rsidR="002E02B5" w:rsidRPr="002E02B5">
        <w:rPr>
          <w:rFonts w:hint="cs"/>
          <w:rtl/>
          <w:lang w:bidi="ar-EG"/>
        </w:rPr>
        <w:t xml:space="preserve"> </w:t>
      </w:r>
      <w:r>
        <w:rPr>
          <w:rFonts w:hint="cs"/>
          <w:rtl/>
          <w:lang w:bidi="ar-EG"/>
        </w:rPr>
        <w:t>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وهي</w:t>
      </w:r>
      <w:r w:rsidR="002E02B5" w:rsidRPr="002E02B5">
        <w:rPr>
          <w:rFonts w:hint="cs"/>
          <w:rtl/>
          <w:lang w:bidi="ar-EG"/>
        </w:rPr>
        <w:t xml:space="preserve"> </w:t>
      </w:r>
      <w:r>
        <w:rPr>
          <w:rFonts w:hint="cs"/>
          <w:rtl/>
          <w:lang w:bidi="ar-EG"/>
        </w:rPr>
        <w:t>تتضمن</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تتضمنه:</w:t>
      </w:r>
    </w:p>
    <w:p w14:paraId="4A4E0996" w14:textId="0296E2CA" w:rsidR="00CF105F" w:rsidRDefault="00CF105F">
      <w:pPr>
        <w:pStyle w:val="ListParagraph"/>
        <w:numPr>
          <w:ilvl w:val="0"/>
          <w:numId w:val="125"/>
        </w:numPr>
        <w:ind w:left="360"/>
        <w:rPr>
          <w:lang w:bidi="ar-EG"/>
        </w:rPr>
      </w:pPr>
      <w:r>
        <w:rPr>
          <w:rFonts w:hint="cs"/>
          <w:rtl/>
          <w:lang w:bidi="ar-EG"/>
        </w:rPr>
        <w:t>تكييفًا</w:t>
      </w:r>
      <w:r w:rsidR="002E02B5" w:rsidRPr="002E02B5">
        <w:rPr>
          <w:rFonts w:hint="cs"/>
          <w:rtl/>
          <w:lang w:bidi="ar-EG"/>
        </w:rPr>
        <w:t xml:space="preserve"> </w:t>
      </w:r>
      <w:r>
        <w:rPr>
          <w:rFonts w:hint="cs"/>
          <w:rtl/>
          <w:lang w:bidi="ar-EG"/>
        </w:rPr>
        <w:t>كميًّا</w:t>
      </w:r>
      <w:r w:rsidR="002E02B5" w:rsidRPr="002E02B5">
        <w:rPr>
          <w:rFonts w:hint="cs"/>
          <w:rtl/>
          <w:lang w:bidi="ar-EG"/>
        </w:rPr>
        <w:t xml:space="preserve"> </w:t>
      </w:r>
      <w:r>
        <w:rPr>
          <w:rFonts w:hint="cs"/>
          <w:rtl/>
          <w:lang w:bidi="ar-EG"/>
        </w:rPr>
        <w:t>لحجم</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p>
    <w:p w14:paraId="6ED261BA" w14:textId="17FB53F1" w:rsidR="00CF105F" w:rsidRDefault="00CF105F">
      <w:pPr>
        <w:pStyle w:val="ListParagraph"/>
        <w:numPr>
          <w:ilvl w:val="0"/>
          <w:numId w:val="125"/>
        </w:numPr>
        <w:ind w:left="360"/>
        <w:rPr>
          <w:lang w:bidi="ar-EG"/>
        </w:rPr>
      </w:pPr>
      <w:r>
        <w:rPr>
          <w:rFonts w:hint="cs"/>
          <w:rtl/>
          <w:lang w:bidi="ar-EG"/>
        </w:rPr>
        <w:t>تكييفًا</w:t>
      </w:r>
      <w:r w:rsidR="002E02B5" w:rsidRPr="002E02B5">
        <w:rPr>
          <w:rFonts w:hint="cs"/>
          <w:rtl/>
          <w:lang w:bidi="ar-EG"/>
        </w:rPr>
        <w:t xml:space="preserve"> </w:t>
      </w:r>
      <w:r>
        <w:rPr>
          <w:rFonts w:hint="cs"/>
          <w:rtl/>
          <w:lang w:bidi="ar-EG"/>
        </w:rPr>
        <w:t>نوعيًا</w:t>
      </w:r>
      <w:r w:rsidR="002E02B5" w:rsidRPr="002E02B5">
        <w:rPr>
          <w:rFonts w:hint="cs"/>
          <w:rtl/>
          <w:lang w:bidi="ar-EG"/>
        </w:rPr>
        <w:t xml:space="preserve"> </w:t>
      </w:r>
      <w:r>
        <w:rPr>
          <w:rFonts w:hint="cs"/>
          <w:rtl/>
          <w:lang w:bidi="ar-EG"/>
        </w:rPr>
        <w:t>لأوجه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ومصادر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بغية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معينة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طليعتها:</w:t>
      </w:r>
    </w:p>
    <w:p w14:paraId="7EE7B151" w14:textId="7554E04E" w:rsidR="00CF105F" w:rsidRDefault="00CF105F">
      <w:pPr>
        <w:pStyle w:val="ListParagraph"/>
        <w:numPr>
          <w:ilvl w:val="0"/>
          <w:numId w:val="126"/>
        </w:numPr>
        <w:rPr>
          <w:lang w:bidi="ar-EG"/>
        </w:rPr>
      </w:pPr>
      <w:r>
        <w:rPr>
          <w:rFonts w:hint="cs"/>
          <w:rtl/>
          <w:lang w:bidi="ar-EG"/>
        </w:rPr>
        <w:t>النهوض</w:t>
      </w:r>
      <w:r w:rsidR="002E02B5" w:rsidRPr="002E02B5">
        <w:rPr>
          <w:rFonts w:hint="cs"/>
          <w:rtl/>
          <w:lang w:bidi="ar-EG"/>
        </w:rPr>
        <w:t xml:space="preserve"> </w:t>
      </w:r>
      <w:r>
        <w:rPr>
          <w:rFonts w:hint="cs"/>
          <w:rtl/>
          <w:lang w:bidi="ar-EG"/>
        </w:rPr>
        <w:t>بالاقتصاد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ودفع</w:t>
      </w:r>
      <w:r w:rsidR="002E02B5" w:rsidRPr="002E02B5">
        <w:rPr>
          <w:rFonts w:hint="cs"/>
          <w:rtl/>
          <w:lang w:bidi="ar-EG"/>
        </w:rPr>
        <w:t xml:space="preserve"> </w:t>
      </w:r>
      <w:r>
        <w:rPr>
          <w:rFonts w:hint="cs"/>
          <w:rtl/>
          <w:lang w:bidi="ar-EG"/>
        </w:rPr>
        <w:t>عجلة</w:t>
      </w:r>
      <w:r w:rsidR="002E02B5" w:rsidRPr="002E02B5">
        <w:rPr>
          <w:rFonts w:hint="cs"/>
          <w:rtl/>
          <w:lang w:bidi="ar-EG"/>
        </w:rPr>
        <w:t xml:space="preserve"> </w:t>
      </w:r>
      <w:r>
        <w:rPr>
          <w:rFonts w:hint="cs"/>
          <w:rtl/>
          <w:lang w:bidi="ar-EG"/>
        </w:rPr>
        <w:t>التنمية.</w:t>
      </w:r>
    </w:p>
    <w:p w14:paraId="614F3563" w14:textId="11EF0663" w:rsidR="00CF105F" w:rsidRDefault="00CF105F">
      <w:pPr>
        <w:pStyle w:val="ListParagraph"/>
        <w:numPr>
          <w:ilvl w:val="0"/>
          <w:numId w:val="126"/>
        </w:numPr>
        <w:rPr>
          <w:lang w:bidi="ar-EG"/>
        </w:rPr>
      </w:pPr>
      <w:r>
        <w:rPr>
          <w:rFonts w:hint="cs"/>
          <w:rtl/>
          <w:lang w:bidi="ar-EG"/>
        </w:rPr>
        <w:t>إشاعة</w:t>
      </w:r>
      <w:r w:rsidR="002E02B5" w:rsidRPr="002E02B5">
        <w:rPr>
          <w:rFonts w:hint="cs"/>
          <w:rtl/>
          <w:lang w:bidi="ar-EG"/>
        </w:rPr>
        <w:t xml:space="preserve"> </w:t>
      </w:r>
      <w:r>
        <w:rPr>
          <w:rFonts w:hint="cs"/>
          <w:rtl/>
          <w:lang w:bidi="ar-EG"/>
        </w:rPr>
        <w:t>الاستقرار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الاجتماعية.</w:t>
      </w:r>
    </w:p>
    <w:p w14:paraId="4F743DF1" w14:textId="639D11BC" w:rsidR="00CF105F" w:rsidRDefault="00CF105F">
      <w:pPr>
        <w:pStyle w:val="ListParagraph"/>
        <w:numPr>
          <w:ilvl w:val="0"/>
          <w:numId w:val="126"/>
        </w:numPr>
        <w:rPr>
          <w:lang w:bidi="ar-EG"/>
        </w:rPr>
      </w:pPr>
      <w:r>
        <w:rPr>
          <w:rFonts w:hint="cs"/>
          <w:rtl/>
          <w:lang w:bidi="ar-EG"/>
        </w:rPr>
        <w:t>إتاحة</w:t>
      </w:r>
      <w:r w:rsidR="002E02B5" w:rsidRPr="002E02B5">
        <w:rPr>
          <w:rFonts w:hint="cs"/>
          <w:rtl/>
          <w:lang w:bidi="ar-EG"/>
        </w:rPr>
        <w:t xml:space="preserve"> </w:t>
      </w:r>
      <w:r>
        <w:rPr>
          <w:rFonts w:hint="cs"/>
          <w:rtl/>
          <w:lang w:bidi="ar-EG"/>
        </w:rPr>
        <w:t>الفرص</w:t>
      </w:r>
      <w:r w:rsidR="002E02B5" w:rsidRPr="002E02B5">
        <w:rPr>
          <w:rFonts w:hint="cs"/>
          <w:rtl/>
          <w:lang w:bidi="ar-EG"/>
        </w:rPr>
        <w:t xml:space="preserve"> </w:t>
      </w:r>
      <w:r>
        <w:rPr>
          <w:rFonts w:hint="cs"/>
          <w:rtl/>
          <w:lang w:bidi="ar-EG"/>
        </w:rPr>
        <w:t>المتكافئة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ممارسة</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p>
    <w:p w14:paraId="219D28EC" w14:textId="095E820F" w:rsidR="00CF105F" w:rsidRDefault="00CF105F">
      <w:pPr>
        <w:pStyle w:val="ListParagraph"/>
        <w:numPr>
          <w:ilvl w:val="0"/>
          <w:numId w:val="126"/>
        </w:numPr>
        <w:rPr>
          <w:lang w:bidi="ar-EG"/>
        </w:rPr>
      </w:pPr>
      <w:r>
        <w:rPr>
          <w:rFonts w:hint="cs"/>
          <w:rtl/>
          <w:lang w:bidi="ar-EG"/>
        </w:rPr>
        <w:t>التقريب</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طبقات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والحد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التفاوت</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والثروات.</w:t>
      </w:r>
    </w:p>
    <w:p w14:paraId="6A8A5594" w14:textId="64C4AD8E" w:rsidR="00CF105F" w:rsidRDefault="00CF105F" w:rsidP="00CF105F">
      <w:pPr>
        <w:pStyle w:val="Heading4"/>
        <w:rPr>
          <w:rtl/>
          <w:lang w:bidi="ar-EG"/>
        </w:rPr>
      </w:pPr>
      <w:r>
        <w:rPr>
          <w:rFonts w:hint="cs"/>
          <w:rtl/>
          <w:lang w:bidi="ar-EG"/>
        </w:rPr>
        <w:lastRenderedPageBreak/>
        <w:t>أسس</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المالية:</w:t>
      </w:r>
    </w:p>
    <w:p w14:paraId="446A866C" w14:textId="1C940374" w:rsidR="00CF105F" w:rsidRPr="00CF105F" w:rsidRDefault="00CF105F" w:rsidP="00CF105F">
      <w:pPr>
        <w:rPr>
          <w:rtl/>
        </w:rPr>
      </w:pPr>
      <w:r>
        <w:rPr>
          <w:rFonts w:hint="cs"/>
          <w:rtl/>
          <w:lang w:bidi="ar-EG"/>
        </w:rPr>
        <w:t>لقد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الفكر</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الكلاسيكي</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قائمًا</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العشري</w:t>
      </w:r>
      <w:r w:rsidRPr="00CF105F">
        <w:rPr>
          <w:rFonts w:hint="cs"/>
          <w:rtl/>
        </w:rPr>
        <w:t>نات</w:t>
      </w:r>
      <w:r w:rsidR="002E02B5" w:rsidRPr="002E02B5">
        <w:rPr>
          <w:rFonts w:hint="cs"/>
          <w:rtl/>
        </w:rPr>
        <w:t xml:space="preserve"> </w:t>
      </w:r>
      <w:r w:rsidRPr="00CF105F">
        <w:rPr>
          <w:rFonts w:hint="cs"/>
          <w:rtl/>
        </w:rPr>
        <w:t>من</w:t>
      </w:r>
      <w:r w:rsidR="002E02B5" w:rsidRPr="002E02B5">
        <w:rPr>
          <w:rFonts w:hint="cs"/>
          <w:rtl/>
        </w:rPr>
        <w:t xml:space="preserve"> </w:t>
      </w:r>
      <w:r w:rsidRPr="00CF105F">
        <w:rPr>
          <w:rFonts w:hint="cs"/>
          <w:rtl/>
        </w:rPr>
        <w:t>القرن</w:t>
      </w:r>
      <w:r w:rsidR="002E02B5" w:rsidRPr="002E02B5">
        <w:rPr>
          <w:rFonts w:hint="cs"/>
          <w:rtl/>
        </w:rPr>
        <w:t xml:space="preserve"> </w:t>
      </w:r>
      <w:r w:rsidRPr="00CF105F">
        <w:rPr>
          <w:rFonts w:hint="cs"/>
          <w:rtl/>
        </w:rPr>
        <w:t>الماضي</w:t>
      </w:r>
      <w:r w:rsidR="002E02B5" w:rsidRPr="002E02B5">
        <w:rPr>
          <w:rFonts w:hint="cs"/>
          <w:rtl/>
        </w:rPr>
        <w:t xml:space="preserve"> </w:t>
      </w:r>
      <w:r w:rsidRPr="00CF105F">
        <w:rPr>
          <w:rFonts w:hint="cs"/>
          <w:rtl/>
        </w:rPr>
        <w:t>(القرن</w:t>
      </w:r>
      <w:r w:rsidR="002E02B5" w:rsidRPr="002E02B5">
        <w:rPr>
          <w:rFonts w:hint="cs"/>
          <w:rtl/>
        </w:rPr>
        <w:t xml:space="preserve"> </w:t>
      </w:r>
      <w:r w:rsidRPr="00CF105F">
        <w:rPr>
          <w:rFonts w:hint="cs"/>
          <w:rtl/>
        </w:rPr>
        <w:t>العشرين)</w:t>
      </w:r>
      <w:r w:rsidR="002E02B5" w:rsidRPr="002E02B5">
        <w:rPr>
          <w:rFonts w:hint="cs"/>
          <w:rtl/>
        </w:rPr>
        <w:t xml:space="preserve"> </w:t>
      </w:r>
      <w:r w:rsidRPr="00CF105F">
        <w:rPr>
          <w:rFonts w:hint="cs"/>
          <w:rtl/>
        </w:rPr>
        <w:t>تنهض</w:t>
      </w:r>
      <w:r w:rsidR="002E02B5" w:rsidRPr="002E02B5">
        <w:rPr>
          <w:rFonts w:hint="cs"/>
          <w:rtl/>
        </w:rPr>
        <w:t xml:space="preserve"> </w:t>
      </w:r>
      <w:r w:rsidRPr="00CF105F">
        <w:rPr>
          <w:rFonts w:hint="cs"/>
          <w:rtl/>
        </w:rPr>
        <w:t>على</w:t>
      </w:r>
      <w:r w:rsidR="002E02B5" w:rsidRPr="002E02B5">
        <w:rPr>
          <w:rFonts w:hint="cs"/>
          <w:rtl/>
        </w:rPr>
        <w:t xml:space="preserve"> </w:t>
      </w:r>
      <w:r w:rsidRPr="00CF105F">
        <w:rPr>
          <w:rFonts w:hint="cs"/>
          <w:rtl/>
        </w:rPr>
        <w:t>ثلاثة</w:t>
      </w:r>
      <w:r w:rsidR="002E02B5" w:rsidRPr="002E02B5">
        <w:rPr>
          <w:rFonts w:hint="cs"/>
          <w:rtl/>
        </w:rPr>
        <w:t xml:space="preserve"> </w:t>
      </w:r>
      <w:r w:rsidRPr="00CF105F">
        <w:rPr>
          <w:rFonts w:hint="cs"/>
          <w:rtl/>
        </w:rPr>
        <w:t>أسس</w:t>
      </w:r>
      <w:r w:rsidR="002E02B5" w:rsidRPr="002E02B5">
        <w:rPr>
          <w:rFonts w:hint="cs"/>
          <w:rtl/>
        </w:rPr>
        <w:t xml:space="preserve"> </w:t>
      </w:r>
      <w:r w:rsidRPr="00CF105F">
        <w:rPr>
          <w:rFonts w:hint="cs"/>
          <w:rtl/>
        </w:rPr>
        <w:t>رئيسية</w:t>
      </w:r>
      <w:r w:rsidR="002E02B5" w:rsidRPr="002E02B5">
        <w:rPr>
          <w:rFonts w:hint="cs"/>
          <w:rtl/>
        </w:rPr>
        <w:t xml:space="preserve"> </w:t>
      </w:r>
      <w:r w:rsidRPr="00CF105F">
        <w:rPr>
          <w:rFonts w:hint="cs"/>
          <w:rtl/>
        </w:rPr>
        <w:t>هي:</w:t>
      </w:r>
    </w:p>
    <w:p w14:paraId="6558CC95" w14:textId="67FBCE29" w:rsidR="00CF105F" w:rsidRDefault="00CF105F">
      <w:pPr>
        <w:pStyle w:val="ListParagraph"/>
        <w:numPr>
          <w:ilvl w:val="0"/>
          <w:numId w:val="127"/>
        </w:numPr>
        <w:ind w:left="567" w:hanging="567"/>
        <w:rPr>
          <w:lang w:bidi="ar-EG"/>
        </w:rPr>
      </w:pPr>
      <w:r>
        <w:rPr>
          <w:rFonts w:hint="cs"/>
          <w:rtl/>
          <w:lang w:bidi="ar-EG"/>
        </w:rPr>
        <w:t>تحديد</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سبيل</w:t>
      </w:r>
      <w:r w:rsidR="002E02B5" w:rsidRPr="002E02B5">
        <w:rPr>
          <w:rFonts w:hint="cs"/>
          <w:rtl/>
          <w:lang w:bidi="ar-EG"/>
        </w:rPr>
        <w:t xml:space="preserve"> </w:t>
      </w:r>
      <w:r>
        <w:rPr>
          <w:rFonts w:hint="cs"/>
          <w:rtl/>
          <w:lang w:bidi="ar-EG"/>
        </w:rPr>
        <w:t>الحصر،</w:t>
      </w:r>
      <w:r w:rsidR="002E02B5" w:rsidRPr="002E02B5">
        <w:rPr>
          <w:rFonts w:hint="cs"/>
          <w:rtl/>
          <w:lang w:bidi="ar-EG"/>
        </w:rPr>
        <w:t xml:space="preserve"> </w:t>
      </w:r>
      <w:r>
        <w:rPr>
          <w:rFonts w:hint="cs"/>
          <w:rtl/>
          <w:lang w:bidi="ar-EG"/>
        </w:rPr>
        <w:t>وكذا</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مصادر</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يكفي</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السابق</w:t>
      </w:r>
      <w:r w:rsidR="002E02B5" w:rsidRPr="002E02B5">
        <w:rPr>
          <w:rFonts w:hint="cs"/>
          <w:rtl/>
          <w:lang w:bidi="ar-EG"/>
        </w:rPr>
        <w:t xml:space="preserve"> </w:t>
      </w:r>
      <w:r>
        <w:rPr>
          <w:rFonts w:hint="cs"/>
          <w:rtl/>
          <w:lang w:bidi="ar-EG"/>
        </w:rPr>
        <w:t>تحديدها</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فوائض</w:t>
      </w:r>
      <w:r w:rsidR="002E02B5" w:rsidRPr="002E02B5">
        <w:rPr>
          <w:rFonts w:hint="cs"/>
          <w:rtl/>
          <w:lang w:bidi="ar-EG"/>
        </w:rPr>
        <w:t xml:space="preserve"> </w:t>
      </w:r>
      <w:r>
        <w:rPr>
          <w:rFonts w:hint="cs"/>
          <w:rtl/>
          <w:lang w:bidi="ar-EG"/>
        </w:rPr>
        <w:t>مالية.</w:t>
      </w:r>
    </w:p>
    <w:p w14:paraId="37757BBF" w14:textId="51A960D8" w:rsidR="00CF105F" w:rsidRDefault="00CF105F">
      <w:pPr>
        <w:pStyle w:val="ListParagraph"/>
        <w:numPr>
          <w:ilvl w:val="0"/>
          <w:numId w:val="127"/>
        </w:numPr>
        <w:ind w:left="567" w:hanging="567"/>
        <w:rPr>
          <w:lang w:bidi="ar-EG"/>
        </w:rPr>
      </w:pPr>
      <w:r>
        <w:rPr>
          <w:rFonts w:hint="cs"/>
          <w:rtl/>
          <w:lang w:bidi="ar-EG"/>
        </w:rPr>
        <w:t>ضرورة</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مبدأ</w:t>
      </w:r>
      <w:r w:rsidR="002E02B5" w:rsidRPr="002E02B5">
        <w:rPr>
          <w:rFonts w:hint="cs"/>
          <w:rtl/>
          <w:lang w:bidi="ar-EG"/>
        </w:rPr>
        <w:t xml:space="preserve"> </w:t>
      </w:r>
      <w:r>
        <w:rPr>
          <w:rFonts w:hint="cs"/>
          <w:rtl/>
          <w:lang w:bidi="ar-EG"/>
        </w:rPr>
        <w:t>الحيا</w:t>
      </w:r>
      <w:r w:rsidR="003D37EF">
        <w:rPr>
          <w:rFonts w:hint="cs"/>
          <w:rtl/>
          <w:lang w:bidi="ar-EG"/>
        </w:rPr>
        <w:t>د</w:t>
      </w:r>
      <w:r w:rsidR="002E02B5" w:rsidRPr="002E02B5">
        <w:rPr>
          <w:rFonts w:hint="cs"/>
          <w:rtl/>
          <w:lang w:bidi="ar-EG"/>
        </w:rPr>
        <w:t xml:space="preserve"> </w:t>
      </w:r>
      <w:r w:rsidR="003D37EF">
        <w:rPr>
          <w:rFonts w:hint="cs"/>
          <w:rtl/>
          <w:lang w:bidi="ar-EG"/>
        </w:rPr>
        <w:t>المالي</w:t>
      </w:r>
      <w:r w:rsidR="002E02B5" w:rsidRPr="002E02B5">
        <w:rPr>
          <w:rFonts w:hint="cs"/>
          <w:rtl/>
          <w:lang w:bidi="ar-EG"/>
        </w:rPr>
        <w:t xml:space="preserve"> </w:t>
      </w:r>
      <w:r w:rsidR="003D37EF">
        <w:rPr>
          <w:rFonts w:hint="cs"/>
          <w:rtl/>
          <w:lang w:bidi="ar-EG"/>
        </w:rPr>
        <w:t>في</w:t>
      </w:r>
      <w:r w:rsidR="002E02B5" w:rsidRPr="002E02B5">
        <w:rPr>
          <w:rFonts w:hint="cs"/>
          <w:rtl/>
          <w:lang w:bidi="ar-EG"/>
        </w:rPr>
        <w:t xml:space="preserve"> </w:t>
      </w:r>
      <w:r w:rsidR="003D37EF">
        <w:rPr>
          <w:rFonts w:hint="cs"/>
          <w:rtl/>
          <w:lang w:bidi="ar-EG"/>
        </w:rPr>
        <w:t>كافة</w:t>
      </w:r>
      <w:r w:rsidR="002E02B5" w:rsidRPr="002E02B5">
        <w:rPr>
          <w:rFonts w:hint="cs"/>
          <w:rtl/>
          <w:lang w:bidi="ar-EG"/>
        </w:rPr>
        <w:t xml:space="preserve"> </w:t>
      </w:r>
      <w:r w:rsidR="003D37EF">
        <w:rPr>
          <w:rFonts w:hint="cs"/>
          <w:rtl/>
          <w:lang w:bidi="ar-EG"/>
        </w:rPr>
        <w:t>النشاطات</w:t>
      </w:r>
      <w:r w:rsidR="002E02B5" w:rsidRPr="002E02B5">
        <w:rPr>
          <w:rFonts w:hint="cs"/>
          <w:rtl/>
          <w:lang w:bidi="ar-EG"/>
        </w:rPr>
        <w:t xml:space="preserve"> </w:t>
      </w:r>
      <w:r w:rsidR="003D37EF">
        <w:rPr>
          <w:rFonts w:hint="cs"/>
          <w:rtl/>
          <w:lang w:bidi="ar-EG"/>
        </w:rPr>
        <w:t>الاقتصادية</w:t>
      </w:r>
      <w:r w:rsidR="002E02B5" w:rsidRPr="002E02B5">
        <w:rPr>
          <w:rFonts w:hint="cs"/>
          <w:rtl/>
          <w:lang w:bidi="ar-EG"/>
        </w:rPr>
        <w:t xml:space="preserve"> </w:t>
      </w:r>
      <w:r w:rsidR="003D37EF">
        <w:rPr>
          <w:rFonts w:hint="cs"/>
          <w:rtl/>
          <w:lang w:bidi="ar-EG"/>
        </w:rPr>
        <w:t>للدولة</w:t>
      </w:r>
      <w:r w:rsidR="002E02B5" w:rsidRPr="002E02B5">
        <w:rPr>
          <w:rFonts w:hint="cs"/>
          <w:rtl/>
          <w:lang w:bidi="ar-EG"/>
        </w:rPr>
        <w:t xml:space="preserve"> </w:t>
      </w:r>
      <w:r w:rsidR="003D37EF">
        <w:rPr>
          <w:rFonts w:hint="cs"/>
          <w:rtl/>
          <w:lang w:bidi="ar-EG"/>
        </w:rPr>
        <w:t>التي</w:t>
      </w:r>
      <w:r w:rsidR="002E02B5" w:rsidRPr="002E02B5">
        <w:rPr>
          <w:rFonts w:hint="cs"/>
          <w:rtl/>
          <w:lang w:bidi="ar-EG"/>
        </w:rPr>
        <w:t xml:space="preserve"> </w:t>
      </w:r>
      <w:r w:rsidR="003D37EF">
        <w:rPr>
          <w:rFonts w:hint="cs"/>
          <w:rtl/>
          <w:lang w:bidi="ar-EG"/>
        </w:rPr>
        <w:t>يمتنع</w:t>
      </w:r>
      <w:r w:rsidR="002E02B5" w:rsidRPr="002E02B5">
        <w:rPr>
          <w:rFonts w:hint="cs"/>
          <w:rtl/>
          <w:lang w:bidi="ar-EG"/>
        </w:rPr>
        <w:t xml:space="preserve"> </w:t>
      </w:r>
      <w:r w:rsidR="003D37EF">
        <w:rPr>
          <w:rFonts w:hint="cs"/>
          <w:rtl/>
          <w:lang w:bidi="ar-EG"/>
        </w:rPr>
        <w:t>عليها</w:t>
      </w:r>
      <w:r w:rsidR="002E02B5" w:rsidRPr="002E02B5">
        <w:rPr>
          <w:rFonts w:hint="cs"/>
          <w:rtl/>
          <w:lang w:bidi="ar-EG"/>
        </w:rPr>
        <w:t xml:space="preserve"> </w:t>
      </w:r>
      <w:r w:rsidR="003D37EF">
        <w:rPr>
          <w:rFonts w:hint="cs"/>
          <w:rtl/>
          <w:lang w:bidi="ar-EG"/>
        </w:rPr>
        <w:t>إحداث</w:t>
      </w:r>
      <w:r w:rsidR="002E02B5" w:rsidRPr="002E02B5">
        <w:rPr>
          <w:rFonts w:hint="cs"/>
          <w:rtl/>
          <w:lang w:bidi="ar-EG"/>
        </w:rPr>
        <w:t xml:space="preserve"> </w:t>
      </w:r>
      <w:r w:rsidR="003D37EF">
        <w:rPr>
          <w:rFonts w:hint="cs"/>
          <w:rtl/>
          <w:lang w:bidi="ar-EG"/>
        </w:rPr>
        <w:t>أية</w:t>
      </w:r>
      <w:r w:rsidR="002E02B5" w:rsidRPr="002E02B5">
        <w:rPr>
          <w:rFonts w:hint="cs"/>
          <w:rtl/>
          <w:lang w:bidi="ar-EG"/>
        </w:rPr>
        <w:t xml:space="preserve"> </w:t>
      </w:r>
      <w:r w:rsidR="003D37EF">
        <w:rPr>
          <w:rFonts w:hint="cs"/>
          <w:rtl/>
          <w:lang w:bidi="ar-EG"/>
        </w:rPr>
        <w:t>تغيرات</w:t>
      </w:r>
      <w:r w:rsidR="002E02B5" w:rsidRPr="002E02B5">
        <w:rPr>
          <w:rFonts w:hint="cs"/>
          <w:rtl/>
          <w:lang w:bidi="ar-EG"/>
        </w:rPr>
        <w:t xml:space="preserve"> </w:t>
      </w:r>
      <w:r w:rsidR="003D37EF">
        <w:rPr>
          <w:rFonts w:hint="cs"/>
          <w:rtl/>
          <w:lang w:bidi="ar-EG"/>
        </w:rPr>
        <w:t>متعمدة</w:t>
      </w:r>
      <w:r w:rsidR="002E02B5" w:rsidRPr="002E02B5">
        <w:rPr>
          <w:rFonts w:hint="cs"/>
          <w:rtl/>
          <w:lang w:bidi="ar-EG"/>
        </w:rPr>
        <w:t xml:space="preserve"> </w:t>
      </w:r>
      <w:r w:rsidR="003D37EF">
        <w:rPr>
          <w:rFonts w:hint="cs"/>
          <w:rtl/>
          <w:lang w:bidi="ar-EG"/>
        </w:rPr>
        <w:t>في</w:t>
      </w:r>
      <w:r w:rsidR="002E02B5" w:rsidRPr="002E02B5">
        <w:rPr>
          <w:rFonts w:hint="cs"/>
          <w:rtl/>
          <w:lang w:bidi="ar-EG"/>
        </w:rPr>
        <w:t xml:space="preserve"> </w:t>
      </w:r>
      <w:r w:rsidR="003D37EF">
        <w:rPr>
          <w:rFonts w:hint="cs"/>
          <w:rtl/>
          <w:lang w:bidi="ar-EG"/>
        </w:rPr>
        <w:t>أوجه</w:t>
      </w:r>
      <w:r w:rsidR="002E02B5" w:rsidRPr="002E02B5">
        <w:rPr>
          <w:rFonts w:hint="cs"/>
          <w:rtl/>
          <w:lang w:bidi="ar-EG"/>
        </w:rPr>
        <w:t xml:space="preserve"> </w:t>
      </w:r>
      <w:r w:rsidR="003D37EF">
        <w:rPr>
          <w:rFonts w:hint="cs"/>
          <w:rtl/>
          <w:lang w:bidi="ar-EG"/>
        </w:rPr>
        <w:t>الحياتين</w:t>
      </w:r>
      <w:r w:rsidR="002E02B5" w:rsidRPr="002E02B5">
        <w:rPr>
          <w:rFonts w:hint="cs"/>
          <w:rtl/>
          <w:lang w:bidi="ar-EG"/>
        </w:rPr>
        <w:t xml:space="preserve"> </w:t>
      </w:r>
      <w:r w:rsidR="003D37EF">
        <w:rPr>
          <w:rFonts w:hint="cs"/>
          <w:rtl/>
          <w:lang w:bidi="ar-EG"/>
        </w:rPr>
        <w:t>الاقتصادية</w:t>
      </w:r>
      <w:r w:rsidR="002E02B5" w:rsidRPr="002E02B5">
        <w:rPr>
          <w:rFonts w:hint="cs"/>
          <w:rtl/>
          <w:lang w:bidi="ar-EG"/>
        </w:rPr>
        <w:t xml:space="preserve"> </w:t>
      </w:r>
      <w:r w:rsidR="003D37EF">
        <w:rPr>
          <w:rFonts w:hint="cs"/>
          <w:rtl/>
          <w:lang w:bidi="ar-EG"/>
        </w:rPr>
        <w:t>والاجتماعية.</w:t>
      </w:r>
    </w:p>
    <w:p w14:paraId="2E368190" w14:textId="1B2FC757" w:rsidR="003D37EF" w:rsidRDefault="003D37EF">
      <w:pPr>
        <w:pStyle w:val="ListParagraph"/>
        <w:numPr>
          <w:ilvl w:val="0"/>
          <w:numId w:val="127"/>
        </w:numPr>
        <w:ind w:left="567" w:hanging="567"/>
        <w:rPr>
          <w:lang w:bidi="ar-EG"/>
        </w:rPr>
      </w:pPr>
      <w:r>
        <w:rPr>
          <w:rFonts w:hint="cs"/>
          <w:rtl/>
          <w:lang w:bidi="ar-EG"/>
        </w:rPr>
        <w:t>الالتزام</w:t>
      </w:r>
      <w:r w:rsidR="002E02B5" w:rsidRPr="002E02B5">
        <w:rPr>
          <w:rFonts w:hint="cs"/>
          <w:rtl/>
          <w:lang w:bidi="ar-EG"/>
        </w:rPr>
        <w:t xml:space="preserve"> </w:t>
      </w:r>
      <w:r>
        <w:rPr>
          <w:rFonts w:hint="cs"/>
          <w:rtl/>
          <w:lang w:bidi="ar-EG"/>
        </w:rPr>
        <w:t>التام</w:t>
      </w:r>
      <w:r w:rsidR="002E02B5" w:rsidRPr="002E02B5">
        <w:rPr>
          <w:rFonts w:hint="cs"/>
          <w:rtl/>
          <w:lang w:bidi="ar-EG"/>
        </w:rPr>
        <w:t xml:space="preserve"> </w:t>
      </w:r>
      <w:r>
        <w:rPr>
          <w:rFonts w:hint="cs"/>
          <w:rtl/>
          <w:lang w:bidi="ar-EG"/>
        </w:rPr>
        <w:t>بمبدأ</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الحسابي</w:t>
      </w:r>
      <w:r w:rsidR="002E02B5" w:rsidRPr="002E02B5">
        <w:rPr>
          <w:rFonts w:hint="cs"/>
          <w:rtl/>
          <w:lang w:bidi="ar-EG"/>
        </w:rPr>
        <w:t xml:space="preserve"> </w:t>
      </w:r>
      <w:r>
        <w:rPr>
          <w:rFonts w:hint="cs"/>
          <w:rtl/>
          <w:lang w:bidi="ar-EG"/>
        </w:rPr>
        <w:t>والكمي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بحيث</w:t>
      </w:r>
      <w:r w:rsidR="002E02B5" w:rsidRPr="002E02B5">
        <w:rPr>
          <w:rFonts w:hint="cs"/>
          <w:rtl/>
          <w:lang w:bidi="ar-EG"/>
        </w:rPr>
        <w:t xml:space="preserve"> </w:t>
      </w:r>
      <w:r>
        <w:rPr>
          <w:rFonts w:hint="cs"/>
          <w:rtl/>
          <w:lang w:bidi="ar-EG"/>
        </w:rPr>
        <w:t>ينعدم</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العجز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الفائض</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بنود</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السنوية.</w:t>
      </w:r>
    </w:p>
    <w:p w14:paraId="198C4C73" w14:textId="0B5F7F43" w:rsidR="003D37EF" w:rsidRDefault="003D37EF" w:rsidP="003D37EF">
      <w:pPr>
        <w:rPr>
          <w:rtl/>
          <w:lang w:bidi="ar-EG"/>
        </w:rPr>
      </w:pPr>
      <w:r>
        <w:rPr>
          <w:rFonts w:hint="cs"/>
          <w:rtl/>
          <w:lang w:bidi="ar-EG"/>
        </w:rPr>
        <w:t>وفي</w:t>
      </w:r>
      <w:r w:rsidR="002E02B5" w:rsidRPr="002E02B5">
        <w:rPr>
          <w:rFonts w:hint="cs"/>
          <w:rtl/>
          <w:lang w:bidi="ar-EG"/>
        </w:rPr>
        <w:t xml:space="preserve"> </w:t>
      </w:r>
      <w:r>
        <w:rPr>
          <w:rFonts w:hint="cs"/>
          <w:rtl/>
          <w:lang w:bidi="ar-EG"/>
        </w:rPr>
        <w:t>نهاية</w:t>
      </w:r>
      <w:r w:rsidR="002E02B5" w:rsidRPr="002E02B5">
        <w:rPr>
          <w:rFonts w:hint="cs"/>
          <w:rtl/>
          <w:lang w:bidi="ar-EG"/>
        </w:rPr>
        <w:t xml:space="preserve"> </w:t>
      </w:r>
      <w:r>
        <w:rPr>
          <w:rFonts w:hint="cs"/>
          <w:rtl/>
          <w:lang w:bidi="ar-EG"/>
        </w:rPr>
        <w:t>الثلاثينيات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القرن</w:t>
      </w:r>
      <w:r w:rsidR="002E02B5" w:rsidRPr="002E02B5">
        <w:rPr>
          <w:rFonts w:hint="cs"/>
          <w:rtl/>
          <w:lang w:bidi="ar-EG"/>
        </w:rPr>
        <w:t xml:space="preserve"> </w:t>
      </w:r>
      <w:r>
        <w:rPr>
          <w:rFonts w:hint="cs"/>
          <w:rtl/>
          <w:lang w:bidi="ar-EG"/>
        </w:rPr>
        <w:t>الماضي</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أعقاب</w:t>
      </w:r>
      <w:r w:rsidR="002E02B5" w:rsidRPr="002E02B5">
        <w:rPr>
          <w:rFonts w:hint="cs"/>
          <w:rtl/>
          <w:lang w:bidi="ar-EG"/>
        </w:rPr>
        <w:t xml:space="preserve"> </w:t>
      </w:r>
      <w:r>
        <w:rPr>
          <w:rFonts w:hint="cs"/>
          <w:rtl/>
          <w:lang w:bidi="ar-EG"/>
        </w:rPr>
        <w:t>الأزمة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صاحبها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كساد</w:t>
      </w:r>
      <w:r w:rsidR="002E02B5" w:rsidRPr="002E02B5">
        <w:rPr>
          <w:rFonts w:hint="cs"/>
          <w:rtl/>
          <w:lang w:bidi="ar-EG"/>
        </w:rPr>
        <w:t xml:space="preserve"> </w:t>
      </w:r>
      <w:r>
        <w:rPr>
          <w:rFonts w:hint="cs"/>
          <w:rtl/>
          <w:lang w:bidi="ar-EG"/>
        </w:rPr>
        <w:t>اقتصادي</w:t>
      </w:r>
      <w:r w:rsidR="002E02B5" w:rsidRPr="002E02B5">
        <w:rPr>
          <w:rFonts w:hint="cs"/>
          <w:rtl/>
          <w:lang w:bidi="ar-EG"/>
        </w:rPr>
        <w:t xml:space="preserve"> </w:t>
      </w:r>
      <w:r>
        <w:rPr>
          <w:rFonts w:hint="cs"/>
          <w:rtl/>
          <w:lang w:bidi="ar-EG"/>
        </w:rPr>
        <w:t>عالمي</w:t>
      </w:r>
      <w:r w:rsidR="002E02B5" w:rsidRPr="002E02B5">
        <w:rPr>
          <w:rFonts w:hint="cs"/>
          <w:rtl/>
          <w:lang w:bidi="ar-EG"/>
        </w:rPr>
        <w:t xml:space="preserve"> </w:t>
      </w:r>
      <w:r>
        <w:rPr>
          <w:rFonts w:hint="cs"/>
          <w:rtl/>
          <w:lang w:bidi="ar-EG"/>
        </w:rPr>
        <w:t>خلال</w:t>
      </w:r>
      <w:r w:rsidR="002E02B5" w:rsidRPr="002E02B5">
        <w:rPr>
          <w:rFonts w:hint="cs"/>
          <w:rtl/>
          <w:lang w:bidi="ar-EG"/>
        </w:rPr>
        <w:t xml:space="preserve"> </w:t>
      </w:r>
      <w:r>
        <w:rPr>
          <w:rFonts w:hint="cs"/>
          <w:rtl/>
          <w:lang w:bidi="ar-EG"/>
        </w:rPr>
        <w:t>الفترة</w:t>
      </w:r>
      <w:r w:rsidR="002E02B5" w:rsidRPr="002E02B5">
        <w:rPr>
          <w:rFonts w:hint="cs"/>
          <w:rtl/>
          <w:lang w:bidi="ar-EG"/>
        </w:rPr>
        <w:t xml:space="preserve"> </w:t>
      </w:r>
      <w:r>
        <w:rPr>
          <w:rFonts w:hint="cs"/>
          <w:rtl/>
          <w:lang w:bidi="ar-EG"/>
        </w:rPr>
        <w:t>1929-1932،</w:t>
      </w:r>
      <w:r w:rsidR="002E02B5" w:rsidRPr="002E02B5">
        <w:rPr>
          <w:rFonts w:hint="cs"/>
          <w:rtl/>
          <w:lang w:bidi="ar-EG"/>
        </w:rPr>
        <w:t xml:space="preserve"> </w:t>
      </w:r>
      <w:r>
        <w:rPr>
          <w:rFonts w:hint="cs"/>
          <w:rtl/>
          <w:lang w:bidi="ar-EG"/>
        </w:rPr>
        <w:t>وظهور</w:t>
      </w:r>
      <w:r w:rsidR="002E02B5" w:rsidRPr="002E02B5">
        <w:rPr>
          <w:rFonts w:hint="cs"/>
          <w:rtl/>
          <w:lang w:bidi="ar-EG"/>
        </w:rPr>
        <w:t xml:space="preserve"> </w:t>
      </w:r>
      <w:r>
        <w:rPr>
          <w:rFonts w:hint="cs"/>
          <w:rtl/>
          <w:lang w:bidi="ar-EG"/>
        </w:rPr>
        <w:t>المبادئ</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للمدرسة</w:t>
      </w:r>
      <w:r w:rsidR="002E02B5" w:rsidRPr="002E02B5">
        <w:rPr>
          <w:rFonts w:hint="cs"/>
          <w:rtl/>
          <w:lang w:bidi="ar-EG"/>
        </w:rPr>
        <w:t xml:space="preserve"> </w:t>
      </w:r>
      <w:r>
        <w:rPr>
          <w:rFonts w:hint="cs"/>
          <w:rtl/>
          <w:lang w:bidi="ar-EG"/>
        </w:rPr>
        <w:t>الكينزية</w:t>
      </w:r>
      <w:r w:rsidR="002E02B5" w:rsidRPr="002E02B5">
        <w:rPr>
          <w:rFonts w:hint="cs"/>
          <w:rtl/>
          <w:lang w:bidi="ar-EG"/>
        </w:rPr>
        <w:t xml:space="preserve"> </w:t>
      </w:r>
      <w:r>
        <w:rPr>
          <w:rFonts w:hint="cs"/>
          <w:rtl/>
          <w:lang w:bidi="ar-EG"/>
        </w:rPr>
        <w:t>المناقضة</w:t>
      </w:r>
      <w:r w:rsidR="002E02B5" w:rsidRPr="002E02B5">
        <w:rPr>
          <w:rFonts w:hint="cs"/>
          <w:rtl/>
          <w:lang w:bidi="ar-EG"/>
        </w:rPr>
        <w:t xml:space="preserve"> </w:t>
      </w:r>
      <w:r>
        <w:rPr>
          <w:rFonts w:hint="cs"/>
          <w:rtl/>
          <w:lang w:bidi="ar-EG"/>
        </w:rPr>
        <w:t>والمناهضة</w:t>
      </w:r>
      <w:r w:rsidR="002E02B5" w:rsidRPr="002E02B5">
        <w:rPr>
          <w:rFonts w:hint="cs"/>
          <w:rtl/>
          <w:lang w:bidi="ar-EG"/>
        </w:rPr>
        <w:t xml:space="preserve"> </w:t>
      </w:r>
      <w:r>
        <w:rPr>
          <w:rFonts w:hint="cs"/>
          <w:rtl/>
          <w:lang w:bidi="ar-EG"/>
        </w:rPr>
        <w:t>لمبادئ</w:t>
      </w:r>
      <w:r w:rsidR="002E02B5" w:rsidRPr="002E02B5">
        <w:rPr>
          <w:rFonts w:hint="cs"/>
          <w:rtl/>
          <w:lang w:bidi="ar-EG"/>
        </w:rPr>
        <w:t xml:space="preserve"> </w:t>
      </w:r>
      <w:r>
        <w:rPr>
          <w:rFonts w:hint="cs"/>
          <w:rtl/>
          <w:lang w:bidi="ar-EG"/>
        </w:rPr>
        <w:t>المدرسة</w:t>
      </w:r>
      <w:r w:rsidR="002E02B5" w:rsidRPr="002E02B5">
        <w:rPr>
          <w:rFonts w:hint="cs"/>
          <w:rtl/>
          <w:lang w:bidi="ar-EG"/>
        </w:rPr>
        <w:t xml:space="preserve"> </w:t>
      </w:r>
      <w:r>
        <w:rPr>
          <w:rFonts w:hint="cs"/>
          <w:rtl/>
          <w:lang w:bidi="ar-EG"/>
        </w:rPr>
        <w:t>الكلاسيكية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أل</w:t>
      </w:r>
      <w:r w:rsidR="008840FF">
        <w:rPr>
          <w:rFonts w:hint="cs"/>
          <w:rtl/>
          <w:lang w:bidi="ar-EG"/>
        </w:rPr>
        <w:t>ق</w:t>
      </w:r>
      <w:r>
        <w:rPr>
          <w:rFonts w:hint="cs"/>
          <w:rtl/>
          <w:lang w:bidi="ar-EG"/>
        </w:rPr>
        <w:t>ت</w:t>
      </w:r>
      <w:r w:rsidR="002E02B5" w:rsidRPr="002E02B5">
        <w:rPr>
          <w:rFonts w:hint="cs"/>
          <w:rtl/>
          <w:lang w:bidi="ar-EG"/>
        </w:rPr>
        <w:t xml:space="preserve"> </w:t>
      </w:r>
      <w:r>
        <w:rPr>
          <w:rFonts w:hint="cs"/>
          <w:rtl/>
          <w:lang w:bidi="ar-EG"/>
        </w:rPr>
        <w:t>بالعبء</w:t>
      </w:r>
      <w:r w:rsidR="002E02B5" w:rsidRPr="002E02B5">
        <w:rPr>
          <w:rFonts w:hint="cs"/>
          <w:rtl/>
          <w:lang w:bidi="ar-EG"/>
        </w:rPr>
        <w:t xml:space="preserve"> </w:t>
      </w:r>
      <w:r>
        <w:rPr>
          <w:rFonts w:hint="cs"/>
          <w:rtl/>
          <w:lang w:bidi="ar-EG"/>
        </w:rPr>
        <w:t>الرئيسي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والمسئولية</w:t>
      </w:r>
      <w:r w:rsidR="002E02B5" w:rsidRPr="002E02B5">
        <w:rPr>
          <w:rFonts w:hint="cs"/>
          <w:rtl/>
          <w:lang w:bidi="ar-EG"/>
        </w:rPr>
        <w:t xml:space="preserve"> </w:t>
      </w:r>
      <w:r>
        <w:rPr>
          <w:rFonts w:hint="cs"/>
          <w:rtl/>
          <w:lang w:bidi="ar-EG"/>
        </w:rPr>
        <w:t>الكاملة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التدخل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بكل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يتاح</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آليات</w:t>
      </w:r>
      <w:r w:rsidR="002E02B5" w:rsidRPr="002E02B5">
        <w:rPr>
          <w:rFonts w:hint="cs"/>
          <w:rtl/>
          <w:lang w:bidi="ar-EG"/>
        </w:rPr>
        <w:t xml:space="preserve"> </w:t>
      </w:r>
      <w:r>
        <w:rPr>
          <w:rFonts w:hint="cs"/>
          <w:rtl/>
          <w:lang w:bidi="ar-EG"/>
        </w:rPr>
        <w:t>وأدوات</w:t>
      </w:r>
      <w:r w:rsidR="002E02B5" w:rsidRPr="002E02B5">
        <w:rPr>
          <w:rFonts w:hint="cs"/>
          <w:rtl/>
          <w:lang w:bidi="ar-EG"/>
        </w:rPr>
        <w:t xml:space="preserve"> </w:t>
      </w:r>
      <w:r w:rsidR="008840FF">
        <w:rPr>
          <w:rFonts w:hint="cs"/>
          <w:rtl/>
          <w:lang w:bidi="ar-EG"/>
        </w:rPr>
        <w:t xml:space="preserve">السياستين </w:t>
      </w:r>
      <w:r>
        <w:rPr>
          <w:rFonts w:hint="cs"/>
          <w:rtl/>
          <w:lang w:bidi="ar-EG"/>
        </w:rPr>
        <w:t>الاقتصادية</w:t>
      </w:r>
      <w:r w:rsidR="002E02B5" w:rsidRPr="002E02B5">
        <w:rPr>
          <w:rFonts w:hint="cs"/>
          <w:rtl/>
          <w:lang w:bidi="ar-EG"/>
        </w:rPr>
        <w:t xml:space="preserve"> </w:t>
      </w:r>
      <w:r>
        <w:rPr>
          <w:rFonts w:hint="cs"/>
          <w:rtl/>
          <w:lang w:bidi="ar-EG"/>
        </w:rPr>
        <w:t>والمالية،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والسياسية.</w:t>
      </w:r>
    </w:p>
    <w:p w14:paraId="3EA2BC27" w14:textId="3FD63DFE" w:rsidR="003D37EF" w:rsidRDefault="003D37EF" w:rsidP="003D37EF">
      <w:pPr>
        <w:rPr>
          <w:rtl/>
          <w:lang w:bidi="ar-EG"/>
        </w:rPr>
      </w:pPr>
      <w:r>
        <w:rPr>
          <w:rFonts w:hint="cs"/>
          <w:rtl/>
          <w:lang w:bidi="ar-EG"/>
        </w:rPr>
        <w:t>كان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الضروري</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تضطلع</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بمسئولية</w:t>
      </w:r>
      <w:r w:rsidR="002E02B5" w:rsidRPr="002E02B5">
        <w:rPr>
          <w:rFonts w:hint="cs"/>
          <w:rtl/>
          <w:lang w:bidi="ar-EG"/>
        </w:rPr>
        <w:t xml:space="preserve"> </w:t>
      </w:r>
      <w:r>
        <w:rPr>
          <w:rFonts w:hint="cs"/>
          <w:rtl/>
          <w:lang w:bidi="ar-EG"/>
        </w:rPr>
        <w:t>التدخل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الحياتين</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لمجتمعها،</w:t>
      </w:r>
      <w:r w:rsidR="002E02B5" w:rsidRPr="002E02B5">
        <w:rPr>
          <w:rFonts w:hint="cs"/>
          <w:rtl/>
          <w:lang w:bidi="ar-EG"/>
        </w:rPr>
        <w:t xml:space="preserve"> </w:t>
      </w:r>
      <w:r>
        <w:rPr>
          <w:rFonts w:hint="cs"/>
          <w:rtl/>
          <w:lang w:bidi="ar-EG"/>
        </w:rPr>
        <w:t>وضع</w:t>
      </w:r>
      <w:r w:rsidR="002E02B5" w:rsidRPr="002E02B5">
        <w:rPr>
          <w:rFonts w:hint="cs"/>
          <w:rtl/>
          <w:lang w:bidi="ar-EG"/>
        </w:rPr>
        <w:t xml:space="preserve"> </w:t>
      </w:r>
      <w:r>
        <w:rPr>
          <w:rFonts w:hint="cs"/>
          <w:rtl/>
          <w:lang w:bidi="ar-EG"/>
        </w:rPr>
        <w:t>أسس</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للسياسة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تتماشى</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الدور</w:t>
      </w:r>
      <w:r w:rsidR="002E02B5" w:rsidRPr="002E02B5">
        <w:rPr>
          <w:rFonts w:hint="cs"/>
          <w:rtl/>
          <w:lang w:bidi="ar-EG"/>
        </w:rPr>
        <w:t xml:space="preserve"> </w:t>
      </w:r>
      <w:r>
        <w:rPr>
          <w:rFonts w:hint="cs"/>
          <w:rtl/>
          <w:lang w:bidi="ar-EG"/>
        </w:rPr>
        <w:t>المنوط</w:t>
      </w:r>
      <w:r w:rsidR="002E02B5" w:rsidRPr="002E02B5">
        <w:rPr>
          <w:rFonts w:hint="cs"/>
          <w:rtl/>
          <w:lang w:bidi="ar-EG"/>
        </w:rPr>
        <w:t xml:space="preserve"> </w:t>
      </w:r>
      <w:r>
        <w:rPr>
          <w:rFonts w:hint="cs"/>
          <w:rtl/>
          <w:lang w:bidi="ar-EG"/>
        </w:rPr>
        <w:t>بالدولة.</w:t>
      </w:r>
    </w:p>
    <w:p w14:paraId="55B6A2E5" w14:textId="5ED31274" w:rsidR="003D37EF" w:rsidRDefault="003D37EF" w:rsidP="003D37EF">
      <w:pPr>
        <w:rPr>
          <w:rtl/>
          <w:lang w:bidi="ar-EG"/>
        </w:rPr>
      </w:pPr>
      <w:r>
        <w:rPr>
          <w:rFonts w:hint="cs"/>
          <w:rtl/>
          <w:lang w:bidi="ar-EG"/>
        </w:rPr>
        <w:t>وقد</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للاقتصادي</w:t>
      </w:r>
      <w:r w:rsidR="002E02B5" w:rsidRPr="002E02B5">
        <w:rPr>
          <w:rFonts w:hint="cs"/>
          <w:rtl/>
          <w:lang w:bidi="ar-EG"/>
        </w:rPr>
        <w:t xml:space="preserve"> </w:t>
      </w:r>
      <w:r>
        <w:rPr>
          <w:rFonts w:hint="cs"/>
          <w:rtl/>
          <w:lang w:bidi="ar-EG"/>
        </w:rPr>
        <w:t>العالمي</w:t>
      </w:r>
      <w:r w:rsidR="002E02B5" w:rsidRPr="002E02B5">
        <w:rPr>
          <w:rFonts w:hint="cs"/>
          <w:rtl/>
          <w:lang w:bidi="ar-EG"/>
        </w:rPr>
        <w:t xml:space="preserve"> </w:t>
      </w:r>
      <w:r>
        <w:rPr>
          <w:rFonts w:hint="cs"/>
          <w:rtl/>
          <w:lang w:bidi="ar-EG"/>
        </w:rPr>
        <w:t>(هانسن</w:t>
      </w:r>
      <w:r w:rsidR="002E02B5" w:rsidRPr="002E02B5">
        <w:rPr>
          <w:rFonts w:hint="cs"/>
          <w:rtl/>
          <w:lang w:bidi="ar-EG"/>
        </w:rPr>
        <w:t xml:space="preserve"> </w:t>
      </w:r>
      <w:r>
        <w:rPr>
          <w:rFonts w:ascii="Cambria" w:hAnsi="Cambria"/>
          <w:lang w:bidi="ar-EG"/>
        </w:rPr>
        <w:t>Hansen</w:t>
      </w:r>
      <w:r>
        <w:rPr>
          <w:rFonts w:hint="cs"/>
          <w:rtl/>
          <w:lang w:bidi="ar-EG"/>
        </w:rPr>
        <w:t>)</w:t>
      </w:r>
      <w:r w:rsidR="002E02B5" w:rsidRPr="002E02B5">
        <w:rPr>
          <w:rFonts w:hint="cs"/>
          <w:rtl/>
          <w:lang w:bidi="ar-EG"/>
        </w:rPr>
        <w:t xml:space="preserve"> </w:t>
      </w:r>
      <w:r>
        <w:rPr>
          <w:rFonts w:hint="cs"/>
          <w:rtl/>
          <w:lang w:bidi="ar-EG"/>
        </w:rPr>
        <w:t>وتلاميذه</w:t>
      </w:r>
      <w:r w:rsidR="002E02B5" w:rsidRPr="002E02B5">
        <w:rPr>
          <w:rFonts w:hint="cs"/>
          <w:rtl/>
          <w:lang w:bidi="ar-EG"/>
        </w:rPr>
        <w:t xml:space="preserve"> </w:t>
      </w:r>
      <w:r>
        <w:rPr>
          <w:rFonts w:hint="cs"/>
          <w:rtl/>
          <w:lang w:bidi="ar-EG"/>
        </w:rPr>
        <w:t>الفضل</w:t>
      </w:r>
      <w:r w:rsidR="002E02B5" w:rsidRPr="002E02B5">
        <w:rPr>
          <w:rFonts w:hint="cs"/>
          <w:rtl/>
          <w:lang w:bidi="ar-EG"/>
        </w:rPr>
        <w:t xml:space="preserve"> </w:t>
      </w:r>
      <w:r>
        <w:rPr>
          <w:rFonts w:hint="cs"/>
          <w:rtl/>
          <w:lang w:bidi="ar-EG"/>
        </w:rPr>
        <w:t>الكبير</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تحليل</w:t>
      </w:r>
      <w:r w:rsidR="002E02B5" w:rsidRPr="002E02B5">
        <w:rPr>
          <w:rFonts w:hint="cs"/>
          <w:rtl/>
          <w:lang w:bidi="ar-EG"/>
        </w:rPr>
        <w:t xml:space="preserve"> </w:t>
      </w:r>
      <w:r>
        <w:rPr>
          <w:rFonts w:hint="cs"/>
          <w:rtl/>
          <w:lang w:bidi="ar-EG"/>
        </w:rPr>
        <w:t>نظرية</w:t>
      </w:r>
      <w:r w:rsidR="002E02B5" w:rsidRPr="002E02B5">
        <w:rPr>
          <w:rFonts w:hint="cs"/>
          <w:rtl/>
          <w:lang w:bidi="ar-EG"/>
        </w:rPr>
        <w:t xml:space="preserve"> </w:t>
      </w:r>
      <w:r w:rsidR="005F694A">
        <w:rPr>
          <w:rFonts w:hint="cs"/>
          <w:rtl/>
          <w:lang w:bidi="ar-EG"/>
        </w:rPr>
        <w:t>كينز</w:t>
      </w:r>
      <w:r w:rsidR="002E02B5" w:rsidRPr="002E02B5">
        <w:rPr>
          <w:rFonts w:hint="cs"/>
          <w:rtl/>
          <w:lang w:bidi="ar-EG"/>
        </w:rPr>
        <w:t xml:space="preserve"> </w:t>
      </w:r>
      <w:r w:rsidR="005F694A">
        <w:rPr>
          <w:rFonts w:hint="cs"/>
          <w:rtl/>
          <w:lang w:bidi="ar-EG"/>
        </w:rPr>
        <w:t>(</w:t>
      </w:r>
      <w:r w:rsidR="005F694A">
        <w:rPr>
          <w:rFonts w:ascii="Cambria" w:hAnsi="Cambria"/>
          <w:lang w:bidi="ar-EG"/>
        </w:rPr>
        <w:t>Keynes</w:t>
      </w:r>
      <w:r w:rsidR="005F694A">
        <w:rPr>
          <w:rFonts w:hint="cs"/>
          <w:rtl/>
          <w:lang w:bidi="ar-EG"/>
        </w:rPr>
        <w:t>)</w:t>
      </w:r>
      <w:r w:rsidR="002E02B5" w:rsidRPr="002E02B5">
        <w:rPr>
          <w:rFonts w:hint="cs"/>
          <w:rtl/>
          <w:lang w:bidi="ar-EG"/>
        </w:rPr>
        <w:t xml:space="preserve"> </w:t>
      </w:r>
      <w:r w:rsidR="005F694A">
        <w:rPr>
          <w:rFonts w:hint="cs"/>
          <w:rtl/>
          <w:lang w:bidi="ar-EG"/>
        </w:rPr>
        <w:t>وفي</w:t>
      </w:r>
      <w:r w:rsidR="002E02B5" w:rsidRPr="002E02B5">
        <w:rPr>
          <w:rFonts w:hint="cs"/>
          <w:rtl/>
          <w:lang w:bidi="ar-EG"/>
        </w:rPr>
        <w:t xml:space="preserve"> </w:t>
      </w:r>
      <w:r w:rsidR="005F694A">
        <w:rPr>
          <w:rFonts w:hint="cs"/>
          <w:rtl/>
          <w:lang w:bidi="ar-EG"/>
        </w:rPr>
        <w:t>بلورة</w:t>
      </w:r>
      <w:r w:rsidR="002E02B5" w:rsidRPr="002E02B5">
        <w:rPr>
          <w:rFonts w:hint="cs"/>
          <w:rtl/>
          <w:lang w:bidi="ar-EG"/>
        </w:rPr>
        <w:t xml:space="preserve"> </w:t>
      </w:r>
      <w:r w:rsidR="005F694A">
        <w:rPr>
          <w:rFonts w:hint="cs"/>
          <w:rtl/>
          <w:lang w:bidi="ar-EG"/>
        </w:rPr>
        <w:t>أسس</w:t>
      </w:r>
      <w:r w:rsidR="002E02B5" w:rsidRPr="002E02B5">
        <w:rPr>
          <w:rFonts w:hint="cs"/>
          <w:rtl/>
          <w:lang w:bidi="ar-EG"/>
        </w:rPr>
        <w:t xml:space="preserve"> </w:t>
      </w:r>
      <w:r w:rsidR="005F694A">
        <w:rPr>
          <w:rFonts w:hint="cs"/>
          <w:rtl/>
          <w:lang w:bidi="ar-EG"/>
        </w:rPr>
        <w:t>السياسة</w:t>
      </w:r>
      <w:r w:rsidR="002E02B5" w:rsidRPr="002E02B5">
        <w:rPr>
          <w:rFonts w:hint="cs"/>
          <w:rtl/>
          <w:lang w:bidi="ar-EG"/>
        </w:rPr>
        <w:t xml:space="preserve"> </w:t>
      </w:r>
      <w:r w:rsidR="005F694A">
        <w:rPr>
          <w:rFonts w:hint="cs"/>
          <w:rtl/>
          <w:lang w:bidi="ar-EG"/>
        </w:rPr>
        <w:t>المالية</w:t>
      </w:r>
      <w:r w:rsidR="002E02B5" w:rsidRPr="002E02B5">
        <w:rPr>
          <w:rFonts w:hint="cs"/>
          <w:rtl/>
          <w:lang w:bidi="ar-EG"/>
        </w:rPr>
        <w:t xml:space="preserve"> </w:t>
      </w:r>
      <w:r w:rsidR="005F694A">
        <w:rPr>
          <w:rFonts w:hint="cs"/>
          <w:rtl/>
          <w:lang w:bidi="ar-EG"/>
        </w:rPr>
        <w:t>الجديدة</w:t>
      </w:r>
      <w:r w:rsidR="002E02B5" w:rsidRPr="002E02B5">
        <w:rPr>
          <w:rFonts w:hint="cs"/>
          <w:rtl/>
          <w:lang w:bidi="ar-EG"/>
        </w:rPr>
        <w:t xml:space="preserve"> </w:t>
      </w:r>
      <w:r w:rsidR="005F694A">
        <w:rPr>
          <w:rFonts w:hint="cs"/>
          <w:rtl/>
          <w:lang w:bidi="ar-EG"/>
        </w:rPr>
        <w:t>التي</w:t>
      </w:r>
      <w:r w:rsidR="002E02B5" w:rsidRPr="002E02B5">
        <w:rPr>
          <w:rFonts w:hint="cs"/>
          <w:rtl/>
          <w:lang w:bidi="ar-EG"/>
        </w:rPr>
        <w:t xml:space="preserve"> </w:t>
      </w:r>
      <w:r w:rsidR="005F694A">
        <w:rPr>
          <w:rFonts w:hint="cs"/>
          <w:rtl/>
          <w:lang w:bidi="ar-EG"/>
        </w:rPr>
        <w:t>سادت</w:t>
      </w:r>
      <w:r w:rsidR="002E02B5" w:rsidRPr="002E02B5">
        <w:rPr>
          <w:rFonts w:hint="cs"/>
          <w:rtl/>
          <w:lang w:bidi="ar-EG"/>
        </w:rPr>
        <w:t xml:space="preserve"> </w:t>
      </w:r>
      <w:r w:rsidR="005F694A">
        <w:rPr>
          <w:rFonts w:hint="cs"/>
          <w:rtl/>
          <w:lang w:bidi="ar-EG"/>
        </w:rPr>
        <w:t>حتى</w:t>
      </w:r>
      <w:r w:rsidR="002E02B5" w:rsidRPr="002E02B5">
        <w:rPr>
          <w:rFonts w:hint="cs"/>
          <w:rtl/>
          <w:lang w:bidi="ar-EG"/>
        </w:rPr>
        <w:t xml:space="preserve"> </w:t>
      </w:r>
      <w:r w:rsidR="005F694A">
        <w:rPr>
          <w:rFonts w:hint="cs"/>
          <w:rtl/>
          <w:lang w:bidi="ar-EG"/>
        </w:rPr>
        <w:t>نهاية</w:t>
      </w:r>
      <w:r w:rsidR="002E02B5" w:rsidRPr="002E02B5">
        <w:rPr>
          <w:rFonts w:hint="cs"/>
          <w:rtl/>
          <w:lang w:bidi="ar-EG"/>
        </w:rPr>
        <w:t xml:space="preserve"> </w:t>
      </w:r>
      <w:r w:rsidR="005F694A">
        <w:rPr>
          <w:rFonts w:hint="cs"/>
          <w:rtl/>
          <w:lang w:bidi="ar-EG"/>
        </w:rPr>
        <w:t>الأربعينيات</w:t>
      </w:r>
      <w:r w:rsidR="002E02B5" w:rsidRPr="002E02B5">
        <w:rPr>
          <w:rFonts w:hint="cs"/>
          <w:rtl/>
          <w:lang w:bidi="ar-EG"/>
        </w:rPr>
        <w:t xml:space="preserve"> </w:t>
      </w:r>
      <w:r w:rsidR="005F694A">
        <w:rPr>
          <w:rFonts w:hint="cs"/>
          <w:rtl/>
          <w:lang w:bidi="ar-EG"/>
        </w:rPr>
        <w:t>من</w:t>
      </w:r>
      <w:r w:rsidR="002E02B5" w:rsidRPr="002E02B5">
        <w:rPr>
          <w:rFonts w:hint="cs"/>
          <w:rtl/>
          <w:lang w:bidi="ar-EG"/>
        </w:rPr>
        <w:t xml:space="preserve"> </w:t>
      </w:r>
      <w:r w:rsidR="005F694A">
        <w:rPr>
          <w:rFonts w:hint="cs"/>
          <w:rtl/>
          <w:lang w:bidi="ar-EG"/>
        </w:rPr>
        <w:t>القرن</w:t>
      </w:r>
      <w:r w:rsidR="002E02B5" w:rsidRPr="002E02B5">
        <w:rPr>
          <w:rFonts w:hint="cs"/>
          <w:rtl/>
          <w:lang w:bidi="ar-EG"/>
        </w:rPr>
        <w:t xml:space="preserve"> </w:t>
      </w:r>
      <w:r w:rsidR="005F694A">
        <w:rPr>
          <w:rFonts w:hint="cs"/>
          <w:rtl/>
          <w:lang w:bidi="ar-EG"/>
        </w:rPr>
        <w:t>الماضي،</w:t>
      </w:r>
      <w:r w:rsidR="002E02B5" w:rsidRPr="002E02B5">
        <w:rPr>
          <w:rFonts w:hint="cs"/>
          <w:rtl/>
          <w:lang w:bidi="ar-EG"/>
        </w:rPr>
        <w:t xml:space="preserve"> </w:t>
      </w:r>
      <w:r w:rsidR="005F694A">
        <w:rPr>
          <w:rFonts w:hint="cs"/>
          <w:rtl/>
          <w:lang w:bidi="ar-EG"/>
        </w:rPr>
        <w:t>والتي</w:t>
      </w:r>
      <w:r w:rsidR="002E02B5" w:rsidRPr="002E02B5">
        <w:rPr>
          <w:rFonts w:hint="cs"/>
          <w:rtl/>
          <w:lang w:bidi="ar-EG"/>
        </w:rPr>
        <w:t xml:space="preserve"> </w:t>
      </w:r>
      <w:r w:rsidR="005F694A">
        <w:rPr>
          <w:rFonts w:hint="cs"/>
          <w:rtl/>
          <w:lang w:bidi="ar-EG"/>
        </w:rPr>
        <w:t>تتبلور</w:t>
      </w:r>
      <w:r w:rsidR="002E02B5" w:rsidRPr="002E02B5">
        <w:rPr>
          <w:rFonts w:hint="cs"/>
          <w:rtl/>
          <w:lang w:bidi="ar-EG"/>
        </w:rPr>
        <w:t xml:space="preserve"> </w:t>
      </w:r>
      <w:r w:rsidR="005F694A">
        <w:rPr>
          <w:rFonts w:hint="cs"/>
          <w:rtl/>
          <w:lang w:bidi="ar-EG"/>
        </w:rPr>
        <w:t>في:</w:t>
      </w:r>
    </w:p>
    <w:p w14:paraId="31D229E2" w14:textId="05903D31" w:rsidR="005F694A" w:rsidRDefault="005F694A">
      <w:pPr>
        <w:pStyle w:val="ListParagraph"/>
        <w:numPr>
          <w:ilvl w:val="0"/>
          <w:numId w:val="128"/>
        </w:numPr>
        <w:ind w:left="567" w:hanging="567"/>
        <w:rPr>
          <w:lang w:bidi="ar-EG"/>
        </w:rPr>
      </w:pPr>
      <w:r>
        <w:rPr>
          <w:rFonts w:hint="cs"/>
          <w:rtl/>
          <w:lang w:bidi="ar-EG"/>
        </w:rPr>
        <w:t>ضرورة</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عمد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وهجر</w:t>
      </w:r>
      <w:r w:rsidR="002E02B5" w:rsidRPr="002E02B5">
        <w:rPr>
          <w:rFonts w:hint="cs"/>
          <w:rtl/>
          <w:lang w:bidi="ar-EG"/>
        </w:rPr>
        <w:t xml:space="preserve"> </w:t>
      </w:r>
      <w:r>
        <w:rPr>
          <w:rFonts w:hint="cs"/>
          <w:rtl/>
          <w:lang w:bidi="ar-EG"/>
        </w:rPr>
        <w:t>فكرة</w:t>
      </w:r>
      <w:r w:rsidR="002E02B5" w:rsidRPr="002E02B5">
        <w:rPr>
          <w:rFonts w:hint="cs"/>
          <w:rtl/>
          <w:lang w:bidi="ar-EG"/>
        </w:rPr>
        <w:t xml:space="preserve"> </w:t>
      </w:r>
      <w:r>
        <w:rPr>
          <w:rFonts w:hint="cs"/>
          <w:rtl/>
          <w:lang w:bidi="ar-EG"/>
        </w:rPr>
        <w:t>حيا</w:t>
      </w:r>
      <w:r w:rsidR="008840FF">
        <w:rPr>
          <w:rFonts w:hint="cs"/>
          <w:rtl/>
          <w:lang w:bidi="ar-EG"/>
        </w:rPr>
        <w:t>د</w:t>
      </w:r>
      <w:r w:rsidR="002E02B5" w:rsidRPr="002E02B5">
        <w:rPr>
          <w:rFonts w:hint="cs"/>
          <w:rtl/>
          <w:lang w:bidi="ar-EG"/>
        </w:rPr>
        <w:t xml:space="preserve"> </w:t>
      </w:r>
      <w:r>
        <w:rPr>
          <w:rFonts w:hint="cs"/>
          <w:rtl/>
          <w:lang w:bidi="ar-EG"/>
        </w:rPr>
        <w:t>الدولة.</w:t>
      </w:r>
    </w:p>
    <w:p w14:paraId="3F4037D8" w14:textId="29237D12" w:rsidR="005F694A" w:rsidRDefault="005F694A">
      <w:pPr>
        <w:pStyle w:val="ListParagraph"/>
        <w:numPr>
          <w:ilvl w:val="0"/>
          <w:numId w:val="128"/>
        </w:numPr>
        <w:ind w:left="567" w:hanging="567"/>
        <w:rPr>
          <w:lang w:bidi="ar-EG"/>
        </w:rPr>
      </w:pPr>
      <w:r>
        <w:rPr>
          <w:rFonts w:hint="cs"/>
          <w:rtl/>
          <w:lang w:bidi="ar-EG"/>
        </w:rPr>
        <w:lastRenderedPageBreak/>
        <w:t>رفض</w:t>
      </w:r>
      <w:r w:rsidR="002E02B5" w:rsidRPr="002E02B5">
        <w:rPr>
          <w:rFonts w:hint="cs"/>
          <w:rtl/>
          <w:lang w:bidi="ar-EG"/>
        </w:rPr>
        <w:t xml:space="preserve"> </w:t>
      </w:r>
      <w:r>
        <w:rPr>
          <w:rFonts w:hint="cs"/>
          <w:rtl/>
          <w:lang w:bidi="ar-EG"/>
        </w:rPr>
        <w:t>مبدأ</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الكمي</w:t>
      </w:r>
      <w:r w:rsidR="002E02B5" w:rsidRPr="002E02B5">
        <w:rPr>
          <w:rFonts w:hint="cs"/>
          <w:rtl/>
          <w:lang w:bidi="ar-EG"/>
        </w:rPr>
        <w:t xml:space="preserve"> </w:t>
      </w:r>
      <w:r>
        <w:rPr>
          <w:rFonts w:hint="cs"/>
          <w:rtl/>
          <w:lang w:bidi="ar-EG"/>
        </w:rPr>
        <w:t>والحسابي</w:t>
      </w:r>
      <w:r w:rsidR="002E02B5" w:rsidRPr="002E02B5">
        <w:rPr>
          <w:rFonts w:hint="cs"/>
          <w:rtl/>
          <w:lang w:bidi="ar-EG"/>
        </w:rPr>
        <w:t xml:space="preserve"> </w:t>
      </w:r>
      <w:r>
        <w:rPr>
          <w:rFonts w:hint="cs"/>
          <w:rtl/>
          <w:lang w:bidi="ar-EG"/>
        </w:rPr>
        <w:t>بين</w:t>
      </w:r>
      <w:r w:rsidR="002E02B5" w:rsidRPr="002E02B5">
        <w:rPr>
          <w:rFonts w:hint="cs"/>
          <w:rtl/>
          <w:lang w:bidi="ar-EG"/>
        </w:rPr>
        <w:t xml:space="preserve"> </w:t>
      </w:r>
      <w:r>
        <w:rPr>
          <w:rFonts w:hint="cs"/>
          <w:rtl/>
          <w:lang w:bidi="ar-EG"/>
        </w:rPr>
        <w:t>جانبي</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p>
    <w:p w14:paraId="61D65698" w14:textId="493B02E2" w:rsidR="005F694A" w:rsidRDefault="005F694A">
      <w:pPr>
        <w:pStyle w:val="ListParagraph"/>
        <w:numPr>
          <w:ilvl w:val="0"/>
          <w:numId w:val="128"/>
        </w:numPr>
        <w:ind w:left="567" w:hanging="567"/>
        <w:rPr>
          <w:lang w:bidi="ar-EG"/>
        </w:rPr>
      </w:pPr>
      <w:r>
        <w:rPr>
          <w:rFonts w:hint="cs"/>
          <w:rtl/>
          <w:lang w:bidi="ar-EG"/>
        </w:rPr>
        <w:t>إتاحة</w:t>
      </w:r>
      <w:r w:rsidR="002E02B5" w:rsidRPr="002E02B5">
        <w:rPr>
          <w:rFonts w:hint="cs"/>
          <w:rtl/>
          <w:lang w:bidi="ar-EG"/>
        </w:rPr>
        <w:t xml:space="preserve"> </w:t>
      </w:r>
      <w:r>
        <w:rPr>
          <w:rFonts w:hint="cs"/>
          <w:rtl/>
          <w:lang w:bidi="ar-EG"/>
        </w:rPr>
        <w:t>الفرصة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أساليب</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بالفائض</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لمتطلبات</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مرحلتي</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والتضخم،</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يتيح</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تتخذ</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الأساليب</w:t>
      </w:r>
      <w:r w:rsidR="002E02B5" w:rsidRPr="002E02B5">
        <w:rPr>
          <w:rFonts w:hint="cs"/>
          <w:rtl/>
          <w:lang w:bidi="ar-EG"/>
        </w:rPr>
        <w:t xml:space="preserve"> </w:t>
      </w:r>
      <w:r>
        <w:rPr>
          <w:rFonts w:hint="cs"/>
          <w:rtl/>
          <w:lang w:bidi="ar-EG"/>
        </w:rPr>
        <w:t>والسياسات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يمكنها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أحد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مكونات</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r w:rsidR="002E02B5" w:rsidRPr="002E02B5">
        <w:rPr>
          <w:rFonts w:hint="cs"/>
          <w:rtl/>
          <w:lang w:bidi="ar-EG"/>
        </w:rPr>
        <w:t xml:space="preserve"> </w:t>
      </w:r>
      <w:r>
        <w:rPr>
          <w:rFonts w:hint="cs"/>
          <w:rtl/>
          <w:lang w:bidi="ar-EG"/>
        </w:rPr>
        <w:t>لترفع</w:t>
      </w:r>
      <w:r w:rsidR="002E02B5" w:rsidRPr="002E02B5">
        <w:rPr>
          <w:rFonts w:hint="cs"/>
          <w:rtl/>
          <w:lang w:bidi="ar-EG"/>
        </w:rPr>
        <w:t xml:space="preserve"> </w:t>
      </w:r>
      <w:r>
        <w:rPr>
          <w:rFonts w:hint="cs"/>
          <w:rtl/>
          <w:lang w:bidi="ar-EG"/>
        </w:rPr>
        <w:t>منحنى</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أعلى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لتخفض</w:t>
      </w:r>
      <w:r w:rsidR="002E02B5" w:rsidRPr="002E02B5">
        <w:rPr>
          <w:rFonts w:hint="cs"/>
          <w:rtl/>
          <w:lang w:bidi="ar-EG"/>
        </w:rPr>
        <w:t xml:space="preserve"> </w:t>
      </w:r>
      <w:r>
        <w:rPr>
          <w:rFonts w:hint="cs"/>
          <w:rtl/>
          <w:lang w:bidi="ar-EG"/>
        </w:rPr>
        <w:t>منحنى</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أسفل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مرحلة</w:t>
      </w:r>
      <w:r w:rsidR="002E02B5" w:rsidRPr="002E02B5">
        <w:rPr>
          <w:rFonts w:hint="cs"/>
          <w:rtl/>
          <w:lang w:bidi="ar-EG"/>
        </w:rPr>
        <w:t xml:space="preserve"> </w:t>
      </w:r>
      <w:r>
        <w:rPr>
          <w:rFonts w:hint="cs"/>
          <w:rtl/>
          <w:lang w:bidi="ar-EG"/>
        </w:rPr>
        <w:t>التضخم.</w:t>
      </w:r>
    </w:p>
    <w:p w14:paraId="3F84DAF3" w14:textId="463AD4AD" w:rsidR="005F694A" w:rsidRDefault="005F694A" w:rsidP="005F694A">
      <w:pPr>
        <w:rPr>
          <w:rtl/>
          <w:lang w:bidi="ar-EG"/>
        </w:rPr>
      </w:pPr>
      <w:r>
        <w:rPr>
          <w:rFonts w:hint="cs"/>
          <w:rtl/>
          <w:lang w:bidi="ar-EG"/>
        </w:rPr>
        <w:t>وبعد</w:t>
      </w:r>
      <w:r w:rsidR="002E02B5" w:rsidRPr="002E02B5">
        <w:rPr>
          <w:rFonts w:hint="cs"/>
          <w:rtl/>
          <w:lang w:bidi="ar-EG"/>
        </w:rPr>
        <w:t xml:space="preserve"> </w:t>
      </w:r>
      <w:r>
        <w:rPr>
          <w:rFonts w:hint="cs"/>
          <w:rtl/>
          <w:lang w:bidi="ar-EG"/>
        </w:rPr>
        <w:t>التطبيق</w:t>
      </w:r>
      <w:r w:rsidR="002E02B5" w:rsidRPr="002E02B5">
        <w:rPr>
          <w:rFonts w:hint="cs"/>
          <w:rtl/>
          <w:lang w:bidi="ar-EG"/>
        </w:rPr>
        <w:t xml:space="preserve"> </w:t>
      </w:r>
      <w:r>
        <w:rPr>
          <w:rFonts w:hint="cs"/>
          <w:rtl/>
          <w:lang w:bidi="ar-EG"/>
        </w:rPr>
        <w:t>العملي</w:t>
      </w:r>
      <w:r w:rsidR="002E02B5" w:rsidRPr="002E02B5">
        <w:rPr>
          <w:rFonts w:hint="cs"/>
          <w:rtl/>
          <w:lang w:bidi="ar-EG"/>
        </w:rPr>
        <w:t xml:space="preserve"> </w:t>
      </w:r>
      <w:r>
        <w:rPr>
          <w:rFonts w:hint="cs"/>
          <w:rtl/>
          <w:lang w:bidi="ar-EG"/>
        </w:rPr>
        <w:t>لأفكار</w:t>
      </w:r>
      <w:r w:rsidR="002E02B5" w:rsidRPr="002E02B5">
        <w:rPr>
          <w:rFonts w:hint="cs"/>
          <w:rtl/>
          <w:lang w:bidi="ar-EG"/>
        </w:rPr>
        <w:t xml:space="preserve"> </w:t>
      </w:r>
      <w:r>
        <w:rPr>
          <w:rFonts w:hint="cs"/>
          <w:rtl/>
          <w:lang w:bidi="ar-EG"/>
        </w:rPr>
        <w:t>مدرسة</w:t>
      </w:r>
      <w:r w:rsidR="002E02B5" w:rsidRPr="002E02B5">
        <w:rPr>
          <w:rFonts w:hint="cs"/>
          <w:rtl/>
          <w:lang w:bidi="ar-EG"/>
        </w:rPr>
        <w:t xml:space="preserve"> </w:t>
      </w:r>
      <w:r>
        <w:rPr>
          <w:rFonts w:hint="cs"/>
          <w:rtl/>
          <w:lang w:bidi="ar-EG"/>
        </w:rPr>
        <w:t>(هانسن)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تبين</w:t>
      </w:r>
      <w:r w:rsidR="002E02B5" w:rsidRPr="002E02B5">
        <w:rPr>
          <w:rFonts w:hint="cs"/>
          <w:rtl/>
          <w:lang w:bidi="ar-EG"/>
        </w:rPr>
        <w:t xml:space="preserve"> </w:t>
      </w:r>
      <w:r>
        <w:rPr>
          <w:rFonts w:hint="cs"/>
          <w:rtl/>
          <w:lang w:bidi="ar-EG"/>
        </w:rPr>
        <w:t>نجاح</w:t>
      </w:r>
      <w:r w:rsidR="002E02B5" w:rsidRPr="002E02B5">
        <w:rPr>
          <w:rFonts w:hint="cs"/>
          <w:rtl/>
          <w:lang w:bidi="ar-EG"/>
        </w:rPr>
        <w:t xml:space="preserve"> </w:t>
      </w:r>
      <w:r>
        <w:rPr>
          <w:rFonts w:hint="cs"/>
          <w:rtl/>
          <w:lang w:bidi="ar-EG"/>
        </w:rPr>
        <w:t>تطبيقها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المتقدمة،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كان</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الأفكار</w:t>
      </w:r>
      <w:r w:rsidR="002E02B5" w:rsidRPr="002E02B5">
        <w:rPr>
          <w:rFonts w:hint="cs"/>
          <w:rtl/>
          <w:lang w:bidi="ar-EG"/>
        </w:rPr>
        <w:t xml:space="preserve"> </w:t>
      </w:r>
      <w:r>
        <w:rPr>
          <w:rFonts w:hint="cs"/>
          <w:rtl/>
          <w:lang w:bidi="ar-EG"/>
        </w:rPr>
        <w:t>الفضل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إخراج</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الاقتصادات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حالة</w:t>
      </w:r>
      <w:r w:rsidR="002E02B5" w:rsidRPr="002E02B5">
        <w:rPr>
          <w:rFonts w:hint="cs"/>
          <w:rtl/>
          <w:lang w:bidi="ar-EG"/>
        </w:rPr>
        <w:t xml:space="preserve"> </w:t>
      </w:r>
      <w:r>
        <w:rPr>
          <w:rFonts w:hint="cs"/>
          <w:rtl/>
          <w:lang w:bidi="ar-EG"/>
        </w:rPr>
        <w:t>الكساد</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صاحبت</w:t>
      </w:r>
      <w:r w:rsidR="002E02B5" w:rsidRPr="002E02B5">
        <w:rPr>
          <w:rFonts w:hint="cs"/>
          <w:rtl/>
          <w:lang w:bidi="ar-EG"/>
        </w:rPr>
        <w:t xml:space="preserve"> </w:t>
      </w:r>
      <w:r>
        <w:rPr>
          <w:rFonts w:hint="cs"/>
          <w:rtl/>
          <w:lang w:bidi="ar-EG"/>
        </w:rPr>
        <w:t>الأزمة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لعام</w:t>
      </w:r>
      <w:r w:rsidR="002E02B5" w:rsidRPr="002E02B5">
        <w:rPr>
          <w:rFonts w:hint="cs"/>
          <w:rtl/>
          <w:lang w:bidi="ar-EG"/>
        </w:rPr>
        <w:t xml:space="preserve"> </w:t>
      </w:r>
      <w:r>
        <w:rPr>
          <w:rFonts w:hint="cs"/>
          <w:rtl/>
          <w:lang w:bidi="ar-EG"/>
        </w:rPr>
        <w:t>1929،</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t>معالجة</w:t>
      </w:r>
      <w:r w:rsidR="002E02B5" w:rsidRPr="002E02B5">
        <w:rPr>
          <w:rFonts w:hint="cs"/>
          <w:rtl/>
          <w:lang w:bidi="ar-EG"/>
        </w:rPr>
        <w:t xml:space="preserve"> </w:t>
      </w:r>
      <w:r>
        <w:rPr>
          <w:rFonts w:hint="cs"/>
          <w:rtl/>
          <w:lang w:bidi="ar-EG"/>
        </w:rPr>
        <w:t>الضغوط</w:t>
      </w:r>
      <w:r w:rsidR="002E02B5" w:rsidRPr="002E02B5">
        <w:rPr>
          <w:rFonts w:hint="cs"/>
          <w:rtl/>
          <w:lang w:bidi="ar-EG"/>
        </w:rPr>
        <w:t xml:space="preserve"> </w:t>
      </w:r>
      <w:r>
        <w:rPr>
          <w:rFonts w:hint="cs"/>
          <w:rtl/>
          <w:lang w:bidi="ar-EG"/>
        </w:rPr>
        <w:t>التضخمية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ظهرت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الاقتصادات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أعقاب</w:t>
      </w:r>
      <w:r w:rsidR="002E02B5" w:rsidRPr="002E02B5">
        <w:rPr>
          <w:rFonts w:hint="cs"/>
          <w:rtl/>
          <w:lang w:bidi="ar-EG"/>
        </w:rPr>
        <w:t xml:space="preserve"> </w:t>
      </w:r>
      <w:r>
        <w:rPr>
          <w:rFonts w:hint="cs"/>
          <w:rtl/>
          <w:lang w:bidi="ar-EG"/>
        </w:rPr>
        <w:t>الحرب</w:t>
      </w:r>
      <w:r w:rsidR="002E02B5" w:rsidRPr="002E02B5">
        <w:rPr>
          <w:rFonts w:hint="cs"/>
          <w:rtl/>
          <w:lang w:bidi="ar-EG"/>
        </w:rPr>
        <w:t xml:space="preserve"> </w:t>
      </w:r>
      <w:r>
        <w:rPr>
          <w:rFonts w:hint="cs"/>
          <w:rtl/>
          <w:lang w:bidi="ar-EG"/>
        </w:rPr>
        <w:t>العالمية</w:t>
      </w:r>
      <w:r w:rsidR="002E02B5" w:rsidRPr="002E02B5">
        <w:rPr>
          <w:rFonts w:hint="cs"/>
          <w:rtl/>
          <w:lang w:bidi="ar-EG"/>
        </w:rPr>
        <w:t xml:space="preserve"> </w:t>
      </w:r>
      <w:r>
        <w:rPr>
          <w:rFonts w:hint="cs"/>
          <w:rtl/>
          <w:lang w:bidi="ar-EG"/>
        </w:rPr>
        <w:t>الثانية.</w:t>
      </w:r>
    </w:p>
    <w:p w14:paraId="56DE2AB9" w14:textId="07DB46AC" w:rsidR="005F694A" w:rsidRDefault="005F694A" w:rsidP="005F694A">
      <w:pPr>
        <w:rPr>
          <w:rtl/>
          <w:lang w:bidi="ar-EG"/>
        </w:rPr>
      </w:pPr>
      <w:r>
        <w:rPr>
          <w:rFonts w:hint="cs"/>
          <w:rtl/>
          <w:lang w:bidi="ar-EG"/>
        </w:rPr>
        <w:t>غير</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النجاح</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يدعونا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القول</w:t>
      </w:r>
      <w:r w:rsidR="002E02B5" w:rsidRPr="002E02B5">
        <w:rPr>
          <w:rFonts w:hint="cs"/>
          <w:rtl/>
          <w:lang w:bidi="ar-EG"/>
        </w:rPr>
        <w:t xml:space="preserve"> </w:t>
      </w:r>
      <w:r>
        <w:rPr>
          <w:rFonts w:hint="cs"/>
          <w:rtl/>
          <w:lang w:bidi="ar-EG"/>
        </w:rPr>
        <w:t>بصلاحية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الأفكار</w:t>
      </w:r>
      <w:r w:rsidR="002E02B5" w:rsidRPr="002E02B5">
        <w:rPr>
          <w:rFonts w:hint="cs"/>
          <w:rtl/>
          <w:lang w:bidi="ar-EG"/>
        </w:rPr>
        <w:t xml:space="preserve"> </w:t>
      </w:r>
      <w:r>
        <w:rPr>
          <w:rFonts w:hint="cs"/>
          <w:rtl/>
          <w:lang w:bidi="ar-EG"/>
        </w:rPr>
        <w:t>للتطبيق</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والأقل</w:t>
      </w:r>
      <w:r w:rsidR="002E02B5" w:rsidRPr="002E02B5">
        <w:rPr>
          <w:rFonts w:hint="cs"/>
          <w:rtl/>
          <w:lang w:bidi="ar-EG"/>
        </w:rPr>
        <w:t xml:space="preserve"> </w:t>
      </w:r>
      <w:r>
        <w:rPr>
          <w:rFonts w:hint="cs"/>
          <w:rtl/>
          <w:lang w:bidi="ar-EG"/>
        </w:rPr>
        <w:t>نموًا،</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لهذه</w:t>
      </w:r>
      <w:r w:rsidR="002E02B5" w:rsidRPr="002E02B5">
        <w:rPr>
          <w:rFonts w:hint="cs"/>
          <w:rtl/>
          <w:lang w:bidi="ar-EG"/>
        </w:rPr>
        <w:t xml:space="preserve"> </w:t>
      </w:r>
      <w:r>
        <w:rPr>
          <w:rFonts w:hint="cs"/>
          <w:rtl/>
          <w:lang w:bidi="ar-EG"/>
        </w:rPr>
        <w:t>الاقتصادات</w:t>
      </w:r>
      <w:r w:rsidR="002E02B5" w:rsidRPr="002E02B5">
        <w:rPr>
          <w:rFonts w:hint="cs"/>
          <w:rtl/>
          <w:lang w:bidi="ar-EG"/>
        </w:rPr>
        <w:t xml:space="preserve"> </w:t>
      </w:r>
      <w:r>
        <w:rPr>
          <w:rFonts w:hint="cs"/>
          <w:rtl/>
          <w:lang w:bidi="ar-EG"/>
        </w:rPr>
        <w:t>مشاكلها</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والمغايرة،</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وضعت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الأفكار</w:t>
      </w:r>
      <w:r w:rsidR="002E02B5" w:rsidRPr="002E02B5">
        <w:rPr>
          <w:rFonts w:hint="cs"/>
          <w:rtl/>
          <w:lang w:bidi="ar-EG"/>
        </w:rPr>
        <w:t xml:space="preserve"> </w:t>
      </w:r>
      <w:r>
        <w:rPr>
          <w:rFonts w:hint="cs"/>
          <w:rtl/>
          <w:lang w:bidi="ar-EG"/>
        </w:rPr>
        <w:t>لمعالجته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المتقدمة،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المشكلات</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يلي:</w:t>
      </w:r>
    </w:p>
    <w:p w14:paraId="5FCE66F6" w14:textId="1171C08B" w:rsidR="005F694A" w:rsidRDefault="005F694A">
      <w:pPr>
        <w:pStyle w:val="ListParagraph"/>
        <w:numPr>
          <w:ilvl w:val="0"/>
          <w:numId w:val="129"/>
        </w:numPr>
        <w:ind w:left="567" w:hanging="567"/>
        <w:rPr>
          <w:lang w:bidi="ar-EG"/>
        </w:rPr>
      </w:pPr>
      <w:r>
        <w:rPr>
          <w:rFonts w:hint="cs"/>
          <w:rtl/>
          <w:lang w:bidi="ar-EG"/>
        </w:rPr>
        <w:t>تدني</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التشغيل</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p>
    <w:p w14:paraId="73E9AC0C" w14:textId="240F1F5A" w:rsidR="005F694A" w:rsidRDefault="005F694A">
      <w:pPr>
        <w:pStyle w:val="ListParagraph"/>
        <w:numPr>
          <w:ilvl w:val="0"/>
          <w:numId w:val="129"/>
        </w:numPr>
        <w:ind w:left="567" w:hanging="567"/>
        <w:rPr>
          <w:lang w:bidi="ar-EG"/>
        </w:rPr>
      </w:pPr>
      <w:r>
        <w:rPr>
          <w:rFonts w:hint="cs"/>
          <w:rtl/>
          <w:lang w:bidi="ar-EG"/>
        </w:rPr>
        <w:t>ارتفاع</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البطالة</w:t>
      </w:r>
      <w:r w:rsidR="002E02B5" w:rsidRPr="002E02B5">
        <w:rPr>
          <w:rFonts w:hint="cs"/>
          <w:rtl/>
          <w:lang w:bidi="ar-EG"/>
        </w:rPr>
        <w:t xml:space="preserve"> </w:t>
      </w:r>
      <w:r>
        <w:rPr>
          <w:rFonts w:hint="cs"/>
          <w:rtl/>
          <w:lang w:bidi="ar-EG"/>
        </w:rPr>
        <w:t>الإجبارية</w:t>
      </w:r>
      <w:r w:rsidR="002E02B5" w:rsidRPr="002E02B5">
        <w:rPr>
          <w:rFonts w:hint="cs"/>
          <w:rtl/>
          <w:lang w:bidi="ar-EG"/>
        </w:rPr>
        <w:t xml:space="preserve"> </w:t>
      </w:r>
      <w:r>
        <w:rPr>
          <w:rFonts w:hint="cs"/>
          <w:rtl/>
          <w:lang w:bidi="ar-EG"/>
        </w:rPr>
        <w:t>والمقنعة.</w:t>
      </w:r>
    </w:p>
    <w:p w14:paraId="0479BAAB" w14:textId="557AB301" w:rsidR="005F694A" w:rsidRDefault="005F694A">
      <w:pPr>
        <w:pStyle w:val="ListParagraph"/>
        <w:numPr>
          <w:ilvl w:val="0"/>
          <w:numId w:val="129"/>
        </w:numPr>
        <w:ind w:left="567" w:hanging="567"/>
        <w:rPr>
          <w:lang w:bidi="ar-EG"/>
        </w:rPr>
      </w:pPr>
      <w:r>
        <w:rPr>
          <w:rFonts w:hint="cs"/>
          <w:rtl/>
          <w:lang w:bidi="ar-EG"/>
        </w:rPr>
        <w:t>انخفاض</w:t>
      </w:r>
      <w:r w:rsidR="002E02B5" w:rsidRPr="002E02B5">
        <w:rPr>
          <w:rFonts w:hint="cs"/>
          <w:rtl/>
          <w:lang w:bidi="ar-EG"/>
        </w:rPr>
        <w:t xml:space="preserve"> </w:t>
      </w:r>
      <w:r>
        <w:rPr>
          <w:rFonts w:hint="cs"/>
          <w:rtl/>
          <w:lang w:bidi="ar-EG"/>
        </w:rPr>
        <w:t>معدلات</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الفردي</w:t>
      </w:r>
      <w:r w:rsidR="002E02B5" w:rsidRPr="002E02B5">
        <w:rPr>
          <w:rFonts w:hint="cs"/>
          <w:rtl/>
          <w:lang w:bidi="ar-EG"/>
        </w:rPr>
        <w:t xml:space="preserve"> </w:t>
      </w:r>
      <w:r>
        <w:rPr>
          <w:rFonts w:hint="cs"/>
          <w:rtl/>
          <w:lang w:bidi="ar-EG"/>
        </w:rPr>
        <w:t>والقومي.</w:t>
      </w:r>
    </w:p>
    <w:p w14:paraId="6F002055" w14:textId="27E6E1DC" w:rsidR="005F694A" w:rsidRDefault="005F694A">
      <w:pPr>
        <w:pStyle w:val="ListParagraph"/>
        <w:numPr>
          <w:ilvl w:val="0"/>
          <w:numId w:val="129"/>
        </w:numPr>
        <w:ind w:left="567" w:hanging="567"/>
        <w:rPr>
          <w:lang w:bidi="ar-EG"/>
        </w:rPr>
      </w:pPr>
      <w:r>
        <w:rPr>
          <w:rFonts w:hint="cs"/>
          <w:rtl/>
          <w:lang w:bidi="ar-EG"/>
        </w:rPr>
        <w:t>عدم</w:t>
      </w:r>
      <w:r w:rsidR="002E02B5" w:rsidRPr="002E02B5">
        <w:rPr>
          <w:rFonts w:hint="cs"/>
          <w:rtl/>
          <w:lang w:bidi="ar-EG"/>
        </w:rPr>
        <w:t xml:space="preserve"> </w:t>
      </w:r>
      <w:r>
        <w:rPr>
          <w:rFonts w:hint="cs"/>
          <w:rtl/>
          <w:lang w:bidi="ar-EG"/>
        </w:rPr>
        <w:t>مرونة</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وعدم</w:t>
      </w:r>
      <w:r w:rsidR="002E02B5" w:rsidRPr="002E02B5">
        <w:rPr>
          <w:rFonts w:hint="cs"/>
          <w:rtl/>
          <w:lang w:bidi="ar-EG"/>
        </w:rPr>
        <w:t xml:space="preserve"> </w:t>
      </w:r>
      <w:r>
        <w:rPr>
          <w:rFonts w:hint="cs"/>
          <w:rtl/>
          <w:lang w:bidi="ar-EG"/>
        </w:rPr>
        <w:t>قدرتها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الاستجابة</w:t>
      </w:r>
      <w:r w:rsidR="002E02B5" w:rsidRPr="002E02B5">
        <w:rPr>
          <w:rFonts w:hint="cs"/>
          <w:rtl/>
          <w:lang w:bidi="ar-EG"/>
        </w:rPr>
        <w:t xml:space="preserve"> </w:t>
      </w:r>
      <w:r>
        <w:rPr>
          <w:rFonts w:hint="cs"/>
          <w:rtl/>
          <w:lang w:bidi="ar-EG"/>
        </w:rPr>
        <w:t>لآليات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واستخداماتها</w:t>
      </w:r>
      <w:r w:rsidR="002E02B5" w:rsidRPr="002E02B5">
        <w:rPr>
          <w:rFonts w:hint="cs"/>
          <w:rtl/>
          <w:lang w:bidi="ar-EG"/>
        </w:rPr>
        <w:t xml:space="preserve"> </w:t>
      </w:r>
      <w:r>
        <w:rPr>
          <w:rFonts w:hint="cs"/>
          <w:rtl/>
          <w:lang w:bidi="ar-EG"/>
        </w:rPr>
        <w:t>لأساليب</w:t>
      </w:r>
      <w:r w:rsidR="002E02B5" w:rsidRPr="002E02B5">
        <w:rPr>
          <w:rFonts w:hint="cs"/>
          <w:rtl/>
          <w:lang w:bidi="ar-EG"/>
        </w:rPr>
        <w:t xml:space="preserve"> </w:t>
      </w:r>
      <w:r>
        <w:rPr>
          <w:rFonts w:hint="cs"/>
          <w:rtl/>
          <w:lang w:bidi="ar-EG"/>
        </w:rPr>
        <w:t>التمويل</w:t>
      </w:r>
      <w:r w:rsidR="002E02B5" w:rsidRPr="002E02B5">
        <w:rPr>
          <w:rFonts w:hint="cs"/>
          <w:rtl/>
          <w:lang w:bidi="ar-EG"/>
        </w:rPr>
        <w:t xml:space="preserve"> </w:t>
      </w:r>
      <w:r>
        <w:rPr>
          <w:rFonts w:hint="cs"/>
          <w:rtl/>
          <w:lang w:bidi="ar-EG"/>
        </w:rPr>
        <w:t>بالعجز</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بالفائض.</w:t>
      </w:r>
    </w:p>
    <w:p w14:paraId="23CBE96A" w14:textId="2034DD4A" w:rsidR="005F694A" w:rsidRDefault="005F694A">
      <w:pPr>
        <w:pStyle w:val="ListParagraph"/>
        <w:numPr>
          <w:ilvl w:val="0"/>
          <w:numId w:val="129"/>
        </w:numPr>
        <w:ind w:left="567" w:hanging="567"/>
        <w:rPr>
          <w:lang w:bidi="ar-EG"/>
        </w:rPr>
      </w:pPr>
      <w:r>
        <w:rPr>
          <w:rFonts w:hint="cs"/>
          <w:rtl/>
          <w:lang w:bidi="ar-EG"/>
        </w:rPr>
        <w:t>ضعف</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ترهّل</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p>
    <w:p w14:paraId="49F114E1" w14:textId="5B60E942" w:rsidR="005F694A" w:rsidRDefault="005F694A" w:rsidP="005F694A">
      <w:pPr>
        <w:rPr>
          <w:rtl/>
          <w:lang w:bidi="ar-EG"/>
        </w:rPr>
      </w:pPr>
      <w:r>
        <w:rPr>
          <w:rFonts w:hint="cs"/>
          <w:rtl/>
          <w:lang w:bidi="ar-EG"/>
        </w:rPr>
        <w:t>وقد</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المشكلات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المعوقات</w:t>
      </w:r>
      <w:r w:rsidR="002E02B5" w:rsidRPr="002E02B5">
        <w:rPr>
          <w:rFonts w:hint="cs"/>
          <w:rtl/>
          <w:lang w:bidi="ar-EG"/>
        </w:rPr>
        <w:t xml:space="preserve"> </w:t>
      </w:r>
      <w:r>
        <w:rPr>
          <w:rFonts w:hint="cs"/>
          <w:rtl/>
          <w:lang w:bidi="ar-EG"/>
        </w:rPr>
        <w:t>أمام</w:t>
      </w:r>
      <w:r w:rsidR="002E02B5" w:rsidRPr="002E02B5">
        <w:rPr>
          <w:rFonts w:hint="cs"/>
          <w:rtl/>
          <w:lang w:bidi="ar-EG"/>
        </w:rPr>
        <w:t xml:space="preserve"> </w:t>
      </w:r>
      <w:r>
        <w:rPr>
          <w:rFonts w:hint="cs"/>
          <w:rtl/>
          <w:lang w:bidi="ar-EG"/>
        </w:rPr>
        <w:t>تطبيق</w:t>
      </w:r>
      <w:r w:rsidR="002E02B5" w:rsidRPr="002E02B5">
        <w:rPr>
          <w:rFonts w:hint="cs"/>
          <w:rtl/>
          <w:lang w:bidi="ar-EG"/>
        </w:rPr>
        <w:t xml:space="preserve"> </w:t>
      </w:r>
      <w:r>
        <w:rPr>
          <w:rFonts w:hint="cs"/>
          <w:rtl/>
          <w:lang w:bidi="ar-EG"/>
        </w:rPr>
        <w:t>أفكار</w:t>
      </w:r>
      <w:r w:rsidR="002E02B5" w:rsidRPr="002E02B5">
        <w:rPr>
          <w:rFonts w:hint="cs"/>
          <w:rtl/>
          <w:lang w:bidi="ar-EG"/>
        </w:rPr>
        <w:t xml:space="preserve"> </w:t>
      </w:r>
      <w:r>
        <w:rPr>
          <w:rFonts w:hint="cs"/>
          <w:rtl/>
          <w:lang w:bidi="ar-EG"/>
        </w:rPr>
        <w:t>(هانسن)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ثم</w:t>
      </w:r>
      <w:r w:rsidR="002E02B5" w:rsidRPr="002E02B5">
        <w:rPr>
          <w:rFonts w:hint="cs"/>
          <w:rtl/>
          <w:lang w:bidi="ar-EG"/>
        </w:rPr>
        <w:t xml:space="preserve"> </w:t>
      </w:r>
      <w:r>
        <w:rPr>
          <w:rFonts w:hint="cs"/>
          <w:rtl/>
          <w:lang w:bidi="ar-EG"/>
        </w:rPr>
        <w:t>فشلها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هدفت</w:t>
      </w:r>
      <w:r w:rsidR="002E02B5" w:rsidRPr="002E02B5">
        <w:rPr>
          <w:rFonts w:hint="cs"/>
          <w:rtl/>
          <w:lang w:bidi="ar-EG"/>
        </w:rPr>
        <w:t xml:space="preserve"> </w:t>
      </w:r>
      <w:r>
        <w:rPr>
          <w:rFonts w:hint="cs"/>
          <w:rtl/>
          <w:lang w:bidi="ar-EG"/>
        </w:rPr>
        <w:t>إليه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زيادة</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lastRenderedPageBreak/>
        <w:t>والدخل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التنمية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العكس</w:t>
      </w:r>
      <w:r w:rsidR="002E02B5" w:rsidRPr="002E02B5">
        <w:rPr>
          <w:rFonts w:hint="cs"/>
          <w:rtl/>
          <w:lang w:bidi="ar-EG"/>
        </w:rPr>
        <w:t xml:space="preserve"> </w:t>
      </w:r>
      <w:r>
        <w:rPr>
          <w:rFonts w:hint="cs"/>
          <w:rtl/>
          <w:lang w:bidi="ar-EG"/>
        </w:rPr>
        <w:t>أدى</w:t>
      </w:r>
      <w:r w:rsidR="002E02B5" w:rsidRPr="002E02B5">
        <w:rPr>
          <w:rFonts w:hint="cs"/>
          <w:rtl/>
          <w:lang w:bidi="ar-EG"/>
        </w:rPr>
        <w:t xml:space="preserve"> </w:t>
      </w:r>
      <w:r>
        <w:rPr>
          <w:rFonts w:hint="cs"/>
          <w:rtl/>
          <w:lang w:bidi="ar-EG"/>
        </w:rPr>
        <w:t>تطبيق</w:t>
      </w:r>
      <w:r w:rsidR="002E02B5" w:rsidRPr="002E02B5">
        <w:rPr>
          <w:rFonts w:hint="cs"/>
          <w:rtl/>
          <w:lang w:bidi="ar-EG"/>
        </w:rPr>
        <w:t xml:space="preserve"> </w:t>
      </w:r>
      <w:r>
        <w:rPr>
          <w:rFonts w:hint="cs"/>
          <w:rtl/>
          <w:lang w:bidi="ar-EG"/>
        </w:rPr>
        <w:t>أفكار</w:t>
      </w:r>
      <w:r w:rsidR="002E02B5" w:rsidRPr="002E02B5">
        <w:rPr>
          <w:rFonts w:hint="cs"/>
          <w:rtl/>
          <w:lang w:bidi="ar-EG"/>
        </w:rPr>
        <w:t xml:space="preserve"> </w:t>
      </w:r>
      <w:r>
        <w:rPr>
          <w:rFonts w:hint="cs"/>
          <w:rtl/>
          <w:lang w:bidi="ar-EG"/>
        </w:rPr>
        <w:t>(هانسن)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اقتصادات</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يتعلق</w:t>
      </w:r>
      <w:r w:rsidR="002E02B5" w:rsidRPr="002E02B5">
        <w:rPr>
          <w:rFonts w:hint="cs"/>
          <w:rtl/>
          <w:lang w:bidi="ar-EG"/>
        </w:rPr>
        <w:t xml:space="preserve"> </w:t>
      </w:r>
      <w:r>
        <w:rPr>
          <w:rFonts w:hint="cs"/>
          <w:rtl/>
          <w:lang w:bidi="ar-EG"/>
        </w:rPr>
        <w:t>بزيادة</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sidR="006E3933">
        <w:rPr>
          <w:rFonts w:hint="cs"/>
          <w:rtl/>
          <w:lang w:bidi="ar-EG"/>
        </w:rPr>
        <w:t>الكلي</w:t>
      </w:r>
      <w:r w:rsidR="002E02B5" w:rsidRPr="002E02B5">
        <w:rPr>
          <w:rFonts w:hint="cs"/>
          <w:rtl/>
          <w:lang w:bidi="ar-EG"/>
        </w:rPr>
        <w:t xml:space="preserve"> </w:t>
      </w:r>
      <w:r w:rsidR="006E3933">
        <w:rPr>
          <w:rFonts w:hint="cs"/>
          <w:rtl/>
          <w:lang w:bidi="ar-EG"/>
        </w:rPr>
        <w:t>الفعال</w:t>
      </w:r>
      <w:r w:rsidR="002E02B5" w:rsidRPr="002E02B5">
        <w:rPr>
          <w:rFonts w:hint="cs"/>
          <w:rtl/>
          <w:lang w:bidi="ar-EG"/>
        </w:rPr>
        <w:t xml:space="preserve"> </w:t>
      </w:r>
      <w:r w:rsidR="006E3933">
        <w:rPr>
          <w:rFonts w:hint="cs"/>
          <w:rtl/>
          <w:lang w:bidi="ar-EG"/>
        </w:rPr>
        <w:t>إلى</w:t>
      </w:r>
      <w:r w:rsidR="002E02B5" w:rsidRPr="002E02B5">
        <w:rPr>
          <w:rFonts w:hint="cs"/>
          <w:rtl/>
          <w:lang w:bidi="ar-EG"/>
        </w:rPr>
        <w:t xml:space="preserve"> </w:t>
      </w:r>
      <w:r w:rsidR="006E3933">
        <w:rPr>
          <w:rFonts w:hint="cs"/>
          <w:rtl/>
          <w:lang w:bidi="ar-EG"/>
        </w:rPr>
        <w:t>توالي</w:t>
      </w:r>
      <w:r w:rsidR="002E02B5" w:rsidRPr="002E02B5">
        <w:rPr>
          <w:rFonts w:hint="cs"/>
          <w:rtl/>
          <w:lang w:bidi="ar-EG"/>
        </w:rPr>
        <w:t xml:space="preserve"> </w:t>
      </w:r>
      <w:r w:rsidR="006E3933">
        <w:rPr>
          <w:rFonts w:hint="cs"/>
          <w:rtl/>
          <w:lang w:bidi="ar-EG"/>
        </w:rPr>
        <w:t>الموجات</w:t>
      </w:r>
      <w:r w:rsidR="002E02B5" w:rsidRPr="002E02B5">
        <w:rPr>
          <w:rFonts w:hint="cs"/>
          <w:rtl/>
          <w:lang w:bidi="ar-EG"/>
        </w:rPr>
        <w:t xml:space="preserve"> </w:t>
      </w:r>
      <w:r w:rsidR="006E3933">
        <w:rPr>
          <w:rFonts w:hint="cs"/>
          <w:rtl/>
          <w:lang w:bidi="ar-EG"/>
        </w:rPr>
        <w:t>التضخمية</w:t>
      </w:r>
      <w:r w:rsidR="002E02B5" w:rsidRPr="002E02B5">
        <w:rPr>
          <w:rFonts w:hint="cs"/>
          <w:rtl/>
          <w:lang w:bidi="ar-EG"/>
        </w:rPr>
        <w:t xml:space="preserve"> </w:t>
      </w:r>
      <w:r w:rsidR="006E3933">
        <w:rPr>
          <w:rFonts w:hint="cs"/>
          <w:rtl/>
          <w:lang w:bidi="ar-EG"/>
        </w:rPr>
        <w:t>وتزايد</w:t>
      </w:r>
      <w:r w:rsidR="002E02B5" w:rsidRPr="002E02B5">
        <w:rPr>
          <w:rFonts w:hint="cs"/>
          <w:rtl/>
          <w:lang w:bidi="ar-EG"/>
        </w:rPr>
        <w:t xml:space="preserve"> </w:t>
      </w:r>
      <w:r w:rsidR="006E3933">
        <w:rPr>
          <w:rFonts w:hint="cs"/>
          <w:rtl/>
          <w:lang w:bidi="ar-EG"/>
        </w:rPr>
        <w:t>حدّتها،</w:t>
      </w:r>
      <w:r w:rsidR="002E02B5" w:rsidRPr="002E02B5">
        <w:rPr>
          <w:rFonts w:hint="cs"/>
          <w:rtl/>
          <w:lang w:bidi="ar-EG"/>
        </w:rPr>
        <w:t xml:space="preserve"> </w:t>
      </w:r>
      <w:r w:rsidR="006E3933">
        <w:rPr>
          <w:rFonts w:hint="cs"/>
          <w:rtl/>
          <w:lang w:bidi="ar-EG"/>
        </w:rPr>
        <w:t>ومن</w:t>
      </w:r>
      <w:r w:rsidR="002E02B5" w:rsidRPr="002E02B5">
        <w:rPr>
          <w:rFonts w:hint="cs"/>
          <w:rtl/>
          <w:lang w:bidi="ar-EG"/>
        </w:rPr>
        <w:t xml:space="preserve"> </w:t>
      </w:r>
      <w:r w:rsidR="006E3933">
        <w:rPr>
          <w:rFonts w:hint="cs"/>
          <w:rtl/>
          <w:lang w:bidi="ar-EG"/>
        </w:rPr>
        <w:t>ثم</w:t>
      </w:r>
      <w:r w:rsidR="002E02B5" w:rsidRPr="002E02B5">
        <w:rPr>
          <w:rFonts w:hint="cs"/>
          <w:rtl/>
          <w:lang w:bidi="ar-EG"/>
        </w:rPr>
        <w:t xml:space="preserve"> </w:t>
      </w:r>
      <w:r w:rsidR="006E3933">
        <w:rPr>
          <w:rFonts w:hint="cs"/>
          <w:rtl/>
          <w:lang w:bidi="ar-EG"/>
        </w:rPr>
        <w:t>إلى</w:t>
      </w:r>
      <w:r w:rsidR="002E02B5" w:rsidRPr="002E02B5">
        <w:rPr>
          <w:rFonts w:hint="cs"/>
          <w:rtl/>
          <w:lang w:bidi="ar-EG"/>
        </w:rPr>
        <w:t xml:space="preserve"> </w:t>
      </w:r>
      <w:r w:rsidR="006E3933">
        <w:rPr>
          <w:rFonts w:hint="cs"/>
          <w:rtl/>
          <w:lang w:bidi="ar-EG"/>
        </w:rPr>
        <w:t>تدهور</w:t>
      </w:r>
      <w:r w:rsidR="002E02B5" w:rsidRPr="002E02B5">
        <w:rPr>
          <w:rFonts w:hint="cs"/>
          <w:rtl/>
          <w:lang w:bidi="ar-EG"/>
        </w:rPr>
        <w:t xml:space="preserve"> </w:t>
      </w:r>
      <w:r w:rsidR="006E3933">
        <w:rPr>
          <w:rFonts w:hint="cs"/>
          <w:rtl/>
          <w:lang w:bidi="ar-EG"/>
        </w:rPr>
        <w:t>معدلات</w:t>
      </w:r>
      <w:r w:rsidR="002E02B5" w:rsidRPr="002E02B5">
        <w:rPr>
          <w:rFonts w:hint="cs"/>
          <w:rtl/>
          <w:lang w:bidi="ar-EG"/>
        </w:rPr>
        <w:t xml:space="preserve"> </w:t>
      </w:r>
      <w:r w:rsidR="006E3933">
        <w:rPr>
          <w:rFonts w:hint="cs"/>
          <w:rtl/>
          <w:lang w:bidi="ar-EG"/>
        </w:rPr>
        <w:t>التنمية</w:t>
      </w:r>
      <w:r w:rsidR="002E02B5" w:rsidRPr="002E02B5">
        <w:rPr>
          <w:rFonts w:hint="cs"/>
          <w:rtl/>
          <w:lang w:bidi="ar-EG"/>
        </w:rPr>
        <w:t xml:space="preserve"> </w:t>
      </w:r>
      <w:r w:rsidR="006E3933">
        <w:rPr>
          <w:rFonts w:hint="cs"/>
          <w:rtl/>
          <w:lang w:bidi="ar-EG"/>
        </w:rPr>
        <w:t>الاقتصادية،</w:t>
      </w:r>
      <w:r w:rsidR="002E02B5" w:rsidRPr="002E02B5">
        <w:rPr>
          <w:rFonts w:hint="cs"/>
          <w:rtl/>
          <w:lang w:bidi="ar-EG"/>
        </w:rPr>
        <w:t xml:space="preserve"> </w:t>
      </w:r>
      <w:r w:rsidR="006E3933">
        <w:rPr>
          <w:rFonts w:hint="cs"/>
          <w:rtl/>
          <w:lang w:bidi="ar-EG"/>
        </w:rPr>
        <w:t>وانهيار</w:t>
      </w:r>
      <w:r w:rsidR="002E02B5" w:rsidRPr="002E02B5">
        <w:rPr>
          <w:rFonts w:hint="cs"/>
          <w:rtl/>
          <w:lang w:bidi="ar-EG"/>
        </w:rPr>
        <w:t xml:space="preserve"> </w:t>
      </w:r>
      <w:r w:rsidR="006E3933">
        <w:rPr>
          <w:rFonts w:hint="cs"/>
          <w:rtl/>
          <w:lang w:bidi="ar-EG"/>
        </w:rPr>
        <w:t>أو</w:t>
      </w:r>
      <w:r w:rsidR="002E02B5" w:rsidRPr="002E02B5">
        <w:rPr>
          <w:rFonts w:hint="cs"/>
          <w:rtl/>
          <w:lang w:bidi="ar-EG"/>
        </w:rPr>
        <w:t xml:space="preserve"> </w:t>
      </w:r>
      <w:r w:rsidR="006E3933">
        <w:rPr>
          <w:rFonts w:hint="cs"/>
          <w:rtl/>
          <w:lang w:bidi="ar-EG"/>
        </w:rPr>
        <w:t>تآكل</w:t>
      </w:r>
      <w:r w:rsidR="002E02B5" w:rsidRPr="002E02B5">
        <w:rPr>
          <w:rFonts w:hint="cs"/>
          <w:rtl/>
          <w:lang w:bidi="ar-EG"/>
        </w:rPr>
        <w:t xml:space="preserve"> </w:t>
      </w:r>
      <w:r w:rsidR="006E3933">
        <w:rPr>
          <w:rFonts w:hint="cs"/>
          <w:rtl/>
          <w:lang w:bidi="ar-EG"/>
        </w:rPr>
        <w:t>الطبقة</w:t>
      </w:r>
      <w:r w:rsidR="002E02B5" w:rsidRPr="002E02B5">
        <w:rPr>
          <w:rFonts w:hint="cs"/>
          <w:rtl/>
          <w:lang w:bidi="ar-EG"/>
        </w:rPr>
        <w:t xml:space="preserve"> </w:t>
      </w:r>
      <w:r w:rsidR="006E3933">
        <w:rPr>
          <w:rFonts w:hint="cs"/>
          <w:rtl/>
          <w:lang w:bidi="ar-EG"/>
        </w:rPr>
        <w:t>الوسطى</w:t>
      </w:r>
      <w:r w:rsidR="002E02B5" w:rsidRPr="002E02B5">
        <w:rPr>
          <w:rFonts w:hint="cs"/>
          <w:rtl/>
          <w:lang w:bidi="ar-EG"/>
        </w:rPr>
        <w:t xml:space="preserve"> </w:t>
      </w:r>
      <w:r w:rsidR="006E3933">
        <w:rPr>
          <w:rFonts w:hint="cs"/>
          <w:rtl/>
          <w:lang w:bidi="ar-EG"/>
        </w:rPr>
        <w:t>الاجتماعية.</w:t>
      </w:r>
    </w:p>
    <w:p w14:paraId="505B84C3" w14:textId="05915930" w:rsidR="006E3933" w:rsidRDefault="006E3933" w:rsidP="005F694A">
      <w:pPr>
        <w:rPr>
          <w:rtl/>
          <w:lang w:bidi="ar-EG"/>
        </w:rPr>
      </w:pPr>
      <w:r>
        <w:rPr>
          <w:rFonts w:hint="cs"/>
          <w:rtl/>
          <w:lang w:bidi="ar-EG"/>
        </w:rPr>
        <w:t>وما</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إلا</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الدول</w:t>
      </w:r>
      <w:r w:rsidR="002E02B5" w:rsidRPr="002E02B5">
        <w:rPr>
          <w:rFonts w:hint="cs"/>
          <w:rtl/>
          <w:lang w:bidi="ar-EG"/>
        </w:rPr>
        <w:t xml:space="preserve"> </w:t>
      </w:r>
      <w:r>
        <w:rPr>
          <w:rFonts w:hint="cs"/>
          <w:rtl/>
          <w:lang w:bidi="ar-EG"/>
        </w:rPr>
        <w:t>النامية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يتصف</w:t>
      </w:r>
      <w:r w:rsidR="002E02B5" w:rsidRPr="002E02B5">
        <w:rPr>
          <w:rFonts w:hint="cs"/>
          <w:rtl/>
          <w:lang w:bidi="ar-EG"/>
        </w:rPr>
        <w:t xml:space="preserve"> </w:t>
      </w:r>
      <w:r>
        <w:rPr>
          <w:rFonts w:hint="cs"/>
          <w:rtl/>
          <w:lang w:bidi="ar-EG"/>
        </w:rPr>
        <w:t>بالمرونة</w:t>
      </w:r>
      <w:r w:rsidR="002E02B5" w:rsidRPr="002E02B5">
        <w:rPr>
          <w:rFonts w:hint="cs"/>
          <w:rtl/>
          <w:lang w:bidi="ar-EG"/>
        </w:rPr>
        <w:t xml:space="preserve"> </w:t>
      </w:r>
      <w:r>
        <w:rPr>
          <w:rFonts w:hint="cs"/>
          <w:rtl/>
          <w:lang w:bidi="ar-EG"/>
        </w:rPr>
        <w:t>الكافية</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الطلب</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الفعال</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المحدد</w:t>
      </w:r>
      <w:r w:rsidR="002E02B5" w:rsidRPr="002E02B5">
        <w:rPr>
          <w:rFonts w:hint="cs"/>
          <w:rtl/>
          <w:lang w:bidi="ar-EG"/>
        </w:rPr>
        <w:t xml:space="preserve"> </w:t>
      </w:r>
      <w:r>
        <w:rPr>
          <w:rFonts w:hint="cs"/>
          <w:rtl/>
          <w:lang w:bidi="ar-EG"/>
        </w:rPr>
        <w:t>الرئيسي</w:t>
      </w:r>
      <w:r w:rsidR="002E02B5" w:rsidRPr="002E02B5">
        <w:rPr>
          <w:rFonts w:hint="cs"/>
          <w:rtl/>
          <w:lang w:bidi="ar-EG"/>
        </w:rPr>
        <w:t xml:space="preserve"> </w:t>
      </w:r>
      <w:r>
        <w:rPr>
          <w:rFonts w:hint="cs"/>
          <w:rtl/>
          <w:lang w:bidi="ar-EG"/>
        </w:rPr>
        <w:t>لمستوى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p>
    <w:p w14:paraId="28CEE653" w14:textId="11F06E3A" w:rsidR="006E3933" w:rsidRDefault="006E3933" w:rsidP="006E3933">
      <w:pPr>
        <w:pStyle w:val="Heading4"/>
        <w:rPr>
          <w:rtl/>
          <w:lang w:bidi="ar-EG"/>
        </w:rPr>
      </w:pPr>
      <w:r>
        <w:rPr>
          <w:rFonts w:hint="cs"/>
          <w:rtl/>
          <w:lang w:bidi="ar-EG"/>
        </w:rPr>
        <w:t>أسس</w:t>
      </w:r>
      <w:r w:rsidR="002E02B5" w:rsidRPr="002E02B5">
        <w:rPr>
          <w:rFonts w:hint="cs"/>
          <w:sz w:val="28"/>
          <w:szCs w:val="28"/>
          <w:rtl/>
          <w:lang w:bidi="ar-EG"/>
        </w:rPr>
        <w:t xml:space="preserve"> </w:t>
      </w:r>
      <w:r>
        <w:rPr>
          <w:rFonts w:hint="cs"/>
          <w:rtl/>
          <w:lang w:bidi="ar-EG"/>
        </w:rPr>
        <w:t>السياسة</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في</w:t>
      </w:r>
      <w:r w:rsidR="002E02B5" w:rsidRPr="002E02B5">
        <w:rPr>
          <w:rFonts w:hint="cs"/>
          <w:sz w:val="28"/>
          <w:szCs w:val="28"/>
          <w:rtl/>
          <w:lang w:bidi="ar-EG"/>
        </w:rPr>
        <w:t xml:space="preserve"> </w:t>
      </w:r>
      <w:r>
        <w:rPr>
          <w:rFonts w:hint="cs"/>
          <w:rtl/>
          <w:lang w:bidi="ar-EG"/>
        </w:rPr>
        <w:t>الفكر</w:t>
      </w:r>
      <w:r w:rsidR="002E02B5" w:rsidRPr="002E02B5">
        <w:rPr>
          <w:rFonts w:hint="cs"/>
          <w:sz w:val="28"/>
          <w:szCs w:val="28"/>
          <w:rtl/>
          <w:lang w:bidi="ar-EG"/>
        </w:rPr>
        <w:t xml:space="preserve"> </w:t>
      </w:r>
      <w:r>
        <w:rPr>
          <w:rFonts w:hint="cs"/>
          <w:rtl/>
          <w:lang w:bidi="ar-EG"/>
        </w:rPr>
        <w:t>المعاصر:</w:t>
      </w:r>
    </w:p>
    <w:p w14:paraId="0057A289" w14:textId="36C5406D" w:rsidR="006E3933" w:rsidRDefault="006E3933" w:rsidP="006E3933">
      <w:pPr>
        <w:rPr>
          <w:rtl/>
          <w:lang w:bidi="ar-EG"/>
        </w:rPr>
      </w:pPr>
      <w:r>
        <w:rPr>
          <w:rFonts w:hint="cs"/>
          <w:rtl/>
          <w:lang w:bidi="ar-EG"/>
        </w:rPr>
        <w:t>حتى</w:t>
      </w:r>
      <w:r w:rsidR="002E02B5" w:rsidRPr="002E02B5">
        <w:rPr>
          <w:rFonts w:hint="cs"/>
          <w:rtl/>
          <w:lang w:bidi="ar-EG"/>
        </w:rPr>
        <w:t xml:space="preserve"> </w:t>
      </w:r>
      <w:r>
        <w:rPr>
          <w:rFonts w:hint="cs"/>
          <w:rtl/>
          <w:lang w:bidi="ar-EG"/>
        </w:rPr>
        <w:t>يكتب</w:t>
      </w:r>
      <w:r w:rsidR="002E02B5" w:rsidRPr="002E02B5">
        <w:rPr>
          <w:rFonts w:hint="cs"/>
          <w:rtl/>
          <w:lang w:bidi="ar-EG"/>
        </w:rPr>
        <w:t xml:space="preserve"> </w:t>
      </w:r>
      <w:r>
        <w:rPr>
          <w:rFonts w:hint="cs"/>
          <w:rtl/>
          <w:lang w:bidi="ar-EG"/>
        </w:rPr>
        <w:t>النجاح</w:t>
      </w:r>
      <w:r w:rsidR="002E02B5" w:rsidRPr="002E02B5">
        <w:rPr>
          <w:rFonts w:hint="cs"/>
          <w:rtl/>
          <w:lang w:bidi="ar-EG"/>
        </w:rPr>
        <w:t xml:space="preserve"> </w:t>
      </w:r>
      <w:r>
        <w:rPr>
          <w:rFonts w:hint="cs"/>
          <w:rtl/>
          <w:lang w:bidi="ar-EG"/>
        </w:rPr>
        <w:t>لأي</w:t>
      </w:r>
      <w:r w:rsidR="002E02B5" w:rsidRPr="002E02B5">
        <w:rPr>
          <w:rFonts w:hint="cs"/>
          <w:rtl/>
          <w:lang w:bidi="ar-EG"/>
        </w:rPr>
        <w:t xml:space="preserve"> </w:t>
      </w:r>
      <w:r>
        <w:rPr>
          <w:rFonts w:hint="cs"/>
          <w:rtl/>
          <w:lang w:bidi="ar-EG"/>
        </w:rPr>
        <w:t>سياسة</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معاصرة</w:t>
      </w:r>
      <w:r w:rsidR="002E02B5" w:rsidRPr="002E02B5">
        <w:rPr>
          <w:rFonts w:hint="cs"/>
          <w:rtl/>
          <w:lang w:bidi="ar-EG"/>
        </w:rPr>
        <w:t xml:space="preserve"> </w:t>
      </w:r>
      <w:r>
        <w:rPr>
          <w:rFonts w:hint="cs"/>
          <w:rtl/>
          <w:lang w:bidi="ar-EG"/>
        </w:rPr>
        <w:t>ينبغي</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تنهض</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التالية:</w:t>
      </w:r>
    </w:p>
    <w:p w14:paraId="0CB44C3D" w14:textId="093BCB4F" w:rsidR="006E3933" w:rsidRDefault="006E3933">
      <w:pPr>
        <w:pStyle w:val="ListParagraph"/>
        <w:numPr>
          <w:ilvl w:val="0"/>
          <w:numId w:val="130"/>
        </w:numPr>
        <w:ind w:left="567" w:hanging="567"/>
        <w:rPr>
          <w:lang w:bidi="ar-EG"/>
        </w:rPr>
      </w:pPr>
      <w:r>
        <w:rPr>
          <w:rFonts w:hint="cs"/>
          <w:rtl/>
          <w:lang w:bidi="ar-EG"/>
        </w:rPr>
        <w:t>التعبئة</w:t>
      </w:r>
      <w:r w:rsidR="002E02B5" w:rsidRPr="002E02B5">
        <w:rPr>
          <w:rFonts w:hint="cs"/>
          <w:rtl/>
          <w:lang w:bidi="ar-EG"/>
        </w:rPr>
        <w:t xml:space="preserve"> </w:t>
      </w:r>
      <w:r>
        <w:rPr>
          <w:rFonts w:hint="cs"/>
          <w:rtl/>
          <w:lang w:bidi="ar-EG"/>
        </w:rPr>
        <w:t>الشاملة</w:t>
      </w:r>
      <w:r w:rsidR="002E02B5" w:rsidRPr="002E02B5">
        <w:rPr>
          <w:rFonts w:hint="cs"/>
          <w:rtl/>
          <w:lang w:bidi="ar-EG"/>
        </w:rPr>
        <w:t xml:space="preserve"> </w:t>
      </w:r>
      <w:r>
        <w:rPr>
          <w:rFonts w:hint="cs"/>
          <w:rtl/>
          <w:lang w:bidi="ar-EG"/>
        </w:rPr>
        <w:t>لكافة</w:t>
      </w:r>
      <w:r w:rsidR="002E02B5" w:rsidRPr="002E02B5">
        <w:rPr>
          <w:rFonts w:hint="cs"/>
          <w:rtl/>
          <w:lang w:bidi="ar-EG"/>
        </w:rPr>
        <w:t xml:space="preserve"> </w:t>
      </w:r>
      <w:r>
        <w:rPr>
          <w:rFonts w:hint="cs"/>
          <w:rtl/>
          <w:lang w:bidi="ar-EG"/>
        </w:rPr>
        <w:t>القوى</w:t>
      </w:r>
      <w:r w:rsidR="002E02B5" w:rsidRPr="002E02B5">
        <w:rPr>
          <w:rFonts w:hint="cs"/>
          <w:rtl/>
          <w:lang w:bidi="ar-EG"/>
        </w:rPr>
        <w:t xml:space="preserve"> </w:t>
      </w:r>
      <w:r>
        <w:rPr>
          <w:rFonts w:hint="cs"/>
          <w:rtl/>
          <w:lang w:bidi="ar-EG"/>
        </w:rPr>
        <w:t>والطاقات</w:t>
      </w:r>
      <w:r w:rsidR="002E02B5" w:rsidRPr="002E02B5">
        <w:rPr>
          <w:rFonts w:hint="cs"/>
          <w:rtl/>
          <w:lang w:bidi="ar-EG"/>
        </w:rPr>
        <w:t xml:space="preserve"> </w:t>
      </w:r>
      <w:r>
        <w:rPr>
          <w:rFonts w:hint="cs"/>
          <w:rtl/>
          <w:lang w:bidi="ar-EG"/>
        </w:rPr>
        <w:t>الإنتاجية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المجتمع.</w:t>
      </w:r>
    </w:p>
    <w:p w14:paraId="6222A016" w14:textId="4250A097" w:rsidR="006E3933" w:rsidRDefault="006E3933">
      <w:pPr>
        <w:pStyle w:val="ListParagraph"/>
        <w:numPr>
          <w:ilvl w:val="0"/>
          <w:numId w:val="130"/>
        </w:numPr>
        <w:ind w:left="567" w:hanging="567"/>
        <w:rPr>
          <w:lang w:bidi="ar-EG"/>
        </w:rPr>
      </w:pPr>
      <w:r>
        <w:rPr>
          <w:rFonts w:hint="cs"/>
          <w:rtl/>
          <w:lang w:bidi="ar-EG"/>
        </w:rPr>
        <w:t>تحليل</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بدقة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لنماذج</w:t>
      </w:r>
      <w:r w:rsidR="002E02B5" w:rsidRPr="002E02B5">
        <w:rPr>
          <w:rFonts w:hint="cs"/>
          <w:rtl/>
          <w:lang w:bidi="ar-EG"/>
        </w:rPr>
        <w:t xml:space="preserve"> </w:t>
      </w:r>
      <w:r>
        <w:rPr>
          <w:rFonts w:hint="cs"/>
          <w:rtl/>
          <w:lang w:bidi="ar-EG"/>
        </w:rPr>
        <w:t>علمية</w:t>
      </w:r>
      <w:r w:rsidR="002E02B5" w:rsidRPr="002E02B5">
        <w:rPr>
          <w:rFonts w:hint="cs"/>
          <w:rtl/>
          <w:lang w:bidi="ar-EG"/>
        </w:rPr>
        <w:t xml:space="preserve"> </w:t>
      </w:r>
      <w:r>
        <w:rPr>
          <w:rFonts w:hint="cs"/>
          <w:rtl/>
          <w:lang w:bidi="ar-EG"/>
        </w:rPr>
        <w:t>سليمة.</w:t>
      </w:r>
    </w:p>
    <w:p w14:paraId="158D3ABF" w14:textId="66F42C4B" w:rsidR="006E3933" w:rsidRDefault="006E3933">
      <w:pPr>
        <w:pStyle w:val="ListParagraph"/>
        <w:numPr>
          <w:ilvl w:val="0"/>
          <w:numId w:val="130"/>
        </w:numPr>
        <w:ind w:left="567" w:hanging="567"/>
        <w:rPr>
          <w:lang w:bidi="ar-EG"/>
        </w:rPr>
      </w:pPr>
      <w:r>
        <w:rPr>
          <w:rFonts w:hint="cs"/>
          <w:rtl/>
          <w:lang w:bidi="ar-EG"/>
        </w:rPr>
        <w:t>تشخيص</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الرئيسة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الصلة</w:t>
      </w:r>
      <w:r w:rsidR="002E02B5" w:rsidRPr="002E02B5">
        <w:rPr>
          <w:rFonts w:hint="cs"/>
          <w:rtl/>
          <w:lang w:bidi="ar-EG"/>
        </w:rPr>
        <w:t xml:space="preserve"> </w:t>
      </w:r>
      <w:r>
        <w:rPr>
          <w:rFonts w:hint="cs"/>
          <w:rtl/>
          <w:lang w:bidi="ar-EG"/>
        </w:rPr>
        <w:t>بظهور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بتفاقم</w:t>
      </w:r>
      <w:r w:rsidR="002E02B5" w:rsidRPr="002E02B5">
        <w:rPr>
          <w:rFonts w:hint="cs"/>
          <w:rtl/>
          <w:lang w:bidi="ar-EG"/>
        </w:rPr>
        <w:t xml:space="preserve"> </w:t>
      </w:r>
      <w:r>
        <w:rPr>
          <w:rFonts w:hint="cs"/>
          <w:rtl/>
          <w:lang w:bidi="ar-EG"/>
        </w:rPr>
        <w:t>المشكلة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الأجور،</w:t>
      </w:r>
      <w:r w:rsidR="002E02B5" w:rsidRPr="002E02B5">
        <w:rPr>
          <w:rFonts w:hint="cs"/>
          <w:rtl/>
          <w:lang w:bidi="ar-EG"/>
        </w:rPr>
        <w:t xml:space="preserve"> </w:t>
      </w:r>
      <w:r>
        <w:rPr>
          <w:rFonts w:hint="cs"/>
          <w:rtl/>
          <w:lang w:bidi="ar-EG"/>
        </w:rPr>
        <w:t>الدخول،</w:t>
      </w:r>
      <w:r w:rsidR="002E02B5" w:rsidRPr="002E02B5">
        <w:rPr>
          <w:rFonts w:hint="cs"/>
          <w:rtl/>
          <w:lang w:bidi="ar-EG"/>
        </w:rPr>
        <w:t xml:space="preserve"> </w:t>
      </w:r>
      <w:r>
        <w:rPr>
          <w:rFonts w:hint="cs"/>
          <w:rtl/>
          <w:lang w:bidi="ar-EG"/>
        </w:rPr>
        <w:t>الادخار،</w:t>
      </w:r>
      <w:r w:rsidR="002E02B5" w:rsidRPr="002E02B5">
        <w:rPr>
          <w:rFonts w:hint="cs"/>
          <w:rtl/>
          <w:lang w:bidi="ar-EG"/>
        </w:rPr>
        <w:t xml:space="preserve"> </w:t>
      </w:r>
      <w:r>
        <w:rPr>
          <w:rFonts w:hint="cs"/>
          <w:rtl/>
          <w:lang w:bidi="ar-EG"/>
        </w:rPr>
        <w:t>الاستثمار.</w:t>
      </w:r>
    </w:p>
    <w:p w14:paraId="1337E46D" w14:textId="5C894037" w:rsidR="006E3933" w:rsidRDefault="006E3933">
      <w:pPr>
        <w:pStyle w:val="ListParagraph"/>
        <w:numPr>
          <w:ilvl w:val="0"/>
          <w:numId w:val="130"/>
        </w:numPr>
        <w:ind w:left="567" w:hanging="567"/>
        <w:rPr>
          <w:lang w:bidi="ar-EG"/>
        </w:rPr>
      </w:pPr>
      <w:r>
        <w:rPr>
          <w:rFonts w:hint="cs"/>
          <w:rtl/>
          <w:lang w:bidi="ar-EG"/>
        </w:rPr>
        <w:t>تصميم</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القادرة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إحداث</w:t>
      </w:r>
      <w:r w:rsidR="002E02B5" w:rsidRPr="002E02B5">
        <w:rPr>
          <w:rFonts w:hint="cs"/>
          <w:rtl/>
          <w:lang w:bidi="ar-EG"/>
        </w:rPr>
        <w:t xml:space="preserve"> </w:t>
      </w:r>
      <w:r>
        <w:rPr>
          <w:rFonts w:hint="cs"/>
          <w:rtl/>
          <w:lang w:bidi="ar-EG"/>
        </w:rPr>
        <w:t>التغيرات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المرغوبة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المتغيرات</w:t>
      </w:r>
      <w:r w:rsidR="002E02B5" w:rsidRPr="002E02B5">
        <w:rPr>
          <w:rFonts w:hint="cs"/>
          <w:rtl/>
          <w:lang w:bidi="ar-EG"/>
        </w:rPr>
        <w:t xml:space="preserve"> </w:t>
      </w:r>
      <w:r>
        <w:rPr>
          <w:rFonts w:hint="cs"/>
          <w:rtl/>
          <w:lang w:bidi="ar-EG"/>
        </w:rPr>
        <w:t>مباشرة.</w:t>
      </w:r>
    </w:p>
    <w:p w14:paraId="4B2E26A1" w14:textId="3291EF60" w:rsidR="006E3933" w:rsidRDefault="006E3933">
      <w:pPr>
        <w:pStyle w:val="ListParagraph"/>
        <w:numPr>
          <w:ilvl w:val="0"/>
          <w:numId w:val="130"/>
        </w:numPr>
        <w:ind w:left="567" w:hanging="567"/>
        <w:rPr>
          <w:lang w:bidi="ar-EG"/>
        </w:rPr>
      </w:pPr>
      <w:r>
        <w:rPr>
          <w:rFonts w:hint="cs"/>
          <w:rtl/>
          <w:lang w:bidi="ar-EG"/>
        </w:rPr>
        <w:t>التوزيع</w:t>
      </w:r>
      <w:r w:rsidR="002E02B5" w:rsidRPr="002E02B5">
        <w:rPr>
          <w:rFonts w:hint="cs"/>
          <w:rtl/>
          <w:lang w:bidi="ar-EG"/>
        </w:rPr>
        <w:t xml:space="preserve"> </w:t>
      </w:r>
      <w:r>
        <w:rPr>
          <w:rFonts w:hint="cs"/>
          <w:rtl/>
          <w:lang w:bidi="ar-EG"/>
        </w:rPr>
        <w:t>العادل</w:t>
      </w:r>
      <w:r w:rsidR="002E02B5" w:rsidRPr="002E02B5">
        <w:rPr>
          <w:rFonts w:hint="cs"/>
          <w:rtl/>
          <w:lang w:bidi="ar-EG"/>
        </w:rPr>
        <w:t xml:space="preserve"> </w:t>
      </w:r>
      <w:r>
        <w:rPr>
          <w:rFonts w:hint="cs"/>
          <w:rtl/>
          <w:lang w:bidi="ar-EG"/>
        </w:rPr>
        <w:t>لعائد</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يتفق</w:t>
      </w:r>
      <w:r w:rsidR="002E02B5" w:rsidRPr="002E02B5">
        <w:rPr>
          <w:rFonts w:hint="cs"/>
          <w:rtl/>
          <w:lang w:bidi="ar-EG"/>
        </w:rPr>
        <w:t xml:space="preserve"> </w:t>
      </w:r>
      <w:r>
        <w:rPr>
          <w:rFonts w:hint="cs"/>
          <w:rtl/>
          <w:lang w:bidi="ar-EG"/>
        </w:rPr>
        <w:t>والجهد</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ساهمت</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وحدة</w:t>
      </w:r>
      <w:r w:rsidR="002E02B5" w:rsidRPr="002E02B5">
        <w:rPr>
          <w:rFonts w:hint="cs"/>
          <w:rtl/>
          <w:lang w:bidi="ar-EG"/>
        </w:rPr>
        <w:t xml:space="preserve"> </w:t>
      </w:r>
      <w:r>
        <w:rPr>
          <w:rFonts w:hint="cs"/>
          <w:rtl/>
          <w:lang w:bidi="ar-EG"/>
        </w:rPr>
        <w:t>إنتاجية.</w:t>
      </w:r>
    </w:p>
    <w:p w14:paraId="23401EBA" w14:textId="2A785788" w:rsidR="006E3933" w:rsidRDefault="006E3933">
      <w:pPr>
        <w:pStyle w:val="ListParagraph"/>
        <w:numPr>
          <w:ilvl w:val="0"/>
          <w:numId w:val="130"/>
        </w:numPr>
        <w:ind w:left="567" w:hanging="567"/>
        <w:rPr>
          <w:lang w:bidi="ar-EG"/>
        </w:rPr>
      </w:pPr>
      <w:r>
        <w:rPr>
          <w:rFonts w:hint="cs"/>
          <w:rtl/>
          <w:lang w:bidi="ar-EG"/>
        </w:rPr>
        <w:t>استخدام</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إعادة</w:t>
      </w:r>
      <w:r w:rsidR="002E02B5" w:rsidRPr="002E02B5">
        <w:rPr>
          <w:rFonts w:hint="cs"/>
          <w:rtl/>
          <w:lang w:bidi="ar-EG"/>
        </w:rPr>
        <w:t xml:space="preserve"> </w:t>
      </w:r>
      <w:r>
        <w:rPr>
          <w:rFonts w:hint="cs"/>
          <w:rtl/>
          <w:lang w:bidi="ar-EG"/>
        </w:rPr>
        <w:t>توزيع</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يتفق</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مصالح</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الفقيرة</w:t>
      </w:r>
      <w:r w:rsidR="002E02B5" w:rsidRPr="002E02B5">
        <w:rPr>
          <w:rFonts w:hint="cs"/>
          <w:rtl/>
          <w:lang w:bidi="ar-EG"/>
        </w:rPr>
        <w:t xml:space="preserve"> </w:t>
      </w:r>
      <w:r>
        <w:rPr>
          <w:rFonts w:hint="cs"/>
          <w:rtl/>
          <w:lang w:bidi="ar-EG"/>
        </w:rPr>
        <w:t>والمتوسطة.</w:t>
      </w:r>
    </w:p>
    <w:p w14:paraId="1061B588" w14:textId="6A1326E9" w:rsidR="006E3933" w:rsidRDefault="006E3933">
      <w:pPr>
        <w:pStyle w:val="ListParagraph"/>
        <w:numPr>
          <w:ilvl w:val="0"/>
          <w:numId w:val="130"/>
        </w:numPr>
        <w:ind w:left="567" w:hanging="567"/>
        <w:rPr>
          <w:lang w:bidi="ar-EG"/>
        </w:rPr>
      </w:pPr>
      <w:r>
        <w:rPr>
          <w:rFonts w:hint="cs"/>
          <w:rtl/>
          <w:lang w:bidi="ar-EG"/>
        </w:rPr>
        <w:t>تهيئة</w:t>
      </w:r>
      <w:r w:rsidR="002E02B5" w:rsidRPr="002E02B5">
        <w:rPr>
          <w:rFonts w:hint="cs"/>
          <w:rtl/>
          <w:lang w:bidi="ar-EG"/>
        </w:rPr>
        <w:t xml:space="preserve"> </w:t>
      </w:r>
      <w:r>
        <w:rPr>
          <w:rFonts w:hint="cs"/>
          <w:rtl/>
          <w:lang w:bidi="ar-EG"/>
        </w:rPr>
        <w:t>البيئة</w:t>
      </w:r>
      <w:r w:rsidR="002E02B5" w:rsidRPr="002E02B5">
        <w:rPr>
          <w:rFonts w:hint="cs"/>
          <w:rtl/>
          <w:lang w:bidi="ar-EG"/>
        </w:rPr>
        <w:t xml:space="preserve"> </w:t>
      </w:r>
      <w:r>
        <w:rPr>
          <w:rFonts w:hint="cs"/>
          <w:rtl/>
          <w:lang w:bidi="ar-EG"/>
        </w:rPr>
        <w:t>المواتية</w:t>
      </w:r>
      <w:r w:rsidR="002E02B5" w:rsidRPr="002E02B5">
        <w:rPr>
          <w:rFonts w:hint="cs"/>
          <w:rtl/>
          <w:lang w:bidi="ar-EG"/>
        </w:rPr>
        <w:t xml:space="preserve"> </w:t>
      </w:r>
      <w:r>
        <w:rPr>
          <w:rFonts w:hint="cs"/>
          <w:rtl/>
          <w:lang w:bidi="ar-EG"/>
        </w:rPr>
        <w:t>لازدهار</w:t>
      </w:r>
      <w:r w:rsidR="002E02B5" w:rsidRPr="002E02B5">
        <w:rPr>
          <w:rFonts w:hint="cs"/>
          <w:rtl/>
          <w:lang w:bidi="ar-EG"/>
        </w:rPr>
        <w:t xml:space="preserve"> </w:t>
      </w:r>
      <w:r>
        <w:rPr>
          <w:rFonts w:hint="cs"/>
          <w:rtl/>
          <w:lang w:bidi="ar-EG"/>
        </w:rPr>
        <w:t>الاستثمار</w:t>
      </w:r>
      <w:r w:rsidR="002E02B5" w:rsidRPr="002E02B5">
        <w:rPr>
          <w:rFonts w:hint="cs"/>
          <w:rtl/>
          <w:lang w:bidi="ar-EG"/>
        </w:rPr>
        <w:t xml:space="preserve"> </w:t>
      </w:r>
      <w:r>
        <w:rPr>
          <w:rFonts w:hint="cs"/>
          <w:rtl/>
          <w:lang w:bidi="ar-EG"/>
        </w:rPr>
        <w:t>الخاص.</w:t>
      </w:r>
    </w:p>
    <w:p w14:paraId="5D776DCF" w14:textId="1D4977B6" w:rsidR="006E3933" w:rsidRDefault="006E3933">
      <w:pPr>
        <w:pStyle w:val="ListParagraph"/>
        <w:numPr>
          <w:ilvl w:val="0"/>
          <w:numId w:val="130"/>
        </w:numPr>
        <w:ind w:left="567" w:hanging="567"/>
        <w:rPr>
          <w:lang w:bidi="ar-EG"/>
        </w:rPr>
      </w:pPr>
      <w:r>
        <w:rPr>
          <w:rFonts w:hint="cs"/>
          <w:rtl/>
          <w:lang w:bidi="ar-EG"/>
        </w:rPr>
        <w:t>التخفيف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حدة</w:t>
      </w:r>
      <w:r w:rsidR="002E02B5" w:rsidRPr="002E02B5">
        <w:rPr>
          <w:rFonts w:hint="cs"/>
          <w:rtl/>
          <w:lang w:bidi="ar-EG"/>
        </w:rPr>
        <w:t xml:space="preserve"> </w:t>
      </w:r>
      <w:r>
        <w:rPr>
          <w:rFonts w:hint="cs"/>
          <w:rtl/>
          <w:lang w:bidi="ar-EG"/>
        </w:rPr>
        <w:t>التقلبات</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تطرأ</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مستوى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قد</w:t>
      </w:r>
      <w:r w:rsidR="002E02B5" w:rsidRPr="002E02B5">
        <w:rPr>
          <w:rFonts w:hint="cs"/>
          <w:rtl/>
          <w:lang w:bidi="ar-EG"/>
        </w:rPr>
        <w:t xml:space="preserve"> </w:t>
      </w:r>
      <w:r>
        <w:rPr>
          <w:rFonts w:hint="cs"/>
          <w:rtl/>
          <w:lang w:bidi="ar-EG"/>
        </w:rPr>
        <w:t>تقصف</w:t>
      </w:r>
      <w:r w:rsidR="002E02B5" w:rsidRPr="002E02B5">
        <w:rPr>
          <w:rFonts w:hint="cs"/>
          <w:rtl/>
          <w:lang w:bidi="ar-EG"/>
        </w:rPr>
        <w:t xml:space="preserve"> </w:t>
      </w:r>
      <w:r>
        <w:rPr>
          <w:rFonts w:hint="cs"/>
          <w:rtl/>
          <w:lang w:bidi="ar-EG"/>
        </w:rPr>
        <w:t>بالتوازن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للاقتصاد</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وبخاصة:</w:t>
      </w:r>
      <w:r w:rsidR="002E02B5" w:rsidRPr="002E02B5">
        <w:rPr>
          <w:rFonts w:hint="cs"/>
          <w:rtl/>
          <w:lang w:bidi="ar-EG"/>
        </w:rPr>
        <w:t xml:space="preserve"> </w:t>
      </w:r>
      <w:r>
        <w:rPr>
          <w:rFonts w:hint="cs"/>
          <w:rtl/>
          <w:lang w:bidi="ar-EG"/>
        </w:rPr>
        <w:t>التضخم</w:t>
      </w:r>
      <w:r w:rsidR="002E02B5" w:rsidRPr="002E02B5">
        <w:rPr>
          <w:rFonts w:hint="cs"/>
          <w:rtl/>
          <w:lang w:bidi="ar-EG"/>
        </w:rPr>
        <w:t xml:space="preserve"> </w:t>
      </w:r>
      <w:r>
        <w:rPr>
          <w:rFonts w:hint="cs"/>
          <w:rtl/>
          <w:lang w:bidi="ar-EG"/>
        </w:rPr>
        <w:t>والانكماش.</w:t>
      </w:r>
    </w:p>
    <w:p w14:paraId="248DFFF8" w14:textId="68ABA12C" w:rsidR="006E3933" w:rsidRDefault="006E3933">
      <w:pPr>
        <w:pStyle w:val="ListParagraph"/>
        <w:numPr>
          <w:ilvl w:val="0"/>
          <w:numId w:val="130"/>
        </w:numPr>
        <w:ind w:left="567" w:hanging="567"/>
        <w:rPr>
          <w:lang w:bidi="ar-EG"/>
        </w:rPr>
      </w:pPr>
      <w:r>
        <w:rPr>
          <w:rFonts w:hint="cs"/>
          <w:rtl/>
          <w:lang w:bidi="ar-EG"/>
        </w:rPr>
        <w:lastRenderedPageBreak/>
        <w:t>التوقف</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الكلي</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القدر</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يهيئ</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عمالة</w:t>
      </w:r>
      <w:r w:rsidR="002E02B5" w:rsidRPr="002E02B5">
        <w:rPr>
          <w:rFonts w:hint="cs"/>
          <w:rtl/>
          <w:lang w:bidi="ar-EG"/>
        </w:rPr>
        <w:t xml:space="preserve"> </w:t>
      </w:r>
      <w:r>
        <w:rPr>
          <w:rFonts w:hint="cs"/>
          <w:rtl/>
          <w:lang w:bidi="ar-EG"/>
        </w:rPr>
        <w:t>كاملة</w:t>
      </w:r>
      <w:r w:rsidR="002E02B5" w:rsidRPr="002E02B5">
        <w:rPr>
          <w:rFonts w:hint="cs"/>
          <w:rtl/>
          <w:lang w:bidi="ar-EG"/>
        </w:rPr>
        <w:t xml:space="preserve"> </w:t>
      </w:r>
      <w:r>
        <w:rPr>
          <w:rFonts w:hint="cs"/>
          <w:rtl/>
          <w:lang w:bidi="ar-EG"/>
        </w:rPr>
        <w:t>لعناصر</w:t>
      </w:r>
      <w:r w:rsidR="002E02B5" w:rsidRPr="002E02B5">
        <w:rPr>
          <w:rFonts w:hint="cs"/>
          <w:rtl/>
          <w:lang w:bidi="ar-EG"/>
        </w:rPr>
        <w:t xml:space="preserve"> </w:t>
      </w:r>
      <w:r>
        <w:rPr>
          <w:rFonts w:hint="cs"/>
          <w:rtl/>
          <w:lang w:bidi="ar-EG"/>
        </w:rPr>
        <w:t>الإنتاج</w:t>
      </w:r>
      <w:r w:rsidR="002E02B5" w:rsidRPr="002E02B5">
        <w:rPr>
          <w:rFonts w:hint="cs"/>
          <w:rtl/>
          <w:lang w:bidi="ar-EG"/>
        </w:rPr>
        <w:t xml:space="preserve"> </w:t>
      </w:r>
      <w:r>
        <w:rPr>
          <w:rFonts w:hint="cs"/>
          <w:rtl/>
          <w:lang w:bidi="ar-EG"/>
        </w:rPr>
        <w:t>المتاحة</w:t>
      </w:r>
      <w:r w:rsidR="002E02B5" w:rsidRPr="002E02B5">
        <w:rPr>
          <w:rFonts w:hint="cs"/>
          <w:rtl/>
          <w:lang w:bidi="ar-EG"/>
        </w:rPr>
        <w:t xml:space="preserve"> </w:t>
      </w:r>
      <w:r>
        <w:rPr>
          <w:rFonts w:hint="cs"/>
          <w:rtl/>
          <w:lang w:bidi="ar-EG"/>
        </w:rPr>
        <w:t>فيه</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تضخم.</w:t>
      </w:r>
    </w:p>
    <w:p w14:paraId="700E0F6C" w14:textId="1ED366FF" w:rsidR="006E3933" w:rsidRDefault="006E3933">
      <w:pPr>
        <w:pStyle w:val="ListParagraph"/>
        <w:numPr>
          <w:ilvl w:val="0"/>
          <w:numId w:val="130"/>
        </w:numPr>
        <w:ind w:left="567" w:hanging="567"/>
        <w:rPr>
          <w:rtl/>
          <w:lang w:bidi="ar-EG"/>
        </w:rPr>
      </w:pPr>
      <w:r>
        <w:rPr>
          <w:rFonts w:hint="cs"/>
          <w:rtl/>
          <w:lang w:bidi="ar-EG"/>
        </w:rPr>
        <w:t>توجيه</w:t>
      </w:r>
      <w:r w:rsidR="002E02B5" w:rsidRPr="002E02B5">
        <w:rPr>
          <w:rFonts w:hint="cs"/>
          <w:rtl/>
          <w:lang w:bidi="ar-EG"/>
        </w:rPr>
        <w:t xml:space="preserve"> </w:t>
      </w:r>
      <w:r>
        <w:rPr>
          <w:rFonts w:hint="cs"/>
          <w:rtl/>
          <w:lang w:bidi="ar-EG"/>
        </w:rPr>
        <w:t>كافة</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ونوع</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ونوع</w:t>
      </w:r>
      <w:r w:rsidR="002E02B5" w:rsidRPr="002E02B5">
        <w:rPr>
          <w:rFonts w:hint="cs"/>
          <w:rtl/>
          <w:lang w:bidi="ar-EG"/>
        </w:rPr>
        <w:t xml:space="preserve"> </w:t>
      </w: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جهاز</w:t>
      </w:r>
      <w:r w:rsidR="002E02B5" w:rsidRPr="002E02B5">
        <w:rPr>
          <w:rFonts w:hint="cs"/>
          <w:rtl/>
          <w:lang w:bidi="ar-EG"/>
        </w:rPr>
        <w:t xml:space="preserve"> </w:t>
      </w:r>
      <w:r>
        <w:rPr>
          <w:rFonts w:hint="cs"/>
          <w:rtl/>
          <w:lang w:bidi="ar-EG"/>
        </w:rPr>
        <w:t>الأثمان،</w:t>
      </w:r>
      <w:r w:rsidR="002E02B5" w:rsidRPr="002E02B5">
        <w:rPr>
          <w:rFonts w:hint="cs"/>
          <w:rtl/>
          <w:lang w:bidi="ar-EG"/>
        </w:rPr>
        <w:t xml:space="preserve"> </w:t>
      </w:r>
      <w:r>
        <w:rPr>
          <w:rFonts w:hint="cs"/>
          <w:rtl/>
          <w:lang w:bidi="ar-EG"/>
        </w:rPr>
        <w:t>الاستهلاك</w:t>
      </w:r>
      <w:r w:rsidR="002E02B5" w:rsidRPr="002E02B5">
        <w:rPr>
          <w:rFonts w:hint="cs"/>
          <w:rtl/>
          <w:lang w:bidi="ar-EG"/>
        </w:rPr>
        <w:t xml:space="preserve"> </w:t>
      </w:r>
      <w:r>
        <w:rPr>
          <w:rFonts w:hint="cs"/>
          <w:rtl/>
          <w:lang w:bidi="ar-EG"/>
        </w:rPr>
        <w:t>والادخار</w:t>
      </w:r>
      <w:r w:rsidR="002E02B5" w:rsidRPr="002E02B5">
        <w:rPr>
          <w:rFonts w:hint="cs"/>
          <w:rtl/>
          <w:lang w:bidi="ar-EG"/>
        </w:rPr>
        <w:t xml:space="preserve"> </w:t>
      </w:r>
      <w:r>
        <w:rPr>
          <w:rFonts w:hint="cs"/>
          <w:rtl/>
          <w:lang w:bidi="ar-EG"/>
        </w:rPr>
        <w:t>والاستثمار)</w:t>
      </w:r>
      <w:r w:rsidR="002E02B5" w:rsidRPr="002E02B5">
        <w:rPr>
          <w:rFonts w:hint="cs"/>
          <w:rtl/>
          <w:lang w:bidi="ar-EG"/>
        </w:rPr>
        <w:t xml:space="preserve"> </w:t>
      </w:r>
      <w:r>
        <w:rPr>
          <w:rFonts w:hint="cs"/>
          <w:rtl/>
          <w:lang w:bidi="ar-EG"/>
        </w:rPr>
        <w:t>لخدمة</w:t>
      </w:r>
      <w:r w:rsidR="002E02B5" w:rsidRPr="002E02B5">
        <w:rPr>
          <w:rFonts w:hint="cs"/>
          <w:rtl/>
          <w:lang w:bidi="ar-EG"/>
        </w:rPr>
        <w:t xml:space="preserve"> </w:t>
      </w:r>
      <w:r>
        <w:rPr>
          <w:rFonts w:hint="cs"/>
          <w:rtl/>
          <w:lang w:bidi="ar-EG"/>
        </w:rPr>
        <w:t>التوازن</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والاجتماعي</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لآثارها</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والسياسية.</w:t>
      </w:r>
    </w:p>
    <w:p w14:paraId="1D88BC75" w14:textId="77777777" w:rsidR="006E3933" w:rsidRDefault="006E3933">
      <w:pPr>
        <w:spacing w:before="0" w:after="120" w:line="240" w:lineRule="auto"/>
        <w:ind w:firstLine="0"/>
        <w:jc w:val="left"/>
        <w:rPr>
          <w:color w:val="000000" w:themeColor="text1"/>
          <w:rtl/>
          <w:lang w:bidi="ar-EG"/>
        </w:rPr>
      </w:pPr>
      <w:r>
        <w:rPr>
          <w:rtl/>
          <w:lang w:bidi="ar-EG"/>
        </w:rPr>
        <w:br w:type="page"/>
      </w:r>
    </w:p>
    <w:p w14:paraId="6FABB722" w14:textId="6C5B5FC6" w:rsidR="006E3933" w:rsidRDefault="006E3933" w:rsidP="006E3933">
      <w:pPr>
        <w:pStyle w:val="Heading1"/>
        <w:rPr>
          <w:rtl/>
          <w:lang w:bidi="ar-EG"/>
        </w:rPr>
      </w:pPr>
      <w:bookmarkStart w:id="76" w:name="_Toc143104307"/>
      <w:r>
        <w:rPr>
          <w:rFonts w:hint="cs"/>
          <w:rtl/>
          <w:lang w:bidi="ar-EG"/>
        </w:rPr>
        <w:lastRenderedPageBreak/>
        <w:t>الفصـــل</w:t>
      </w:r>
      <w:r w:rsidR="002E02B5" w:rsidRPr="002E02B5">
        <w:rPr>
          <w:rFonts w:hint="cs"/>
          <w:sz w:val="28"/>
          <w:szCs w:val="28"/>
          <w:rtl/>
          <w:lang w:bidi="ar-EG"/>
        </w:rPr>
        <w:t xml:space="preserve"> </w:t>
      </w:r>
      <w:r>
        <w:rPr>
          <w:rFonts w:hint="cs"/>
          <w:rtl/>
          <w:lang w:bidi="ar-EG"/>
        </w:rPr>
        <w:t>السابــــع</w:t>
      </w:r>
      <w:bookmarkEnd w:id="76"/>
    </w:p>
    <w:p w14:paraId="32F4FB97" w14:textId="796AEB86" w:rsidR="006E3933" w:rsidRDefault="006E3933" w:rsidP="006E3933">
      <w:pPr>
        <w:pStyle w:val="Heading2"/>
        <w:rPr>
          <w:rtl/>
          <w:lang w:bidi="ar-EG"/>
        </w:rPr>
      </w:pPr>
      <w:bookmarkStart w:id="77" w:name="_Toc143104308"/>
      <w:r>
        <w:rPr>
          <w:rFonts w:hint="cs"/>
          <w:rtl/>
          <w:lang w:bidi="ar-EG"/>
        </w:rPr>
        <w:t>عناصر</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العامة:</w:t>
      </w:r>
      <w:bookmarkEnd w:id="77"/>
    </w:p>
    <w:p w14:paraId="19EB9E02" w14:textId="403BF389" w:rsidR="006E3933" w:rsidRDefault="006E3933" w:rsidP="006E3933">
      <w:pPr>
        <w:rPr>
          <w:rtl/>
          <w:lang w:bidi="ar-EG"/>
        </w:rPr>
      </w:pPr>
      <w:r>
        <w:rPr>
          <w:rFonts w:hint="cs"/>
          <w:rtl/>
          <w:lang w:bidi="ar-EG"/>
        </w:rPr>
        <w:t>يعالج</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موضوعات</w:t>
      </w:r>
      <w:r w:rsidR="002E02B5" w:rsidRPr="002E02B5">
        <w:rPr>
          <w:rFonts w:hint="cs"/>
          <w:rtl/>
          <w:lang w:bidi="ar-EG"/>
        </w:rPr>
        <w:t xml:space="preserve"> </w:t>
      </w:r>
      <w:r>
        <w:rPr>
          <w:rFonts w:hint="cs"/>
          <w:rtl/>
          <w:lang w:bidi="ar-EG"/>
        </w:rPr>
        <w:t>رئيسة،</w:t>
      </w:r>
      <w:r w:rsidR="002E02B5" w:rsidRPr="002E02B5">
        <w:rPr>
          <w:rFonts w:hint="cs"/>
          <w:rtl/>
          <w:lang w:bidi="ar-EG"/>
        </w:rPr>
        <w:t xml:space="preserve"> </w:t>
      </w:r>
      <w:r>
        <w:rPr>
          <w:rFonts w:hint="cs"/>
          <w:rtl/>
          <w:lang w:bidi="ar-EG"/>
        </w:rPr>
        <w:t>يطلق</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البعض</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ويطلق</w:t>
      </w:r>
      <w:r w:rsidR="002E02B5" w:rsidRPr="002E02B5">
        <w:rPr>
          <w:rFonts w:hint="cs"/>
          <w:rtl/>
          <w:lang w:bidi="ar-EG"/>
        </w:rPr>
        <w:t xml:space="preserve"> </w:t>
      </w:r>
      <w:r>
        <w:rPr>
          <w:rFonts w:hint="cs"/>
          <w:rtl/>
          <w:lang w:bidi="ar-EG"/>
        </w:rPr>
        <w:t>عليها</w:t>
      </w:r>
      <w:r w:rsidR="002E02B5" w:rsidRPr="002E02B5">
        <w:rPr>
          <w:rFonts w:hint="cs"/>
          <w:rtl/>
          <w:lang w:bidi="ar-EG"/>
        </w:rPr>
        <w:t xml:space="preserve"> </w:t>
      </w:r>
      <w:r>
        <w:rPr>
          <w:rFonts w:hint="cs"/>
          <w:rtl/>
          <w:lang w:bidi="ar-EG"/>
        </w:rPr>
        <w:t>البعض</w:t>
      </w:r>
      <w:r w:rsidR="002E02B5" w:rsidRPr="002E02B5">
        <w:rPr>
          <w:rFonts w:hint="cs"/>
          <w:rtl/>
          <w:lang w:bidi="ar-EG"/>
        </w:rPr>
        <w:t xml:space="preserve"> </w:t>
      </w:r>
      <w:r>
        <w:rPr>
          <w:rFonts w:hint="cs"/>
          <w:rtl/>
          <w:lang w:bidi="ar-EG"/>
        </w:rPr>
        <w:t>الآخر</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وهذه</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هي</w:t>
      </w:r>
      <w:r w:rsidR="002E02B5" w:rsidRPr="002E02B5">
        <w:rPr>
          <w:rFonts w:hint="cs"/>
          <w:rtl/>
          <w:lang w:bidi="ar-EG"/>
        </w:rPr>
        <w:t xml:space="preserve"> </w:t>
      </w:r>
      <w:r>
        <w:rPr>
          <w:rFonts w:hint="cs"/>
          <w:rtl/>
          <w:lang w:bidi="ar-EG"/>
        </w:rPr>
        <w:t>بذاتها</w:t>
      </w:r>
      <w:r w:rsidR="002E02B5" w:rsidRPr="002E02B5">
        <w:rPr>
          <w:rFonts w:hint="cs"/>
          <w:rtl/>
          <w:lang w:bidi="ar-EG"/>
        </w:rPr>
        <w:t xml:space="preserve"> </w:t>
      </w:r>
      <w:r>
        <w:rPr>
          <w:rFonts w:hint="cs"/>
          <w:rtl/>
          <w:lang w:bidi="ar-EG"/>
        </w:rPr>
        <w:t>أبرز</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السياسة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وهي:</w:t>
      </w:r>
    </w:p>
    <w:p w14:paraId="49F5E16D" w14:textId="20A86DF8" w:rsidR="006E3933" w:rsidRDefault="006E3933">
      <w:pPr>
        <w:pStyle w:val="ListParagraph"/>
        <w:numPr>
          <w:ilvl w:val="0"/>
          <w:numId w:val="131"/>
        </w:numPr>
        <w:ind w:left="567" w:hanging="567"/>
        <w:rPr>
          <w:lang w:bidi="ar-EG"/>
        </w:rPr>
      </w:pP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6E7211D4" w14:textId="5895B43B" w:rsidR="006E3933" w:rsidRDefault="006E3933">
      <w:pPr>
        <w:pStyle w:val="ListParagraph"/>
        <w:numPr>
          <w:ilvl w:val="0"/>
          <w:numId w:val="131"/>
        </w:numPr>
        <w:ind w:left="567" w:hanging="567"/>
        <w:rPr>
          <w:lang w:bidi="ar-EG"/>
        </w:rPr>
      </w:pPr>
      <w:r>
        <w:rPr>
          <w:rFonts w:hint="cs"/>
          <w:rtl/>
          <w:lang w:bidi="ar-EG"/>
        </w:rPr>
        <w:t>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43AC2A33" w14:textId="6615A748" w:rsidR="006E3933" w:rsidRDefault="006E3933">
      <w:pPr>
        <w:pStyle w:val="ListParagraph"/>
        <w:numPr>
          <w:ilvl w:val="0"/>
          <w:numId w:val="131"/>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3648E92E" w14:textId="2753528E" w:rsidR="006E3933" w:rsidRDefault="006E3933" w:rsidP="006E3933">
      <w:pPr>
        <w:rPr>
          <w:rtl/>
          <w:lang w:bidi="ar-EG"/>
        </w:rPr>
      </w:pPr>
      <w:r>
        <w:rPr>
          <w:rFonts w:hint="cs"/>
          <w:rtl/>
          <w:lang w:bidi="ar-EG"/>
        </w:rPr>
        <w:t>وإنما</w:t>
      </w:r>
      <w:r w:rsidR="002E02B5" w:rsidRPr="002E02B5">
        <w:rPr>
          <w:rFonts w:hint="cs"/>
          <w:rtl/>
          <w:lang w:bidi="ar-EG"/>
        </w:rPr>
        <w:t xml:space="preserve"> </w:t>
      </w:r>
      <w:r>
        <w:rPr>
          <w:rFonts w:hint="cs"/>
          <w:rtl/>
          <w:lang w:bidi="ar-EG"/>
        </w:rPr>
        <w:t>كانت</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للمالية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إن</w:t>
      </w:r>
      <w:r w:rsidR="002E02B5" w:rsidRPr="002E02B5">
        <w:rPr>
          <w:rFonts w:hint="cs"/>
          <w:rtl/>
          <w:lang w:bidi="ar-EG"/>
        </w:rPr>
        <w:t xml:space="preserve"> </w:t>
      </w:r>
      <w:r>
        <w:rPr>
          <w:rFonts w:hint="cs"/>
          <w:rtl/>
          <w:lang w:bidi="ar-EG"/>
        </w:rPr>
        <w:t>قيام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للمواطنين</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كيفية</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لتغطية</w:t>
      </w:r>
      <w:r w:rsidR="002E02B5" w:rsidRPr="002E02B5">
        <w:rPr>
          <w:rFonts w:hint="cs"/>
          <w:rtl/>
          <w:lang w:bidi="ar-EG"/>
        </w:rPr>
        <w:t xml:space="preserve"> </w:t>
      </w:r>
      <w:r>
        <w:rPr>
          <w:rFonts w:hint="cs"/>
          <w:rtl/>
          <w:lang w:bidi="ar-EG"/>
        </w:rPr>
        <w:t>أوجه</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اللازم</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يتطلب</w:t>
      </w:r>
      <w:r w:rsidR="002E02B5" w:rsidRPr="002E02B5">
        <w:rPr>
          <w:rFonts w:hint="cs"/>
          <w:rtl/>
          <w:lang w:bidi="ar-EG"/>
        </w:rPr>
        <w:t xml:space="preserve"> </w:t>
      </w:r>
      <w:r>
        <w:rPr>
          <w:rFonts w:hint="cs"/>
          <w:rtl/>
          <w:lang w:bidi="ar-EG"/>
        </w:rPr>
        <w:t>تحديد</w:t>
      </w:r>
      <w:r w:rsidR="002E02B5" w:rsidRPr="002E02B5">
        <w:rPr>
          <w:rFonts w:hint="cs"/>
          <w:rtl/>
          <w:lang w:bidi="ar-EG"/>
        </w:rPr>
        <w:t xml:space="preserve"> </w:t>
      </w:r>
      <w:r>
        <w:rPr>
          <w:rFonts w:hint="cs"/>
          <w:rtl/>
          <w:lang w:bidi="ar-EG"/>
        </w:rPr>
        <w:t>أولويات</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المحقق</w:t>
      </w:r>
      <w:r w:rsidR="002E02B5" w:rsidRPr="002E02B5">
        <w:rPr>
          <w:rFonts w:hint="cs"/>
          <w:rtl/>
          <w:lang w:bidi="ar-EG"/>
        </w:rPr>
        <w:t xml:space="preserve"> </w:t>
      </w:r>
      <w:r>
        <w:rPr>
          <w:rFonts w:hint="cs"/>
          <w:rtl/>
          <w:lang w:bidi="ar-EG"/>
        </w:rPr>
        <w:t>لهذا</w:t>
      </w:r>
      <w:r w:rsidR="002E02B5" w:rsidRPr="002E02B5">
        <w:rPr>
          <w:rFonts w:hint="cs"/>
          <w:rtl/>
          <w:lang w:bidi="ar-EG"/>
        </w:rPr>
        <w:t xml:space="preserve"> </w:t>
      </w:r>
      <w:r>
        <w:rPr>
          <w:rFonts w:hint="cs"/>
          <w:rtl/>
          <w:lang w:bidi="ar-EG"/>
        </w:rPr>
        <w:t>الإشباع</w:t>
      </w:r>
      <w:r w:rsidR="002E02B5" w:rsidRPr="002E02B5">
        <w:rPr>
          <w:rFonts w:hint="cs"/>
          <w:rtl/>
          <w:lang w:bidi="ar-EG"/>
        </w:rPr>
        <w:t xml:space="preserve"> </w:t>
      </w:r>
      <w:r>
        <w:rPr>
          <w:rFonts w:hint="cs"/>
          <w:rtl/>
          <w:lang w:bidi="ar-EG"/>
        </w:rPr>
        <w:t>للحاجات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وهنا</w:t>
      </w:r>
      <w:r w:rsidR="002E02B5" w:rsidRPr="002E02B5">
        <w:rPr>
          <w:rFonts w:hint="cs"/>
          <w:rtl/>
          <w:lang w:bidi="ar-EG"/>
        </w:rPr>
        <w:t xml:space="preserve"> </w:t>
      </w:r>
      <w:r>
        <w:rPr>
          <w:rFonts w:hint="cs"/>
          <w:rtl/>
          <w:lang w:bidi="ar-EG"/>
        </w:rPr>
        <w:t>تأتي</w:t>
      </w:r>
      <w:r w:rsidR="002E02B5" w:rsidRPr="002E02B5">
        <w:rPr>
          <w:rFonts w:hint="cs"/>
          <w:rtl/>
          <w:lang w:bidi="ar-EG"/>
        </w:rPr>
        <w:t xml:space="preserve"> </w:t>
      </w:r>
      <w:r>
        <w:rPr>
          <w:rFonts w:hint="cs"/>
          <w:rtl/>
          <w:lang w:bidi="ar-EG"/>
        </w:rPr>
        <w:t>نظرية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لكي</w:t>
      </w:r>
      <w:r w:rsidR="002E02B5" w:rsidRPr="002E02B5">
        <w:rPr>
          <w:rFonts w:hint="cs"/>
          <w:rtl/>
          <w:lang w:bidi="ar-EG"/>
        </w:rPr>
        <w:t xml:space="preserve"> </w:t>
      </w:r>
      <w:r>
        <w:rPr>
          <w:rFonts w:hint="cs"/>
          <w:rtl/>
          <w:lang w:bidi="ar-EG"/>
        </w:rPr>
        <w:t>تنافس</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يمكن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ضوئها</w:t>
      </w:r>
      <w:r w:rsidR="002E02B5" w:rsidRPr="002E02B5">
        <w:rPr>
          <w:rFonts w:hint="cs"/>
          <w:rtl/>
          <w:lang w:bidi="ar-EG"/>
        </w:rPr>
        <w:t xml:space="preserve"> </w:t>
      </w:r>
      <w:r>
        <w:rPr>
          <w:rFonts w:hint="cs"/>
          <w:rtl/>
          <w:lang w:bidi="ar-EG"/>
        </w:rPr>
        <w:t>حصر</w:t>
      </w:r>
      <w:r w:rsidR="002E02B5" w:rsidRPr="002E02B5">
        <w:rPr>
          <w:rFonts w:hint="cs"/>
          <w:rtl/>
          <w:lang w:bidi="ar-EG"/>
        </w:rPr>
        <w:t xml:space="preserve"> </w:t>
      </w:r>
      <w:r>
        <w:rPr>
          <w:rFonts w:hint="cs"/>
          <w:rtl/>
          <w:lang w:bidi="ar-EG"/>
        </w:rPr>
        <w:t>وتحديد</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بكافة</w:t>
      </w:r>
      <w:r w:rsidR="002E02B5" w:rsidRPr="002E02B5">
        <w:rPr>
          <w:rFonts w:hint="cs"/>
          <w:rtl/>
          <w:lang w:bidi="ar-EG"/>
        </w:rPr>
        <w:t xml:space="preserve"> </w:t>
      </w:r>
      <w:r>
        <w:rPr>
          <w:rFonts w:hint="cs"/>
          <w:rtl/>
          <w:lang w:bidi="ar-EG"/>
        </w:rPr>
        <w:t>أنواعها،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لأولويات</w:t>
      </w:r>
      <w:r w:rsidR="002E02B5" w:rsidRPr="002E02B5">
        <w:rPr>
          <w:rFonts w:hint="cs"/>
          <w:rtl/>
          <w:lang w:bidi="ar-EG"/>
        </w:rPr>
        <w:t xml:space="preserve"> </w:t>
      </w:r>
      <w:r>
        <w:rPr>
          <w:rFonts w:hint="cs"/>
          <w:rtl/>
          <w:lang w:bidi="ar-EG"/>
        </w:rPr>
        <w:t>الإشباع</w:t>
      </w:r>
      <w:r w:rsidR="002E02B5" w:rsidRPr="002E02B5">
        <w:rPr>
          <w:rFonts w:hint="cs"/>
          <w:rtl/>
          <w:lang w:bidi="ar-EG"/>
        </w:rPr>
        <w:t xml:space="preserve"> </w:t>
      </w:r>
      <w:r>
        <w:rPr>
          <w:rFonts w:hint="cs"/>
          <w:rtl/>
          <w:lang w:bidi="ar-EG"/>
        </w:rPr>
        <w:t>الملحّة،</w:t>
      </w:r>
      <w:r w:rsidR="002E02B5" w:rsidRPr="002E02B5">
        <w:rPr>
          <w:rFonts w:hint="cs"/>
          <w:rtl/>
          <w:lang w:bidi="ar-EG"/>
        </w:rPr>
        <w:t xml:space="preserve"> </w:t>
      </w:r>
      <w:r>
        <w:rPr>
          <w:rFonts w:hint="cs"/>
          <w:rtl/>
          <w:lang w:bidi="ar-EG"/>
        </w:rPr>
        <w:t>ولكي</w:t>
      </w:r>
      <w:r w:rsidR="002E02B5" w:rsidRPr="002E02B5">
        <w:rPr>
          <w:rFonts w:hint="cs"/>
          <w:rtl/>
          <w:lang w:bidi="ar-EG"/>
        </w:rPr>
        <w:t xml:space="preserve"> </w:t>
      </w:r>
      <w:r>
        <w:rPr>
          <w:rFonts w:hint="cs"/>
          <w:rtl/>
          <w:lang w:bidi="ar-EG"/>
        </w:rPr>
        <w:t>تبحث</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العلمية</w:t>
      </w:r>
      <w:r w:rsidR="002E02B5" w:rsidRPr="002E02B5">
        <w:rPr>
          <w:rFonts w:hint="cs"/>
          <w:rtl/>
          <w:lang w:bidi="ar-EG"/>
        </w:rPr>
        <w:t xml:space="preserve"> </w:t>
      </w:r>
      <w:r>
        <w:rPr>
          <w:rFonts w:hint="cs"/>
          <w:rtl/>
          <w:lang w:bidi="ar-EG"/>
        </w:rPr>
        <w:t>والأصول</w:t>
      </w:r>
      <w:r w:rsidR="002E02B5" w:rsidRPr="002E02B5">
        <w:rPr>
          <w:rFonts w:hint="cs"/>
          <w:rtl/>
          <w:lang w:bidi="ar-EG"/>
        </w:rPr>
        <w:t xml:space="preserve"> </w:t>
      </w:r>
      <w:r>
        <w:rPr>
          <w:rFonts w:hint="cs"/>
          <w:rtl/>
          <w:lang w:bidi="ar-EG"/>
        </w:rPr>
        <w:t>الفنية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الأخذ</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تدبير</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يلزمها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موارد</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عادية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استثنائية</w:t>
      </w:r>
      <w:r w:rsidR="002E02B5" w:rsidRPr="002E02B5">
        <w:rPr>
          <w:rFonts w:hint="cs"/>
          <w:rtl/>
          <w:lang w:bidi="ar-EG"/>
        </w:rPr>
        <w:t xml:space="preserve"> </w:t>
      </w:r>
      <w:r>
        <w:rPr>
          <w:rFonts w:hint="cs"/>
          <w:rtl/>
          <w:lang w:bidi="ar-EG"/>
        </w:rPr>
        <w:t>تحقيقًا</w:t>
      </w:r>
      <w:r w:rsidR="002E02B5" w:rsidRPr="002E02B5">
        <w:rPr>
          <w:rFonts w:hint="cs"/>
          <w:rtl/>
          <w:lang w:bidi="ar-EG"/>
        </w:rPr>
        <w:t xml:space="preserve"> </w:t>
      </w:r>
      <w:r>
        <w:rPr>
          <w:rFonts w:hint="cs"/>
          <w:rtl/>
          <w:lang w:bidi="ar-EG"/>
        </w:rPr>
        <w:t>لأهداف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ووفقًا</w:t>
      </w:r>
      <w:r w:rsidR="002E02B5" w:rsidRPr="002E02B5">
        <w:rPr>
          <w:rFonts w:hint="cs"/>
          <w:rtl/>
          <w:lang w:bidi="ar-EG"/>
        </w:rPr>
        <w:t xml:space="preserve"> </w:t>
      </w:r>
      <w:r>
        <w:rPr>
          <w:rFonts w:hint="cs"/>
          <w:rtl/>
          <w:lang w:bidi="ar-EG"/>
        </w:rPr>
        <w:t>لسياستها</w:t>
      </w:r>
      <w:r w:rsidR="002E02B5" w:rsidRPr="002E02B5">
        <w:rPr>
          <w:rFonts w:hint="cs"/>
          <w:rtl/>
          <w:lang w:bidi="ar-EG"/>
        </w:rPr>
        <w:t xml:space="preserve"> </w:t>
      </w:r>
      <w:r>
        <w:rPr>
          <w:rFonts w:hint="cs"/>
          <w:rtl/>
          <w:lang w:bidi="ar-EG"/>
        </w:rPr>
        <w:t>المالية.</w:t>
      </w:r>
    </w:p>
    <w:p w14:paraId="3E0B6DBC" w14:textId="77D96BAF" w:rsidR="006E3933" w:rsidRDefault="006E3933" w:rsidP="006E3933">
      <w:pPr>
        <w:rPr>
          <w:rtl/>
          <w:lang w:bidi="ar-EG"/>
        </w:rPr>
      </w:pPr>
      <w:r>
        <w:rPr>
          <w:rFonts w:hint="cs"/>
          <w:rtl/>
          <w:lang w:bidi="ar-EG"/>
        </w:rPr>
        <w:t>ولا</w:t>
      </w:r>
      <w:r w:rsidR="002E02B5" w:rsidRPr="002E02B5">
        <w:rPr>
          <w:rFonts w:hint="cs"/>
          <w:rtl/>
          <w:lang w:bidi="ar-EG"/>
        </w:rPr>
        <w:t xml:space="preserve"> </w:t>
      </w:r>
      <w:r>
        <w:rPr>
          <w:rFonts w:hint="cs"/>
          <w:rtl/>
          <w:lang w:bidi="ar-EG"/>
        </w:rPr>
        <w:t>يقف</w:t>
      </w:r>
      <w:r w:rsidR="002E02B5" w:rsidRPr="002E02B5">
        <w:rPr>
          <w:rFonts w:hint="cs"/>
          <w:rtl/>
          <w:lang w:bidi="ar-EG"/>
        </w:rPr>
        <w:t xml:space="preserve"> </w:t>
      </w:r>
      <w:r>
        <w:rPr>
          <w:rFonts w:hint="cs"/>
          <w:rtl/>
          <w:lang w:bidi="ar-EG"/>
        </w:rPr>
        <w:t>الأمر</w:t>
      </w:r>
      <w:r w:rsidR="002E02B5" w:rsidRPr="002E02B5">
        <w:rPr>
          <w:rFonts w:hint="cs"/>
          <w:rtl/>
          <w:lang w:bidi="ar-EG"/>
        </w:rPr>
        <w:t xml:space="preserve"> </w:t>
      </w:r>
      <w:r>
        <w:rPr>
          <w:rFonts w:hint="cs"/>
          <w:rtl/>
          <w:lang w:bidi="ar-EG"/>
        </w:rPr>
        <w:t>بنظرية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الاهتمام</w:t>
      </w:r>
      <w:r w:rsidR="002E02B5" w:rsidRPr="002E02B5">
        <w:rPr>
          <w:rFonts w:hint="cs"/>
          <w:rtl/>
          <w:lang w:bidi="ar-EG"/>
        </w:rPr>
        <w:t xml:space="preserve"> </w:t>
      </w:r>
      <w:r>
        <w:rPr>
          <w:rFonts w:hint="cs"/>
          <w:rtl/>
          <w:lang w:bidi="ar-EG"/>
        </w:rPr>
        <w:t>فقط</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بحث</w:t>
      </w:r>
      <w:r w:rsidR="002E02B5" w:rsidRPr="002E02B5">
        <w:rPr>
          <w:rFonts w:hint="cs"/>
          <w:rtl/>
          <w:lang w:bidi="ar-EG"/>
        </w:rPr>
        <w:t xml:space="preserve"> </w:t>
      </w:r>
      <w:r>
        <w:rPr>
          <w:rFonts w:hint="cs"/>
          <w:rtl/>
          <w:lang w:bidi="ar-EG"/>
        </w:rPr>
        <w:t>واستخلاص</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والمبادئ</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تعين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رسم</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سياستها</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يتعدى</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أفضل</w:t>
      </w:r>
      <w:r w:rsidR="002E02B5" w:rsidRPr="002E02B5">
        <w:rPr>
          <w:rFonts w:hint="cs"/>
          <w:rtl/>
          <w:lang w:bidi="ar-EG"/>
        </w:rPr>
        <w:t xml:space="preserve"> </w:t>
      </w:r>
      <w:r>
        <w:rPr>
          <w:rFonts w:hint="cs"/>
          <w:rtl/>
          <w:lang w:bidi="ar-EG"/>
        </w:rPr>
        <w:t>الطرق</w:t>
      </w:r>
      <w:r w:rsidR="002E02B5" w:rsidRPr="002E02B5">
        <w:rPr>
          <w:rFonts w:hint="cs"/>
          <w:rtl/>
          <w:lang w:bidi="ar-EG"/>
        </w:rPr>
        <w:t xml:space="preserve"> </w:t>
      </w:r>
      <w:r>
        <w:rPr>
          <w:rFonts w:hint="cs"/>
          <w:rtl/>
          <w:lang w:bidi="ar-EG"/>
        </w:rPr>
        <w:t>والوسائل</w:t>
      </w:r>
      <w:r w:rsidR="002E02B5" w:rsidRPr="002E02B5">
        <w:rPr>
          <w:rFonts w:hint="cs"/>
          <w:rtl/>
          <w:lang w:bidi="ar-EG"/>
        </w:rPr>
        <w:t xml:space="preserve"> </w:t>
      </w:r>
      <w:r>
        <w:rPr>
          <w:rFonts w:hint="cs"/>
          <w:rtl/>
          <w:lang w:bidi="ar-EG"/>
        </w:rPr>
        <w:t>لتطبيق</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القواعد</w:t>
      </w:r>
      <w:r w:rsidR="002E02B5" w:rsidRPr="002E02B5">
        <w:rPr>
          <w:rFonts w:hint="cs"/>
          <w:rtl/>
          <w:lang w:bidi="ar-EG"/>
        </w:rPr>
        <w:t xml:space="preserve"> </w:t>
      </w:r>
      <w:r>
        <w:rPr>
          <w:rFonts w:hint="cs"/>
          <w:rtl/>
          <w:lang w:bidi="ar-EG"/>
        </w:rPr>
        <w:t>والمبادئ،</w:t>
      </w:r>
      <w:r w:rsidR="002E02B5" w:rsidRPr="002E02B5">
        <w:rPr>
          <w:rFonts w:hint="cs"/>
          <w:rtl/>
          <w:lang w:bidi="ar-EG"/>
        </w:rPr>
        <w:t xml:space="preserve"> </w:t>
      </w:r>
      <w:r>
        <w:rPr>
          <w:rFonts w:hint="cs"/>
          <w:rtl/>
          <w:lang w:bidi="ar-EG"/>
        </w:rPr>
        <w:t>وكذا</w:t>
      </w:r>
      <w:r w:rsidR="002E02B5" w:rsidRPr="002E02B5">
        <w:rPr>
          <w:rFonts w:hint="cs"/>
          <w:rtl/>
          <w:lang w:bidi="ar-EG"/>
        </w:rPr>
        <w:t xml:space="preserve"> </w:t>
      </w:r>
      <w:r>
        <w:rPr>
          <w:rFonts w:hint="cs"/>
          <w:rtl/>
          <w:lang w:bidi="ar-EG"/>
        </w:rPr>
        <w:t>البحث</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أنجح</w:t>
      </w:r>
      <w:r w:rsidR="002E02B5" w:rsidRPr="002E02B5">
        <w:rPr>
          <w:rFonts w:hint="cs"/>
          <w:rtl/>
          <w:lang w:bidi="ar-EG"/>
        </w:rPr>
        <w:t xml:space="preserve"> </w:t>
      </w:r>
      <w:r>
        <w:rPr>
          <w:rFonts w:hint="cs"/>
          <w:rtl/>
          <w:lang w:bidi="ar-EG"/>
        </w:rPr>
        <w:t>الوسائل</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تنفيذ</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188BD930" w14:textId="49C5F3E7" w:rsidR="006E3933" w:rsidRDefault="006E3933" w:rsidP="006E3933">
      <w:pPr>
        <w:rPr>
          <w:rtl/>
          <w:lang w:bidi="ar-EG"/>
        </w:rPr>
      </w:pPr>
      <w:r>
        <w:rPr>
          <w:rFonts w:hint="cs"/>
          <w:rtl/>
          <w:lang w:bidi="ar-EG"/>
        </w:rPr>
        <w:t>وهكذا</w:t>
      </w:r>
      <w:r w:rsidR="002E02B5" w:rsidRPr="002E02B5">
        <w:rPr>
          <w:rFonts w:hint="cs"/>
          <w:rtl/>
          <w:lang w:bidi="ar-EG"/>
        </w:rPr>
        <w:t xml:space="preserve"> </w:t>
      </w:r>
      <w:r>
        <w:rPr>
          <w:rFonts w:hint="cs"/>
          <w:rtl/>
          <w:lang w:bidi="ar-EG"/>
        </w:rPr>
        <w:t>يتضح</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علم</w:t>
      </w:r>
      <w:r w:rsidR="002E02B5" w:rsidRPr="002E02B5">
        <w:rPr>
          <w:rFonts w:hint="cs"/>
          <w:rtl/>
          <w:lang w:bidi="ar-EG"/>
        </w:rPr>
        <w:t xml:space="preserve"> </w:t>
      </w:r>
      <w:r>
        <w:rPr>
          <w:rFonts w:hint="cs"/>
          <w:rtl/>
          <w:lang w:bidi="ar-EG"/>
        </w:rPr>
        <w:t>يهتم</w:t>
      </w:r>
      <w:r w:rsidR="002E02B5" w:rsidRPr="002E02B5">
        <w:rPr>
          <w:rFonts w:hint="cs"/>
          <w:rtl/>
          <w:lang w:bidi="ar-EG"/>
        </w:rPr>
        <w:t xml:space="preserve"> </w:t>
      </w:r>
      <w:r>
        <w:rPr>
          <w:rFonts w:hint="cs"/>
          <w:rtl/>
          <w:lang w:bidi="ar-EG"/>
        </w:rPr>
        <w:t>بدراسة</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العلاقات</w:t>
      </w:r>
      <w:r w:rsidR="002E02B5" w:rsidRPr="002E02B5">
        <w:rPr>
          <w:rFonts w:hint="cs"/>
          <w:rtl/>
          <w:lang w:bidi="ar-EG"/>
        </w:rPr>
        <w:t xml:space="preserve"> </w:t>
      </w:r>
      <w:r>
        <w:rPr>
          <w:rFonts w:hint="cs"/>
          <w:rtl/>
          <w:lang w:bidi="ar-EG"/>
        </w:rPr>
        <w:t>القانونية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تنشأ</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تستخدم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وإيرادات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وميزانية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أهداف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السياس</w:t>
      </w:r>
      <w:r w:rsidR="008840FF">
        <w:rPr>
          <w:rFonts w:hint="cs"/>
          <w:rtl/>
          <w:lang w:bidi="ar-EG"/>
        </w:rPr>
        <w:t>ي</w:t>
      </w:r>
      <w:r>
        <w:rPr>
          <w:rFonts w:hint="cs"/>
          <w:rtl/>
          <w:lang w:bidi="ar-EG"/>
        </w:rPr>
        <w:t>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يتضح</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المكونة</w:t>
      </w:r>
      <w:r w:rsidR="002E02B5" w:rsidRPr="002E02B5">
        <w:rPr>
          <w:rFonts w:hint="cs"/>
          <w:rtl/>
          <w:lang w:bidi="ar-EG"/>
        </w:rPr>
        <w:t xml:space="preserve"> </w:t>
      </w:r>
      <w:r>
        <w:rPr>
          <w:rFonts w:hint="cs"/>
          <w:rtl/>
          <w:lang w:bidi="ar-EG"/>
        </w:rPr>
        <w:t>لعلم</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هي:</w:t>
      </w:r>
    </w:p>
    <w:p w14:paraId="50F6DD51" w14:textId="4462BF24" w:rsidR="006E3933" w:rsidRDefault="006E3933">
      <w:pPr>
        <w:pStyle w:val="ListParagraph"/>
        <w:numPr>
          <w:ilvl w:val="0"/>
          <w:numId w:val="132"/>
        </w:numPr>
        <w:ind w:left="567" w:hanging="567"/>
        <w:rPr>
          <w:lang w:bidi="ar-EG"/>
        </w:rPr>
      </w:pPr>
      <w:r>
        <w:rPr>
          <w:rFonts w:hint="cs"/>
          <w:rtl/>
          <w:lang w:bidi="ar-EG"/>
        </w:rPr>
        <w:lastRenderedPageBreak/>
        <w:t>النفقات</w:t>
      </w:r>
      <w:r w:rsidR="002E02B5" w:rsidRPr="002E02B5">
        <w:rPr>
          <w:rFonts w:hint="cs"/>
          <w:rtl/>
          <w:lang w:bidi="ar-EG"/>
        </w:rPr>
        <w:t xml:space="preserve"> </w:t>
      </w:r>
      <w:r>
        <w:rPr>
          <w:rFonts w:hint="cs"/>
          <w:rtl/>
          <w:lang w:bidi="ar-EG"/>
        </w:rPr>
        <w:t>العامة.</w:t>
      </w:r>
    </w:p>
    <w:p w14:paraId="34946309" w14:textId="41A62DFD" w:rsidR="006E3933" w:rsidRDefault="006E3933">
      <w:pPr>
        <w:pStyle w:val="ListParagraph"/>
        <w:numPr>
          <w:ilvl w:val="0"/>
          <w:numId w:val="132"/>
        </w:numPr>
        <w:ind w:left="567" w:hanging="567"/>
        <w:rPr>
          <w:lang w:bidi="ar-EG"/>
        </w:rPr>
      </w:pPr>
      <w:r>
        <w:rPr>
          <w:rFonts w:hint="cs"/>
          <w:rtl/>
          <w:lang w:bidi="ar-EG"/>
        </w:rPr>
        <w:t>الإيرادات</w:t>
      </w:r>
      <w:r w:rsidR="002E02B5" w:rsidRPr="002E02B5">
        <w:rPr>
          <w:rFonts w:hint="cs"/>
          <w:rtl/>
          <w:lang w:bidi="ar-EG"/>
        </w:rPr>
        <w:t xml:space="preserve"> </w:t>
      </w:r>
      <w:r>
        <w:rPr>
          <w:rFonts w:hint="cs"/>
          <w:rtl/>
          <w:lang w:bidi="ar-EG"/>
        </w:rPr>
        <w:t>العامة.</w:t>
      </w:r>
    </w:p>
    <w:p w14:paraId="1A1A8479" w14:textId="534A42E7" w:rsidR="006E3933" w:rsidRDefault="006E3933">
      <w:pPr>
        <w:pStyle w:val="ListParagraph"/>
        <w:numPr>
          <w:ilvl w:val="0"/>
          <w:numId w:val="132"/>
        </w:numPr>
        <w:ind w:left="567" w:hanging="567"/>
        <w:rPr>
          <w:lang w:bidi="ar-EG"/>
        </w:rPr>
      </w:pPr>
      <w:r>
        <w:rPr>
          <w:rFonts w:hint="cs"/>
          <w:rtl/>
          <w:lang w:bidi="ar-EG"/>
        </w:rPr>
        <w:t>الميزانية</w:t>
      </w:r>
      <w:r w:rsidR="002E02B5" w:rsidRPr="002E02B5">
        <w:rPr>
          <w:rFonts w:hint="cs"/>
          <w:rtl/>
          <w:lang w:bidi="ar-EG"/>
        </w:rPr>
        <w:t xml:space="preserve"> </w:t>
      </w:r>
      <w:r>
        <w:rPr>
          <w:rFonts w:hint="cs"/>
          <w:rtl/>
          <w:lang w:bidi="ar-EG"/>
        </w:rPr>
        <w:t>العامة.</w:t>
      </w:r>
    </w:p>
    <w:p w14:paraId="4F2971E4" w14:textId="1F97F38F" w:rsidR="006E3933" w:rsidRDefault="006E3933" w:rsidP="006E3933">
      <w:pPr>
        <w:rPr>
          <w:rtl/>
          <w:lang w:bidi="ar-EG"/>
        </w:rPr>
      </w:pPr>
      <w:r>
        <w:rPr>
          <w:rFonts w:hint="cs"/>
          <w:rtl/>
          <w:lang w:bidi="ar-EG"/>
        </w:rPr>
        <w:t>وسوف</w:t>
      </w:r>
      <w:r w:rsidR="002E02B5" w:rsidRPr="002E02B5">
        <w:rPr>
          <w:rFonts w:hint="cs"/>
          <w:rtl/>
          <w:lang w:bidi="ar-EG"/>
        </w:rPr>
        <w:t xml:space="preserve"> </w:t>
      </w:r>
      <w:r>
        <w:rPr>
          <w:rFonts w:hint="cs"/>
          <w:rtl/>
          <w:lang w:bidi="ar-EG"/>
        </w:rPr>
        <w:t>نولى</w:t>
      </w:r>
      <w:r w:rsidR="002E02B5" w:rsidRPr="002E02B5">
        <w:rPr>
          <w:rFonts w:hint="cs"/>
          <w:rtl/>
          <w:lang w:bidi="ar-EG"/>
        </w:rPr>
        <w:t xml:space="preserve"> </w:t>
      </w:r>
      <w:r>
        <w:rPr>
          <w:rFonts w:hint="cs"/>
          <w:rtl/>
          <w:lang w:bidi="ar-EG"/>
        </w:rPr>
        <w:t>بمشيئة</w:t>
      </w:r>
      <w:r w:rsidR="002E02B5" w:rsidRPr="002E02B5">
        <w:rPr>
          <w:rFonts w:hint="cs"/>
          <w:rtl/>
          <w:lang w:bidi="ar-EG"/>
        </w:rPr>
        <w:t xml:space="preserve"> </w:t>
      </w:r>
      <w:r>
        <w:rPr>
          <w:rFonts w:hint="cs"/>
          <w:rtl/>
          <w:lang w:bidi="ar-EG"/>
        </w:rPr>
        <w:t>الله</w:t>
      </w:r>
      <w:r w:rsidR="002E02B5" w:rsidRPr="002E02B5">
        <w:rPr>
          <w:rFonts w:hint="cs"/>
          <w:rtl/>
          <w:lang w:bidi="ar-EG"/>
        </w:rPr>
        <w:t xml:space="preserve"> </w:t>
      </w:r>
      <w:r>
        <w:rPr>
          <w:rFonts w:hint="cs"/>
          <w:rtl/>
          <w:lang w:bidi="ar-EG"/>
        </w:rPr>
        <w:t>تعالى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العناصر</w:t>
      </w:r>
      <w:r w:rsidR="002E02B5" w:rsidRPr="002E02B5">
        <w:rPr>
          <w:rFonts w:hint="cs"/>
          <w:rtl/>
          <w:lang w:bidi="ar-EG"/>
        </w:rPr>
        <w:t xml:space="preserve"> </w:t>
      </w:r>
      <w:r>
        <w:rPr>
          <w:rFonts w:hint="cs"/>
          <w:rtl/>
          <w:lang w:bidi="ar-EG"/>
        </w:rPr>
        <w:t>مزيدًا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التفصيل</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الأبواب</w:t>
      </w:r>
      <w:r w:rsidR="002E02B5" w:rsidRPr="002E02B5">
        <w:rPr>
          <w:rFonts w:hint="cs"/>
          <w:rtl/>
          <w:lang w:bidi="ar-EG"/>
        </w:rPr>
        <w:t xml:space="preserve"> </w:t>
      </w:r>
      <w:r>
        <w:rPr>
          <w:rFonts w:hint="cs"/>
          <w:rtl/>
          <w:lang w:bidi="ar-EG"/>
        </w:rPr>
        <w:t>الثلاثة</w:t>
      </w:r>
      <w:r w:rsidR="002E02B5" w:rsidRPr="002E02B5">
        <w:rPr>
          <w:rFonts w:hint="cs"/>
          <w:rtl/>
          <w:lang w:bidi="ar-EG"/>
        </w:rPr>
        <w:t xml:space="preserve"> </w:t>
      </w:r>
      <w:r>
        <w:rPr>
          <w:rFonts w:hint="cs"/>
          <w:rtl/>
          <w:lang w:bidi="ar-EG"/>
        </w:rPr>
        <w:t>التالية:</w:t>
      </w:r>
    </w:p>
    <w:p w14:paraId="6B6AA2DF" w14:textId="23FB171D" w:rsidR="006E3933" w:rsidRDefault="00E11E56" w:rsidP="00E11E56">
      <w:pPr>
        <w:pStyle w:val="Heading1"/>
        <w:rPr>
          <w:rtl/>
          <w:lang w:bidi="ar-EG"/>
        </w:rPr>
      </w:pPr>
      <w:bookmarkStart w:id="78" w:name="_Toc143104309"/>
      <w:r>
        <w:rPr>
          <w:rFonts w:hint="cs"/>
          <w:rtl/>
          <w:lang w:bidi="ar-EG"/>
        </w:rPr>
        <w:t>العنصـــر</w:t>
      </w:r>
      <w:r w:rsidR="002E02B5" w:rsidRPr="002E02B5">
        <w:rPr>
          <w:rFonts w:hint="cs"/>
          <w:sz w:val="28"/>
          <w:szCs w:val="28"/>
          <w:rtl/>
          <w:lang w:bidi="ar-EG"/>
        </w:rPr>
        <w:t xml:space="preserve"> </w:t>
      </w:r>
      <w:r>
        <w:rPr>
          <w:rFonts w:hint="cs"/>
          <w:rtl/>
          <w:lang w:bidi="ar-EG"/>
        </w:rPr>
        <w:t>الأول</w:t>
      </w:r>
      <w:r>
        <w:rPr>
          <w:rtl/>
          <w:lang w:bidi="ar-EG"/>
        </w:rPr>
        <w:br/>
      </w:r>
      <w:r>
        <w:rPr>
          <w:rFonts w:hint="cs"/>
          <w:rtl/>
          <w:lang w:bidi="ar-EG"/>
        </w:rPr>
        <w:t>النفقـــات</w:t>
      </w:r>
      <w:r w:rsidR="002E02B5" w:rsidRPr="002E02B5">
        <w:rPr>
          <w:rFonts w:hint="cs"/>
          <w:sz w:val="28"/>
          <w:szCs w:val="28"/>
          <w:rtl/>
          <w:lang w:bidi="ar-EG"/>
        </w:rPr>
        <w:t xml:space="preserve"> </w:t>
      </w:r>
      <w:r>
        <w:rPr>
          <w:rFonts w:hint="cs"/>
          <w:rtl/>
          <w:lang w:bidi="ar-EG"/>
        </w:rPr>
        <w:t>العامـــة</w:t>
      </w:r>
      <w:bookmarkEnd w:id="78"/>
    </w:p>
    <w:p w14:paraId="661BE442" w14:textId="31594C27" w:rsidR="00E11E56" w:rsidRDefault="00E11E56" w:rsidP="00E11E56">
      <w:pPr>
        <w:pStyle w:val="Heading2"/>
        <w:rPr>
          <w:rtl/>
          <w:lang w:bidi="ar-EG"/>
        </w:rPr>
      </w:pPr>
      <w:bookmarkStart w:id="79" w:name="_Toc143104310"/>
      <w:r>
        <w:rPr>
          <w:rFonts w:hint="cs"/>
          <w:rtl/>
          <w:lang w:bidi="ar-EG"/>
        </w:rPr>
        <w:t>تمهيد:</w:t>
      </w:r>
      <w:bookmarkEnd w:id="79"/>
    </w:p>
    <w:p w14:paraId="12D669F1" w14:textId="4A2ACCEB" w:rsidR="00E11E56" w:rsidRDefault="00E11E56" w:rsidP="00E11E56">
      <w:pPr>
        <w:rPr>
          <w:rtl/>
          <w:lang w:bidi="ar-EG"/>
        </w:rPr>
      </w:pPr>
      <w:r>
        <w:rPr>
          <w:rFonts w:hint="cs"/>
          <w:rtl/>
          <w:lang w:bidi="ar-EG"/>
        </w:rPr>
        <w:t>انتهينا</w:t>
      </w:r>
      <w:r w:rsidR="002E02B5" w:rsidRPr="002E02B5">
        <w:rPr>
          <w:rFonts w:hint="cs"/>
          <w:rtl/>
          <w:lang w:bidi="ar-EG"/>
        </w:rPr>
        <w:t xml:space="preserve"> </w:t>
      </w:r>
      <w:r>
        <w:rPr>
          <w:rFonts w:hint="cs"/>
          <w:rtl/>
          <w:lang w:bidi="ar-EG"/>
        </w:rPr>
        <w:t>فيما</w:t>
      </w:r>
      <w:r w:rsidR="002E02B5" w:rsidRPr="002E02B5">
        <w:rPr>
          <w:rFonts w:hint="cs"/>
          <w:rtl/>
          <w:lang w:bidi="ar-EG"/>
        </w:rPr>
        <w:t xml:space="preserve"> </w:t>
      </w:r>
      <w:r>
        <w:rPr>
          <w:rFonts w:hint="cs"/>
          <w:rtl/>
          <w:lang w:bidi="ar-EG"/>
        </w:rPr>
        <w:t>تقدم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وجود</w:t>
      </w:r>
      <w:r w:rsidR="002E02B5" w:rsidRPr="002E02B5">
        <w:rPr>
          <w:rFonts w:hint="cs"/>
          <w:rtl/>
          <w:lang w:bidi="ar-EG"/>
        </w:rPr>
        <w:t xml:space="preserve"> </w:t>
      </w:r>
      <w:r>
        <w:rPr>
          <w:rFonts w:hint="cs"/>
          <w:rtl/>
          <w:lang w:bidi="ar-EG"/>
        </w:rPr>
        <w:t>ثلاثة</w:t>
      </w:r>
      <w:r w:rsidR="002E02B5" w:rsidRPr="002E02B5">
        <w:rPr>
          <w:rFonts w:hint="cs"/>
          <w:rtl/>
          <w:lang w:bidi="ar-EG"/>
        </w:rPr>
        <w:t xml:space="preserve"> </w:t>
      </w:r>
      <w:r>
        <w:rPr>
          <w:rFonts w:hint="cs"/>
          <w:rtl/>
          <w:lang w:bidi="ar-EG"/>
        </w:rPr>
        <w:t>أدوات</w:t>
      </w:r>
      <w:r w:rsidR="002E02B5" w:rsidRPr="002E02B5">
        <w:rPr>
          <w:rFonts w:hint="cs"/>
          <w:rtl/>
          <w:lang w:bidi="ar-EG"/>
        </w:rPr>
        <w:t xml:space="preserve"> </w:t>
      </w:r>
      <w:r>
        <w:rPr>
          <w:rFonts w:hint="cs"/>
          <w:rtl/>
          <w:lang w:bidi="ar-EG"/>
        </w:rPr>
        <w:t>مالية</w:t>
      </w:r>
      <w:r w:rsidR="002E02B5" w:rsidRPr="002E02B5">
        <w:rPr>
          <w:rFonts w:hint="cs"/>
          <w:rtl/>
          <w:lang w:bidi="ar-EG"/>
        </w:rPr>
        <w:t xml:space="preserve"> </w:t>
      </w:r>
      <w:r>
        <w:rPr>
          <w:rFonts w:hint="cs"/>
          <w:rtl/>
          <w:lang w:bidi="ar-EG"/>
        </w:rPr>
        <w:t>تستخدمها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تدخلها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w:t>
      </w:r>
      <w:r w:rsidR="008840FF">
        <w:rPr>
          <w:rFonts w:hint="cs"/>
          <w:rtl/>
          <w:lang w:bidi="ar-EG"/>
        </w:rPr>
        <w:t>ا</w:t>
      </w:r>
      <w:r>
        <w:rPr>
          <w:rFonts w:hint="cs"/>
          <w:rtl/>
          <w:lang w:bidi="ar-EG"/>
        </w:rPr>
        <w:t>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وإنجاز</w:t>
      </w:r>
      <w:r w:rsidR="002E02B5" w:rsidRPr="002E02B5">
        <w:rPr>
          <w:rFonts w:hint="cs"/>
          <w:rtl/>
          <w:lang w:bidi="ar-EG"/>
        </w:rPr>
        <w:t xml:space="preserve"> </w:t>
      </w:r>
      <w:r>
        <w:rPr>
          <w:rFonts w:hint="cs"/>
          <w:rtl/>
          <w:lang w:bidi="ar-EG"/>
        </w:rPr>
        <w:t>وظائفها</w:t>
      </w:r>
      <w:r w:rsidR="002E02B5" w:rsidRPr="002E02B5">
        <w:rPr>
          <w:rFonts w:hint="cs"/>
          <w:rtl/>
          <w:lang w:bidi="ar-EG"/>
        </w:rPr>
        <w:t xml:space="preserve"> </w:t>
      </w:r>
      <w:r>
        <w:rPr>
          <w:rFonts w:hint="cs"/>
          <w:rtl/>
          <w:lang w:bidi="ar-EG"/>
        </w:rPr>
        <w:t>الضرورية</w:t>
      </w:r>
      <w:r w:rsidR="002E02B5" w:rsidRPr="002E02B5">
        <w:rPr>
          <w:rFonts w:hint="cs"/>
          <w:rtl/>
          <w:lang w:bidi="ar-EG"/>
        </w:rPr>
        <w:t xml:space="preserve"> </w:t>
      </w:r>
      <w:r>
        <w:rPr>
          <w:rFonts w:hint="cs"/>
          <w:rtl/>
          <w:lang w:bidi="ar-EG"/>
        </w:rPr>
        <w:t>والقيام</w:t>
      </w:r>
      <w:r w:rsidR="002E02B5" w:rsidRPr="002E02B5">
        <w:rPr>
          <w:rFonts w:hint="cs"/>
          <w:rtl/>
          <w:lang w:bidi="ar-EG"/>
        </w:rPr>
        <w:t xml:space="preserve"> </w:t>
      </w:r>
      <w:r>
        <w:rPr>
          <w:rFonts w:hint="cs"/>
          <w:rtl/>
          <w:lang w:bidi="ar-EG"/>
        </w:rPr>
        <w:t>بنشاطها</w:t>
      </w:r>
      <w:r w:rsidR="002E02B5" w:rsidRPr="002E02B5">
        <w:rPr>
          <w:rFonts w:hint="cs"/>
          <w:rtl/>
          <w:lang w:bidi="ar-EG"/>
        </w:rPr>
        <w:t xml:space="preserve"> </w:t>
      </w:r>
      <w:r>
        <w:rPr>
          <w:rFonts w:hint="cs"/>
          <w:rtl/>
          <w:lang w:bidi="ar-EG"/>
        </w:rPr>
        <w:t>المالي،</w:t>
      </w:r>
      <w:r w:rsidR="002E02B5" w:rsidRPr="002E02B5">
        <w:rPr>
          <w:rFonts w:hint="cs"/>
          <w:rtl/>
          <w:lang w:bidi="ar-EG"/>
        </w:rPr>
        <w:t xml:space="preserve"> </w:t>
      </w:r>
      <w:r>
        <w:rPr>
          <w:rFonts w:hint="cs"/>
          <w:rtl/>
          <w:lang w:bidi="ar-EG"/>
        </w:rPr>
        <w:t>وتقع</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أولوية</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الأدوات،</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الأداة</w:t>
      </w:r>
      <w:r w:rsidR="002E02B5" w:rsidRPr="002E02B5">
        <w:rPr>
          <w:rFonts w:hint="cs"/>
          <w:rtl/>
          <w:lang w:bidi="ar-EG"/>
        </w:rPr>
        <w:t xml:space="preserve"> </w:t>
      </w:r>
      <w:r>
        <w:rPr>
          <w:rFonts w:hint="cs"/>
          <w:rtl/>
          <w:lang w:bidi="ar-EG"/>
        </w:rPr>
        <w:t>الرئيسية</w:t>
      </w:r>
      <w:r w:rsidR="002E02B5" w:rsidRPr="002E02B5">
        <w:rPr>
          <w:rFonts w:hint="cs"/>
          <w:rtl/>
          <w:lang w:bidi="ar-EG"/>
        </w:rPr>
        <w:t xml:space="preserve"> </w:t>
      </w:r>
      <w:r>
        <w:rPr>
          <w:rFonts w:hint="cs"/>
          <w:rtl/>
          <w:lang w:bidi="ar-EG"/>
        </w:rPr>
        <w:t>لتمويل</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سياساتها</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بل</w:t>
      </w:r>
      <w:r w:rsidR="002E02B5" w:rsidRPr="002E02B5">
        <w:rPr>
          <w:rFonts w:hint="cs"/>
          <w:rtl/>
          <w:lang w:bidi="ar-EG"/>
        </w:rPr>
        <w:t xml:space="preserve"> </w:t>
      </w:r>
      <w:r>
        <w:rPr>
          <w:rFonts w:hint="cs"/>
          <w:rtl/>
          <w:lang w:bidi="ar-EG"/>
        </w:rPr>
        <w:t>والسياسية.</w:t>
      </w:r>
    </w:p>
    <w:p w14:paraId="22A8F6CE" w14:textId="670431B4" w:rsidR="00E11E56" w:rsidRDefault="008840FF" w:rsidP="00E11E56">
      <w:pPr>
        <w:rPr>
          <w:rtl/>
          <w:lang w:bidi="ar-EG"/>
        </w:rPr>
      </w:pPr>
      <w:r>
        <w:rPr>
          <w:rFonts w:hint="cs"/>
          <w:rtl/>
          <w:lang w:bidi="ar-EG"/>
        </w:rPr>
        <w:t>و</w:t>
      </w:r>
      <w:r w:rsidR="00E11E56">
        <w:rPr>
          <w:rFonts w:hint="cs"/>
          <w:rtl/>
          <w:lang w:bidi="ar-EG"/>
        </w:rPr>
        <w:t>في</w:t>
      </w:r>
      <w:r w:rsidR="002E02B5" w:rsidRPr="002E02B5">
        <w:rPr>
          <w:rFonts w:hint="cs"/>
          <w:rtl/>
          <w:lang w:bidi="ar-EG"/>
        </w:rPr>
        <w:t xml:space="preserve"> </w:t>
      </w:r>
      <w:r w:rsidR="00E11E56">
        <w:rPr>
          <w:rFonts w:hint="cs"/>
          <w:rtl/>
          <w:lang w:bidi="ar-EG"/>
        </w:rPr>
        <w:t>حديثنا</w:t>
      </w:r>
      <w:r w:rsidR="002E02B5" w:rsidRPr="002E02B5">
        <w:rPr>
          <w:rFonts w:hint="cs"/>
          <w:rtl/>
          <w:lang w:bidi="ar-EG"/>
        </w:rPr>
        <w:t xml:space="preserve"> </w:t>
      </w:r>
      <w:r w:rsidR="00E11E56">
        <w:rPr>
          <w:rFonts w:hint="cs"/>
          <w:rtl/>
          <w:lang w:bidi="ar-EG"/>
        </w:rPr>
        <w:t>عن</w:t>
      </w:r>
      <w:r w:rsidR="002E02B5" w:rsidRPr="002E02B5">
        <w:rPr>
          <w:rFonts w:hint="cs"/>
          <w:rtl/>
          <w:lang w:bidi="ar-EG"/>
        </w:rPr>
        <w:t xml:space="preserve"> </w:t>
      </w:r>
      <w:r w:rsidR="00E11E56">
        <w:rPr>
          <w:rFonts w:hint="cs"/>
          <w:rtl/>
          <w:lang w:bidi="ar-EG"/>
        </w:rPr>
        <w:t>النفقات</w:t>
      </w:r>
      <w:r w:rsidR="002E02B5" w:rsidRPr="002E02B5">
        <w:rPr>
          <w:rFonts w:hint="cs"/>
          <w:rtl/>
          <w:lang w:bidi="ar-EG"/>
        </w:rPr>
        <w:t xml:space="preserve"> </w:t>
      </w:r>
      <w:r w:rsidR="00E11E56">
        <w:rPr>
          <w:rFonts w:hint="cs"/>
          <w:rtl/>
          <w:lang w:bidi="ar-EG"/>
        </w:rPr>
        <w:t>العامة</w:t>
      </w:r>
      <w:r w:rsidR="002E02B5" w:rsidRPr="002E02B5">
        <w:rPr>
          <w:rFonts w:hint="cs"/>
          <w:rtl/>
          <w:lang w:bidi="ar-EG"/>
        </w:rPr>
        <w:t xml:space="preserve"> </w:t>
      </w:r>
      <w:r w:rsidR="00E11E56">
        <w:rPr>
          <w:rFonts w:hint="cs"/>
          <w:rtl/>
          <w:lang w:bidi="ar-EG"/>
        </w:rPr>
        <w:t>سوف</w:t>
      </w:r>
      <w:r w:rsidR="002E02B5" w:rsidRPr="002E02B5">
        <w:rPr>
          <w:rFonts w:hint="cs"/>
          <w:rtl/>
          <w:lang w:bidi="ar-EG"/>
        </w:rPr>
        <w:t xml:space="preserve"> </w:t>
      </w:r>
      <w:r w:rsidR="00E11E56">
        <w:rPr>
          <w:rFonts w:hint="cs"/>
          <w:rtl/>
          <w:lang w:bidi="ar-EG"/>
        </w:rPr>
        <w:t>نهتم</w:t>
      </w:r>
      <w:r w:rsidR="002E02B5" w:rsidRPr="002E02B5">
        <w:rPr>
          <w:rFonts w:hint="cs"/>
          <w:rtl/>
          <w:lang w:bidi="ar-EG"/>
        </w:rPr>
        <w:t xml:space="preserve"> </w:t>
      </w:r>
      <w:r w:rsidR="00E11E56">
        <w:rPr>
          <w:rFonts w:hint="cs"/>
          <w:rtl/>
          <w:lang w:bidi="ar-EG"/>
        </w:rPr>
        <w:t>بأمور</w:t>
      </w:r>
      <w:r w:rsidR="002E02B5" w:rsidRPr="002E02B5">
        <w:rPr>
          <w:rFonts w:hint="cs"/>
          <w:rtl/>
          <w:lang w:bidi="ar-EG"/>
        </w:rPr>
        <w:t xml:space="preserve"> </w:t>
      </w:r>
      <w:r w:rsidR="00E11E56">
        <w:rPr>
          <w:rFonts w:hint="cs"/>
          <w:rtl/>
          <w:lang w:bidi="ar-EG"/>
        </w:rPr>
        <w:t>كثيرة</w:t>
      </w:r>
      <w:r w:rsidR="002E02B5" w:rsidRPr="002E02B5">
        <w:rPr>
          <w:rFonts w:hint="cs"/>
          <w:rtl/>
          <w:lang w:bidi="ar-EG"/>
        </w:rPr>
        <w:t xml:space="preserve"> </w:t>
      </w:r>
      <w:r w:rsidR="00E11E56">
        <w:rPr>
          <w:rFonts w:hint="cs"/>
          <w:rtl/>
          <w:lang w:bidi="ar-EG"/>
        </w:rPr>
        <w:t>منها:</w:t>
      </w:r>
      <w:r w:rsidR="002E02B5" w:rsidRPr="002E02B5">
        <w:rPr>
          <w:rFonts w:hint="cs"/>
          <w:rtl/>
          <w:lang w:bidi="ar-EG"/>
        </w:rPr>
        <w:t xml:space="preserve"> </w:t>
      </w:r>
      <w:r w:rsidR="00E11E56">
        <w:rPr>
          <w:rFonts w:hint="cs"/>
          <w:rtl/>
          <w:lang w:bidi="ar-EG"/>
        </w:rPr>
        <w:t>تعريف</w:t>
      </w:r>
      <w:r w:rsidR="002E02B5" w:rsidRPr="002E02B5">
        <w:rPr>
          <w:rFonts w:hint="cs"/>
          <w:rtl/>
          <w:lang w:bidi="ar-EG"/>
        </w:rPr>
        <w:t xml:space="preserve"> </w:t>
      </w:r>
      <w:r w:rsidR="00E11E56">
        <w:rPr>
          <w:rFonts w:hint="cs"/>
          <w:rtl/>
          <w:lang w:bidi="ar-EG"/>
        </w:rPr>
        <w:t>النفقة</w:t>
      </w:r>
      <w:r w:rsidR="002E02B5" w:rsidRPr="002E02B5">
        <w:rPr>
          <w:rFonts w:hint="cs"/>
          <w:rtl/>
          <w:lang w:bidi="ar-EG"/>
        </w:rPr>
        <w:t xml:space="preserve"> </w:t>
      </w:r>
      <w:r w:rsidR="00E11E56">
        <w:rPr>
          <w:rFonts w:hint="cs"/>
          <w:rtl/>
          <w:lang w:bidi="ar-EG"/>
        </w:rPr>
        <w:t>العامة</w:t>
      </w:r>
      <w:r w:rsidR="002E02B5" w:rsidRPr="002E02B5">
        <w:rPr>
          <w:rFonts w:hint="cs"/>
          <w:rtl/>
          <w:lang w:bidi="ar-EG"/>
        </w:rPr>
        <w:t xml:space="preserve"> </w:t>
      </w:r>
      <w:r w:rsidR="00E11E56">
        <w:rPr>
          <w:rFonts w:hint="cs"/>
          <w:rtl/>
          <w:lang w:bidi="ar-EG"/>
        </w:rPr>
        <w:t>وبيان</w:t>
      </w:r>
      <w:r w:rsidR="002E02B5" w:rsidRPr="002E02B5">
        <w:rPr>
          <w:rFonts w:hint="cs"/>
          <w:rtl/>
          <w:lang w:bidi="ar-EG"/>
        </w:rPr>
        <w:t xml:space="preserve"> </w:t>
      </w:r>
      <w:r w:rsidR="00E11E56">
        <w:rPr>
          <w:rFonts w:hint="cs"/>
          <w:rtl/>
          <w:lang w:bidi="ar-EG"/>
        </w:rPr>
        <w:t>تقسيماتها،</w:t>
      </w:r>
      <w:r w:rsidR="002E02B5" w:rsidRPr="002E02B5">
        <w:rPr>
          <w:rFonts w:hint="cs"/>
          <w:rtl/>
          <w:lang w:bidi="ar-EG"/>
        </w:rPr>
        <w:t xml:space="preserve"> </w:t>
      </w:r>
      <w:r w:rsidR="00E11E56">
        <w:rPr>
          <w:rFonts w:hint="cs"/>
          <w:rtl/>
          <w:lang w:bidi="ar-EG"/>
        </w:rPr>
        <w:t>وحدودها،</w:t>
      </w:r>
      <w:r w:rsidR="002E02B5" w:rsidRPr="002E02B5">
        <w:rPr>
          <w:rFonts w:hint="cs"/>
          <w:rtl/>
          <w:lang w:bidi="ar-EG"/>
        </w:rPr>
        <w:t xml:space="preserve"> </w:t>
      </w:r>
      <w:r w:rsidR="00E11E56">
        <w:rPr>
          <w:rFonts w:hint="cs"/>
          <w:rtl/>
          <w:lang w:bidi="ar-EG"/>
        </w:rPr>
        <w:t>وضوابطها،</w:t>
      </w:r>
      <w:r w:rsidR="002E02B5" w:rsidRPr="002E02B5">
        <w:rPr>
          <w:rFonts w:hint="cs"/>
          <w:rtl/>
          <w:lang w:bidi="ar-EG"/>
        </w:rPr>
        <w:t xml:space="preserve"> </w:t>
      </w:r>
      <w:r w:rsidR="00E11E56">
        <w:rPr>
          <w:rFonts w:hint="cs"/>
          <w:rtl/>
          <w:lang w:bidi="ar-EG"/>
        </w:rPr>
        <w:t>وآثارها</w:t>
      </w:r>
      <w:r w:rsidR="002E02B5" w:rsidRPr="002E02B5">
        <w:rPr>
          <w:rFonts w:hint="cs"/>
          <w:rtl/>
          <w:lang w:bidi="ar-EG"/>
        </w:rPr>
        <w:t xml:space="preserve"> </w:t>
      </w:r>
      <w:r w:rsidR="00E11E56">
        <w:rPr>
          <w:rFonts w:hint="cs"/>
          <w:rtl/>
          <w:lang w:bidi="ar-EG"/>
        </w:rPr>
        <w:t>الاجتماعية</w:t>
      </w:r>
      <w:r w:rsidR="002E02B5" w:rsidRPr="002E02B5">
        <w:rPr>
          <w:rFonts w:hint="cs"/>
          <w:rtl/>
          <w:lang w:bidi="ar-EG"/>
        </w:rPr>
        <w:t xml:space="preserve"> </w:t>
      </w:r>
      <w:r w:rsidR="00E11E56">
        <w:rPr>
          <w:rFonts w:hint="cs"/>
          <w:rtl/>
          <w:lang w:bidi="ar-EG"/>
        </w:rPr>
        <w:t>والاقتصادية</w:t>
      </w:r>
      <w:r w:rsidR="002E02B5" w:rsidRPr="002E02B5">
        <w:rPr>
          <w:rFonts w:hint="cs"/>
          <w:rtl/>
          <w:lang w:bidi="ar-EG"/>
        </w:rPr>
        <w:t xml:space="preserve"> </w:t>
      </w:r>
      <w:r w:rsidR="00E11E56">
        <w:rPr>
          <w:rFonts w:hint="cs"/>
          <w:rtl/>
          <w:lang w:bidi="ar-EG"/>
        </w:rPr>
        <w:t>واستخداماتها</w:t>
      </w:r>
      <w:r w:rsidR="002E02B5" w:rsidRPr="002E02B5">
        <w:rPr>
          <w:rFonts w:hint="cs"/>
          <w:rtl/>
          <w:lang w:bidi="ar-EG"/>
        </w:rPr>
        <w:t xml:space="preserve"> </w:t>
      </w:r>
      <w:r w:rsidR="00E11E56">
        <w:rPr>
          <w:rFonts w:hint="cs"/>
          <w:rtl/>
          <w:lang w:bidi="ar-EG"/>
        </w:rPr>
        <w:t>كإحدى</w:t>
      </w:r>
      <w:r w:rsidR="002E02B5" w:rsidRPr="002E02B5">
        <w:rPr>
          <w:rFonts w:hint="cs"/>
          <w:rtl/>
          <w:lang w:bidi="ar-EG"/>
        </w:rPr>
        <w:t xml:space="preserve"> </w:t>
      </w:r>
      <w:r w:rsidR="00E11E56">
        <w:rPr>
          <w:rFonts w:hint="cs"/>
          <w:rtl/>
          <w:lang w:bidi="ar-EG"/>
        </w:rPr>
        <w:t>وسائل</w:t>
      </w:r>
      <w:r w:rsidR="002E02B5" w:rsidRPr="002E02B5">
        <w:rPr>
          <w:rFonts w:hint="cs"/>
          <w:rtl/>
          <w:lang w:bidi="ar-EG"/>
        </w:rPr>
        <w:t xml:space="preserve"> </w:t>
      </w:r>
      <w:r w:rsidR="00E11E56">
        <w:rPr>
          <w:rFonts w:hint="cs"/>
          <w:rtl/>
          <w:lang w:bidi="ar-EG"/>
        </w:rPr>
        <w:t>السياسة</w:t>
      </w:r>
      <w:r w:rsidR="002E02B5" w:rsidRPr="002E02B5">
        <w:rPr>
          <w:rFonts w:hint="cs"/>
          <w:rtl/>
          <w:lang w:bidi="ar-EG"/>
        </w:rPr>
        <w:t xml:space="preserve"> </w:t>
      </w:r>
      <w:r w:rsidR="00E11E56">
        <w:rPr>
          <w:rFonts w:hint="cs"/>
          <w:rtl/>
          <w:lang w:bidi="ar-EG"/>
        </w:rPr>
        <w:t>المالية</w:t>
      </w:r>
      <w:r w:rsidR="002E02B5" w:rsidRPr="002E02B5">
        <w:rPr>
          <w:rFonts w:hint="cs"/>
          <w:rtl/>
          <w:lang w:bidi="ar-EG"/>
        </w:rPr>
        <w:t xml:space="preserve"> </w:t>
      </w:r>
      <w:r w:rsidR="00E11E56">
        <w:rPr>
          <w:rFonts w:hint="cs"/>
          <w:rtl/>
          <w:lang w:bidi="ar-EG"/>
        </w:rPr>
        <w:t>في</w:t>
      </w:r>
      <w:r w:rsidR="002E02B5" w:rsidRPr="002E02B5">
        <w:rPr>
          <w:rFonts w:hint="cs"/>
          <w:rtl/>
          <w:lang w:bidi="ar-EG"/>
        </w:rPr>
        <w:t xml:space="preserve"> </w:t>
      </w:r>
      <w:r w:rsidR="00E11E56">
        <w:rPr>
          <w:rFonts w:hint="cs"/>
          <w:rtl/>
          <w:lang w:bidi="ar-EG"/>
        </w:rPr>
        <w:t>تحقيق</w:t>
      </w:r>
      <w:r w:rsidR="002E02B5" w:rsidRPr="002E02B5">
        <w:rPr>
          <w:rFonts w:hint="cs"/>
          <w:rtl/>
          <w:lang w:bidi="ar-EG"/>
        </w:rPr>
        <w:t xml:space="preserve"> </w:t>
      </w:r>
      <w:r w:rsidR="00E11E56">
        <w:rPr>
          <w:rFonts w:hint="cs"/>
          <w:rtl/>
          <w:lang w:bidi="ar-EG"/>
        </w:rPr>
        <w:t>آثار</w:t>
      </w:r>
      <w:r w:rsidR="002E02B5" w:rsidRPr="002E02B5">
        <w:rPr>
          <w:rFonts w:hint="cs"/>
          <w:rtl/>
          <w:lang w:bidi="ar-EG"/>
        </w:rPr>
        <w:t xml:space="preserve"> </w:t>
      </w:r>
      <w:r w:rsidR="00E11E56">
        <w:rPr>
          <w:rFonts w:hint="cs"/>
          <w:rtl/>
          <w:lang w:bidi="ar-EG"/>
        </w:rPr>
        <w:t>وأهداف</w:t>
      </w:r>
      <w:r w:rsidR="002E02B5" w:rsidRPr="002E02B5">
        <w:rPr>
          <w:rFonts w:hint="cs"/>
          <w:rtl/>
          <w:lang w:bidi="ar-EG"/>
        </w:rPr>
        <w:t xml:space="preserve"> </w:t>
      </w:r>
      <w:r w:rsidR="00E11E56">
        <w:rPr>
          <w:rFonts w:hint="cs"/>
          <w:rtl/>
          <w:lang w:bidi="ar-EG"/>
        </w:rPr>
        <w:t>مرسومة</w:t>
      </w:r>
      <w:r w:rsidR="002E02B5" w:rsidRPr="002E02B5">
        <w:rPr>
          <w:rFonts w:hint="cs"/>
          <w:rtl/>
          <w:lang w:bidi="ar-EG"/>
        </w:rPr>
        <w:t xml:space="preserve"> </w:t>
      </w:r>
      <w:r w:rsidR="00E11E56">
        <w:rPr>
          <w:rFonts w:hint="cs"/>
          <w:rtl/>
          <w:lang w:bidi="ar-EG"/>
        </w:rPr>
        <w:t>مقدمًا،</w:t>
      </w:r>
      <w:r w:rsidR="002E02B5" w:rsidRPr="002E02B5">
        <w:rPr>
          <w:rFonts w:hint="cs"/>
          <w:rtl/>
          <w:lang w:bidi="ar-EG"/>
        </w:rPr>
        <w:t xml:space="preserve"> </w:t>
      </w:r>
      <w:r w:rsidR="00E11E56">
        <w:rPr>
          <w:rFonts w:hint="cs"/>
          <w:rtl/>
          <w:lang w:bidi="ar-EG"/>
        </w:rPr>
        <w:t>وسوف</w:t>
      </w:r>
      <w:r w:rsidR="002E02B5" w:rsidRPr="002E02B5">
        <w:rPr>
          <w:rFonts w:hint="cs"/>
          <w:rtl/>
          <w:lang w:bidi="ar-EG"/>
        </w:rPr>
        <w:t xml:space="preserve"> </w:t>
      </w:r>
      <w:r w:rsidR="00E11E56">
        <w:rPr>
          <w:rFonts w:hint="cs"/>
          <w:rtl/>
          <w:lang w:bidi="ar-EG"/>
        </w:rPr>
        <w:t>نتناول</w:t>
      </w:r>
      <w:r w:rsidR="002E02B5" w:rsidRPr="002E02B5">
        <w:rPr>
          <w:rFonts w:hint="cs"/>
          <w:rtl/>
          <w:lang w:bidi="ar-EG"/>
        </w:rPr>
        <w:t xml:space="preserve"> </w:t>
      </w:r>
      <w:r w:rsidR="00E11E56">
        <w:rPr>
          <w:rFonts w:hint="cs"/>
          <w:rtl/>
          <w:lang w:bidi="ar-EG"/>
        </w:rPr>
        <w:t>ذلك</w:t>
      </w:r>
      <w:r w:rsidR="002E02B5" w:rsidRPr="002E02B5">
        <w:rPr>
          <w:rFonts w:hint="cs"/>
          <w:rtl/>
          <w:lang w:bidi="ar-EG"/>
        </w:rPr>
        <w:t xml:space="preserve"> </w:t>
      </w:r>
      <w:r w:rsidR="00E11E56">
        <w:rPr>
          <w:rFonts w:hint="cs"/>
          <w:rtl/>
          <w:lang w:bidi="ar-EG"/>
        </w:rPr>
        <w:t>من</w:t>
      </w:r>
      <w:r w:rsidR="002E02B5" w:rsidRPr="002E02B5">
        <w:rPr>
          <w:rFonts w:hint="cs"/>
          <w:rtl/>
          <w:lang w:bidi="ar-EG"/>
        </w:rPr>
        <w:t xml:space="preserve"> </w:t>
      </w:r>
      <w:r w:rsidR="00E11E56">
        <w:rPr>
          <w:rFonts w:hint="cs"/>
          <w:rtl/>
          <w:lang w:bidi="ar-EG"/>
        </w:rPr>
        <w:t>خلال</w:t>
      </w:r>
      <w:r w:rsidR="002E02B5" w:rsidRPr="002E02B5">
        <w:rPr>
          <w:rFonts w:hint="cs"/>
          <w:rtl/>
          <w:lang w:bidi="ar-EG"/>
        </w:rPr>
        <w:t xml:space="preserve"> </w:t>
      </w:r>
      <w:r w:rsidR="00E11E56">
        <w:rPr>
          <w:rFonts w:hint="cs"/>
          <w:rtl/>
          <w:lang w:bidi="ar-EG"/>
        </w:rPr>
        <w:t>ستة</w:t>
      </w:r>
      <w:r w:rsidR="002E02B5" w:rsidRPr="002E02B5">
        <w:rPr>
          <w:rFonts w:hint="cs"/>
          <w:rtl/>
          <w:lang w:bidi="ar-EG"/>
        </w:rPr>
        <w:t xml:space="preserve"> </w:t>
      </w:r>
      <w:r w:rsidR="00E11E56">
        <w:rPr>
          <w:rFonts w:hint="cs"/>
          <w:rtl/>
          <w:lang w:bidi="ar-EG"/>
        </w:rPr>
        <w:t>مباحث</w:t>
      </w:r>
      <w:r w:rsidR="002E02B5" w:rsidRPr="002E02B5">
        <w:rPr>
          <w:rFonts w:hint="cs"/>
          <w:rtl/>
          <w:lang w:bidi="ar-EG"/>
        </w:rPr>
        <w:t xml:space="preserve"> </w:t>
      </w:r>
      <w:r w:rsidR="00E11E56">
        <w:rPr>
          <w:rFonts w:hint="cs"/>
          <w:rtl/>
          <w:lang w:bidi="ar-EG"/>
        </w:rPr>
        <w:t>رئيسية.</w:t>
      </w:r>
    </w:p>
    <w:p w14:paraId="4FD00662" w14:textId="1F2CF239" w:rsidR="00E11E56" w:rsidRDefault="00E11E56" w:rsidP="00E11E56">
      <w:pPr>
        <w:pStyle w:val="Heading1"/>
        <w:rPr>
          <w:rtl/>
          <w:lang w:bidi="ar-EG"/>
        </w:rPr>
      </w:pPr>
      <w:bookmarkStart w:id="80" w:name="_Toc143104311"/>
      <w:r>
        <w:rPr>
          <w:rFonts w:hint="cs"/>
          <w:rtl/>
          <w:lang w:bidi="ar-EG"/>
        </w:rPr>
        <w:t>المبحـــث</w:t>
      </w:r>
      <w:r w:rsidR="002E02B5" w:rsidRPr="002E02B5">
        <w:rPr>
          <w:rFonts w:hint="cs"/>
          <w:sz w:val="28"/>
          <w:szCs w:val="28"/>
          <w:rtl/>
          <w:lang w:bidi="ar-EG"/>
        </w:rPr>
        <w:t xml:space="preserve"> </w:t>
      </w:r>
      <w:r>
        <w:rPr>
          <w:rFonts w:hint="cs"/>
          <w:rtl/>
          <w:lang w:bidi="ar-EG"/>
        </w:rPr>
        <w:t>الأول</w:t>
      </w:r>
      <w:r>
        <w:rPr>
          <w:rtl/>
          <w:lang w:bidi="ar-EG"/>
        </w:rPr>
        <w:br/>
      </w:r>
      <w:r>
        <w:rPr>
          <w:rFonts w:hint="cs"/>
          <w:rtl/>
          <w:lang w:bidi="ar-EG"/>
        </w:rPr>
        <w:t>تعريـــف</w:t>
      </w:r>
      <w:r w:rsidR="002E02B5" w:rsidRPr="002E02B5">
        <w:rPr>
          <w:rFonts w:hint="cs"/>
          <w:sz w:val="28"/>
          <w:szCs w:val="28"/>
          <w:rtl/>
          <w:lang w:bidi="ar-EG"/>
        </w:rPr>
        <w:t xml:space="preserve"> </w:t>
      </w:r>
      <w:r>
        <w:rPr>
          <w:rFonts w:hint="cs"/>
          <w:rtl/>
          <w:lang w:bidi="ar-EG"/>
        </w:rPr>
        <w:t>النفقـــة</w:t>
      </w:r>
      <w:r w:rsidR="002E02B5" w:rsidRPr="002E02B5">
        <w:rPr>
          <w:rFonts w:hint="cs"/>
          <w:sz w:val="28"/>
          <w:szCs w:val="28"/>
          <w:rtl/>
          <w:lang w:bidi="ar-EG"/>
        </w:rPr>
        <w:t xml:space="preserve"> </w:t>
      </w:r>
      <w:r>
        <w:rPr>
          <w:rFonts w:hint="cs"/>
          <w:rtl/>
          <w:lang w:bidi="ar-EG"/>
        </w:rPr>
        <w:t>العامـــة</w:t>
      </w:r>
      <w:r w:rsidR="002E02B5" w:rsidRPr="002E02B5">
        <w:rPr>
          <w:rFonts w:hint="cs"/>
          <w:sz w:val="28"/>
          <w:szCs w:val="28"/>
          <w:rtl/>
          <w:lang w:bidi="ar-EG"/>
        </w:rPr>
        <w:t xml:space="preserve"> </w:t>
      </w:r>
      <w:r>
        <w:rPr>
          <w:rFonts w:hint="cs"/>
          <w:rtl/>
          <w:lang w:bidi="ar-EG"/>
        </w:rPr>
        <w:t>وشـــرح</w:t>
      </w:r>
      <w:r w:rsidR="002E02B5" w:rsidRPr="002E02B5">
        <w:rPr>
          <w:rFonts w:hint="cs"/>
          <w:sz w:val="28"/>
          <w:szCs w:val="28"/>
          <w:rtl/>
          <w:lang w:bidi="ar-EG"/>
        </w:rPr>
        <w:t xml:space="preserve"> </w:t>
      </w:r>
      <w:r>
        <w:rPr>
          <w:rFonts w:hint="cs"/>
          <w:rtl/>
          <w:lang w:bidi="ar-EG"/>
        </w:rPr>
        <w:t>التعريـــف</w:t>
      </w:r>
      <w:bookmarkEnd w:id="80"/>
    </w:p>
    <w:p w14:paraId="37511CDF" w14:textId="38201923" w:rsidR="00E11E56" w:rsidRDefault="00E11E56" w:rsidP="00E11E56">
      <w:pPr>
        <w:rPr>
          <w:rtl/>
          <w:lang w:bidi="ar-EG"/>
        </w:rPr>
      </w:pPr>
      <w:r>
        <w:rPr>
          <w:rFonts w:hint="cs"/>
          <w:rtl/>
          <w:lang w:bidi="ar-EG"/>
        </w:rPr>
        <w:t>هي:</w:t>
      </w:r>
      <w:r w:rsidR="002E02B5" w:rsidRPr="002E02B5">
        <w:rPr>
          <w:rFonts w:hint="cs"/>
          <w:rtl/>
          <w:lang w:bidi="ar-EG"/>
        </w:rPr>
        <w:t xml:space="preserve"> </w:t>
      </w:r>
      <w:r>
        <w:rPr>
          <w:rtl/>
          <w:lang w:bidi="ar-EG"/>
        </w:rPr>
        <w:t>«</w:t>
      </w:r>
      <w:r>
        <w:rPr>
          <w:rFonts w:hint="cs"/>
          <w:rtl/>
          <w:lang w:bidi="ar-EG"/>
        </w:rPr>
        <w:t>مبالغ</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تخرج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ميزانية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بواسطة</w:t>
      </w:r>
      <w:r w:rsidR="002E02B5" w:rsidRPr="002E02B5">
        <w:rPr>
          <w:rFonts w:hint="cs"/>
          <w:rtl/>
          <w:lang w:bidi="ar-EG"/>
        </w:rPr>
        <w:t xml:space="preserve"> </w:t>
      </w:r>
      <w:r>
        <w:rPr>
          <w:rFonts w:hint="cs"/>
          <w:rtl/>
          <w:lang w:bidi="ar-EG"/>
        </w:rPr>
        <w:t>شخص</w:t>
      </w:r>
      <w:r w:rsidR="002E02B5" w:rsidRPr="002E02B5">
        <w:rPr>
          <w:rFonts w:hint="cs"/>
          <w:rtl/>
          <w:lang w:bidi="ar-EG"/>
        </w:rPr>
        <w:t xml:space="preserve"> </w:t>
      </w:r>
      <w:r>
        <w:rPr>
          <w:rFonts w:hint="cs"/>
          <w:rtl/>
          <w:lang w:bidi="ar-EG"/>
        </w:rPr>
        <w:t>معنوي</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إنفاقها</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عامة</w:t>
      </w:r>
      <w:r>
        <w:rPr>
          <w:rtl/>
          <w:lang w:bidi="ar-EG"/>
        </w:rPr>
        <w:t>»</w:t>
      </w:r>
      <w:r>
        <w:rPr>
          <w:rFonts w:hint="cs"/>
          <w:rtl/>
          <w:lang w:bidi="ar-EG"/>
        </w:rPr>
        <w:t>.</w:t>
      </w:r>
    </w:p>
    <w:p w14:paraId="21881F68" w14:textId="63463486" w:rsidR="00E11E56" w:rsidRDefault="00E11E56" w:rsidP="00E11E56">
      <w:pPr>
        <w:rPr>
          <w:rtl/>
          <w:lang w:bidi="ar-EG"/>
        </w:rPr>
      </w:pPr>
      <w:r>
        <w:rPr>
          <w:rFonts w:hint="cs"/>
          <w:rtl/>
          <w:lang w:bidi="ar-EG"/>
        </w:rPr>
        <w:t>شرح</w:t>
      </w:r>
      <w:r w:rsidR="002E02B5" w:rsidRPr="002E02B5">
        <w:rPr>
          <w:rFonts w:hint="cs"/>
          <w:rtl/>
          <w:lang w:bidi="ar-EG"/>
        </w:rPr>
        <w:t xml:space="preserve"> </w:t>
      </w:r>
      <w:r>
        <w:rPr>
          <w:rFonts w:hint="cs"/>
          <w:rtl/>
          <w:lang w:bidi="ar-EG"/>
        </w:rPr>
        <w:t>التعريف:</w:t>
      </w:r>
      <w:r w:rsidR="002E02B5" w:rsidRPr="002E02B5">
        <w:rPr>
          <w:rFonts w:hint="cs"/>
          <w:rtl/>
          <w:lang w:bidi="ar-EG"/>
        </w:rPr>
        <w:t xml:space="preserve"> </w:t>
      </w:r>
      <w:r>
        <w:rPr>
          <w:rFonts w:hint="cs"/>
          <w:rtl/>
          <w:lang w:bidi="ar-EG"/>
        </w:rPr>
        <w:t>يحتوي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التعريف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أربعة</w:t>
      </w:r>
      <w:r w:rsidR="002E02B5" w:rsidRPr="002E02B5">
        <w:rPr>
          <w:rFonts w:hint="cs"/>
          <w:rtl/>
          <w:lang w:bidi="ar-EG"/>
        </w:rPr>
        <w:t xml:space="preserve"> </w:t>
      </w:r>
      <w:r>
        <w:rPr>
          <w:rFonts w:hint="cs"/>
          <w:rtl/>
          <w:lang w:bidi="ar-EG"/>
        </w:rPr>
        <w:t>عناصر</w:t>
      </w:r>
      <w:r w:rsidR="002E02B5" w:rsidRPr="002E02B5">
        <w:rPr>
          <w:rFonts w:hint="cs"/>
          <w:rtl/>
          <w:lang w:bidi="ar-EG"/>
        </w:rPr>
        <w:t xml:space="preserve"> </w:t>
      </w:r>
      <w:r>
        <w:rPr>
          <w:rFonts w:hint="cs"/>
          <w:rtl/>
          <w:lang w:bidi="ar-EG"/>
        </w:rPr>
        <w:t>رئيسية</w:t>
      </w:r>
      <w:r w:rsidR="002E02B5" w:rsidRPr="002E02B5">
        <w:rPr>
          <w:rFonts w:hint="cs"/>
          <w:rtl/>
          <w:lang w:bidi="ar-EG"/>
        </w:rPr>
        <w:t xml:space="preserve"> </w:t>
      </w:r>
      <w:r>
        <w:rPr>
          <w:rFonts w:hint="cs"/>
          <w:rtl/>
          <w:lang w:bidi="ar-EG"/>
        </w:rPr>
        <w:t>هي:</w:t>
      </w:r>
    </w:p>
    <w:p w14:paraId="744E90F2" w14:textId="40A09008" w:rsidR="00E11E56" w:rsidRDefault="00E11E56">
      <w:pPr>
        <w:pStyle w:val="ListParagraph"/>
        <w:numPr>
          <w:ilvl w:val="0"/>
          <w:numId w:val="133"/>
        </w:numPr>
        <w:ind w:left="567" w:hanging="567"/>
        <w:rPr>
          <w:lang w:bidi="ar-EG"/>
        </w:rPr>
      </w:pP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مبالغ</w:t>
      </w:r>
      <w:r w:rsidR="002E02B5" w:rsidRPr="002E02B5">
        <w:rPr>
          <w:rFonts w:hint="cs"/>
          <w:rtl/>
          <w:lang w:bidi="ar-EG"/>
        </w:rPr>
        <w:t xml:space="preserve"> </w:t>
      </w:r>
      <w:r>
        <w:rPr>
          <w:rFonts w:hint="cs"/>
          <w:rtl/>
          <w:lang w:bidi="ar-EG"/>
        </w:rPr>
        <w:t>نقدية.</w:t>
      </w:r>
    </w:p>
    <w:p w14:paraId="4529FD41" w14:textId="009640A7" w:rsidR="00E11E56" w:rsidRDefault="00E11E56">
      <w:pPr>
        <w:pStyle w:val="ListParagraph"/>
        <w:numPr>
          <w:ilvl w:val="0"/>
          <w:numId w:val="133"/>
        </w:numPr>
        <w:ind w:left="567" w:hanging="567"/>
        <w:rPr>
          <w:lang w:bidi="ar-EG"/>
        </w:rPr>
      </w:pP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تخرج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الميزانية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p>
    <w:p w14:paraId="6469E8B3" w14:textId="4E69F487" w:rsidR="00E11E56" w:rsidRDefault="00E11E56">
      <w:pPr>
        <w:pStyle w:val="ListParagraph"/>
        <w:numPr>
          <w:ilvl w:val="0"/>
          <w:numId w:val="133"/>
        </w:numPr>
        <w:ind w:left="567" w:hanging="567"/>
        <w:rPr>
          <w:lang w:bidi="ar-EG"/>
        </w:rPr>
      </w:pPr>
      <w:r>
        <w:rPr>
          <w:rFonts w:hint="cs"/>
          <w:rtl/>
          <w:lang w:bidi="ar-EG"/>
        </w:rPr>
        <w:lastRenderedPageBreak/>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شخص</w:t>
      </w:r>
      <w:r w:rsidR="002E02B5" w:rsidRPr="002E02B5">
        <w:rPr>
          <w:rFonts w:hint="cs"/>
          <w:rtl/>
          <w:lang w:bidi="ar-EG"/>
        </w:rPr>
        <w:t xml:space="preserve"> </w:t>
      </w:r>
      <w:r>
        <w:rPr>
          <w:rFonts w:hint="cs"/>
          <w:rtl/>
          <w:lang w:bidi="ar-EG"/>
        </w:rPr>
        <w:t>معنوي</w:t>
      </w:r>
      <w:r w:rsidR="002E02B5" w:rsidRPr="002E02B5">
        <w:rPr>
          <w:rFonts w:hint="cs"/>
          <w:rtl/>
          <w:lang w:bidi="ar-EG"/>
        </w:rPr>
        <w:t xml:space="preserve"> </w:t>
      </w:r>
      <w:r>
        <w:rPr>
          <w:rFonts w:hint="cs"/>
          <w:rtl/>
          <w:lang w:bidi="ar-EG"/>
        </w:rPr>
        <w:t>عام.</w:t>
      </w:r>
    </w:p>
    <w:p w14:paraId="481BBA37" w14:textId="48E5B6E5" w:rsidR="00E11E56" w:rsidRDefault="00E11E56">
      <w:pPr>
        <w:pStyle w:val="ListParagraph"/>
        <w:numPr>
          <w:ilvl w:val="0"/>
          <w:numId w:val="133"/>
        </w:numPr>
        <w:ind w:left="567" w:hanging="567"/>
        <w:rPr>
          <w:lang w:bidi="ar-EG"/>
        </w:rPr>
      </w:pP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صرفها</w:t>
      </w:r>
      <w:r w:rsidR="002E02B5" w:rsidRPr="002E02B5">
        <w:rPr>
          <w:rFonts w:hint="cs"/>
          <w:rtl/>
          <w:lang w:bidi="ar-EG"/>
        </w:rPr>
        <w:t xml:space="preserve"> </w:t>
      </w:r>
      <w:r>
        <w:rPr>
          <w:rFonts w:hint="cs"/>
          <w:rtl/>
          <w:lang w:bidi="ar-EG"/>
        </w:rPr>
        <w:t>لأغراض</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وإشباع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عامة.</w:t>
      </w:r>
    </w:p>
    <w:p w14:paraId="429DC305" w14:textId="545304B3" w:rsidR="00E11E56" w:rsidRDefault="00E11E56" w:rsidP="00E11E56">
      <w:pPr>
        <w:pStyle w:val="Heading2"/>
        <w:rPr>
          <w:rtl/>
          <w:lang w:bidi="ar-EG"/>
        </w:rPr>
      </w:pPr>
      <w:bookmarkStart w:id="81" w:name="_Toc143104312"/>
      <w:r>
        <w:rPr>
          <w:rFonts w:hint="cs"/>
          <w:rtl/>
          <w:lang w:bidi="ar-EG"/>
        </w:rPr>
        <w:t>أولاً:</w:t>
      </w:r>
      <w:r w:rsidR="002E02B5" w:rsidRPr="002E02B5">
        <w:rPr>
          <w:rFonts w:hint="cs"/>
          <w:sz w:val="28"/>
          <w:szCs w:val="28"/>
          <w:rtl/>
          <w:lang w:bidi="ar-EG"/>
        </w:rPr>
        <w:t xml:space="preserve"> </w:t>
      </w:r>
      <w:r>
        <w:rPr>
          <w:rFonts w:hint="cs"/>
          <w:rtl/>
          <w:lang w:bidi="ar-EG"/>
        </w:rPr>
        <w:t>النفقة</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مبالغ</w:t>
      </w:r>
      <w:r w:rsidR="002E02B5" w:rsidRPr="002E02B5">
        <w:rPr>
          <w:rFonts w:hint="cs"/>
          <w:sz w:val="28"/>
          <w:szCs w:val="28"/>
          <w:rtl/>
          <w:lang w:bidi="ar-EG"/>
        </w:rPr>
        <w:t xml:space="preserve"> </w:t>
      </w:r>
      <w:r>
        <w:rPr>
          <w:rFonts w:hint="cs"/>
          <w:rtl/>
          <w:lang w:bidi="ar-EG"/>
        </w:rPr>
        <w:t>نقدية:</w:t>
      </w:r>
      <w:bookmarkEnd w:id="81"/>
    </w:p>
    <w:p w14:paraId="71FD1AC0" w14:textId="7DE25BC8" w:rsidR="00E11E56" w:rsidRDefault="00E11E56" w:rsidP="00E11E56">
      <w:pPr>
        <w:rPr>
          <w:rtl/>
          <w:lang w:bidi="ar-EG"/>
        </w:rPr>
      </w:pPr>
      <w:r>
        <w:rPr>
          <w:rFonts w:hint="cs"/>
          <w:rtl/>
          <w:lang w:bidi="ar-EG"/>
        </w:rPr>
        <w:t>أي</w:t>
      </w:r>
      <w:r w:rsidR="002E02B5" w:rsidRPr="002E02B5">
        <w:rPr>
          <w:rFonts w:hint="cs"/>
          <w:rtl/>
          <w:lang w:bidi="ar-EG"/>
        </w:rPr>
        <w:t xml:space="preserve"> </w:t>
      </w:r>
      <w:r>
        <w:rPr>
          <w:rFonts w:hint="cs"/>
          <w:rtl/>
          <w:lang w:bidi="ar-EG"/>
        </w:rPr>
        <w:t>المقابل</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تشتريه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وخدمات</w:t>
      </w:r>
      <w:r w:rsidR="002E02B5" w:rsidRPr="002E02B5">
        <w:rPr>
          <w:rFonts w:hint="cs"/>
          <w:rtl/>
          <w:lang w:bidi="ar-EG"/>
        </w:rPr>
        <w:t xml:space="preserve"> </w:t>
      </w:r>
      <w:r>
        <w:rPr>
          <w:rFonts w:hint="cs"/>
          <w:rtl/>
          <w:lang w:bidi="ar-EG"/>
        </w:rPr>
        <w:t>لازمة</w:t>
      </w:r>
      <w:r w:rsidR="002E02B5" w:rsidRPr="002E02B5">
        <w:rPr>
          <w:rFonts w:hint="cs"/>
          <w:rtl/>
          <w:lang w:bidi="ar-EG"/>
        </w:rPr>
        <w:t xml:space="preserve"> </w:t>
      </w:r>
      <w:r>
        <w:rPr>
          <w:rFonts w:hint="cs"/>
          <w:rtl/>
          <w:lang w:bidi="ar-EG"/>
        </w:rPr>
        <w:t>لتسيير</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لشراء</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مشروعاتها</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إنتاجية</w:t>
      </w:r>
      <w:r w:rsidR="002E02B5" w:rsidRPr="002E02B5">
        <w:rPr>
          <w:rFonts w:hint="cs"/>
          <w:rtl/>
          <w:lang w:bidi="ar-EG"/>
        </w:rPr>
        <w:t xml:space="preserve"> </w:t>
      </w:r>
      <w:r>
        <w:rPr>
          <w:rFonts w:hint="cs"/>
          <w:rtl/>
          <w:lang w:bidi="ar-EG"/>
        </w:rPr>
        <w:t>ومواد</w:t>
      </w:r>
      <w:r w:rsidR="002E02B5" w:rsidRPr="002E02B5">
        <w:rPr>
          <w:rFonts w:hint="cs"/>
          <w:rtl/>
          <w:lang w:bidi="ar-EG"/>
        </w:rPr>
        <w:t xml:space="preserve"> </w:t>
      </w:r>
      <w:r>
        <w:rPr>
          <w:rFonts w:hint="cs"/>
          <w:rtl/>
          <w:lang w:bidi="ar-EG"/>
        </w:rPr>
        <w:t>أولية،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لتمكين</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والجهات</w:t>
      </w:r>
      <w:r w:rsidR="002E02B5" w:rsidRPr="002E02B5">
        <w:rPr>
          <w:rFonts w:hint="cs"/>
          <w:rtl/>
          <w:lang w:bidi="ar-EG"/>
        </w:rPr>
        <w:t xml:space="preserve"> </w:t>
      </w:r>
      <w:r>
        <w:rPr>
          <w:rFonts w:hint="cs"/>
          <w:rtl/>
          <w:lang w:bidi="ar-EG"/>
        </w:rPr>
        <w:t>المستحقة</w:t>
      </w:r>
      <w:r w:rsidR="002E02B5" w:rsidRPr="002E02B5">
        <w:rPr>
          <w:rFonts w:hint="cs"/>
          <w:rtl/>
          <w:lang w:bidi="ar-EG"/>
        </w:rPr>
        <w:t xml:space="preserve"> </w:t>
      </w:r>
      <w:r>
        <w:rPr>
          <w:rFonts w:hint="cs"/>
          <w:rtl/>
          <w:lang w:bidi="ar-EG"/>
        </w:rPr>
        <w:t>للمنح</w:t>
      </w:r>
      <w:r w:rsidR="002E02B5" w:rsidRPr="002E02B5">
        <w:rPr>
          <w:rFonts w:hint="cs"/>
          <w:rtl/>
          <w:lang w:bidi="ar-EG"/>
        </w:rPr>
        <w:t xml:space="preserve"> </w:t>
      </w:r>
      <w:r>
        <w:rPr>
          <w:rFonts w:hint="cs"/>
          <w:rtl/>
          <w:lang w:bidi="ar-EG"/>
        </w:rPr>
        <w:t>والإعانات</w:t>
      </w:r>
      <w:r w:rsidR="002E02B5" w:rsidRPr="002E02B5">
        <w:rPr>
          <w:rFonts w:hint="cs"/>
          <w:rtl/>
          <w:lang w:bidi="ar-EG"/>
        </w:rPr>
        <w:t xml:space="preserve"> </w:t>
      </w:r>
      <w:r>
        <w:rPr>
          <w:rFonts w:hint="cs"/>
          <w:rtl/>
          <w:lang w:bidi="ar-EG"/>
        </w:rPr>
        <w:t>والمساعدات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احتياجاتهم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لواز</w:t>
      </w:r>
      <w:r w:rsidR="008840FF">
        <w:rPr>
          <w:rFonts w:hint="cs"/>
          <w:rtl/>
          <w:lang w:bidi="ar-EG"/>
        </w:rPr>
        <w:t>م</w:t>
      </w:r>
      <w:r w:rsidR="002E02B5" w:rsidRPr="002E02B5">
        <w:rPr>
          <w:rFonts w:hint="cs"/>
          <w:rtl/>
          <w:lang w:bidi="ar-EG"/>
        </w:rPr>
        <w:t xml:space="preserve"> </w:t>
      </w:r>
      <w:r>
        <w:rPr>
          <w:rFonts w:hint="cs"/>
          <w:rtl/>
          <w:lang w:bidi="ar-EG"/>
        </w:rPr>
        <w:t>المعيشية</w:t>
      </w:r>
      <w:r w:rsidR="002E02B5" w:rsidRPr="002E02B5">
        <w:rPr>
          <w:rFonts w:hint="cs"/>
          <w:rtl/>
          <w:lang w:bidi="ar-EG"/>
        </w:rPr>
        <w:t xml:space="preserve"> </w:t>
      </w:r>
      <w:r>
        <w:rPr>
          <w:rFonts w:hint="cs"/>
          <w:rtl/>
          <w:lang w:bidi="ar-EG"/>
        </w:rPr>
        <w:t>والإنتاج،</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ظل</w:t>
      </w:r>
      <w:r w:rsidR="002E02B5" w:rsidRPr="002E02B5">
        <w:rPr>
          <w:rFonts w:hint="cs"/>
          <w:rtl/>
          <w:lang w:bidi="ar-EG"/>
        </w:rPr>
        <w:t xml:space="preserve"> </w:t>
      </w:r>
      <w:r>
        <w:rPr>
          <w:rFonts w:hint="cs"/>
          <w:rtl/>
          <w:lang w:bidi="ar-EG"/>
        </w:rPr>
        <w:t>اقتصاد</w:t>
      </w:r>
      <w:r w:rsidR="002E02B5" w:rsidRPr="002E02B5">
        <w:rPr>
          <w:rFonts w:hint="cs"/>
          <w:rtl/>
          <w:lang w:bidi="ar-EG"/>
        </w:rPr>
        <w:t xml:space="preserve"> </w:t>
      </w:r>
      <w:r>
        <w:rPr>
          <w:rFonts w:hint="cs"/>
          <w:rtl/>
          <w:lang w:bidi="ar-EG"/>
        </w:rPr>
        <w:t>السوق</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يعتمد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مبادلاته</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النقود</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المقايضة،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يكون</w:t>
      </w:r>
      <w:r w:rsidR="002E02B5" w:rsidRPr="002E02B5">
        <w:rPr>
          <w:rFonts w:hint="cs"/>
          <w:rtl/>
          <w:lang w:bidi="ar-EG"/>
        </w:rPr>
        <w:t xml:space="preserve"> </w:t>
      </w:r>
      <w:r>
        <w:rPr>
          <w:rFonts w:hint="cs"/>
          <w:rtl/>
          <w:lang w:bidi="ar-EG"/>
        </w:rPr>
        <w:t>المقابل</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الأغراض</w:t>
      </w:r>
      <w:r w:rsidR="002E02B5" w:rsidRPr="002E02B5">
        <w:rPr>
          <w:rFonts w:hint="cs"/>
          <w:rtl/>
          <w:lang w:bidi="ar-EG"/>
        </w:rPr>
        <w:t xml:space="preserve"> </w:t>
      </w:r>
      <w:r>
        <w:rPr>
          <w:rFonts w:hint="cs"/>
          <w:rtl/>
          <w:lang w:bidi="ar-EG"/>
        </w:rPr>
        <w:t>مقابلًا</w:t>
      </w:r>
      <w:r w:rsidR="002E02B5" w:rsidRPr="002E02B5">
        <w:rPr>
          <w:rFonts w:hint="cs"/>
          <w:rtl/>
          <w:lang w:bidi="ar-EG"/>
        </w:rPr>
        <w:t xml:space="preserve"> </w:t>
      </w:r>
      <w:r>
        <w:rPr>
          <w:rFonts w:hint="cs"/>
          <w:rtl/>
          <w:lang w:bidi="ar-EG"/>
        </w:rPr>
        <w:t>نقديًا،</w:t>
      </w:r>
      <w:r w:rsidR="002E02B5" w:rsidRPr="002E02B5">
        <w:rPr>
          <w:rFonts w:hint="cs"/>
          <w:rtl/>
          <w:lang w:bidi="ar-EG"/>
        </w:rPr>
        <w:t xml:space="preserve"> </w:t>
      </w:r>
      <w:r>
        <w:rPr>
          <w:rFonts w:hint="cs"/>
          <w:rtl/>
          <w:lang w:bidi="ar-EG"/>
        </w:rPr>
        <w:t>يستوي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يحصل</w:t>
      </w:r>
      <w:r w:rsidR="002E02B5" w:rsidRPr="002E02B5">
        <w:rPr>
          <w:rFonts w:hint="cs"/>
          <w:rtl/>
          <w:lang w:bidi="ar-EG"/>
        </w:rPr>
        <w:t xml:space="preserve"> </w:t>
      </w:r>
      <w:r>
        <w:rPr>
          <w:rFonts w:hint="cs"/>
          <w:rtl/>
          <w:lang w:bidi="ar-EG"/>
        </w:rPr>
        <w:t>المستفيد</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مباشرة</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نظائر</w:t>
      </w:r>
      <w:r w:rsidR="002E02B5" w:rsidRPr="002E02B5">
        <w:rPr>
          <w:rFonts w:hint="cs"/>
          <w:rtl/>
          <w:lang w:bidi="ar-EG"/>
        </w:rPr>
        <w:t xml:space="preserve"> </w:t>
      </w:r>
      <w:r>
        <w:rPr>
          <w:rFonts w:hint="cs"/>
          <w:rtl/>
          <w:lang w:bidi="ar-EG"/>
        </w:rPr>
        <w:t>كثيرة</w:t>
      </w:r>
      <w:r w:rsidR="002E02B5" w:rsidRPr="002E02B5">
        <w:rPr>
          <w:rFonts w:hint="cs"/>
          <w:rtl/>
          <w:lang w:bidi="ar-EG"/>
        </w:rPr>
        <w:t xml:space="preserve"> </w:t>
      </w:r>
      <w:r>
        <w:rPr>
          <w:rFonts w:hint="cs"/>
          <w:rtl/>
          <w:lang w:bidi="ar-EG"/>
        </w:rPr>
        <w:t>لما</w:t>
      </w:r>
      <w:r w:rsidR="002E02B5" w:rsidRPr="002E02B5">
        <w:rPr>
          <w:rFonts w:hint="cs"/>
          <w:rtl/>
          <w:lang w:bidi="ar-EG"/>
        </w:rPr>
        <w:t xml:space="preserve"> </w:t>
      </w:r>
      <w:r>
        <w:rPr>
          <w:rFonts w:hint="cs"/>
          <w:rtl/>
          <w:lang w:bidi="ar-EG"/>
        </w:rPr>
        <w:t>يلي:</w:t>
      </w:r>
      <w:r w:rsidR="002E02B5" w:rsidRPr="002E02B5">
        <w:rPr>
          <w:rFonts w:hint="cs"/>
          <w:rtl/>
          <w:lang w:bidi="ar-EG"/>
        </w:rPr>
        <w:t xml:space="preserve"> </w:t>
      </w:r>
      <w:r>
        <w:rPr>
          <w:rFonts w:hint="cs"/>
          <w:rtl/>
          <w:lang w:bidi="ar-EG"/>
        </w:rPr>
        <w:t>العلاج</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المساكن</w:t>
      </w:r>
      <w:r w:rsidR="002E02B5" w:rsidRPr="002E02B5">
        <w:rPr>
          <w:rFonts w:hint="cs"/>
          <w:rtl/>
          <w:lang w:bidi="ar-EG"/>
        </w:rPr>
        <w:t xml:space="preserve"> </w:t>
      </w:r>
      <w:r>
        <w:rPr>
          <w:rFonts w:hint="cs"/>
          <w:rtl/>
          <w:lang w:bidi="ar-EG"/>
        </w:rPr>
        <w:t>البديلة</w:t>
      </w:r>
      <w:r w:rsidR="002E02B5" w:rsidRPr="002E02B5">
        <w:rPr>
          <w:rFonts w:hint="cs"/>
          <w:rtl/>
          <w:lang w:bidi="ar-EG"/>
        </w:rPr>
        <w:t xml:space="preserve"> </w:t>
      </w:r>
      <w:r>
        <w:rPr>
          <w:rFonts w:hint="cs"/>
          <w:rtl/>
          <w:lang w:bidi="ar-EG"/>
        </w:rPr>
        <w:t>للمتضررين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الفيضانات</w:t>
      </w:r>
      <w:r w:rsidR="002E02B5" w:rsidRPr="002E02B5">
        <w:rPr>
          <w:rFonts w:hint="cs"/>
          <w:rtl/>
          <w:lang w:bidi="ar-EG"/>
        </w:rPr>
        <w:t xml:space="preserve"> </w:t>
      </w:r>
      <w:r>
        <w:rPr>
          <w:rFonts w:hint="cs"/>
          <w:rtl/>
          <w:lang w:bidi="ar-EG"/>
        </w:rPr>
        <w:t>والسيول،</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العبرة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النظائر</w:t>
      </w:r>
      <w:r w:rsidR="002E02B5" w:rsidRPr="002E02B5">
        <w:rPr>
          <w:rFonts w:hint="cs"/>
          <w:rtl/>
          <w:lang w:bidi="ar-EG"/>
        </w:rPr>
        <w:t xml:space="preserve"> </w:t>
      </w:r>
      <w:r>
        <w:rPr>
          <w:rFonts w:hint="cs"/>
          <w:rtl/>
          <w:lang w:bidi="ar-EG"/>
        </w:rPr>
        <w:t>بالتكلفة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تحملتها</w:t>
      </w:r>
      <w:r w:rsidR="002E02B5" w:rsidRPr="002E02B5">
        <w:rPr>
          <w:rFonts w:hint="cs"/>
          <w:rtl/>
          <w:lang w:bidi="ar-EG"/>
        </w:rPr>
        <w:t xml:space="preserve"> </w:t>
      </w:r>
      <w:r>
        <w:rPr>
          <w:rFonts w:hint="cs"/>
          <w:rtl/>
          <w:lang w:bidi="ar-EG"/>
        </w:rPr>
        <w:t>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للمنفعة</w:t>
      </w:r>
      <w:r w:rsidR="002E02B5" w:rsidRPr="002E02B5">
        <w:rPr>
          <w:rFonts w:hint="cs"/>
          <w:rtl/>
          <w:lang w:bidi="ar-EG"/>
        </w:rPr>
        <w:t xml:space="preserve"> </w:t>
      </w:r>
      <w:r>
        <w:rPr>
          <w:rFonts w:hint="cs"/>
          <w:rtl/>
          <w:lang w:bidi="ar-EG"/>
        </w:rPr>
        <w:t>المقدمة</w:t>
      </w:r>
      <w:r w:rsidR="002E02B5" w:rsidRPr="002E02B5">
        <w:rPr>
          <w:rFonts w:hint="cs"/>
          <w:rtl/>
          <w:lang w:bidi="ar-EG"/>
        </w:rPr>
        <w:t xml:space="preserve"> </w:t>
      </w:r>
      <w:r>
        <w:rPr>
          <w:rFonts w:hint="cs"/>
          <w:rtl/>
          <w:lang w:bidi="ar-EG"/>
        </w:rPr>
        <w:t>للمستفيد،</w:t>
      </w:r>
      <w:r w:rsidR="002E02B5" w:rsidRPr="002E02B5">
        <w:rPr>
          <w:rFonts w:hint="cs"/>
          <w:rtl/>
          <w:lang w:bidi="ar-EG"/>
        </w:rPr>
        <w:t xml:space="preserve"> </w:t>
      </w:r>
      <w:r>
        <w:rPr>
          <w:rFonts w:hint="cs"/>
          <w:rtl/>
          <w:lang w:bidi="ar-EG"/>
        </w:rPr>
        <w:t>فالخزانة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تحملت</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شراء</w:t>
      </w:r>
      <w:r w:rsidR="002E02B5" w:rsidRPr="002E02B5">
        <w:rPr>
          <w:rFonts w:hint="cs"/>
          <w:rtl/>
          <w:lang w:bidi="ar-EG"/>
        </w:rPr>
        <w:t xml:space="preserve"> </w:t>
      </w:r>
      <w:r>
        <w:rPr>
          <w:rFonts w:hint="cs"/>
          <w:rtl/>
          <w:lang w:bidi="ar-EG"/>
        </w:rPr>
        <w:t>خدمة</w:t>
      </w:r>
      <w:r w:rsidR="002E02B5" w:rsidRPr="002E02B5">
        <w:rPr>
          <w:rFonts w:hint="cs"/>
          <w:rtl/>
          <w:lang w:bidi="ar-EG"/>
        </w:rPr>
        <w:t xml:space="preserve"> </w:t>
      </w:r>
      <w:r>
        <w:rPr>
          <w:rFonts w:hint="cs"/>
          <w:rtl/>
          <w:lang w:bidi="ar-EG"/>
        </w:rPr>
        <w:t>العلاج</w:t>
      </w:r>
      <w:r w:rsidR="002E02B5" w:rsidRPr="002E02B5">
        <w:rPr>
          <w:rFonts w:hint="cs"/>
          <w:rtl/>
          <w:lang w:bidi="ar-EG"/>
        </w:rPr>
        <w:t xml:space="preserve"> </w:t>
      </w:r>
      <w:r>
        <w:rPr>
          <w:rFonts w:hint="cs"/>
          <w:rtl/>
          <w:lang w:bidi="ar-EG"/>
        </w:rPr>
        <w:t>المجاني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وتحملت</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نقدية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بناء</w:t>
      </w:r>
      <w:r w:rsidR="002E02B5" w:rsidRPr="002E02B5">
        <w:rPr>
          <w:rFonts w:hint="cs"/>
          <w:rtl/>
          <w:lang w:bidi="ar-EG"/>
        </w:rPr>
        <w:t xml:space="preserve"> </w:t>
      </w:r>
      <w:r>
        <w:rPr>
          <w:rFonts w:hint="cs"/>
          <w:rtl/>
          <w:lang w:bidi="ar-EG"/>
        </w:rPr>
        <w:t>وإعداد</w:t>
      </w:r>
      <w:r w:rsidR="002E02B5" w:rsidRPr="002E02B5">
        <w:rPr>
          <w:rFonts w:hint="cs"/>
          <w:rtl/>
          <w:lang w:bidi="ar-EG"/>
        </w:rPr>
        <w:t xml:space="preserve"> </w:t>
      </w:r>
      <w:r>
        <w:rPr>
          <w:rFonts w:hint="cs"/>
          <w:rtl/>
          <w:lang w:bidi="ar-EG"/>
        </w:rPr>
        <w:t>المسكن</w:t>
      </w:r>
      <w:r w:rsidR="002E02B5" w:rsidRPr="002E02B5">
        <w:rPr>
          <w:rFonts w:hint="cs"/>
          <w:rtl/>
          <w:lang w:bidi="ar-EG"/>
        </w:rPr>
        <w:t xml:space="preserve"> </w:t>
      </w:r>
      <w:r>
        <w:rPr>
          <w:rFonts w:hint="cs"/>
          <w:rtl/>
          <w:lang w:bidi="ar-EG"/>
        </w:rPr>
        <w:t>البديل،</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عبرة</w:t>
      </w:r>
      <w:r w:rsidR="002E02B5" w:rsidRPr="002E02B5">
        <w:rPr>
          <w:rFonts w:hint="cs"/>
          <w:rtl/>
          <w:lang w:bidi="ar-EG"/>
        </w:rPr>
        <w:t xml:space="preserve"> </w:t>
      </w:r>
      <w:r>
        <w:rPr>
          <w:rFonts w:hint="cs"/>
          <w:rtl/>
          <w:lang w:bidi="ar-EG"/>
        </w:rPr>
        <w:t>حينئذ</w:t>
      </w:r>
      <w:r w:rsidR="002E02B5" w:rsidRPr="002E02B5">
        <w:rPr>
          <w:rFonts w:hint="cs"/>
          <w:rtl/>
          <w:lang w:bidi="ar-EG"/>
        </w:rPr>
        <w:t xml:space="preserve"> </w:t>
      </w:r>
      <w:r>
        <w:rPr>
          <w:rFonts w:hint="cs"/>
          <w:rtl/>
          <w:lang w:bidi="ar-EG"/>
        </w:rPr>
        <w:t>بحصول</w:t>
      </w:r>
      <w:r w:rsidR="002E02B5" w:rsidRPr="002E02B5">
        <w:rPr>
          <w:rFonts w:hint="cs"/>
          <w:rtl/>
          <w:lang w:bidi="ar-EG"/>
        </w:rPr>
        <w:t xml:space="preserve"> </w:t>
      </w:r>
      <w:r>
        <w:rPr>
          <w:rFonts w:hint="cs"/>
          <w:rtl/>
          <w:lang w:bidi="ar-EG"/>
        </w:rPr>
        <w:t>المستفيد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نقود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أشياء</w:t>
      </w:r>
      <w:r w:rsidR="002E02B5" w:rsidRPr="002E02B5">
        <w:rPr>
          <w:rFonts w:hint="cs"/>
          <w:rtl/>
          <w:lang w:bidi="ar-EG"/>
        </w:rPr>
        <w:t xml:space="preserve"> </w:t>
      </w:r>
      <w:r>
        <w:rPr>
          <w:rFonts w:hint="cs"/>
          <w:rtl/>
          <w:lang w:bidi="ar-EG"/>
        </w:rPr>
        <w:t>عينية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خلافًا</w:t>
      </w:r>
      <w:r w:rsidR="002E02B5" w:rsidRPr="002E02B5">
        <w:rPr>
          <w:rFonts w:hint="cs"/>
          <w:rtl/>
          <w:lang w:bidi="ar-EG"/>
        </w:rPr>
        <w:t xml:space="preserve"> </w:t>
      </w:r>
      <w:r>
        <w:rPr>
          <w:rFonts w:hint="cs"/>
          <w:rtl/>
          <w:lang w:bidi="ar-EG"/>
        </w:rPr>
        <w:t>للأرض</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المرفّقة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مجانًا</w:t>
      </w:r>
      <w:r w:rsidR="002E02B5" w:rsidRPr="002E02B5">
        <w:rPr>
          <w:rFonts w:hint="cs"/>
          <w:rtl/>
          <w:lang w:bidi="ar-EG"/>
        </w:rPr>
        <w:t xml:space="preserve"> </w:t>
      </w:r>
      <w:r>
        <w:rPr>
          <w:rFonts w:hint="cs"/>
          <w:rtl/>
          <w:lang w:bidi="ar-EG"/>
        </w:rPr>
        <w:t>لأصحاب</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sidR="000C40BF">
        <w:rPr>
          <w:rFonts w:hint="cs"/>
          <w:rtl/>
          <w:lang w:bidi="ar-EG"/>
        </w:rPr>
        <w:t>المدن</w:t>
      </w:r>
      <w:r w:rsidR="002E02B5" w:rsidRPr="002E02B5">
        <w:rPr>
          <w:rFonts w:hint="cs"/>
          <w:rtl/>
          <w:lang w:bidi="ar-EG"/>
        </w:rPr>
        <w:t xml:space="preserve"> </w:t>
      </w:r>
      <w:r w:rsidR="000C40BF">
        <w:rPr>
          <w:rFonts w:hint="cs"/>
          <w:rtl/>
          <w:lang w:bidi="ar-EG"/>
        </w:rPr>
        <w:t>الصناعية</w:t>
      </w:r>
      <w:r w:rsidR="002E02B5" w:rsidRPr="002E02B5">
        <w:rPr>
          <w:rFonts w:hint="cs"/>
          <w:rtl/>
          <w:lang w:bidi="ar-EG"/>
        </w:rPr>
        <w:t xml:space="preserve"> </w:t>
      </w:r>
      <w:r w:rsidR="000C40BF">
        <w:rPr>
          <w:rFonts w:hint="cs"/>
          <w:rtl/>
          <w:lang w:bidi="ar-EG"/>
        </w:rPr>
        <w:t>الجديدة،</w:t>
      </w:r>
      <w:r w:rsidR="002E02B5" w:rsidRPr="002E02B5">
        <w:rPr>
          <w:rFonts w:hint="cs"/>
          <w:rtl/>
          <w:lang w:bidi="ar-EG"/>
        </w:rPr>
        <w:t xml:space="preserve"> </w:t>
      </w:r>
      <w:r w:rsidR="000C40BF">
        <w:rPr>
          <w:rFonts w:hint="cs"/>
          <w:rtl/>
          <w:lang w:bidi="ar-EG"/>
        </w:rPr>
        <w:t>فإنه</w:t>
      </w:r>
      <w:r w:rsidR="002E02B5" w:rsidRPr="002E02B5">
        <w:rPr>
          <w:rFonts w:hint="cs"/>
          <w:rtl/>
          <w:lang w:bidi="ar-EG"/>
        </w:rPr>
        <w:t xml:space="preserve"> </w:t>
      </w:r>
      <w:r w:rsidR="000C40BF">
        <w:rPr>
          <w:rFonts w:hint="cs"/>
          <w:rtl/>
          <w:lang w:bidi="ar-EG"/>
        </w:rPr>
        <w:t>لا</w:t>
      </w:r>
      <w:r w:rsidR="002E02B5" w:rsidRPr="002E02B5">
        <w:rPr>
          <w:rFonts w:hint="cs"/>
          <w:rtl/>
          <w:lang w:bidi="ar-EG"/>
        </w:rPr>
        <w:t xml:space="preserve"> </w:t>
      </w:r>
      <w:r w:rsidR="000C40BF">
        <w:rPr>
          <w:rFonts w:hint="cs"/>
          <w:rtl/>
          <w:lang w:bidi="ar-EG"/>
        </w:rPr>
        <w:t>يعد</w:t>
      </w:r>
      <w:r w:rsidR="002E02B5" w:rsidRPr="002E02B5">
        <w:rPr>
          <w:rFonts w:hint="cs"/>
          <w:rtl/>
          <w:lang w:bidi="ar-EG"/>
        </w:rPr>
        <w:t xml:space="preserve"> </w:t>
      </w:r>
      <w:r w:rsidR="000C40BF">
        <w:rPr>
          <w:rFonts w:hint="cs"/>
          <w:rtl/>
          <w:lang w:bidi="ar-EG"/>
        </w:rPr>
        <w:t>منها</w:t>
      </w:r>
      <w:r w:rsidR="002E02B5" w:rsidRPr="002E02B5">
        <w:rPr>
          <w:rFonts w:hint="cs"/>
          <w:rtl/>
          <w:lang w:bidi="ar-EG"/>
        </w:rPr>
        <w:t xml:space="preserve"> </w:t>
      </w:r>
      <w:r w:rsidR="000C40BF">
        <w:rPr>
          <w:rFonts w:hint="cs"/>
          <w:rtl/>
          <w:lang w:bidi="ar-EG"/>
        </w:rPr>
        <w:t>من</w:t>
      </w:r>
      <w:r w:rsidR="002E02B5" w:rsidRPr="002E02B5">
        <w:rPr>
          <w:rFonts w:hint="cs"/>
          <w:rtl/>
          <w:lang w:bidi="ar-EG"/>
        </w:rPr>
        <w:t xml:space="preserve"> </w:t>
      </w:r>
      <w:r w:rsidR="000C40BF">
        <w:rPr>
          <w:rFonts w:hint="cs"/>
          <w:rtl/>
          <w:lang w:bidi="ar-EG"/>
        </w:rPr>
        <w:t>قبيل</w:t>
      </w:r>
      <w:r w:rsidR="002E02B5" w:rsidRPr="002E02B5">
        <w:rPr>
          <w:rFonts w:hint="cs"/>
          <w:rtl/>
          <w:lang w:bidi="ar-EG"/>
        </w:rPr>
        <w:t xml:space="preserve"> </w:t>
      </w:r>
      <w:r w:rsidR="000C40BF">
        <w:rPr>
          <w:rFonts w:hint="cs"/>
          <w:rtl/>
          <w:lang w:bidi="ar-EG"/>
        </w:rPr>
        <w:t>النفقة</w:t>
      </w:r>
      <w:r w:rsidR="002E02B5" w:rsidRPr="002E02B5">
        <w:rPr>
          <w:rFonts w:hint="cs"/>
          <w:rtl/>
          <w:lang w:bidi="ar-EG"/>
        </w:rPr>
        <w:t xml:space="preserve"> </w:t>
      </w:r>
      <w:r w:rsidR="000C40BF">
        <w:rPr>
          <w:rFonts w:hint="cs"/>
          <w:rtl/>
          <w:lang w:bidi="ar-EG"/>
        </w:rPr>
        <w:t>العامة</w:t>
      </w:r>
      <w:r w:rsidR="002E02B5" w:rsidRPr="002E02B5">
        <w:rPr>
          <w:rFonts w:hint="cs"/>
          <w:rtl/>
          <w:lang w:bidi="ar-EG"/>
        </w:rPr>
        <w:t xml:space="preserve"> </w:t>
      </w:r>
      <w:r w:rsidR="000C40BF">
        <w:rPr>
          <w:rFonts w:hint="cs"/>
          <w:rtl/>
          <w:lang w:bidi="ar-EG"/>
        </w:rPr>
        <w:t>سوى</w:t>
      </w:r>
      <w:r w:rsidR="002E02B5" w:rsidRPr="002E02B5">
        <w:rPr>
          <w:rFonts w:hint="cs"/>
          <w:rtl/>
          <w:lang w:bidi="ar-EG"/>
        </w:rPr>
        <w:t xml:space="preserve"> </w:t>
      </w:r>
      <w:r w:rsidR="000C40BF">
        <w:rPr>
          <w:rFonts w:hint="cs"/>
          <w:rtl/>
          <w:lang w:bidi="ar-EG"/>
        </w:rPr>
        <w:t>التكلفة</w:t>
      </w:r>
      <w:r w:rsidR="002E02B5" w:rsidRPr="002E02B5">
        <w:rPr>
          <w:rFonts w:hint="cs"/>
          <w:rtl/>
          <w:lang w:bidi="ar-EG"/>
        </w:rPr>
        <w:t xml:space="preserve"> </w:t>
      </w:r>
      <w:r w:rsidR="000C40BF">
        <w:rPr>
          <w:rFonts w:hint="cs"/>
          <w:rtl/>
          <w:lang w:bidi="ar-EG"/>
        </w:rPr>
        <w:t>النقدية</w:t>
      </w:r>
      <w:r w:rsidR="002E02B5" w:rsidRPr="002E02B5">
        <w:rPr>
          <w:rFonts w:hint="cs"/>
          <w:rtl/>
          <w:lang w:bidi="ar-EG"/>
        </w:rPr>
        <w:t xml:space="preserve"> </w:t>
      </w:r>
      <w:r w:rsidR="000C40BF">
        <w:rPr>
          <w:rFonts w:hint="cs"/>
          <w:rtl/>
          <w:lang w:bidi="ar-EG"/>
        </w:rPr>
        <w:t>للمرافق</w:t>
      </w:r>
      <w:r w:rsidR="002E02B5" w:rsidRPr="002E02B5">
        <w:rPr>
          <w:rFonts w:hint="cs"/>
          <w:rtl/>
          <w:lang w:bidi="ar-EG"/>
        </w:rPr>
        <w:t xml:space="preserve"> </w:t>
      </w:r>
      <w:r w:rsidR="000C40BF">
        <w:rPr>
          <w:rFonts w:hint="cs"/>
          <w:rtl/>
          <w:lang w:bidi="ar-EG"/>
        </w:rPr>
        <w:t>(الطرق،</w:t>
      </w:r>
      <w:r w:rsidR="002E02B5" w:rsidRPr="002E02B5">
        <w:rPr>
          <w:rFonts w:hint="cs"/>
          <w:rtl/>
          <w:lang w:bidi="ar-EG"/>
        </w:rPr>
        <w:t xml:space="preserve"> </w:t>
      </w:r>
      <w:r w:rsidR="000C40BF">
        <w:rPr>
          <w:rFonts w:hint="cs"/>
          <w:rtl/>
          <w:lang w:bidi="ar-EG"/>
        </w:rPr>
        <w:t>الكهرباء،</w:t>
      </w:r>
      <w:r w:rsidR="002E02B5" w:rsidRPr="002E02B5">
        <w:rPr>
          <w:rFonts w:hint="cs"/>
          <w:rtl/>
          <w:lang w:bidi="ar-EG"/>
        </w:rPr>
        <w:t xml:space="preserve"> </w:t>
      </w:r>
      <w:r w:rsidR="000C40BF">
        <w:rPr>
          <w:rFonts w:hint="cs"/>
          <w:rtl/>
          <w:lang w:bidi="ar-EG"/>
        </w:rPr>
        <w:t>الغاز</w:t>
      </w:r>
      <w:r w:rsidR="002E02B5" w:rsidRPr="002E02B5">
        <w:rPr>
          <w:rFonts w:hint="cs"/>
          <w:rtl/>
          <w:lang w:bidi="ar-EG"/>
        </w:rPr>
        <w:t xml:space="preserve"> </w:t>
      </w:r>
      <w:r w:rsidR="000C40BF">
        <w:rPr>
          <w:rFonts w:hint="cs"/>
          <w:rtl/>
          <w:lang w:bidi="ar-EG"/>
        </w:rPr>
        <w:t>الطبيعي،</w:t>
      </w:r>
      <w:r w:rsidR="002E02B5" w:rsidRPr="002E02B5">
        <w:rPr>
          <w:rFonts w:hint="cs"/>
          <w:rtl/>
          <w:lang w:bidi="ar-EG"/>
        </w:rPr>
        <w:t xml:space="preserve"> </w:t>
      </w:r>
      <w:r w:rsidR="000C40BF">
        <w:rPr>
          <w:rFonts w:hint="cs"/>
          <w:rtl/>
          <w:lang w:bidi="ar-EG"/>
        </w:rPr>
        <w:t>المياه،</w:t>
      </w:r>
      <w:r w:rsidR="002E02B5" w:rsidRPr="002E02B5">
        <w:rPr>
          <w:rFonts w:hint="cs"/>
          <w:rtl/>
          <w:lang w:bidi="ar-EG"/>
        </w:rPr>
        <w:t xml:space="preserve"> </w:t>
      </w:r>
      <w:r w:rsidR="000C40BF">
        <w:rPr>
          <w:rFonts w:hint="cs"/>
          <w:rtl/>
          <w:lang w:bidi="ar-EG"/>
        </w:rPr>
        <w:t>الأمن</w:t>
      </w:r>
      <w:r w:rsidR="002E02B5" w:rsidRPr="002E02B5">
        <w:rPr>
          <w:rFonts w:hint="cs"/>
          <w:rtl/>
          <w:lang w:bidi="ar-EG"/>
        </w:rPr>
        <w:t xml:space="preserve"> </w:t>
      </w:r>
      <w:r w:rsidR="000C40BF">
        <w:rPr>
          <w:rFonts w:hint="cs"/>
          <w:rtl/>
          <w:lang w:bidi="ar-EG"/>
        </w:rPr>
        <w:t>وغيرها)</w:t>
      </w:r>
      <w:r w:rsidR="002E02B5" w:rsidRPr="002E02B5">
        <w:rPr>
          <w:rFonts w:hint="cs"/>
          <w:rtl/>
          <w:lang w:bidi="ar-EG"/>
        </w:rPr>
        <w:t xml:space="preserve"> </w:t>
      </w:r>
      <w:r w:rsidR="000C40BF">
        <w:rPr>
          <w:rFonts w:hint="cs"/>
          <w:rtl/>
          <w:lang w:bidi="ar-EG"/>
        </w:rPr>
        <w:t>أما</w:t>
      </w:r>
      <w:r w:rsidR="002E02B5" w:rsidRPr="002E02B5">
        <w:rPr>
          <w:rFonts w:hint="cs"/>
          <w:rtl/>
          <w:lang w:bidi="ar-EG"/>
        </w:rPr>
        <w:t xml:space="preserve"> </w:t>
      </w:r>
      <w:r w:rsidR="000C40BF">
        <w:rPr>
          <w:rFonts w:hint="cs"/>
          <w:rtl/>
          <w:lang w:bidi="ar-EG"/>
        </w:rPr>
        <w:t>الأرض</w:t>
      </w:r>
      <w:r w:rsidR="002E02B5" w:rsidRPr="002E02B5">
        <w:rPr>
          <w:rFonts w:hint="cs"/>
          <w:rtl/>
          <w:lang w:bidi="ar-EG"/>
        </w:rPr>
        <w:t xml:space="preserve"> </w:t>
      </w:r>
      <w:r w:rsidR="000C40BF">
        <w:rPr>
          <w:rFonts w:hint="cs"/>
          <w:rtl/>
          <w:lang w:bidi="ar-EG"/>
        </w:rPr>
        <w:t>ذاتها</w:t>
      </w:r>
      <w:r w:rsidR="002E02B5" w:rsidRPr="002E02B5">
        <w:rPr>
          <w:rFonts w:hint="cs"/>
          <w:rtl/>
          <w:lang w:bidi="ar-EG"/>
        </w:rPr>
        <w:t xml:space="preserve"> </w:t>
      </w:r>
      <w:r w:rsidR="000C40BF">
        <w:rPr>
          <w:rFonts w:hint="cs"/>
          <w:rtl/>
          <w:lang w:bidi="ar-EG"/>
        </w:rPr>
        <w:t>فلا</w:t>
      </w:r>
      <w:r w:rsidR="002E02B5" w:rsidRPr="002E02B5">
        <w:rPr>
          <w:rFonts w:hint="cs"/>
          <w:rtl/>
          <w:lang w:bidi="ar-EG"/>
        </w:rPr>
        <w:t xml:space="preserve"> </w:t>
      </w:r>
      <w:r w:rsidR="000C40BF">
        <w:rPr>
          <w:rFonts w:hint="cs"/>
          <w:rtl/>
          <w:lang w:bidi="ar-EG"/>
        </w:rPr>
        <w:t>تعتبر</w:t>
      </w:r>
      <w:r w:rsidR="002E02B5" w:rsidRPr="002E02B5">
        <w:rPr>
          <w:rFonts w:hint="cs"/>
          <w:rtl/>
          <w:lang w:bidi="ar-EG"/>
        </w:rPr>
        <w:t xml:space="preserve"> </w:t>
      </w:r>
      <w:r w:rsidR="000C40BF">
        <w:rPr>
          <w:rFonts w:hint="cs"/>
          <w:rtl/>
          <w:lang w:bidi="ar-EG"/>
        </w:rPr>
        <w:t>من</w:t>
      </w:r>
      <w:r w:rsidR="002E02B5" w:rsidRPr="002E02B5">
        <w:rPr>
          <w:rFonts w:hint="cs"/>
          <w:rtl/>
          <w:lang w:bidi="ar-EG"/>
        </w:rPr>
        <w:t xml:space="preserve"> </w:t>
      </w:r>
      <w:r w:rsidR="000C40BF">
        <w:rPr>
          <w:rFonts w:hint="cs"/>
          <w:rtl/>
          <w:lang w:bidi="ar-EG"/>
        </w:rPr>
        <w:t>قبيل</w:t>
      </w:r>
      <w:r w:rsidR="002E02B5" w:rsidRPr="002E02B5">
        <w:rPr>
          <w:rFonts w:hint="cs"/>
          <w:rtl/>
          <w:lang w:bidi="ar-EG"/>
        </w:rPr>
        <w:t xml:space="preserve"> </w:t>
      </w:r>
      <w:r w:rsidR="000C40BF">
        <w:rPr>
          <w:rFonts w:hint="cs"/>
          <w:rtl/>
          <w:lang w:bidi="ar-EG"/>
        </w:rPr>
        <w:t>النفقة</w:t>
      </w:r>
      <w:r w:rsidR="002E02B5" w:rsidRPr="002E02B5">
        <w:rPr>
          <w:rFonts w:hint="cs"/>
          <w:rtl/>
          <w:lang w:bidi="ar-EG"/>
        </w:rPr>
        <w:t xml:space="preserve"> </w:t>
      </w:r>
      <w:r w:rsidR="000C40BF">
        <w:rPr>
          <w:rFonts w:hint="cs"/>
          <w:rtl/>
          <w:lang w:bidi="ar-EG"/>
        </w:rPr>
        <w:t>العامة</w:t>
      </w:r>
      <w:r w:rsidR="002E02B5" w:rsidRPr="002E02B5">
        <w:rPr>
          <w:rFonts w:hint="cs"/>
          <w:rtl/>
          <w:lang w:bidi="ar-EG"/>
        </w:rPr>
        <w:t xml:space="preserve"> </w:t>
      </w:r>
      <w:r w:rsidR="000C40BF">
        <w:rPr>
          <w:rFonts w:hint="cs"/>
          <w:rtl/>
          <w:lang w:bidi="ar-EG"/>
        </w:rPr>
        <w:t>لأن</w:t>
      </w:r>
      <w:r w:rsidR="002E02B5" w:rsidRPr="002E02B5">
        <w:rPr>
          <w:rFonts w:hint="cs"/>
          <w:rtl/>
          <w:lang w:bidi="ar-EG"/>
        </w:rPr>
        <w:t xml:space="preserve"> </w:t>
      </w:r>
      <w:r w:rsidR="000C40BF">
        <w:rPr>
          <w:rFonts w:hint="cs"/>
          <w:rtl/>
          <w:lang w:bidi="ar-EG"/>
        </w:rPr>
        <w:t>الخزانة</w:t>
      </w:r>
      <w:r w:rsidR="002E02B5" w:rsidRPr="002E02B5">
        <w:rPr>
          <w:rFonts w:hint="cs"/>
          <w:rtl/>
          <w:lang w:bidi="ar-EG"/>
        </w:rPr>
        <w:t xml:space="preserve"> </w:t>
      </w:r>
      <w:r w:rsidR="000C40BF">
        <w:rPr>
          <w:rFonts w:hint="cs"/>
          <w:rtl/>
          <w:lang w:bidi="ar-EG"/>
        </w:rPr>
        <w:t>العامة</w:t>
      </w:r>
      <w:r w:rsidR="002E02B5" w:rsidRPr="002E02B5">
        <w:rPr>
          <w:rFonts w:hint="cs"/>
          <w:rtl/>
          <w:lang w:bidi="ar-EG"/>
        </w:rPr>
        <w:t xml:space="preserve"> </w:t>
      </w:r>
      <w:r w:rsidR="000C40BF">
        <w:rPr>
          <w:rFonts w:hint="cs"/>
          <w:rtl/>
          <w:lang w:bidi="ar-EG"/>
        </w:rPr>
        <w:t>لم</w:t>
      </w:r>
      <w:r w:rsidR="002E02B5" w:rsidRPr="002E02B5">
        <w:rPr>
          <w:rFonts w:hint="cs"/>
          <w:rtl/>
          <w:lang w:bidi="ar-EG"/>
        </w:rPr>
        <w:t xml:space="preserve"> </w:t>
      </w:r>
      <w:r w:rsidR="000C40BF">
        <w:rPr>
          <w:rFonts w:hint="cs"/>
          <w:rtl/>
          <w:lang w:bidi="ar-EG"/>
        </w:rPr>
        <w:t>تتحمل</w:t>
      </w:r>
      <w:r w:rsidR="002E02B5" w:rsidRPr="002E02B5">
        <w:rPr>
          <w:rFonts w:hint="cs"/>
          <w:rtl/>
          <w:lang w:bidi="ar-EG"/>
        </w:rPr>
        <w:t xml:space="preserve"> </w:t>
      </w:r>
      <w:r w:rsidR="000C40BF">
        <w:rPr>
          <w:rFonts w:hint="cs"/>
          <w:rtl/>
          <w:lang w:bidi="ar-EG"/>
        </w:rPr>
        <w:t>مقابلًا</w:t>
      </w:r>
      <w:r w:rsidR="002E02B5" w:rsidRPr="002E02B5">
        <w:rPr>
          <w:rFonts w:hint="cs"/>
          <w:rtl/>
          <w:lang w:bidi="ar-EG"/>
        </w:rPr>
        <w:t xml:space="preserve"> </w:t>
      </w:r>
      <w:r w:rsidR="000C40BF">
        <w:rPr>
          <w:rFonts w:hint="cs"/>
          <w:rtl/>
          <w:lang w:bidi="ar-EG"/>
        </w:rPr>
        <w:t>نقديًا</w:t>
      </w:r>
      <w:r w:rsidR="002E02B5" w:rsidRPr="002E02B5">
        <w:rPr>
          <w:rFonts w:hint="cs"/>
          <w:rtl/>
          <w:lang w:bidi="ar-EG"/>
        </w:rPr>
        <w:t xml:space="preserve"> </w:t>
      </w:r>
      <w:r w:rsidR="000C40BF">
        <w:rPr>
          <w:rFonts w:hint="cs"/>
          <w:rtl/>
          <w:lang w:bidi="ar-EG"/>
        </w:rPr>
        <w:t>لها.</w:t>
      </w:r>
    </w:p>
    <w:p w14:paraId="3572953A" w14:textId="3DE6E5A7" w:rsidR="000C40BF" w:rsidRDefault="000C40BF" w:rsidP="00E11E56">
      <w:pPr>
        <w:rPr>
          <w:rtl/>
          <w:lang w:bidi="ar-EG"/>
        </w:rPr>
      </w:pPr>
      <w:r>
        <w:rPr>
          <w:rFonts w:hint="cs"/>
          <w:rtl/>
          <w:lang w:bidi="ar-EG"/>
        </w:rPr>
        <w:t>واتخاذ</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للصفة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إنما</w:t>
      </w:r>
      <w:r w:rsidR="002E02B5" w:rsidRPr="002E02B5">
        <w:rPr>
          <w:rFonts w:hint="cs"/>
          <w:rtl/>
          <w:lang w:bidi="ar-EG"/>
        </w:rPr>
        <w:t xml:space="preserve"> </w:t>
      </w:r>
      <w:r>
        <w:rPr>
          <w:rFonts w:hint="cs"/>
          <w:rtl/>
          <w:lang w:bidi="ar-EG"/>
        </w:rPr>
        <w:t>يتناسب</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الصفة</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تتخذها</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فالدولة</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إيراداتها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الضرائب</w:t>
      </w:r>
      <w:r w:rsidR="002E02B5" w:rsidRPr="002E02B5">
        <w:rPr>
          <w:rFonts w:hint="cs"/>
          <w:rtl/>
          <w:lang w:bidi="ar-EG"/>
        </w:rPr>
        <w:t xml:space="preserve"> </w:t>
      </w:r>
      <w:r>
        <w:rPr>
          <w:rFonts w:hint="cs"/>
          <w:rtl/>
          <w:lang w:bidi="ar-EG"/>
        </w:rPr>
        <w:t>والرسوم</w:t>
      </w:r>
      <w:r w:rsidR="002E02B5" w:rsidRPr="002E02B5">
        <w:rPr>
          <w:rFonts w:hint="cs"/>
          <w:rtl/>
          <w:lang w:bidi="ar-EG"/>
        </w:rPr>
        <w:t xml:space="preserve"> </w:t>
      </w:r>
      <w:r>
        <w:rPr>
          <w:rFonts w:hint="cs"/>
          <w:rtl/>
          <w:lang w:bidi="ar-EG"/>
        </w:rPr>
        <w:t>والثمن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والقروض</w:t>
      </w:r>
      <w:r w:rsidR="002E02B5" w:rsidRPr="002E02B5">
        <w:rPr>
          <w:rFonts w:hint="cs"/>
          <w:rtl/>
          <w:lang w:bidi="ar-EG"/>
        </w:rPr>
        <w:t xml:space="preserve"> </w:t>
      </w:r>
      <w:r>
        <w:rPr>
          <w:rFonts w:hint="cs"/>
          <w:rtl/>
          <w:lang w:bidi="ar-EG"/>
        </w:rPr>
        <w:t>والإصدار</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صورتها</w:t>
      </w:r>
      <w:r w:rsidR="002E02B5" w:rsidRPr="002E02B5">
        <w:rPr>
          <w:rFonts w:hint="cs"/>
          <w:rtl/>
          <w:lang w:bidi="ar-EG"/>
        </w:rPr>
        <w:t xml:space="preserve"> </w:t>
      </w:r>
      <w:r>
        <w:rPr>
          <w:rFonts w:hint="cs"/>
          <w:rtl/>
          <w:lang w:bidi="ar-EG"/>
        </w:rPr>
        <w:t>النقدية</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العينية،</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الأساس</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والإيرادات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أنسب</w:t>
      </w:r>
      <w:r w:rsidR="002E02B5" w:rsidRPr="002E02B5">
        <w:rPr>
          <w:rFonts w:hint="cs"/>
          <w:rtl/>
          <w:lang w:bidi="ar-EG"/>
        </w:rPr>
        <w:t xml:space="preserve"> </w:t>
      </w:r>
      <w:r>
        <w:rPr>
          <w:rFonts w:hint="cs"/>
          <w:rtl/>
          <w:lang w:bidi="ar-EG"/>
        </w:rPr>
        <w:t>الأسس</w:t>
      </w:r>
      <w:r w:rsidR="002E02B5" w:rsidRPr="002E02B5">
        <w:rPr>
          <w:rFonts w:hint="cs"/>
          <w:rtl/>
          <w:lang w:bidi="ar-EG"/>
        </w:rPr>
        <w:t xml:space="preserve"> </w:t>
      </w:r>
      <w:r>
        <w:rPr>
          <w:rFonts w:hint="cs"/>
          <w:rtl/>
          <w:lang w:bidi="ar-EG"/>
        </w:rPr>
        <w:t>للرقابة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عمليات</w:t>
      </w:r>
      <w:r w:rsidR="002E02B5" w:rsidRPr="002E02B5">
        <w:rPr>
          <w:rFonts w:hint="cs"/>
          <w:rtl/>
          <w:lang w:bidi="ar-EG"/>
        </w:rPr>
        <w:t xml:space="preserve"> </w:t>
      </w:r>
      <w:r>
        <w:rPr>
          <w:rFonts w:hint="cs"/>
          <w:rtl/>
          <w:lang w:bidi="ar-EG"/>
        </w:rPr>
        <w:t>الصرف</w:t>
      </w:r>
      <w:r w:rsidR="002E02B5" w:rsidRPr="002E02B5">
        <w:rPr>
          <w:rFonts w:hint="cs"/>
          <w:rtl/>
          <w:lang w:bidi="ar-EG"/>
        </w:rPr>
        <w:t xml:space="preserve"> </w:t>
      </w:r>
      <w:r>
        <w:rPr>
          <w:rFonts w:hint="cs"/>
          <w:rtl/>
          <w:lang w:bidi="ar-EG"/>
        </w:rPr>
        <w:t>والتحصيل،</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باعتباره</w:t>
      </w:r>
      <w:r w:rsidR="002E02B5" w:rsidRPr="002E02B5">
        <w:rPr>
          <w:rFonts w:hint="cs"/>
          <w:rtl/>
          <w:lang w:bidi="ar-EG"/>
        </w:rPr>
        <w:t xml:space="preserve"> </w:t>
      </w:r>
      <w:r>
        <w:rPr>
          <w:rFonts w:hint="cs"/>
          <w:rtl/>
          <w:lang w:bidi="ar-EG"/>
        </w:rPr>
        <w:t>أساسًا</w:t>
      </w:r>
      <w:r w:rsidR="002E02B5" w:rsidRPr="002E02B5">
        <w:rPr>
          <w:rFonts w:hint="cs"/>
          <w:rtl/>
          <w:lang w:bidi="ar-EG"/>
        </w:rPr>
        <w:t xml:space="preserve"> </w:t>
      </w:r>
      <w:r>
        <w:rPr>
          <w:rFonts w:hint="cs"/>
          <w:rtl/>
          <w:lang w:bidi="ar-EG"/>
        </w:rPr>
        <w:t>محاسبيًا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خلاله</w:t>
      </w:r>
      <w:r w:rsidR="002E02B5" w:rsidRPr="002E02B5">
        <w:rPr>
          <w:rFonts w:hint="cs"/>
          <w:rtl/>
          <w:lang w:bidi="ar-EG"/>
        </w:rPr>
        <w:t xml:space="preserve"> </w:t>
      </w:r>
      <w:r>
        <w:rPr>
          <w:rFonts w:hint="cs"/>
          <w:rtl/>
          <w:lang w:bidi="ar-EG"/>
        </w:rPr>
        <w:t>تسجيل</w:t>
      </w:r>
      <w:r w:rsidR="002E02B5" w:rsidRPr="002E02B5">
        <w:rPr>
          <w:rFonts w:hint="cs"/>
          <w:rtl/>
          <w:lang w:bidi="ar-EG"/>
        </w:rPr>
        <w:t xml:space="preserve"> </w:t>
      </w:r>
      <w:r>
        <w:rPr>
          <w:rFonts w:hint="cs"/>
          <w:rtl/>
          <w:lang w:bidi="ar-EG"/>
        </w:rPr>
        <w:t>الموارد</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تحصيلها،</w:t>
      </w:r>
      <w:r w:rsidR="002E02B5" w:rsidRPr="002E02B5">
        <w:rPr>
          <w:rFonts w:hint="cs"/>
          <w:rtl/>
          <w:lang w:bidi="ar-EG"/>
        </w:rPr>
        <w:t xml:space="preserve"> </w:t>
      </w:r>
      <w:r>
        <w:rPr>
          <w:rFonts w:hint="cs"/>
          <w:rtl/>
          <w:lang w:bidi="ar-EG"/>
        </w:rPr>
        <w:t>وتسجيل</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عندما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سدادها،</w:t>
      </w:r>
      <w:r w:rsidR="002E02B5" w:rsidRPr="002E02B5">
        <w:rPr>
          <w:rFonts w:hint="cs"/>
          <w:rtl/>
          <w:lang w:bidi="ar-EG"/>
        </w:rPr>
        <w:t xml:space="preserve"> </w:t>
      </w:r>
      <w:r>
        <w:rPr>
          <w:rFonts w:hint="cs"/>
          <w:rtl/>
          <w:lang w:bidi="ar-EG"/>
        </w:rPr>
        <w:t>وفي</w:t>
      </w:r>
      <w:r w:rsidR="002E02B5" w:rsidRPr="002E02B5">
        <w:rPr>
          <w:rFonts w:hint="cs"/>
          <w:rtl/>
          <w:lang w:bidi="ar-EG"/>
        </w:rPr>
        <w:t xml:space="preserve"> </w:t>
      </w:r>
      <w:r>
        <w:rPr>
          <w:rFonts w:hint="cs"/>
          <w:rtl/>
          <w:lang w:bidi="ar-EG"/>
        </w:rPr>
        <w:lastRenderedPageBreak/>
        <w:t>اشتراط</w:t>
      </w:r>
      <w:r w:rsidR="002E02B5" w:rsidRPr="002E02B5">
        <w:rPr>
          <w:rFonts w:hint="cs"/>
          <w:rtl/>
          <w:lang w:bidi="ar-EG"/>
        </w:rPr>
        <w:t xml:space="preserve"> </w:t>
      </w:r>
      <w:r>
        <w:rPr>
          <w:rFonts w:hint="cs"/>
          <w:rtl/>
          <w:lang w:bidi="ar-EG"/>
        </w:rPr>
        <w:t>الأساس</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لإعداد</w:t>
      </w:r>
      <w:r w:rsidR="002E02B5" w:rsidRPr="002E02B5">
        <w:rPr>
          <w:rFonts w:hint="cs"/>
          <w:rtl/>
          <w:lang w:bidi="ar-EG"/>
        </w:rPr>
        <w:t xml:space="preserve"> </w:t>
      </w:r>
      <w:r>
        <w:rPr>
          <w:rFonts w:hint="cs"/>
          <w:rtl/>
          <w:lang w:bidi="ar-EG"/>
        </w:rPr>
        <w:t>وتنفيذ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تنص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10</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تعد</w:t>
      </w:r>
      <w:r w:rsidR="002E02B5" w:rsidRPr="002E02B5">
        <w:rPr>
          <w:rFonts w:hint="cs"/>
          <w:rtl/>
          <w:lang w:bidi="ar-EG"/>
        </w:rPr>
        <w:t xml:space="preserve"> </w:t>
      </w:r>
      <w:r>
        <w:rPr>
          <w:rFonts w:hint="cs"/>
          <w:rtl/>
          <w:lang w:bidi="ar-EG"/>
        </w:rPr>
        <w:t>وتنفذ</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للأساس</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5</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127</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1981</w:t>
      </w:r>
      <w:r w:rsidR="002E02B5" w:rsidRPr="002E02B5">
        <w:rPr>
          <w:rFonts w:hint="cs"/>
          <w:rtl/>
          <w:lang w:bidi="ar-EG"/>
        </w:rPr>
        <w:t xml:space="preserve"> </w:t>
      </w:r>
      <w:r>
        <w:rPr>
          <w:rFonts w:hint="cs"/>
          <w:rtl/>
          <w:lang w:bidi="ar-EG"/>
        </w:rPr>
        <w:t>بشأن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الملغى</w:t>
      </w:r>
      <w:r w:rsidR="002E02B5" w:rsidRPr="002E02B5">
        <w:rPr>
          <w:rFonts w:hint="cs"/>
          <w:rtl/>
          <w:lang w:bidi="ar-EG"/>
        </w:rPr>
        <w:t xml:space="preserve"> </w:t>
      </w:r>
      <w:r>
        <w:rPr>
          <w:rFonts w:hint="cs"/>
          <w:rtl/>
          <w:lang w:bidi="ar-EG"/>
        </w:rPr>
        <w:t>بقانون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يراعي</w:t>
      </w:r>
      <w:r w:rsidR="002E02B5" w:rsidRPr="002E02B5">
        <w:rPr>
          <w:rFonts w:hint="cs"/>
          <w:rtl/>
          <w:lang w:bidi="ar-EG"/>
        </w:rPr>
        <w:t xml:space="preserve"> </w:t>
      </w:r>
      <w:r>
        <w:rPr>
          <w:rFonts w:hint="cs"/>
          <w:rtl/>
          <w:lang w:bidi="ar-EG"/>
        </w:rPr>
        <w:t>الأساس</w:t>
      </w:r>
      <w:r w:rsidR="002E02B5" w:rsidRPr="002E02B5">
        <w:rPr>
          <w:rFonts w:hint="cs"/>
          <w:rtl/>
          <w:lang w:bidi="ar-EG"/>
        </w:rPr>
        <w:t xml:space="preserve"> </w:t>
      </w:r>
      <w:r>
        <w:rPr>
          <w:rFonts w:hint="cs"/>
          <w:rtl/>
          <w:lang w:bidi="ar-EG"/>
        </w:rPr>
        <w:t>النقدي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استخدام</w:t>
      </w:r>
      <w:r w:rsidR="002E02B5" w:rsidRPr="002E02B5">
        <w:rPr>
          <w:rFonts w:hint="cs"/>
          <w:rtl/>
          <w:lang w:bidi="ar-EG"/>
        </w:rPr>
        <w:t xml:space="preserve"> </w:t>
      </w:r>
      <w:r>
        <w:rPr>
          <w:rFonts w:hint="cs"/>
          <w:rtl/>
          <w:lang w:bidi="ar-EG"/>
        </w:rPr>
        <w:t>حسابات</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تنص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الخامسة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139</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2006</w:t>
      </w:r>
      <w:r w:rsidR="002E02B5" w:rsidRPr="002E02B5">
        <w:rPr>
          <w:rFonts w:hint="cs"/>
          <w:rtl/>
          <w:lang w:bidi="ar-EG"/>
        </w:rPr>
        <w:t xml:space="preserve"> </w:t>
      </w:r>
      <w:r>
        <w:rPr>
          <w:rFonts w:hint="cs"/>
          <w:rtl/>
          <w:lang w:bidi="ar-EG"/>
        </w:rPr>
        <w:t>بتعديل</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أحكام</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المحاسبة</w:t>
      </w:r>
      <w:r w:rsidR="002E02B5" w:rsidRPr="002E02B5">
        <w:rPr>
          <w:rFonts w:hint="cs"/>
          <w:rtl/>
          <w:lang w:bidi="ar-EG"/>
        </w:rPr>
        <w:t xml:space="preserve"> </w:t>
      </w:r>
      <w:r>
        <w:rPr>
          <w:rFonts w:hint="cs"/>
          <w:rtl/>
          <w:lang w:bidi="ar-EG"/>
        </w:rPr>
        <w:t>الحكومية</w:t>
      </w:r>
      <w:r w:rsidR="002E02B5" w:rsidRPr="002E02B5">
        <w:rPr>
          <w:rFonts w:hint="cs"/>
          <w:rtl/>
          <w:lang w:bidi="ar-EG"/>
        </w:rPr>
        <w:t xml:space="preserve"> </w:t>
      </w:r>
      <w:r>
        <w:rPr>
          <w:rFonts w:hint="cs"/>
          <w:rtl/>
          <w:lang w:bidi="ar-EG"/>
        </w:rPr>
        <w:t>(الملغى)</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tl/>
          <w:lang w:bidi="ar-EG"/>
        </w:rPr>
        <w:t>«</w:t>
      </w:r>
      <w:r>
        <w:rPr>
          <w:rFonts w:hint="cs"/>
          <w:rtl/>
          <w:lang w:bidi="ar-EG"/>
        </w:rPr>
        <w:t>تسجل</w:t>
      </w:r>
      <w:r w:rsidR="002E02B5" w:rsidRPr="002E02B5">
        <w:rPr>
          <w:rFonts w:hint="cs"/>
          <w:rtl/>
          <w:lang w:bidi="ar-EG"/>
        </w:rPr>
        <w:t xml:space="preserve"> </w:t>
      </w:r>
      <w:r>
        <w:rPr>
          <w:rFonts w:hint="cs"/>
          <w:rtl/>
          <w:lang w:bidi="ar-EG"/>
        </w:rPr>
        <w:t>المعاملات</w:t>
      </w:r>
      <w:r w:rsidR="002E02B5" w:rsidRPr="002E02B5">
        <w:rPr>
          <w:rFonts w:hint="cs"/>
          <w:rtl/>
          <w:lang w:bidi="ar-EG"/>
        </w:rPr>
        <w:t xml:space="preserve"> </w:t>
      </w:r>
      <w:r>
        <w:rPr>
          <w:rFonts w:hint="cs"/>
          <w:rtl/>
          <w:lang w:bidi="ar-EG"/>
        </w:rPr>
        <w:t>المتعلقة</w:t>
      </w:r>
      <w:r w:rsidR="002E02B5" w:rsidRPr="002E02B5">
        <w:rPr>
          <w:rFonts w:hint="cs"/>
          <w:rtl/>
          <w:lang w:bidi="ar-EG"/>
        </w:rPr>
        <w:t xml:space="preserve"> </w:t>
      </w:r>
      <w:r>
        <w:rPr>
          <w:rFonts w:hint="cs"/>
          <w:rtl/>
          <w:lang w:bidi="ar-EG"/>
        </w:rPr>
        <w:t>باستخدامات</w:t>
      </w:r>
      <w:r w:rsidR="002E02B5" w:rsidRPr="002E02B5">
        <w:rPr>
          <w:rFonts w:hint="cs"/>
          <w:rtl/>
          <w:lang w:bidi="ar-EG"/>
        </w:rPr>
        <w:t xml:space="preserve"> </w:t>
      </w:r>
      <w:r>
        <w:rPr>
          <w:rFonts w:hint="cs"/>
          <w:rtl/>
          <w:lang w:bidi="ar-EG"/>
        </w:rPr>
        <w:t>وموارد</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للأساس</w:t>
      </w:r>
      <w:r w:rsidR="002E02B5" w:rsidRPr="002E02B5">
        <w:rPr>
          <w:rFonts w:hint="cs"/>
          <w:rtl/>
          <w:lang w:bidi="ar-EG"/>
        </w:rPr>
        <w:t xml:space="preserve"> </w:t>
      </w:r>
      <w:r>
        <w:rPr>
          <w:rFonts w:hint="cs"/>
          <w:rtl/>
          <w:lang w:bidi="ar-EG"/>
        </w:rPr>
        <w:t>النقدي</w:t>
      </w:r>
      <w:r>
        <w:rPr>
          <w:rtl/>
          <w:lang w:bidi="ar-EG"/>
        </w:rPr>
        <w:t>»</w:t>
      </w:r>
      <w:r>
        <w:rPr>
          <w:rFonts w:hint="cs"/>
          <w:rtl/>
          <w:lang w:bidi="ar-EG"/>
        </w:rPr>
        <w:t>.</w:t>
      </w:r>
    </w:p>
    <w:p w14:paraId="3DDCC661" w14:textId="4F9098CA" w:rsidR="000C40BF" w:rsidRDefault="000C40BF" w:rsidP="00E11E56">
      <w:pPr>
        <w:rPr>
          <w:rtl/>
          <w:lang w:bidi="ar-EG"/>
        </w:rPr>
      </w:pPr>
      <w:r>
        <w:rPr>
          <w:rFonts w:hint="cs"/>
          <w:rtl/>
          <w:lang w:bidi="ar-EG"/>
        </w:rPr>
        <w:t>هذا</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أطلق</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لفظة</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حيث</w:t>
      </w:r>
      <w:r w:rsidR="002E02B5" w:rsidRPr="002E02B5">
        <w:rPr>
          <w:rFonts w:hint="cs"/>
          <w:rtl/>
          <w:lang w:bidi="ar-EG"/>
        </w:rPr>
        <w:t xml:space="preserve"> </w:t>
      </w:r>
      <w:r>
        <w:rPr>
          <w:rFonts w:hint="cs"/>
          <w:rtl/>
          <w:lang w:bidi="ar-EG"/>
        </w:rPr>
        <w:t>قسمها</w:t>
      </w:r>
      <w:r w:rsidR="002E02B5" w:rsidRPr="002E02B5">
        <w:rPr>
          <w:rFonts w:hint="cs"/>
          <w:rtl/>
          <w:lang w:bidi="ar-EG"/>
        </w:rPr>
        <w:t xml:space="preserve"> </w:t>
      </w:r>
      <w:r>
        <w:rPr>
          <w:rFonts w:hint="cs"/>
          <w:rtl/>
          <w:lang w:bidi="ar-EG"/>
        </w:rPr>
        <w:t>وفقًا</w:t>
      </w:r>
      <w:r w:rsidR="002E02B5" w:rsidRPr="002E02B5">
        <w:rPr>
          <w:rFonts w:hint="cs"/>
          <w:rtl/>
          <w:lang w:bidi="ar-EG"/>
        </w:rPr>
        <w:t xml:space="preserve"> </w:t>
      </w:r>
      <w:r>
        <w:rPr>
          <w:rFonts w:hint="cs"/>
          <w:rtl/>
          <w:lang w:bidi="ar-EG"/>
        </w:rPr>
        <w:t>للمادة</w:t>
      </w:r>
      <w:r w:rsidR="002E02B5" w:rsidRPr="002E02B5">
        <w:rPr>
          <w:rFonts w:hint="cs"/>
          <w:rtl/>
          <w:lang w:bidi="ar-EG"/>
        </w:rPr>
        <w:t xml:space="preserve"> </w:t>
      </w:r>
      <w:r>
        <w:rPr>
          <w:rFonts w:hint="cs"/>
          <w:rtl/>
          <w:lang w:bidi="ar-EG"/>
        </w:rPr>
        <w:t>12</w:t>
      </w:r>
      <w:r w:rsidR="002E02B5" w:rsidRPr="002E02B5">
        <w:rPr>
          <w:rFonts w:hint="cs"/>
          <w:rtl/>
          <w:lang w:bidi="ar-EG"/>
        </w:rPr>
        <w:t xml:space="preserve"> </w:t>
      </w:r>
      <w:r>
        <w:rPr>
          <w:rFonts w:hint="cs"/>
          <w:rtl/>
          <w:lang w:bidi="ar-EG"/>
        </w:rPr>
        <w:t>منه</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ثمانية</w:t>
      </w:r>
      <w:r w:rsidR="002E02B5" w:rsidRPr="002E02B5">
        <w:rPr>
          <w:rFonts w:hint="cs"/>
          <w:rtl/>
          <w:lang w:bidi="ar-EG"/>
        </w:rPr>
        <w:t xml:space="preserve"> </w:t>
      </w:r>
      <w:r>
        <w:rPr>
          <w:rFonts w:hint="cs"/>
          <w:rtl/>
          <w:lang w:bidi="ar-EG"/>
        </w:rPr>
        <w:t>أبواب.</w:t>
      </w:r>
    </w:p>
    <w:p w14:paraId="40072DE3" w14:textId="542F3F2E" w:rsidR="000C40BF" w:rsidRDefault="000C40BF" w:rsidP="000C40BF">
      <w:pPr>
        <w:pStyle w:val="Heading2"/>
        <w:rPr>
          <w:rtl/>
          <w:lang w:bidi="ar-EG"/>
        </w:rPr>
      </w:pPr>
      <w:bookmarkStart w:id="82" w:name="_Toc143104313"/>
      <w:r>
        <w:rPr>
          <w:rFonts w:hint="cs"/>
          <w:rtl/>
          <w:lang w:bidi="ar-EG"/>
        </w:rPr>
        <w:t>ثانيًا:</w:t>
      </w:r>
      <w:r w:rsidR="002E02B5" w:rsidRPr="002E02B5">
        <w:rPr>
          <w:rFonts w:hint="cs"/>
          <w:sz w:val="28"/>
          <w:szCs w:val="28"/>
          <w:rtl/>
          <w:lang w:bidi="ar-EG"/>
        </w:rPr>
        <w:t xml:space="preserve"> </w:t>
      </w:r>
      <w:r>
        <w:rPr>
          <w:rFonts w:hint="cs"/>
          <w:rtl/>
          <w:lang w:bidi="ar-EG"/>
        </w:rPr>
        <w:t>العنصر</w:t>
      </w:r>
      <w:r w:rsidR="002E02B5" w:rsidRPr="002E02B5">
        <w:rPr>
          <w:rFonts w:hint="cs"/>
          <w:sz w:val="28"/>
          <w:szCs w:val="28"/>
          <w:rtl/>
          <w:lang w:bidi="ar-EG"/>
        </w:rPr>
        <w:t xml:space="preserve"> </w:t>
      </w:r>
      <w:r>
        <w:rPr>
          <w:rFonts w:hint="cs"/>
          <w:rtl/>
          <w:lang w:bidi="ar-EG"/>
        </w:rPr>
        <w:t>الثاني</w:t>
      </w:r>
      <w:r w:rsidR="002E02B5" w:rsidRPr="002E02B5">
        <w:rPr>
          <w:rFonts w:hint="cs"/>
          <w:sz w:val="28"/>
          <w:szCs w:val="28"/>
          <w:rtl/>
          <w:lang w:bidi="ar-EG"/>
        </w:rPr>
        <w:t xml:space="preserve"> </w:t>
      </w:r>
      <w:r>
        <w:rPr>
          <w:rFonts w:hint="cs"/>
          <w:rtl/>
          <w:lang w:bidi="ar-EG"/>
        </w:rPr>
        <w:t>من</w:t>
      </w:r>
      <w:r w:rsidR="002E02B5" w:rsidRPr="002E02B5">
        <w:rPr>
          <w:rFonts w:hint="cs"/>
          <w:sz w:val="28"/>
          <w:szCs w:val="28"/>
          <w:rtl/>
          <w:lang w:bidi="ar-EG"/>
        </w:rPr>
        <w:t xml:space="preserve"> </w:t>
      </w:r>
      <w:r>
        <w:rPr>
          <w:rFonts w:hint="cs"/>
          <w:rtl/>
          <w:lang w:bidi="ar-EG"/>
        </w:rPr>
        <w:t>عناصر</w:t>
      </w:r>
      <w:r w:rsidR="002E02B5" w:rsidRPr="002E02B5">
        <w:rPr>
          <w:rFonts w:hint="cs"/>
          <w:sz w:val="28"/>
          <w:szCs w:val="28"/>
          <w:rtl/>
          <w:lang w:bidi="ar-EG"/>
        </w:rPr>
        <w:t xml:space="preserve"> </w:t>
      </w:r>
      <w:r>
        <w:rPr>
          <w:rFonts w:hint="cs"/>
          <w:rtl/>
          <w:lang w:bidi="ar-EG"/>
        </w:rPr>
        <w:t>تعريف</w:t>
      </w:r>
      <w:r w:rsidR="002E02B5" w:rsidRPr="002E02B5">
        <w:rPr>
          <w:rFonts w:hint="cs"/>
          <w:sz w:val="28"/>
          <w:szCs w:val="28"/>
          <w:rtl/>
          <w:lang w:bidi="ar-EG"/>
        </w:rPr>
        <w:t xml:space="preserve"> </w:t>
      </w:r>
      <w:r>
        <w:rPr>
          <w:rFonts w:hint="cs"/>
          <w:rtl/>
          <w:lang w:bidi="ar-EG"/>
        </w:rPr>
        <w:t>النفقة</w:t>
      </w:r>
      <w:r w:rsidR="002E02B5" w:rsidRPr="002E02B5">
        <w:rPr>
          <w:rFonts w:hint="cs"/>
          <w:sz w:val="28"/>
          <w:szCs w:val="28"/>
          <w:rtl/>
          <w:lang w:bidi="ar-EG"/>
        </w:rPr>
        <w:t xml:space="preserve"> </w:t>
      </w:r>
      <w:r>
        <w:rPr>
          <w:rFonts w:hint="cs"/>
          <w:rtl/>
          <w:lang w:bidi="ar-EG"/>
        </w:rPr>
        <w:t>العامة:</w:t>
      </w:r>
      <w:bookmarkEnd w:id="82"/>
    </w:p>
    <w:p w14:paraId="149125E6" w14:textId="420D6B7D" w:rsidR="000C40BF" w:rsidRDefault="000C40BF" w:rsidP="000C40BF">
      <w:pPr>
        <w:rPr>
          <w:rtl/>
          <w:lang w:bidi="ar-EG"/>
        </w:rPr>
      </w:pP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تخرج</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وقد</w:t>
      </w:r>
      <w:r w:rsidR="002E02B5" w:rsidRPr="002E02B5">
        <w:rPr>
          <w:rFonts w:hint="cs"/>
          <w:rtl/>
          <w:lang w:bidi="ar-EG"/>
        </w:rPr>
        <w:t xml:space="preserve"> </w:t>
      </w:r>
      <w:r>
        <w:rPr>
          <w:rFonts w:hint="cs"/>
          <w:rtl/>
          <w:lang w:bidi="ar-EG"/>
        </w:rPr>
        <w:t>صرحت</w:t>
      </w:r>
      <w:r w:rsidR="002E02B5" w:rsidRPr="002E02B5">
        <w:rPr>
          <w:rFonts w:hint="cs"/>
          <w:rtl/>
          <w:lang w:bidi="ar-EG"/>
        </w:rPr>
        <w:t xml:space="preserve"> </w:t>
      </w:r>
      <w:r>
        <w:rPr>
          <w:rFonts w:hint="cs"/>
          <w:rtl/>
          <w:lang w:bidi="ar-EG"/>
        </w:rPr>
        <w:t>بذلك</w:t>
      </w:r>
      <w:r w:rsidR="002E02B5" w:rsidRPr="002E02B5">
        <w:rPr>
          <w:rFonts w:hint="cs"/>
          <w:rtl/>
          <w:lang w:bidi="ar-EG"/>
        </w:rPr>
        <w:t xml:space="preserve"> </w:t>
      </w:r>
      <w:r>
        <w:rPr>
          <w:rFonts w:hint="cs"/>
          <w:rtl/>
          <w:lang w:bidi="ar-EG"/>
        </w:rPr>
        <w:t>الفقرة</w:t>
      </w:r>
      <w:r w:rsidR="002E02B5" w:rsidRPr="002E02B5">
        <w:rPr>
          <w:rFonts w:hint="cs"/>
          <w:rtl/>
          <w:lang w:bidi="ar-EG"/>
        </w:rPr>
        <w:t xml:space="preserve"> </w:t>
      </w:r>
      <w:r>
        <w:rPr>
          <w:rFonts w:hint="cs"/>
          <w:rtl/>
          <w:lang w:bidi="ar-EG"/>
        </w:rPr>
        <w:t>الخامسة</w:t>
      </w:r>
      <w:r w:rsidR="002E02B5" w:rsidRPr="002E02B5">
        <w:rPr>
          <w:rFonts w:hint="cs"/>
          <w:rtl/>
          <w:lang w:bidi="ar-EG"/>
        </w:rPr>
        <w:t xml:space="preserve"> </w:t>
      </w:r>
      <w:r>
        <w:rPr>
          <w:rFonts w:hint="cs"/>
          <w:rtl/>
          <w:lang w:bidi="ar-EG"/>
        </w:rPr>
        <w:t>عشرة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الأولى</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رقم</w:t>
      </w:r>
      <w:r w:rsidR="002E02B5" w:rsidRPr="002E02B5">
        <w:rPr>
          <w:rFonts w:hint="cs"/>
          <w:rtl/>
          <w:lang w:bidi="ar-EG"/>
        </w:rPr>
        <w:t xml:space="preserve"> </w:t>
      </w:r>
      <w:r>
        <w:rPr>
          <w:rFonts w:hint="cs"/>
          <w:rtl/>
          <w:lang w:bidi="ar-EG"/>
        </w:rPr>
        <w:t>6</w:t>
      </w:r>
      <w:r w:rsidR="002E02B5" w:rsidRPr="002E02B5">
        <w:rPr>
          <w:rFonts w:hint="cs"/>
          <w:rtl/>
          <w:lang w:bidi="ar-EG"/>
        </w:rPr>
        <w:t xml:space="preserve"> </w:t>
      </w:r>
      <w:r>
        <w:rPr>
          <w:rFonts w:hint="cs"/>
          <w:rtl/>
          <w:lang w:bidi="ar-EG"/>
        </w:rPr>
        <w:t>لسنة</w:t>
      </w:r>
      <w:r w:rsidR="002E02B5" w:rsidRPr="002E02B5">
        <w:rPr>
          <w:rFonts w:hint="cs"/>
          <w:rtl/>
          <w:lang w:bidi="ar-EG"/>
        </w:rPr>
        <w:t xml:space="preserve"> </w:t>
      </w:r>
      <w:r>
        <w:rPr>
          <w:rFonts w:hint="cs"/>
          <w:rtl/>
          <w:lang w:bidi="ar-EG"/>
        </w:rPr>
        <w:t>2022</w:t>
      </w:r>
      <w:r w:rsidR="002E02B5" w:rsidRPr="002E02B5">
        <w:rPr>
          <w:rFonts w:hint="cs"/>
          <w:rtl/>
          <w:lang w:bidi="ar-EG"/>
        </w:rPr>
        <w:t xml:space="preserve"> </w:t>
      </w:r>
      <w:r>
        <w:rPr>
          <w:rFonts w:hint="cs"/>
          <w:rtl/>
          <w:lang w:bidi="ar-EG"/>
        </w:rPr>
        <w:t>بقولها: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الحكومي:</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Pr>
          <w:rFonts w:hint="cs"/>
          <w:rtl/>
          <w:lang w:bidi="ar-EG"/>
        </w:rPr>
        <w:t>إنفاقه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موازنات</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تتضمنها</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والشركات</w:t>
      </w:r>
      <w:r w:rsidR="002E02B5" w:rsidRPr="002E02B5">
        <w:rPr>
          <w:rFonts w:hint="cs"/>
          <w:rtl/>
          <w:lang w:bidi="ar-EG"/>
        </w:rPr>
        <w:t xml:space="preserve"> </w:t>
      </w:r>
      <w:r>
        <w:rPr>
          <w:rFonts w:hint="cs"/>
          <w:rtl/>
          <w:lang w:bidi="ar-EG"/>
        </w:rPr>
        <w:t>المملوكة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باعتبارها</w:t>
      </w:r>
      <w:r w:rsidR="002E02B5" w:rsidRPr="002E02B5">
        <w:rPr>
          <w:rFonts w:hint="cs"/>
          <w:rtl/>
          <w:lang w:bidi="ar-EG"/>
        </w:rPr>
        <w:t xml:space="preserve"> </w:t>
      </w:r>
      <w:r>
        <w:rPr>
          <w:rFonts w:hint="cs"/>
          <w:rtl/>
          <w:lang w:bidi="ar-EG"/>
        </w:rPr>
        <w:t>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يعتبر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ولو</w:t>
      </w:r>
      <w:r w:rsidR="002E02B5" w:rsidRPr="002E02B5">
        <w:rPr>
          <w:rFonts w:hint="cs"/>
          <w:rtl/>
          <w:lang w:bidi="ar-EG"/>
        </w:rPr>
        <w:t xml:space="preserve"> </w:t>
      </w:r>
      <w:r>
        <w:rPr>
          <w:rFonts w:hint="cs"/>
          <w:rtl/>
          <w:lang w:bidi="ar-EG"/>
        </w:rPr>
        <w:t>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تحقيق</w:t>
      </w:r>
      <w:r w:rsidR="002E02B5" w:rsidRPr="002E02B5">
        <w:rPr>
          <w:rFonts w:hint="cs"/>
          <w:rtl/>
          <w:lang w:bidi="ar-EG"/>
        </w:rPr>
        <w:t xml:space="preserve"> </w:t>
      </w:r>
      <w:r>
        <w:rPr>
          <w:rFonts w:hint="cs"/>
          <w:rtl/>
          <w:lang w:bidi="ar-EG"/>
        </w:rPr>
        <w:t>منافع</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الذي</w:t>
      </w:r>
      <w:r w:rsidR="002E02B5" w:rsidRPr="002E02B5">
        <w:rPr>
          <w:rFonts w:hint="cs"/>
          <w:rtl/>
          <w:lang w:bidi="ar-EG"/>
        </w:rPr>
        <w:t xml:space="preserve"> </w:t>
      </w:r>
      <w:r>
        <w:rPr>
          <w:rFonts w:hint="cs"/>
          <w:rtl/>
          <w:lang w:bidi="ar-EG"/>
        </w:rPr>
        <w:t>تجريه</w:t>
      </w:r>
      <w:r w:rsidR="002E02B5" w:rsidRPr="002E02B5">
        <w:rPr>
          <w:rFonts w:hint="cs"/>
          <w:rtl/>
          <w:lang w:bidi="ar-EG"/>
        </w:rPr>
        <w:t xml:space="preserve"> </w:t>
      </w:r>
      <w:r>
        <w:rPr>
          <w:rFonts w:hint="cs"/>
          <w:rtl/>
          <w:lang w:bidi="ar-EG"/>
        </w:rPr>
        <w:t>الجهات</w:t>
      </w:r>
      <w:r w:rsidR="002E02B5" w:rsidRPr="002E02B5">
        <w:rPr>
          <w:rFonts w:hint="cs"/>
          <w:rtl/>
          <w:lang w:bidi="ar-EG"/>
        </w:rPr>
        <w:t xml:space="preserve"> </w:t>
      </w:r>
      <w:r>
        <w:rPr>
          <w:rFonts w:hint="cs"/>
          <w:rtl/>
          <w:lang w:bidi="ar-EG"/>
        </w:rPr>
        <w:t>التالية:</w:t>
      </w:r>
    </w:p>
    <w:p w14:paraId="20AA5F3D" w14:textId="08845FED" w:rsidR="000C40BF" w:rsidRDefault="000C40BF">
      <w:pPr>
        <w:pStyle w:val="ListParagraph"/>
        <w:numPr>
          <w:ilvl w:val="0"/>
          <w:numId w:val="134"/>
        </w:numPr>
        <w:ind w:left="567" w:hanging="567"/>
        <w:rPr>
          <w:lang w:bidi="ar-EG"/>
        </w:rPr>
      </w:pPr>
      <w:r>
        <w:rPr>
          <w:rFonts w:hint="cs"/>
          <w:rtl/>
          <w:lang w:bidi="ar-EG"/>
        </w:rPr>
        <w:t>جمعيات</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المدني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تعتمد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تمويلها</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اشتراكات</w:t>
      </w:r>
      <w:r w:rsidR="002E02B5" w:rsidRPr="002E02B5">
        <w:rPr>
          <w:rFonts w:hint="cs"/>
          <w:rtl/>
          <w:lang w:bidi="ar-EG"/>
        </w:rPr>
        <w:t xml:space="preserve"> </w:t>
      </w:r>
      <w:r>
        <w:rPr>
          <w:rFonts w:hint="cs"/>
          <w:rtl/>
          <w:lang w:bidi="ar-EG"/>
        </w:rPr>
        <w:t>أعضائها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التبرعات</w:t>
      </w:r>
      <w:r w:rsidR="002E02B5" w:rsidRPr="002E02B5">
        <w:rPr>
          <w:rFonts w:hint="cs"/>
          <w:rtl/>
          <w:lang w:bidi="ar-EG"/>
        </w:rPr>
        <w:t xml:space="preserve"> </w:t>
      </w:r>
      <w:r>
        <w:rPr>
          <w:rFonts w:hint="cs"/>
          <w:rtl/>
          <w:lang w:bidi="ar-EG"/>
        </w:rPr>
        <w:t>والصدقات</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فاعلي</w:t>
      </w:r>
      <w:r w:rsidR="002E02B5" w:rsidRPr="002E02B5">
        <w:rPr>
          <w:rFonts w:hint="cs"/>
          <w:rtl/>
          <w:lang w:bidi="ar-EG"/>
        </w:rPr>
        <w:t xml:space="preserve"> </w:t>
      </w:r>
      <w:r>
        <w:rPr>
          <w:rFonts w:hint="cs"/>
          <w:rtl/>
          <w:lang w:bidi="ar-EG"/>
        </w:rPr>
        <w:t>الخير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مواطني</w:t>
      </w:r>
      <w:r w:rsidR="002E02B5" w:rsidRPr="002E02B5">
        <w:rPr>
          <w:rFonts w:hint="cs"/>
          <w:rtl/>
          <w:lang w:bidi="ar-EG"/>
        </w:rPr>
        <w:t xml:space="preserve"> </w:t>
      </w:r>
      <w:r>
        <w:rPr>
          <w:rFonts w:hint="cs"/>
          <w:rtl/>
          <w:lang w:bidi="ar-EG"/>
        </w:rPr>
        <w:t>ومؤسسات</w:t>
      </w:r>
      <w:r w:rsidR="002E02B5" w:rsidRPr="002E02B5">
        <w:rPr>
          <w:rFonts w:hint="cs"/>
          <w:rtl/>
          <w:lang w:bidi="ar-EG"/>
        </w:rPr>
        <w:t xml:space="preserve"> </w:t>
      </w:r>
      <w:r>
        <w:rPr>
          <w:rFonts w:hint="cs"/>
          <w:rtl/>
          <w:lang w:bidi="ar-EG"/>
        </w:rPr>
        <w:t>الدولة.</w:t>
      </w:r>
    </w:p>
    <w:p w14:paraId="482D1507" w14:textId="1B70A766" w:rsidR="000C40BF" w:rsidRDefault="000C40BF">
      <w:pPr>
        <w:pStyle w:val="ListParagraph"/>
        <w:numPr>
          <w:ilvl w:val="0"/>
          <w:numId w:val="134"/>
        </w:numPr>
        <w:ind w:left="567" w:hanging="567"/>
        <w:rPr>
          <w:lang w:bidi="ar-EG"/>
        </w:rPr>
      </w:pPr>
      <w:r>
        <w:rPr>
          <w:rFonts w:hint="cs"/>
          <w:rtl/>
          <w:lang w:bidi="ar-EG"/>
        </w:rPr>
        <w:t>الجهات</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المنح</w:t>
      </w:r>
      <w:r w:rsidR="002E02B5" w:rsidRPr="002E02B5">
        <w:rPr>
          <w:rFonts w:hint="cs"/>
          <w:rtl/>
          <w:lang w:bidi="ar-EG"/>
        </w:rPr>
        <w:t xml:space="preserve"> </w:t>
      </w:r>
      <w:r>
        <w:rPr>
          <w:rFonts w:hint="cs"/>
          <w:rtl/>
          <w:lang w:bidi="ar-EG"/>
        </w:rPr>
        <w:t>والمساعدات</w:t>
      </w:r>
      <w:r w:rsidR="002E02B5" w:rsidRPr="002E02B5">
        <w:rPr>
          <w:rFonts w:hint="cs"/>
          <w:rtl/>
          <w:lang w:bidi="ar-EG"/>
        </w:rPr>
        <w:t xml:space="preserve"> </w:t>
      </w:r>
      <w:r>
        <w:rPr>
          <w:rFonts w:hint="cs"/>
          <w:rtl/>
          <w:lang w:bidi="ar-EG"/>
        </w:rPr>
        <w:t>الدولية.</w:t>
      </w:r>
      <w:r w:rsidR="002E02B5" w:rsidRPr="002E02B5">
        <w:rPr>
          <w:rFonts w:hint="cs"/>
          <w:rtl/>
          <w:lang w:bidi="ar-EG"/>
        </w:rPr>
        <w:t xml:space="preserve"> </w:t>
      </w:r>
      <w:r>
        <w:rPr>
          <w:rFonts w:hint="cs"/>
          <w:rtl/>
          <w:lang w:bidi="ar-EG"/>
        </w:rPr>
        <w:t>وتطبيقًا</w:t>
      </w:r>
      <w:r w:rsidR="002E02B5" w:rsidRPr="002E02B5">
        <w:rPr>
          <w:rFonts w:hint="cs"/>
          <w:rtl/>
          <w:lang w:bidi="ar-EG"/>
        </w:rPr>
        <w:t xml:space="preserve"> </w:t>
      </w:r>
      <w:r>
        <w:rPr>
          <w:rFonts w:hint="cs"/>
          <w:rtl/>
          <w:lang w:bidi="ar-EG"/>
        </w:rPr>
        <w:t>لذلك:</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ما</w:t>
      </w:r>
      <w:r w:rsidR="002E02B5" w:rsidRPr="002E02B5">
        <w:rPr>
          <w:rFonts w:hint="cs"/>
          <w:rtl/>
          <w:lang w:bidi="ar-EG"/>
        </w:rPr>
        <w:t xml:space="preserve"> </w:t>
      </w:r>
      <w:r>
        <w:rPr>
          <w:rFonts w:hint="cs"/>
          <w:rtl/>
          <w:lang w:bidi="ar-EG"/>
        </w:rPr>
        <w:t>أنفقته</w:t>
      </w:r>
      <w:r w:rsidR="002E02B5" w:rsidRPr="002E02B5">
        <w:rPr>
          <w:rFonts w:hint="cs"/>
          <w:rtl/>
          <w:lang w:bidi="ar-EG"/>
        </w:rPr>
        <w:t xml:space="preserve"> </w:t>
      </w:r>
      <w:r>
        <w:rPr>
          <w:rFonts w:hint="cs"/>
          <w:rtl/>
          <w:lang w:bidi="ar-EG"/>
        </w:rPr>
        <w:t>جمعية</w:t>
      </w:r>
      <w:r w:rsidR="002E02B5" w:rsidRPr="002E02B5">
        <w:rPr>
          <w:rFonts w:hint="cs"/>
          <w:rtl/>
          <w:lang w:bidi="ar-EG"/>
        </w:rPr>
        <w:t xml:space="preserve"> </w:t>
      </w:r>
      <w:r>
        <w:rPr>
          <w:rFonts w:hint="cs"/>
          <w:rtl/>
          <w:lang w:bidi="ar-EG"/>
        </w:rPr>
        <w:t>الأورمان</w:t>
      </w:r>
      <w:r w:rsidR="002E02B5" w:rsidRPr="002E02B5">
        <w:rPr>
          <w:rFonts w:hint="cs"/>
          <w:rtl/>
          <w:lang w:bidi="ar-EG"/>
        </w:rPr>
        <w:t xml:space="preserve"> </w:t>
      </w:r>
      <w:r>
        <w:rPr>
          <w:rFonts w:hint="cs"/>
          <w:rtl/>
          <w:lang w:bidi="ar-EG"/>
        </w:rPr>
        <w:t>الخيرية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بناء</w:t>
      </w:r>
      <w:r w:rsidR="002E02B5" w:rsidRPr="002E02B5">
        <w:rPr>
          <w:rFonts w:hint="cs"/>
          <w:rtl/>
          <w:lang w:bidi="ar-EG"/>
        </w:rPr>
        <w:t xml:space="preserve"> </w:t>
      </w:r>
      <w:r>
        <w:rPr>
          <w:rFonts w:hint="cs"/>
          <w:rtl/>
          <w:lang w:bidi="ar-EG"/>
        </w:rPr>
        <w:t>وتشغيل</w:t>
      </w:r>
      <w:r w:rsidR="002E02B5" w:rsidRPr="002E02B5">
        <w:rPr>
          <w:rFonts w:hint="cs"/>
          <w:rtl/>
          <w:lang w:bidi="ar-EG"/>
        </w:rPr>
        <w:t xml:space="preserve"> </w:t>
      </w:r>
      <w:r>
        <w:rPr>
          <w:rFonts w:hint="cs"/>
          <w:rtl/>
          <w:lang w:bidi="ar-EG"/>
        </w:rPr>
        <w:t>الصرح</w:t>
      </w:r>
      <w:r w:rsidR="002E02B5" w:rsidRPr="002E02B5">
        <w:rPr>
          <w:rFonts w:hint="cs"/>
          <w:rtl/>
          <w:lang w:bidi="ar-EG"/>
        </w:rPr>
        <w:t xml:space="preserve"> </w:t>
      </w:r>
      <w:r>
        <w:rPr>
          <w:rFonts w:hint="cs"/>
          <w:rtl/>
          <w:lang w:bidi="ar-EG"/>
        </w:rPr>
        <w:t>الطبي</w:t>
      </w:r>
      <w:r w:rsidR="002E02B5" w:rsidRPr="002E02B5">
        <w:rPr>
          <w:rFonts w:hint="cs"/>
          <w:rtl/>
          <w:lang w:bidi="ar-EG"/>
        </w:rPr>
        <w:t xml:space="preserve"> </w:t>
      </w:r>
      <w:r>
        <w:rPr>
          <w:rFonts w:hint="cs"/>
          <w:rtl/>
          <w:lang w:bidi="ar-EG"/>
        </w:rPr>
        <w:t>العملاق</w:t>
      </w:r>
      <w:r w:rsidR="002E02B5" w:rsidRPr="002E02B5">
        <w:rPr>
          <w:rFonts w:hint="cs"/>
          <w:rtl/>
          <w:lang w:bidi="ar-EG"/>
        </w:rPr>
        <w:t xml:space="preserve"> </w:t>
      </w:r>
      <w:r>
        <w:rPr>
          <w:rFonts w:hint="cs"/>
          <w:rtl/>
          <w:lang w:bidi="ar-EG"/>
        </w:rPr>
        <w:t>بصعيد</w:t>
      </w:r>
      <w:r w:rsidR="002E02B5" w:rsidRPr="002E02B5">
        <w:rPr>
          <w:rFonts w:hint="cs"/>
          <w:rtl/>
          <w:lang w:bidi="ar-EG"/>
        </w:rPr>
        <w:t xml:space="preserve"> </w:t>
      </w:r>
      <w:r>
        <w:rPr>
          <w:rFonts w:hint="cs"/>
          <w:rtl/>
          <w:lang w:bidi="ar-EG"/>
        </w:rPr>
        <w:t>مصر</w:t>
      </w:r>
      <w:r w:rsidR="002E02B5" w:rsidRPr="002E02B5">
        <w:rPr>
          <w:rFonts w:hint="cs"/>
          <w:rtl/>
          <w:lang w:bidi="ar-EG"/>
        </w:rPr>
        <w:t xml:space="preserve"> </w:t>
      </w:r>
      <w:r>
        <w:rPr>
          <w:rFonts w:hint="cs"/>
          <w:rtl/>
          <w:lang w:bidi="ar-EG"/>
        </w:rPr>
        <w:t>لعلاج</w:t>
      </w:r>
      <w:r w:rsidR="002E02B5" w:rsidRPr="002E02B5">
        <w:rPr>
          <w:rFonts w:hint="cs"/>
          <w:rtl/>
          <w:lang w:bidi="ar-EG"/>
        </w:rPr>
        <w:t xml:space="preserve"> </w:t>
      </w:r>
      <w:r>
        <w:rPr>
          <w:rFonts w:hint="cs"/>
          <w:rtl/>
          <w:lang w:bidi="ar-EG"/>
        </w:rPr>
        <w:t>سرطان</w:t>
      </w:r>
      <w:r w:rsidR="002E02B5" w:rsidRPr="002E02B5">
        <w:rPr>
          <w:rFonts w:hint="cs"/>
          <w:rtl/>
          <w:lang w:bidi="ar-EG"/>
        </w:rPr>
        <w:t xml:space="preserve"> </w:t>
      </w:r>
      <w:r>
        <w:rPr>
          <w:rFonts w:hint="cs"/>
          <w:rtl/>
          <w:lang w:bidi="ar-EG"/>
        </w:rPr>
        <w:t>الأطفال</w:t>
      </w:r>
      <w:r w:rsidR="002E02B5" w:rsidRPr="002E02B5">
        <w:rPr>
          <w:rFonts w:hint="cs"/>
          <w:rtl/>
          <w:lang w:bidi="ar-EG"/>
        </w:rPr>
        <w:t xml:space="preserve"> </w:t>
      </w:r>
      <w:r>
        <w:rPr>
          <w:rFonts w:hint="cs"/>
          <w:rtl/>
          <w:lang w:bidi="ar-EG"/>
        </w:rPr>
        <w:t>والكبار</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تكلفة</w:t>
      </w:r>
      <w:r w:rsidR="002E02B5" w:rsidRPr="002E02B5">
        <w:rPr>
          <w:rFonts w:hint="cs"/>
          <w:rtl/>
          <w:lang w:bidi="ar-EG"/>
        </w:rPr>
        <w:t xml:space="preserve"> </w:t>
      </w:r>
      <w:r>
        <w:rPr>
          <w:rFonts w:hint="cs"/>
          <w:rtl/>
          <w:lang w:bidi="ar-EG"/>
        </w:rPr>
        <w:t>إنشاء</w:t>
      </w:r>
      <w:r w:rsidR="002E02B5" w:rsidRPr="002E02B5">
        <w:rPr>
          <w:rFonts w:hint="cs"/>
          <w:rtl/>
          <w:lang w:bidi="ar-EG"/>
        </w:rPr>
        <w:t xml:space="preserve"> </w:t>
      </w:r>
      <w:r>
        <w:rPr>
          <w:rFonts w:hint="cs"/>
          <w:rtl/>
          <w:lang w:bidi="ar-EG"/>
        </w:rPr>
        <w:t>وتشغيل</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الصروح</w:t>
      </w:r>
      <w:r w:rsidR="002E02B5" w:rsidRPr="002E02B5">
        <w:rPr>
          <w:rFonts w:hint="cs"/>
          <w:rtl/>
          <w:lang w:bidi="ar-EG"/>
        </w:rPr>
        <w:t xml:space="preserve"> </w:t>
      </w:r>
      <w:r>
        <w:rPr>
          <w:rFonts w:hint="cs"/>
          <w:rtl/>
          <w:lang w:bidi="ar-EG"/>
        </w:rPr>
        <w:t>ال</w:t>
      </w:r>
      <w:r w:rsidR="008840FF">
        <w:rPr>
          <w:rFonts w:hint="cs"/>
          <w:rtl/>
          <w:lang w:bidi="ar-EG"/>
        </w:rPr>
        <w:t>خ</w:t>
      </w:r>
      <w:r>
        <w:rPr>
          <w:rFonts w:hint="cs"/>
          <w:rtl/>
          <w:lang w:bidi="ar-EG"/>
        </w:rPr>
        <w:t>دمية</w:t>
      </w:r>
      <w:r w:rsidR="002E02B5" w:rsidRPr="002E02B5">
        <w:rPr>
          <w:rFonts w:hint="cs"/>
          <w:rtl/>
          <w:lang w:bidi="ar-EG"/>
        </w:rPr>
        <w:t xml:space="preserve"> </w:t>
      </w:r>
      <w:r>
        <w:rPr>
          <w:rFonts w:hint="cs"/>
          <w:rtl/>
          <w:lang w:bidi="ar-EG"/>
        </w:rPr>
        <w:t>يتم</w:t>
      </w:r>
      <w:r w:rsidR="002E02B5" w:rsidRPr="002E02B5">
        <w:rPr>
          <w:rFonts w:hint="cs"/>
          <w:rtl/>
          <w:lang w:bidi="ar-EG"/>
        </w:rPr>
        <w:t xml:space="preserve"> </w:t>
      </w:r>
      <w:r w:rsidR="008840FF">
        <w:rPr>
          <w:rFonts w:hint="cs"/>
          <w:rtl/>
          <w:lang w:bidi="ar-EG"/>
        </w:rPr>
        <w:t>ت</w:t>
      </w:r>
      <w:r>
        <w:rPr>
          <w:rFonts w:hint="cs"/>
          <w:rtl/>
          <w:lang w:bidi="ar-EG"/>
        </w:rPr>
        <w:t>مويلها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التبرعات</w:t>
      </w:r>
      <w:r w:rsidR="002E02B5" w:rsidRPr="002E02B5">
        <w:rPr>
          <w:rFonts w:hint="cs"/>
          <w:rtl/>
          <w:lang w:bidi="ar-EG"/>
        </w:rPr>
        <w:t xml:space="preserve"> </w:t>
      </w:r>
      <w:r>
        <w:rPr>
          <w:rFonts w:hint="cs"/>
          <w:rtl/>
          <w:lang w:bidi="ar-EG"/>
        </w:rPr>
        <w:t>والصدقات</w:t>
      </w:r>
      <w:r w:rsidR="002E02B5" w:rsidRPr="002E02B5">
        <w:rPr>
          <w:rFonts w:hint="cs"/>
          <w:rtl/>
          <w:lang w:bidi="ar-EG"/>
        </w:rPr>
        <w:t xml:space="preserve"> </w:t>
      </w:r>
      <w:r>
        <w:rPr>
          <w:rFonts w:hint="cs"/>
          <w:rtl/>
          <w:lang w:bidi="ar-EG"/>
        </w:rPr>
        <w:lastRenderedPageBreak/>
        <w:t>والصدقات</w:t>
      </w:r>
      <w:r w:rsidR="002E02B5" w:rsidRPr="002E02B5">
        <w:rPr>
          <w:rFonts w:hint="cs"/>
          <w:rtl/>
          <w:lang w:bidi="ar-EG"/>
        </w:rPr>
        <w:t xml:space="preserve"> </w:t>
      </w:r>
      <w:r>
        <w:rPr>
          <w:rFonts w:hint="cs"/>
          <w:rtl/>
          <w:lang w:bidi="ar-EG"/>
        </w:rPr>
        <w:t>الجارية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فاعلي</w:t>
      </w:r>
      <w:r w:rsidR="002E02B5" w:rsidRPr="002E02B5">
        <w:rPr>
          <w:rFonts w:hint="cs"/>
          <w:rtl/>
          <w:lang w:bidi="ar-EG"/>
        </w:rPr>
        <w:t xml:space="preserve"> </w:t>
      </w:r>
      <w:r>
        <w:rPr>
          <w:rFonts w:hint="cs"/>
          <w:rtl/>
          <w:lang w:bidi="ar-EG"/>
        </w:rPr>
        <w:t>الخير،</w:t>
      </w:r>
      <w:r w:rsidR="002E02B5" w:rsidRPr="002E02B5">
        <w:rPr>
          <w:rFonts w:hint="cs"/>
          <w:rtl/>
          <w:lang w:bidi="ar-EG"/>
        </w:rPr>
        <w:t xml:space="preserve"> </w:t>
      </w:r>
      <w:r>
        <w:rPr>
          <w:rFonts w:hint="cs"/>
          <w:rtl/>
          <w:lang w:bidi="ar-EG"/>
        </w:rPr>
        <w:t>كما</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كراتين</w:t>
      </w:r>
      <w:r w:rsidR="002E02B5" w:rsidRPr="002E02B5">
        <w:rPr>
          <w:rFonts w:hint="cs"/>
          <w:rtl/>
          <w:lang w:bidi="ar-EG"/>
        </w:rPr>
        <w:t xml:space="preserve"> </w:t>
      </w:r>
      <w:r>
        <w:rPr>
          <w:rFonts w:hint="cs"/>
          <w:rtl/>
          <w:lang w:bidi="ar-EG"/>
        </w:rPr>
        <w:t>المساعدات</w:t>
      </w:r>
      <w:r w:rsidR="002E02B5" w:rsidRPr="002E02B5">
        <w:rPr>
          <w:rFonts w:hint="cs"/>
          <w:rtl/>
          <w:lang w:bidi="ar-EG"/>
        </w:rPr>
        <w:t xml:space="preserve"> </w:t>
      </w:r>
      <w:r>
        <w:rPr>
          <w:rFonts w:hint="cs"/>
          <w:rtl/>
          <w:lang w:bidi="ar-EG"/>
        </w:rPr>
        <w:t>العينية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تقدمها</w:t>
      </w:r>
      <w:r w:rsidR="002E02B5" w:rsidRPr="002E02B5">
        <w:rPr>
          <w:rFonts w:hint="cs"/>
          <w:rtl/>
          <w:lang w:bidi="ar-EG"/>
        </w:rPr>
        <w:t xml:space="preserve"> </w:t>
      </w:r>
      <w:r>
        <w:rPr>
          <w:rFonts w:hint="cs"/>
          <w:rtl/>
          <w:lang w:bidi="ar-EG"/>
        </w:rPr>
        <w:t>وزارة</w:t>
      </w:r>
      <w:r w:rsidR="002E02B5" w:rsidRPr="002E02B5">
        <w:rPr>
          <w:rFonts w:hint="cs"/>
          <w:rtl/>
          <w:lang w:bidi="ar-EG"/>
        </w:rPr>
        <w:t xml:space="preserve"> </w:t>
      </w:r>
      <w:r>
        <w:rPr>
          <w:rFonts w:hint="cs"/>
          <w:rtl/>
          <w:lang w:bidi="ar-EG"/>
        </w:rPr>
        <w:t>الأوقاف</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حصيلة</w:t>
      </w:r>
      <w:r w:rsidR="002E02B5" w:rsidRPr="002E02B5">
        <w:rPr>
          <w:rFonts w:hint="cs"/>
          <w:rtl/>
          <w:lang w:bidi="ar-EG"/>
        </w:rPr>
        <w:t xml:space="preserve"> </w:t>
      </w:r>
      <w:r>
        <w:rPr>
          <w:rFonts w:hint="cs"/>
          <w:rtl/>
          <w:lang w:bidi="ar-EG"/>
        </w:rPr>
        <w:t>الأوقاف</w:t>
      </w:r>
      <w:r w:rsidR="002E02B5" w:rsidRPr="002E02B5">
        <w:rPr>
          <w:rFonts w:hint="cs"/>
          <w:rtl/>
          <w:lang w:bidi="ar-EG"/>
        </w:rPr>
        <w:t xml:space="preserve"> </w:t>
      </w:r>
      <w:r>
        <w:rPr>
          <w:rFonts w:hint="cs"/>
          <w:rtl/>
          <w:lang w:bidi="ar-EG"/>
        </w:rPr>
        <w:t>الخيرية</w:t>
      </w:r>
      <w:r w:rsidR="002E02B5" w:rsidRPr="002E02B5">
        <w:rPr>
          <w:rFonts w:hint="cs"/>
          <w:rtl/>
          <w:lang w:bidi="ar-EG"/>
        </w:rPr>
        <w:t xml:space="preserve"> </w:t>
      </w:r>
      <w:r>
        <w:rPr>
          <w:rFonts w:hint="cs"/>
          <w:rtl/>
          <w:lang w:bidi="ar-EG"/>
        </w:rPr>
        <w:t>لديها،</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تقدمها</w:t>
      </w:r>
      <w:r w:rsidR="002E02B5" w:rsidRPr="002E02B5">
        <w:rPr>
          <w:rFonts w:hint="cs"/>
          <w:rtl/>
          <w:lang w:bidi="ar-EG"/>
        </w:rPr>
        <w:t xml:space="preserve"> </w:t>
      </w:r>
      <w:r>
        <w:rPr>
          <w:rFonts w:hint="cs"/>
          <w:rtl/>
          <w:lang w:bidi="ar-EG"/>
        </w:rPr>
        <w:t>جمعيات</w:t>
      </w:r>
      <w:r w:rsidR="002E02B5" w:rsidRPr="002E02B5">
        <w:rPr>
          <w:rFonts w:hint="cs"/>
          <w:rtl/>
          <w:lang w:bidi="ar-EG"/>
        </w:rPr>
        <w:t xml:space="preserve"> </w:t>
      </w:r>
      <w:r>
        <w:rPr>
          <w:rFonts w:hint="cs"/>
          <w:rtl/>
          <w:lang w:bidi="ar-EG"/>
        </w:rPr>
        <w:t>التحالف</w:t>
      </w:r>
      <w:r w:rsidR="002E02B5" w:rsidRPr="002E02B5">
        <w:rPr>
          <w:rFonts w:hint="cs"/>
          <w:rtl/>
          <w:lang w:bidi="ar-EG"/>
        </w:rPr>
        <w:t xml:space="preserve"> </w:t>
      </w:r>
      <w:r>
        <w:rPr>
          <w:rFonts w:hint="cs"/>
          <w:rtl/>
          <w:lang w:bidi="ar-EG"/>
        </w:rPr>
        <w:t>الوطني</w:t>
      </w:r>
      <w:r w:rsidR="002E02B5" w:rsidRPr="002E02B5">
        <w:rPr>
          <w:rFonts w:hint="cs"/>
          <w:rtl/>
          <w:lang w:bidi="ar-EG"/>
        </w:rPr>
        <w:t xml:space="preserve"> </w:t>
      </w:r>
      <w:r>
        <w:rPr>
          <w:rFonts w:hint="cs"/>
          <w:rtl/>
          <w:lang w:bidi="ar-EG"/>
        </w:rPr>
        <w:t>للعمل</w:t>
      </w:r>
      <w:r w:rsidR="002E02B5" w:rsidRPr="002E02B5">
        <w:rPr>
          <w:rFonts w:hint="cs"/>
          <w:rtl/>
          <w:lang w:bidi="ar-EG"/>
        </w:rPr>
        <w:t xml:space="preserve"> </w:t>
      </w:r>
      <w:r>
        <w:rPr>
          <w:rFonts w:hint="cs"/>
          <w:rtl/>
          <w:lang w:bidi="ar-EG"/>
        </w:rPr>
        <w:t>الخيري</w:t>
      </w:r>
      <w:r w:rsidR="002E02B5" w:rsidRPr="002E02B5">
        <w:rPr>
          <w:rFonts w:hint="cs"/>
          <w:rtl/>
          <w:lang w:bidi="ar-EG"/>
        </w:rPr>
        <w:t xml:space="preserve"> </w:t>
      </w:r>
      <w:r>
        <w:rPr>
          <w:rFonts w:hint="cs"/>
          <w:rtl/>
          <w:lang w:bidi="ar-EG"/>
        </w:rPr>
        <w:t>التنموي</w:t>
      </w:r>
      <w:r w:rsidR="002E02B5" w:rsidRPr="002E02B5">
        <w:rPr>
          <w:rFonts w:hint="cs"/>
          <w:rtl/>
          <w:lang w:bidi="ar-EG"/>
        </w:rPr>
        <w:t xml:space="preserve"> </w:t>
      </w:r>
      <w:r>
        <w:rPr>
          <w:rFonts w:hint="cs"/>
          <w:rtl/>
          <w:lang w:bidi="ar-EG"/>
        </w:rPr>
        <w:t>للطبقات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احتياجًا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رمضان</w:t>
      </w:r>
      <w:r w:rsidR="008840FF">
        <w:rPr>
          <w:rFonts w:hint="cs"/>
          <w:rtl/>
          <w:lang w:bidi="ar-EG"/>
        </w:rPr>
        <w:t xml:space="preserve"> والعيدين</w:t>
      </w:r>
      <w:r>
        <w:rPr>
          <w:rFonts w:hint="cs"/>
          <w:rtl/>
          <w:lang w:bidi="ar-EG"/>
        </w:rPr>
        <w:t>،</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تجمع</w:t>
      </w:r>
      <w:r w:rsidR="002E02B5" w:rsidRPr="002E02B5">
        <w:rPr>
          <w:rFonts w:hint="cs"/>
          <w:rtl/>
          <w:lang w:bidi="ar-EG"/>
        </w:rPr>
        <w:t xml:space="preserve"> </w:t>
      </w:r>
      <w:r>
        <w:rPr>
          <w:rFonts w:hint="cs"/>
          <w:rtl/>
          <w:lang w:bidi="ar-EG"/>
        </w:rPr>
        <w:t>تكلفتها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تبرعات</w:t>
      </w:r>
      <w:r w:rsidR="002E02B5" w:rsidRPr="002E02B5">
        <w:rPr>
          <w:rFonts w:hint="cs"/>
          <w:rtl/>
          <w:lang w:bidi="ar-EG"/>
        </w:rPr>
        <w:t xml:space="preserve"> </w:t>
      </w:r>
      <w:r>
        <w:rPr>
          <w:rFonts w:hint="cs"/>
          <w:rtl/>
          <w:lang w:bidi="ar-EG"/>
        </w:rPr>
        <w:t>المحسنين</w:t>
      </w:r>
      <w:r w:rsidR="002E02B5" w:rsidRPr="002E02B5">
        <w:rPr>
          <w:rFonts w:hint="cs"/>
          <w:rtl/>
          <w:lang w:bidi="ar-EG"/>
        </w:rPr>
        <w:t xml:space="preserve"> </w:t>
      </w:r>
      <w:r>
        <w:rPr>
          <w:rFonts w:hint="cs"/>
          <w:rtl/>
          <w:lang w:bidi="ar-EG"/>
        </w:rPr>
        <w:t>وصدقاتهم</w:t>
      </w:r>
      <w:r w:rsidR="002E02B5" w:rsidRPr="002E02B5">
        <w:rPr>
          <w:rFonts w:hint="cs"/>
          <w:rtl/>
          <w:lang w:bidi="ar-EG"/>
        </w:rPr>
        <w:t xml:space="preserve"> </w:t>
      </w:r>
      <w:r>
        <w:rPr>
          <w:rFonts w:hint="cs"/>
          <w:rtl/>
          <w:lang w:bidi="ar-EG"/>
        </w:rPr>
        <w:t>وزكواتهم،</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التكلفة</w:t>
      </w:r>
      <w:r w:rsidR="002E02B5" w:rsidRPr="002E02B5">
        <w:rPr>
          <w:rFonts w:hint="cs"/>
          <w:rtl/>
          <w:lang w:bidi="ar-EG"/>
        </w:rPr>
        <w:t xml:space="preserve"> </w:t>
      </w:r>
      <w:r>
        <w:rPr>
          <w:rFonts w:hint="cs"/>
          <w:rtl/>
          <w:lang w:bidi="ar-EG"/>
        </w:rPr>
        <w:t>ليست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الاعتمادات</w:t>
      </w:r>
      <w:r w:rsidR="002E02B5" w:rsidRPr="002E02B5">
        <w:rPr>
          <w:rFonts w:hint="cs"/>
          <w:rtl/>
          <w:lang w:bidi="ar-EG"/>
        </w:rPr>
        <w:t xml:space="preserve"> </w:t>
      </w:r>
      <w:r>
        <w:rPr>
          <w:rFonts w:hint="cs"/>
          <w:rtl/>
          <w:lang w:bidi="ar-EG"/>
        </w:rPr>
        <w:t>المدرجة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فضلًا</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القائمين</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إج</w:t>
      </w:r>
      <w:r w:rsidR="008840FF">
        <w:rPr>
          <w:rFonts w:hint="cs"/>
          <w:rtl/>
          <w:lang w:bidi="ar-EG"/>
        </w:rPr>
        <w:t>ر</w:t>
      </w:r>
      <w:r>
        <w:rPr>
          <w:rFonts w:hint="cs"/>
          <w:rtl/>
          <w:lang w:bidi="ar-EG"/>
        </w:rPr>
        <w:t>ائها</w:t>
      </w:r>
      <w:r w:rsidR="002E02B5" w:rsidRPr="002E02B5">
        <w:rPr>
          <w:rFonts w:hint="cs"/>
          <w:rtl/>
          <w:lang w:bidi="ar-EG"/>
        </w:rPr>
        <w:t xml:space="preserve"> </w:t>
      </w:r>
      <w:r>
        <w:rPr>
          <w:rFonts w:hint="cs"/>
          <w:rtl/>
          <w:lang w:bidi="ar-EG"/>
        </w:rPr>
        <w:t>ليسوا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الأشخاص</w:t>
      </w:r>
      <w:r w:rsidR="002E02B5" w:rsidRPr="002E02B5">
        <w:rPr>
          <w:rFonts w:hint="cs"/>
          <w:rtl/>
          <w:lang w:bidi="ar-EG"/>
        </w:rPr>
        <w:t xml:space="preserve"> </w:t>
      </w:r>
      <w:r>
        <w:rPr>
          <w:rFonts w:hint="cs"/>
          <w:rtl/>
          <w:lang w:bidi="ar-EG"/>
        </w:rPr>
        <w:t>المعنوية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وإنما</w:t>
      </w:r>
      <w:r w:rsidR="002E02B5" w:rsidRPr="002E02B5">
        <w:rPr>
          <w:rFonts w:hint="cs"/>
          <w:rtl/>
          <w:lang w:bidi="ar-EG"/>
        </w:rPr>
        <w:t xml:space="preserve"> </w:t>
      </w:r>
      <w:r>
        <w:rPr>
          <w:rFonts w:hint="cs"/>
          <w:rtl/>
          <w:lang w:bidi="ar-EG"/>
        </w:rPr>
        <w:t>هم</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أشخاص</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الذين</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يتمتعون</w:t>
      </w:r>
      <w:r w:rsidR="002E02B5" w:rsidRPr="002E02B5">
        <w:rPr>
          <w:rFonts w:hint="cs"/>
          <w:rtl/>
          <w:lang w:bidi="ar-EG"/>
        </w:rPr>
        <w:t xml:space="preserve"> </w:t>
      </w:r>
      <w:r>
        <w:rPr>
          <w:rFonts w:hint="cs"/>
          <w:rtl/>
          <w:lang w:bidi="ar-EG"/>
        </w:rPr>
        <w:t>بالسلطة</w:t>
      </w:r>
      <w:r w:rsidR="002E02B5" w:rsidRPr="002E02B5">
        <w:rPr>
          <w:rFonts w:hint="cs"/>
          <w:rtl/>
          <w:lang w:bidi="ar-EG"/>
        </w:rPr>
        <w:t xml:space="preserve"> </w:t>
      </w:r>
      <w:r>
        <w:rPr>
          <w:rFonts w:hint="cs"/>
          <w:rtl/>
          <w:lang w:bidi="ar-EG"/>
        </w:rPr>
        <w:t>الآمرة،</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يستندون</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تصرفاتهم</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يملكون</w:t>
      </w:r>
      <w:r w:rsidR="002E02B5" w:rsidRPr="002E02B5">
        <w:rPr>
          <w:rFonts w:hint="cs"/>
          <w:rtl/>
          <w:lang w:bidi="ar-EG"/>
        </w:rPr>
        <w:t xml:space="preserve"> </w:t>
      </w:r>
      <w:r>
        <w:rPr>
          <w:rFonts w:hint="cs"/>
          <w:rtl/>
          <w:lang w:bidi="ar-EG"/>
        </w:rPr>
        <w:t>إصدار</w:t>
      </w:r>
      <w:r w:rsidR="002E02B5" w:rsidRPr="002E02B5">
        <w:rPr>
          <w:rFonts w:hint="cs"/>
          <w:rtl/>
          <w:lang w:bidi="ar-EG"/>
        </w:rPr>
        <w:t xml:space="preserve"> </w:t>
      </w:r>
      <w:r>
        <w:rPr>
          <w:rFonts w:hint="cs"/>
          <w:rtl/>
          <w:lang w:bidi="ar-EG"/>
        </w:rPr>
        <w:t>القرارات</w:t>
      </w:r>
      <w:r w:rsidR="002E02B5" w:rsidRPr="002E02B5">
        <w:rPr>
          <w:rFonts w:hint="cs"/>
          <w:rtl/>
          <w:lang w:bidi="ar-EG"/>
        </w:rPr>
        <w:t xml:space="preserve"> </w:t>
      </w:r>
      <w:r>
        <w:rPr>
          <w:rFonts w:hint="cs"/>
          <w:rtl/>
          <w:lang w:bidi="ar-EG"/>
        </w:rPr>
        <w:t>الإدارية</w:t>
      </w:r>
      <w:r w:rsidR="002E02B5" w:rsidRPr="002E02B5">
        <w:rPr>
          <w:rFonts w:hint="cs"/>
          <w:rtl/>
          <w:lang w:bidi="ar-EG"/>
        </w:rPr>
        <w:t xml:space="preserve"> </w:t>
      </w:r>
      <w:r>
        <w:rPr>
          <w:rFonts w:hint="cs"/>
          <w:rtl/>
          <w:lang w:bidi="ar-EG"/>
        </w:rPr>
        <w:t>ولم</w:t>
      </w:r>
      <w:r w:rsidR="002E02B5" w:rsidRPr="002E02B5">
        <w:rPr>
          <w:rFonts w:hint="cs"/>
          <w:rtl/>
          <w:lang w:bidi="ar-EG"/>
        </w:rPr>
        <w:t xml:space="preserve"> </w:t>
      </w:r>
      <w:r>
        <w:rPr>
          <w:rFonts w:hint="cs"/>
          <w:rtl/>
          <w:lang w:bidi="ar-EG"/>
        </w:rPr>
        <w:t>تمنحهم</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صفة</w:t>
      </w:r>
      <w:r w:rsidR="002E02B5" w:rsidRPr="002E02B5">
        <w:rPr>
          <w:rFonts w:hint="cs"/>
          <w:rtl/>
          <w:lang w:bidi="ar-EG"/>
        </w:rPr>
        <w:t xml:space="preserve"> </w:t>
      </w:r>
      <w:r>
        <w:rPr>
          <w:rFonts w:hint="cs"/>
          <w:rtl/>
          <w:lang w:bidi="ar-EG"/>
        </w:rPr>
        <w:t>سيادية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إجراء</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وبناء</w:t>
      </w:r>
      <w:r w:rsidR="00B705CC">
        <w:rPr>
          <w:rFonts w:hint="cs"/>
          <w:rtl/>
          <w:lang w:bidi="ar-EG"/>
        </w:rPr>
        <w:t>ً</w:t>
      </w:r>
      <w:r w:rsidR="002E02B5" w:rsidRPr="002E02B5">
        <w:rPr>
          <w:rFonts w:hint="cs"/>
          <w:rtl/>
          <w:lang w:bidi="ar-EG"/>
        </w:rPr>
        <w:t xml:space="preserve"> </w:t>
      </w:r>
      <w:r>
        <w:rPr>
          <w:rFonts w:hint="cs"/>
          <w:rtl/>
          <w:lang w:bidi="ar-EG"/>
        </w:rPr>
        <w:t>عليه</w:t>
      </w:r>
      <w:r w:rsidR="00B705CC">
        <w:rPr>
          <w:rFonts w:hint="cs"/>
          <w:rtl/>
          <w:lang w:bidi="ar-EG"/>
        </w:rPr>
        <w:t>:</w:t>
      </w:r>
    </w:p>
    <w:p w14:paraId="6600ABCF" w14:textId="48539596" w:rsidR="00B705CC" w:rsidRDefault="00B705CC" w:rsidP="00B705CC">
      <w:pPr>
        <w:rPr>
          <w:rtl/>
          <w:lang w:bidi="ar-EG"/>
        </w:rPr>
      </w:pPr>
      <w:r>
        <w:rPr>
          <w:rFonts w:hint="cs"/>
          <w:rtl/>
          <w:lang w:bidi="ar-EG"/>
        </w:rPr>
        <w:t>فإن</w:t>
      </w:r>
      <w:r w:rsidR="002E02B5" w:rsidRPr="002E02B5">
        <w:rPr>
          <w:rFonts w:hint="cs"/>
          <w:rtl/>
          <w:lang w:bidi="ar-EG"/>
        </w:rPr>
        <w:t xml:space="preserve"> </w:t>
      </w:r>
      <w:r>
        <w:rPr>
          <w:rFonts w:hint="cs"/>
          <w:rtl/>
          <w:lang w:bidi="ar-EG"/>
        </w:rPr>
        <w:t>مثل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يعد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قبيل</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للجهات</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به</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وإن</w:t>
      </w:r>
      <w:r w:rsidR="002E02B5" w:rsidRPr="002E02B5">
        <w:rPr>
          <w:rFonts w:hint="cs"/>
          <w:rtl/>
          <w:lang w:bidi="ar-EG"/>
        </w:rPr>
        <w:t xml:space="preserve"> </w:t>
      </w:r>
      <w:r>
        <w:rPr>
          <w:rFonts w:hint="cs"/>
          <w:rtl/>
          <w:lang w:bidi="ar-EG"/>
        </w:rPr>
        <w:t>ترتب</w:t>
      </w:r>
      <w:r w:rsidR="002E02B5" w:rsidRPr="002E02B5">
        <w:rPr>
          <w:rFonts w:hint="cs"/>
          <w:rtl/>
          <w:lang w:bidi="ar-EG"/>
        </w:rPr>
        <w:t xml:space="preserve"> </w:t>
      </w:r>
      <w:r>
        <w:rPr>
          <w:rFonts w:hint="cs"/>
          <w:rtl/>
          <w:lang w:bidi="ar-EG"/>
        </w:rPr>
        <w:t>عليه</w:t>
      </w:r>
      <w:r w:rsidR="002E02B5" w:rsidRPr="002E02B5">
        <w:rPr>
          <w:rFonts w:hint="cs"/>
          <w:rtl/>
          <w:lang w:bidi="ar-EG"/>
        </w:rPr>
        <w:t xml:space="preserve"> </w:t>
      </w:r>
      <w:r>
        <w:rPr>
          <w:rFonts w:hint="cs"/>
          <w:rtl/>
          <w:lang w:bidi="ar-EG"/>
        </w:rPr>
        <w:t>نفع</w:t>
      </w:r>
      <w:r w:rsidR="002E02B5" w:rsidRPr="002E02B5">
        <w:rPr>
          <w:rFonts w:hint="cs"/>
          <w:rtl/>
          <w:lang w:bidi="ar-EG"/>
        </w:rPr>
        <w:t xml:space="preserve"> </w:t>
      </w:r>
      <w:r>
        <w:rPr>
          <w:rFonts w:hint="cs"/>
          <w:rtl/>
          <w:lang w:bidi="ar-EG"/>
        </w:rPr>
        <w:t>عام،</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أشبع</w:t>
      </w:r>
      <w:r w:rsidR="002E02B5" w:rsidRPr="002E02B5">
        <w:rPr>
          <w:rFonts w:hint="cs"/>
          <w:rtl/>
          <w:lang w:bidi="ar-EG"/>
        </w:rPr>
        <w:t xml:space="preserve"> </w:t>
      </w:r>
      <w:r>
        <w:rPr>
          <w:rFonts w:hint="cs"/>
          <w:rtl/>
          <w:lang w:bidi="ar-EG"/>
        </w:rPr>
        <w:t>حاجات</w:t>
      </w:r>
      <w:r w:rsidR="002E02B5" w:rsidRPr="002E02B5">
        <w:rPr>
          <w:rFonts w:hint="cs"/>
          <w:rtl/>
          <w:lang w:bidi="ar-EG"/>
        </w:rPr>
        <w:t xml:space="preserve"> </w:t>
      </w:r>
      <w:r>
        <w:rPr>
          <w:rFonts w:hint="cs"/>
          <w:rtl/>
          <w:lang w:bidi="ar-EG"/>
        </w:rPr>
        <w:t>جماعية.</w:t>
      </w:r>
      <w:r w:rsidR="002E02B5" w:rsidRPr="002E02B5">
        <w:rPr>
          <w:rFonts w:hint="cs"/>
          <w:rtl/>
          <w:lang w:bidi="ar-EG"/>
        </w:rPr>
        <w:t xml:space="preserve"> </w:t>
      </w:r>
      <w:r>
        <w:rPr>
          <w:rFonts w:hint="cs"/>
          <w:rtl/>
          <w:lang w:bidi="ar-EG"/>
        </w:rPr>
        <w:t>وعلى</w:t>
      </w:r>
      <w:r w:rsidR="002E02B5" w:rsidRPr="002E02B5">
        <w:rPr>
          <w:rFonts w:hint="cs"/>
          <w:rtl/>
          <w:lang w:bidi="ar-EG"/>
        </w:rPr>
        <w:t xml:space="preserve"> </w:t>
      </w:r>
      <w:r>
        <w:rPr>
          <w:rFonts w:hint="cs"/>
          <w:rtl/>
          <w:lang w:bidi="ar-EG"/>
        </w:rPr>
        <w:t>أية</w:t>
      </w:r>
      <w:r w:rsidR="002E02B5" w:rsidRPr="002E02B5">
        <w:rPr>
          <w:rFonts w:hint="cs"/>
          <w:rtl/>
          <w:lang w:bidi="ar-EG"/>
        </w:rPr>
        <w:t xml:space="preserve"> </w:t>
      </w:r>
      <w:r>
        <w:rPr>
          <w:rFonts w:hint="cs"/>
          <w:rtl/>
          <w:lang w:bidi="ar-EG"/>
        </w:rPr>
        <w:t>حال:</w:t>
      </w:r>
    </w:p>
    <w:p w14:paraId="279A809E" w14:textId="2AB4C970" w:rsidR="00B705CC" w:rsidRDefault="00B705CC" w:rsidP="00B705CC">
      <w:pPr>
        <w:rPr>
          <w:rtl/>
          <w:lang w:bidi="ar-EG"/>
        </w:rPr>
      </w:pPr>
      <w:r>
        <w:rPr>
          <w:rFonts w:hint="cs"/>
          <w:rtl/>
          <w:lang w:bidi="ar-EG"/>
        </w:rPr>
        <w:t>فإن</w:t>
      </w:r>
      <w:r w:rsidR="002E02B5" w:rsidRPr="002E02B5">
        <w:rPr>
          <w:rFonts w:hint="cs"/>
          <w:rtl/>
          <w:lang w:bidi="ar-EG"/>
        </w:rPr>
        <w:t xml:space="preserve"> </w:t>
      </w:r>
      <w:r>
        <w:rPr>
          <w:rFonts w:hint="cs"/>
          <w:rtl/>
          <w:lang w:bidi="ar-EG"/>
        </w:rPr>
        <w:t>نص</w:t>
      </w:r>
      <w:r w:rsidR="002E02B5" w:rsidRPr="002E02B5">
        <w:rPr>
          <w:rFonts w:hint="cs"/>
          <w:rtl/>
          <w:lang w:bidi="ar-EG"/>
        </w:rPr>
        <w:t xml:space="preserve"> </w:t>
      </w:r>
      <w:r>
        <w:rPr>
          <w:rFonts w:hint="cs"/>
          <w:rtl/>
          <w:lang w:bidi="ar-EG"/>
        </w:rPr>
        <w:t>المادة</w:t>
      </w:r>
      <w:r w:rsidR="002E02B5" w:rsidRPr="002E02B5">
        <w:rPr>
          <w:rFonts w:hint="cs"/>
          <w:rtl/>
          <w:lang w:bidi="ar-EG"/>
        </w:rPr>
        <w:t xml:space="preserve"> </w:t>
      </w:r>
      <w:r>
        <w:rPr>
          <w:rFonts w:hint="cs"/>
          <w:rtl/>
          <w:lang w:bidi="ar-EG"/>
        </w:rPr>
        <w:t>الثالثة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قانون</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الموحد</w:t>
      </w:r>
      <w:r w:rsidR="002E02B5" w:rsidRPr="002E02B5">
        <w:rPr>
          <w:rFonts w:hint="cs"/>
          <w:rtl/>
          <w:lang w:bidi="ar-EG"/>
        </w:rPr>
        <w:t xml:space="preserve"> </w:t>
      </w:r>
      <w:r>
        <w:rPr>
          <w:rFonts w:hint="cs"/>
          <w:rtl/>
          <w:lang w:bidi="ar-EG"/>
        </w:rPr>
        <w:t>يكشف</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تقتصر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المخصصات</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للبرامج</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يقوم</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كل</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الجهاز</w:t>
      </w:r>
      <w:r w:rsidR="002E02B5" w:rsidRPr="002E02B5">
        <w:rPr>
          <w:rFonts w:hint="cs"/>
          <w:rtl/>
          <w:lang w:bidi="ar-EG"/>
        </w:rPr>
        <w:t xml:space="preserve"> </w:t>
      </w:r>
      <w:r>
        <w:rPr>
          <w:rFonts w:hint="cs"/>
          <w:rtl/>
          <w:lang w:bidi="ar-EG"/>
        </w:rPr>
        <w:t>الإداري</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ووحدات</w:t>
      </w:r>
      <w:r w:rsidR="002E02B5" w:rsidRPr="002E02B5">
        <w:rPr>
          <w:rFonts w:hint="cs"/>
          <w:rtl/>
          <w:lang w:bidi="ar-EG"/>
        </w:rPr>
        <w:t xml:space="preserve"> </w:t>
      </w:r>
      <w:r>
        <w:rPr>
          <w:rFonts w:hint="cs"/>
          <w:rtl/>
          <w:lang w:bidi="ar-EG"/>
        </w:rPr>
        <w:t>الإدارة</w:t>
      </w:r>
      <w:r w:rsidR="002E02B5" w:rsidRPr="002E02B5">
        <w:rPr>
          <w:rFonts w:hint="cs"/>
          <w:rtl/>
          <w:lang w:bidi="ar-EG"/>
        </w:rPr>
        <w:t xml:space="preserve"> </w:t>
      </w:r>
      <w:r>
        <w:rPr>
          <w:rFonts w:hint="cs"/>
          <w:rtl/>
          <w:lang w:bidi="ar-EG"/>
        </w:rPr>
        <w:t>المحلية،</w:t>
      </w:r>
      <w:r w:rsidR="002E02B5" w:rsidRPr="002E02B5">
        <w:rPr>
          <w:rFonts w:hint="cs"/>
          <w:rtl/>
          <w:lang w:bidi="ar-EG"/>
        </w:rPr>
        <w:t xml:space="preserve"> </w:t>
      </w:r>
      <w:r>
        <w:rPr>
          <w:rFonts w:hint="cs"/>
          <w:rtl/>
          <w:lang w:bidi="ar-EG"/>
        </w:rPr>
        <w:t>والهيئات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الخدمية،</w:t>
      </w:r>
      <w:r w:rsidR="002E02B5" w:rsidRPr="002E02B5">
        <w:rPr>
          <w:rFonts w:hint="cs"/>
          <w:rtl/>
          <w:lang w:bidi="ar-EG"/>
        </w:rPr>
        <w:t xml:space="preserve"> </w:t>
      </w:r>
      <w:r>
        <w:rPr>
          <w:rFonts w:hint="cs"/>
          <w:rtl/>
          <w:lang w:bidi="ar-EG"/>
        </w:rPr>
        <w:t>وما</w:t>
      </w:r>
      <w:r w:rsidR="002E02B5" w:rsidRPr="002E02B5">
        <w:rPr>
          <w:rFonts w:hint="cs"/>
          <w:rtl/>
          <w:lang w:bidi="ar-EG"/>
        </w:rPr>
        <w:t xml:space="preserve"> </w:t>
      </w:r>
      <w:r>
        <w:rPr>
          <w:rFonts w:hint="cs"/>
          <w:rtl/>
          <w:lang w:bidi="ar-EG"/>
        </w:rPr>
        <w:t>يتبعها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وحدات</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طابع</w:t>
      </w:r>
      <w:r w:rsidR="002E02B5" w:rsidRPr="002E02B5">
        <w:rPr>
          <w:rFonts w:hint="cs"/>
          <w:rtl/>
          <w:lang w:bidi="ar-EG"/>
        </w:rPr>
        <w:t xml:space="preserve"> </w:t>
      </w:r>
      <w:r>
        <w:rPr>
          <w:rFonts w:hint="cs"/>
          <w:rtl/>
          <w:lang w:bidi="ar-EG"/>
        </w:rPr>
        <w:t>خاص</w:t>
      </w:r>
      <w:r w:rsidR="002E02B5" w:rsidRPr="002E02B5">
        <w:rPr>
          <w:rFonts w:hint="cs"/>
          <w:rtl/>
          <w:lang w:bidi="ar-EG"/>
        </w:rPr>
        <w:t xml:space="preserve"> </w:t>
      </w:r>
      <w:r>
        <w:rPr>
          <w:rFonts w:hint="cs"/>
          <w:rtl/>
          <w:lang w:bidi="ar-EG"/>
        </w:rPr>
        <w:t>والصناديق</w:t>
      </w:r>
      <w:r w:rsidR="002E02B5" w:rsidRPr="002E02B5">
        <w:rPr>
          <w:rFonts w:hint="cs"/>
          <w:rtl/>
          <w:lang w:bidi="ar-EG"/>
        </w:rPr>
        <w:t xml:space="preserve"> </w:t>
      </w:r>
      <w:r>
        <w:rPr>
          <w:rFonts w:hint="cs"/>
          <w:rtl/>
          <w:lang w:bidi="ar-EG"/>
        </w:rPr>
        <w:t>والحسابات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الممولة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الحسابات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والشرط</w:t>
      </w:r>
      <w:r w:rsidR="002E02B5" w:rsidRPr="002E02B5">
        <w:rPr>
          <w:rFonts w:hint="cs"/>
          <w:rtl/>
          <w:lang w:bidi="ar-EG"/>
        </w:rPr>
        <w:t xml:space="preserve"> </w:t>
      </w:r>
      <w:r>
        <w:rPr>
          <w:rFonts w:hint="cs"/>
          <w:rtl/>
          <w:lang w:bidi="ar-EG"/>
        </w:rPr>
        <w:t>الجوهري</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اعتبار</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المخصصات</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اعتمادات</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الموازنة</w:t>
      </w:r>
      <w:r w:rsidR="002E02B5" w:rsidRPr="002E02B5">
        <w:rPr>
          <w:rFonts w:hint="cs"/>
          <w:rtl/>
          <w:lang w:bidi="ar-EG"/>
        </w:rPr>
        <w:t xml:space="preserve"> </w:t>
      </w:r>
      <w:r>
        <w:rPr>
          <w:rFonts w:hint="cs"/>
          <w:rtl/>
          <w:lang w:bidi="ar-EG"/>
        </w:rPr>
        <w:t>العامة.</w:t>
      </w:r>
    </w:p>
    <w:p w14:paraId="28372CB2" w14:textId="79019C8D" w:rsidR="00B705CC" w:rsidRDefault="00B705CC" w:rsidP="00B705CC">
      <w:pPr>
        <w:pStyle w:val="Heading2"/>
        <w:rPr>
          <w:rtl/>
          <w:lang w:bidi="ar-EG"/>
        </w:rPr>
      </w:pPr>
      <w:bookmarkStart w:id="83" w:name="_Toc143104314"/>
      <w:r>
        <w:rPr>
          <w:rFonts w:hint="cs"/>
          <w:rtl/>
          <w:lang w:bidi="ar-EG"/>
        </w:rPr>
        <w:t>ثالثًا:</w:t>
      </w:r>
      <w:r w:rsidR="002E02B5" w:rsidRPr="002E02B5">
        <w:rPr>
          <w:rFonts w:hint="cs"/>
          <w:sz w:val="28"/>
          <w:szCs w:val="28"/>
          <w:rtl/>
          <w:lang w:bidi="ar-EG"/>
        </w:rPr>
        <w:t xml:space="preserve"> </w:t>
      </w:r>
      <w:r>
        <w:rPr>
          <w:rFonts w:hint="cs"/>
          <w:rtl/>
          <w:lang w:bidi="ar-EG"/>
        </w:rPr>
        <w:t>النفقة</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يقوم</w:t>
      </w:r>
      <w:r w:rsidR="002E02B5" w:rsidRPr="002E02B5">
        <w:rPr>
          <w:rFonts w:hint="cs"/>
          <w:sz w:val="28"/>
          <w:szCs w:val="28"/>
          <w:rtl/>
          <w:lang w:bidi="ar-EG"/>
        </w:rPr>
        <w:t xml:space="preserve"> </w:t>
      </w:r>
      <w:r>
        <w:rPr>
          <w:rFonts w:hint="cs"/>
          <w:rtl/>
          <w:lang w:bidi="ar-EG"/>
        </w:rPr>
        <w:t>بها</w:t>
      </w:r>
      <w:r w:rsidR="002E02B5" w:rsidRPr="002E02B5">
        <w:rPr>
          <w:rFonts w:hint="cs"/>
          <w:sz w:val="28"/>
          <w:szCs w:val="28"/>
          <w:rtl/>
          <w:lang w:bidi="ar-EG"/>
        </w:rPr>
        <w:t xml:space="preserve"> </w:t>
      </w:r>
      <w:r>
        <w:rPr>
          <w:rFonts w:hint="cs"/>
          <w:rtl/>
          <w:lang w:bidi="ar-EG"/>
        </w:rPr>
        <w:t>شخص</w:t>
      </w:r>
      <w:r w:rsidR="002E02B5" w:rsidRPr="002E02B5">
        <w:rPr>
          <w:rFonts w:hint="cs"/>
          <w:sz w:val="28"/>
          <w:szCs w:val="28"/>
          <w:rtl/>
          <w:lang w:bidi="ar-EG"/>
        </w:rPr>
        <w:t xml:space="preserve"> </w:t>
      </w:r>
      <w:r>
        <w:rPr>
          <w:rFonts w:hint="cs"/>
          <w:rtl/>
          <w:lang w:bidi="ar-EG"/>
        </w:rPr>
        <w:t>معنوي</w:t>
      </w:r>
      <w:r w:rsidR="002E02B5" w:rsidRPr="002E02B5">
        <w:rPr>
          <w:rFonts w:hint="cs"/>
          <w:sz w:val="28"/>
          <w:szCs w:val="28"/>
          <w:rtl/>
          <w:lang w:bidi="ar-EG"/>
        </w:rPr>
        <w:t xml:space="preserve"> </w:t>
      </w:r>
      <w:r>
        <w:rPr>
          <w:rFonts w:hint="cs"/>
          <w:rtl/>
          <w:lang w:bidi="ar-EG"/>
        </w:rPr>
        <w:t>عام:</w:t>
      </w:r>
      <w:bookmarkEnd w:id="83"/>
    </w:p>
    <w:p w14:paraId="22FFFF4D" w14:textId="3EF16B3F" w:rsidR="00B705CC" w:rsidRDefault="00B705CC" w:rsidP="00B705CC">
      <w:pPr>
        <w:rPr>
          <w:rtl/>
          <w:lang w:bidi="ar-EG"/>
        </w:rPr>
      </w:pPr>
      <w:r>
        <w:rPr>
          <w:rFonts w:hint="cs"/>
          <w:rtl/>
          <w:lang w:bidi="ar-EG"/>
        </w:rPr>
        <w:t>والمعنى</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أنه</w:t>
      </w:r>
      <w:r w:rsidR="002E02B5" w:rsidRPr="002E02B5">
        <w:rPr>
          <w:rFonts w:hint="cs"/>
          <w:rtl/>
          <w:lang w:bidi="ar-EG"/>
        </w:rPr>
        <w:t xml:space="preserve"> </w:t>
      </w:r>
      <w:r>
        <w:rPr>
          <w:rFonts w:hint="cs"/>
          <w:rtl/>
          <w:lang w:bidi="ar-EG"/>
        </w:rPr>
        <w:t>يلزم</w:t>
      </w:r>
      <w:r w:rsidR="002E02B5" w:rsidRPr="002E02B5">
        <w:rPr>
          <w:rFonts w:hint="cs"/>
          <w:rtl/>
          <w:lang w:bidi="ar-EG"/>
        </w:rPr>
        <w:t xml:space="preserve"> </w:t>
      </w:r>
      <w:r>
        <w:rPr>
          <w:rFonts w:hint="cs"/>
          <w:rtl/>
          <w:lang w:bidi="ar-EG"/>
        </w:rPr>
        <w:t>لاعتبار</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نفقة</w:t>
      </w:r>
      <w:r w:rsidR="002E02B5" w:rsidRPr="002E02B5">
        <w:rPr>
          <w:rFonts w:hint="cs"/>
          <w:rtl/>
          <w:lang w:bidi="ar-EG"/>
        </w:rPr>
        <w:t xml:space="preserve"> </w:t>
      </w:r>
      <w:r>
        <w:rPr>
          <w:rFonts w:hint="cs"/>
          <w:rtl/>
          <w:lang w:bidi="ar-EG"/>
        </w:rPr>
        <w:t>عامة</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تصدر</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السلطة</w:t>
      </w:r>
      <w:r w:rsidR="002E02B5" w:rsidRPr="002E02B5">
        <w:rPr>
          <w:rFonts w:hint="cs"/>
          <w:rtl/>
          <w:lang w:bidi="ar-EG"/>
        </w:rPr>
        <w:t xml:space="preserve"> </w:t>
      </w:r>
      <w:r>
        <w:rPr>
          <w:rFonts w:hint="cs"/>
          <w:rtl/>
          <w:lang w:bidi="ar-EG"/>
        </w:rPr>
        <w:t>المركزية</w:t>
      </w:r>
      <w:r w:rsidR="002E02B5" w:rsidRPr="002E02B5">
        <w:rPr>
          <w:rFonts w:hint="cs"/>
          <w:rtl/>
          <w:lang w:bidi="ar-EG"/>
        </w:rPr>
        <w:t xml:space="preserve"> </w:t>
      </w:r>
      <w:r>
        <w:rPr>
          <w:rFonts w:hint="cs"/>
          <w:rtl/>
          <w:lang w:bidi="ar-EG"/>
        </w:rPr>
        <w:t>للدولة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إحدى</w:t>
      </w:r>
      <w:r w:rsidR="002E02B5" w:rsidRPr="002E02B5">
        <w:rPr>
          <w:rFonts w:hint="cs"/>
          <w:rtl/>
          <w:lang w:bidi="ar-EG"/>
        </w:rPr>
        <w:t xml:space="preserve"> </w:t>
      </w:r>
      <w:r>
        <w:rPr>
          <w:rFonts w:hint="cs"/>
          <w:rtl/>
          <w:lang w:bidi="ar-EG"/>
        </w:rPr>
        <w:t>هيئاتها</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مؤسساتها</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ذات</w:t>
      </w:r>
      <w:r w:rsidR="002E02B5" w:rsidRPr="002E02B5">
        <w:rPr>
          <w:rFonts w:hint="cs"/>
          <w:rtl/>
          <w:lang w:bidi="ar-EG"/>
        </w:rPr>
        <w:t xml:space="preserve"> </w:t>
      </w:r>
      <w:r>
        <w:rPr>
          <w:rFonts w:hint="cs"/>
          <w:rtl/>
          <w:lang w:bidi="ar-EG"/>
        </w:rPr>
        <w:t>الشخصية</w:t>
      </w:r>
      <w:r w:rsidR="002E02B5" w:rsidRPr="002E02B5">
        <w:rPr>
          <w:rFonts w:hint="cs"/>
          <w:rtl/>
          <w:lang w:bidi="ar-EG"/>
        </w:rPr>
        <w:t xml:space="preserve"> </w:t>
      </w:r>
      <w:r>
        <w:rPr>
          <w:rFonts w:hint="cs"/>
          <w:rtl/>
          <w:lang w:bidi="ar-EG"/>
        </w:rPr>
        <w:t>المعنوية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تتمتع</w:t>
      </w:r>
      <w:r w:rsidR="002E02B5" w:rsidRPr="002E02B5">
        <w:rPr>
          <w:rFonts w:hint="cs"/>
          <w:rtl/>
          <w:lang w:bidi="ar-EG"/>
        </w:rPr>
        <w:t xml:space="preserve"> </w:t>
      </w:r>
      <w:r>
        <w:rPr>
          <w:rFonts w:hint="cs"/>
          <w:rtl/>
          <w:lang w:bidi="ar-EG"/>
        </w:rPr>
        <w:t>بالصفة</w:t>
      </w:r>
      <w:r w:rsidR="002E02B5" w:rsidRPr="002E02B5">
        <w:rPr>
          <w:rFonts w:hint="cs"/>
          <w:rtl/>
          <w:lang w:bidi="ar-EG"/>
        </w:rPr>
        <w:t xml:space="preserve"> </w:t>
      </w:r>
      <w:r>
        <w:rPr>
          <w:rFonts w:hint="cs"/>
          <w:rtl/>
          <w:lang w:bidi="ar-EG"/>
        </w:rPr>
        <w:t>السيادية</w:t>
      </w:r>
      <w:r w:rsidR="002E02B5" w:rsidRPr="002E02B5">
        <w:rPr>
          <w:rFonts w:hint="cs"/>
          <w:rtl/>
          <w:lang w:bidi="ar-EG"/>
        </w:rPr>
        <w:t xml:space="preserve"> </w:t>
      </w:r>
      <w:r>
        <w:rPr>
          <w:rFonts w:hint="cs"/>
          <w:rtl/>
          <w:lang w:bidi="ar-EG"/>
        </w:rPr>
        <w:t>وتستند</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تصرفاتها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قواعد</w:t>
      </w:r>
      <w:r w:rsidR="002E02B5" w:rsidRPr="002E02B5">
        <w:rPr>
          <w:rFonts w:hint="cs"/>
          <w:rtl/>
          <w:lang w:bidi="ar-EG"/>
        </w:rPr>
        <w:t xml:space="preserve"> </w:t>
      </w:r>
      <w:r>
        <w:rPr>
          <w:rFonts w:hint="cs"/>
          <w:rtl/>
          <w:lang w:bidi="ar-EG"/>
        </w:rPr>
        <w:t>القانون</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(الدستوري</w:t>
      </w:r>
      <w:r w:rsidR="002E02B5" w:rsidRPr="002E02B5">
        <w:rPr>
          <w:rFonts w:hint="cs"/>
          <w:rtl/>
          <w:lang w:bidi="ar-EG"/>
        </w:rPr>
        <w:t xml:space="preserve"> </w:t>
      </w:r>
      <w:r>
        <w:rPr>
          <w:rFonts w:hint="cs"/>
          <w:rtl/>
          <w:lang w:bidi="ar-EG"/>
        </w:rPr>
        <w:t>والإداري)</w:t>
      </w:r>
      <w:r w:rsidR="002E02B5" w:rsidRPr="002E02B5">
        <w:rPr>
          <w:rFonts w:hint="cs"/>
          <w:rtl/>
          <w:lang w:bidi="ar-EG"/>
        </w:rPr>
        <w:t xml:space="preserve"> </w:t>
      </w:r>
      <w:r>
        <w:rPr>
          <w:rFonts w:hint="cs"/>
          <w:rtl/>
          <w:lang w:bidi="ar-EG"/>
        </w:rPr>
        <w:t>وتتدخل</w:t>
      </w:r>
      <w:r w:rsidR="002E02B5" w:rsidRPr="002E02B5">
        <w:rPr>
          <w:rFonts w:hint="cs"/>
          <w:rtl/>
          <w:lang w:bidi="ar-EG"/>
        </w:rPr>
        <w:t xml:space="preserve"> </w:t>
      </w:r>
      <w:r>
        <w:rPr>
          <w:rFonts w:hint="cs"/>
          <w:rtl/>
          <w:lang w:bidi="ar-EG"/>
        </w:rPr>
        <w:t>بموجبها</w:t>
      </w:r>
      <w:r w:rsidR="002E02B5" w:rsidRPr="002E02B5">
        <w:rPr>
          <w:rFonts w:hint="cs"/>
          <w:rtl/>
          <w:lang w:bidi="ar-EG"/>
        </w:rPr>
        <w:t xml:space="preserve"> </w:t>
      </w:r>
      <w:r>
        <w:rPr>
          <w:rFonts w:hint="cs"/>
          <w:rtl/>
          <w:lang w:bidi="ar-EG"/>
        </w:rPr>
        <w:t>الجهة</w:t>
      </w:r>
      <w:r w:rsidR="002E02B5" w:rsidRPr="002E02B5">
        <w:rPr>
          <w:rFonts w:hint="cs"/>
          <w:rtl/>
          <w:lang w:bidi="ar-EG"/>
        </w:rPr>
        <w:t xml:space="preserve"> </w:t>
      </w:r>
      <w:r>
        <w:rPr>
          <w:rFonts w:hint="cs"/>
          <w:rtl/>
          <w:lang w:bidi="ar-EG"/>
        </w:rPr>
        <w:t>القائمة</w:t>
      </w:r>
      <w:r w:rsidR="002E02B5" w:rsidRPr="002E02B5">
        <w:rPr>
          <w:rFonts w:hint="cs"/>
          <w:rtl/>
          <w:lang w:bidi="ar-EG"/>
        </w:rPr>
        <w:t xml:space="preserve"> </w:t>
      </w:r>
      <w:r>
        <w:rPr>
          <w:rFonts w:hint="cs"/>
          <w:rtl/>
          <w:lang w:bidi="ar-EG"/>
        </w:rPr>
        <w:t>بالإنفاق</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الحياتين</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والاقتصادية</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ويمكن</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تكون</w:t>
      </w:r>
      <w:r w:rsidR="002E02B5" w:rsidRPr="002E02B5">
        <w:rPr>
          <w:rFonts w:hint="cs"/>
          <w:rtl/>
          <w:lang w:bidi="ar-EG"/>
        </w:rPr>
        <w:t xml:space="preserve"> </w:t>
      </w:r>
      <w:r>
        <w:rPr>
          <w:rFonts w:hint="cs"/>
          <w:rtl/>
          <w:lang w:bidi="ar-EG"/>
        </w:rPr>
        <w:t>مصدرًا</w:t>
      </w:r>
      <w:r w:rsidR="002E02B5" w:rsidRPr="002E02B5">
        <w:rPr>
          <w:rFonts w:hint="cs"/>
          <w:rtl/>
          <w:lang w:bidi="ar-EG"/>
        </w:rPr>
        <w:t xml:space="preserve"> </w:t>
      </w:r>
      <w:r>
        <w:rPr>
          <w:rFonts w:hint="cs"/>
          <w:rtl/>
          <w:lang w:bidi="ar-EG"/>
        </w:rPr>
        <w:t>لإيراد</w:t>
      </w:r>
      <w:r w:rsidR="002E02B5" w:rsidRPr="002E02B5">
        <w:rPr>
          <w:rFonts w:hint="cs"/>
          <w:rtl/>
          <w:lang w:bidi="ar-EG"/>
        </w:rPr>
        <w:t xml:space="preserve"> </w:t>
      </w:r>
      <w:r>
        <w:rPr>
          <w:rFonts w:hint="cs"/>
          <w:rtl/>
          <w:lang w:bidi="ar-EG"/>
        </w:rPr>
        <w:t>عام.</w:t>
      </w:r>
    </w:p>
    <w:p w14:paraId="331F99AE" w14:textId="0FDFF04F" w:rsidR="00B705CC" w:rsidRDefault="00B705CC" w:rsidP="00B705CC">
      <w:pPr>
        <w:pStyle w:val="Heading2"/>
        <w:rPr>
          <w:rtl/>
          <w:lang w:bidi="ar-EG"/>
        </w:rPr>
      </w:pPr>
      <w:bookmarkStart w:id="84" w:name="_Toc143104315"/>
      <w:r>
        <w:rPr>
          <w:rFonts w:hint="cs"/>
          <w:rtl/>
          <w:lang w:bidi="ar-EG"/>
        </w:rPr>
        <w:lastRenderedPageBreak/>
        <w:t>رابعًا:</w:t>
      </w:r>
      <w:r w:rsidR="002E02B5" w:rsidRPr="002E02B5">
        <w:rPr>
          <w:rFonts w:hint="cs"/>
          <w:sz w:val="28"/>
          <w:szCs w:val="28"/>
          <w:rtl/>
          <w:lang w:bidi="ar-EG"/>
        </w:rPr>
        <w:t xml:space="preserve"> </w:t>
      </w:r>
      <w:r>
        <w:rPr>
          <w:rFonts w:hint="cs"/>
          <w:rtl/>
          <w:lang w:bidi="ar-EG"/>
        </w:rPr>
        <w:t>استهداف</w:t>
      </w:r>
      <w:r w:rsidR="002E02B5" w:rsidRPr="002E02B5">
        <w:rPr>
          <w:rFonts w:hint="cs"/>
          <w:sz w:val="28"/>
          <w:szCs w:val="28"/>
          <w:rtl/>
          <w:lang w:bidi="ar-EG"/>
        </w:rPr>
        <w:t xml:space="preserve"> </w:t>
      </w:r>
      <w:r>
        <w:rPr>
          <w:rFonts w:hint="cs"/>
          <w:rtl/>
          <w:lang w:bidi="ar-EG"/>
        </w:rPr>
        <w:t>إشباع</w:t>
      </w:r>
      <w:r w:rsidR="002E02B5" w:rsidRPr="002E02B5">
        <w:rPr>
          <w:rFonts w:hint="cs"/>
          <w:sz w:val="28"/>
          <w:szCs w:val="28"/>
          <w:rtl/>
          <w:lang w:bidi="ar-EG"/>
        </w:rPr>
        <w:t xml:space="preserve"> </w:t>
      </w:r>
      <w:r>
        <w:rPr>
          <w:rFonts w:hint="cs"/>
          <w:rtl/>
          <w:lang w:bidi="ar-EG"/>
        </w:rPr>
        <w:t>حاجة</w:t>
      </w:r>
      <w:r w:rsidR="002E02B5" w:rsidRPr="002E02B5">
        <w:rPr>
          <w:rFonts w:hint="cs"/>
          <w:sz w:val="28"/>
          <w:szCs w:val="28"/>
          <w:rtl/>
          <w:lang w:bidi="ar-EG"/>
        </w:rPr>
        <w:t xml:space="preserve"> </w:t>
      </w:r>
      <w:r>
        <w:rPr>
          <w:rFonts w:hint="cs"/>
          <w:rtl/>
          <w:lang w:bidi="ar-EG"/>
        </w:rPr>
        <w:t>عامة</w:t>
      </w:r>
      <w:r w:rsidR="002E02B5" w:rsidRPr="002E02B5">
        <w:rPr>
          <w:rFonts w:hint="cs"/>
          <w:sz w:val="28"/>
          <w:szCs w:val="28"/>
          <w:rtl/>
          <w:lang w:bidi="ar-EG"/>
        </w:rPr>
        <w:t xml:space="preserve"> </w:t>
      </w:r>
      <w:r>
        <w:rPr>
          <w:rFonts w:hint="cs"/>
          <w:rtl/>
          <w:lang w:bidi="ar-EG"/>
        </w:rPr>
        <w:t>أو</w:t>
      </w:r>
      <w:r w:rsidR="002E02B5" w:rsidRPr="002E02B5">
        <w:rPr>
          <w:rFonts w:hint="cs"/>
          <w:sz w:val="28"/>
          <w:szCs w:val="28"/>
          <w:rtl/>
          <w:lang w:bidi="ar-EG"/>
        </w:rPr>
        <w:t xml:space="preserve"> </w:t>
      </w:r>
      <w:r>
        <w:rPr>
          <w:rFonts w:hint="cs"/>
          <w:rtl/>
          <w:lang w:bidi="ar-EG"/>
        </w:rPr>
        <w:t>تحقيق</w:t>
      </w:r>
      <w:r w:rsidR="002E02B5" w:rsidRPr="002E02B5">
        <w:rPr>
          <w:rFonts w:hint="cs"/>
          <w:sz w:val="28"/>
          <w:szCs w:val="28"/>
          <w:rtl/>
          <w:lang w:bidi="ar-EG"/>
        </w:rPr>
        <w:t xml:space="preserve"> </w:t>
      </w:r>
      <w:r>
        <w:rPr>
          <w:rFonts w:hint="cs"/>
          <w:rtl/>
          <w:lang w:bidi="ar-EG"/>
        </w:rPr>
        <w:t>منفعة</w:t>
      </w:r>
      <w:r w:rsidR="002E02B5" w:rsidRPr="002E02B5">
        <w:rPr>
          <w:rFonts w:hint="cs"/>
          <w:sz w:val="28"/>
          <w:szCs w:val="28"/>
          <w:rtl/>
          <w:lang w:bidi="ar-EG"/>
        </w:rPr>
        <w:t xml:space="preserve"> </w:t>
      </w:r>
      <w:r>
        <w:rPr>
          <w:rFonts w:hint="cs"/>
          <w:rtl/>
          <w:lang w:bidi="ar-EG"/>
        </w:rPr>
        <w:t>عامة:</w:t>
      </w:r>
      <w:bookmarkEnd w:id="84"/>
    </w:p>
    <w:p w14:paraId="1FCB2FBE" w14:textId="6AA00784" w:rsidR="002936EC" w:rsidRDefault="00B705CC" w:rsidP="00B705CC">
      <w:pPr>
        <w:rPr>
          <w:rtl/>
          <w:lang w:bidi="ar-EG"/>
        </w:rPr>
      </w:pPr>
      <w:r>
        <w:rPr>
          <w:rFonts w:hint="cs"/>
          <w:rtl/>
          <w:lang w:bidi="ar-EG"/>
        </w:rPr>
        <w:t>ويهدف</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العنصر</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إخراج</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الاستخدامات</w:t>
      </w:r>
      <w:r w:rsidR="002E02B5" w:rsidRPr="002E02B5">
        <w:rPr>
          <w:rFonts w:hint="cs"/>
          <w:rtl/>
          <w:lang w:bidi="ar-EG"/>
        </w:rPr>
        <w:t xml:space="preserve"> </w:t>
      </w:r>
      <w:r>
        <w:rPr>
          <w:rFonts w:hint="cs"/>
          <w:rtl/>
          <w:lang w:bidi="ar-EG"/>
        </w:rPr>
        <w:t>المحققة</w:t>
      </w:r>
      <w:r w:rsidR="002E02B5" w:rsidRPr="002E02B5">
        <w:rPr>
          <w:rFonts w:hint="cs"/>
          <w:rtl/>
          <w:lang w:bidi="ar-EG"/>
        </w:rPr>
        <w:t xml:space="preserve"> </w:t>
      </w:r>
      <w:r>
        <w:rPr>
          <w:rFonts w:hint="cs"/>
          <w:rtl/>
          <w:lang w:bidi="ar-EG"/>
        </w:rPr>
        <w:t>للمصالح</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لبعض</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ضمانًا</w:t>
      </w:r>
      <w:r w:rsidR="002E02B5" w:rsidRPr="002E02B5">
        <w:rPr>
          <w:rFonts w:hint="cs"/>
          <w:rtl/>
          <w:lang w:bidi="ar-EG"/>
        </w:rPr>
        <w:t xml:space="preserve"> </w:t>
      </w:r>
      <w:r>
        <w:rPr>
          <w:rFonts w:hint="cs"/>
          <w:rtl/>
          <w:lang w:bidi="ar-EG"/>
        </w:rPr>
        <w:t>لتحقيق</w:t>
      </w:r>
      <w:r w:rsidR="002E02B5" w:rsidRPr="002E02B5">
        <w:rPr>
          <w:rFonts w:hint="cs"/>
          <w:rtl/>
          <w:lang w:bidi="ar-EG"/>
        </w:rPr>
        <w:t xml:space="preserve"> </w:t>
      </w:r>
      <w:r>
        <w:rPr>
          <w:rFonts w:hint="cs"/>
          <w:rtl/>
          <w:lang w:bidi="ar-EG"/>
        </w:rPr>
        <w:t>أقصى</w:t>
      </w:r>
      <w:r w:rsidR="002E02B5" w:rsidRPr="002E02B5">
        <w:rPr>
          <w:rFonts w:hint="cs"/>
          <w:rtl/>
          <w:lang w:bidi="ar-EG"/>
        </w:rPr>
        <w:t xml:space="preserve"> </w:t>
      </w:r>
      <w:r>
        <w:rPr>
          <w:rFonts w:hint="cs"/>
          <w:rtl/>
          <w:lang w:bidi="ar-EG"/>
        </w:rPr>
        <w:t>إنتاجية</w:t>
      </w:r>
      <w:r w:rsidR="002E02B5" w:rsidRPr="002E02B5">
        <w:rPr>
          <w:rFonts w:hint="cs"/>
          <w:rtl/>
          <w:lang w:bidi="ar-EG"/>
        </w:rPr>
        <w:t xml:space="preserve"> </w:t>
      </w:r>
      <w:r>
        <w:rPr>
          <w:rFonts w:hint="cs"/>
          <w:rtl/>
          <w:lang w:bidi="ar-EG"/>
        </w:rPr>
        <w:t>للمال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توليد</w:t>
      </w:r>
      <w:r w:rsidR="002E02B5" w:rsidRPr="002E02B5">
        <w:rPr>
          <w:rFonts w:hint="cs"/>
          <w:rtl/>
          <w:lang w:bidi="ar-EG"/>
        </w:rPr>
        <w:t xml:space="preserve"> </w:t>
      </w:r>
      <w:r>
        <w:rPr>
          <w:rFonts w:hint="cs"/>
          <w:rtl/>
          <w:lang w:bidi="ar-EG"/>
        </w:rPr>
        <w:t>أكبر</w:t>
      </w:r>
      <w:r w:rsidR="002E02B5" w:rsidRPr="002E02B5">
        <w:rPr>
          <w:rFonts w:hint="cs"/>
          <w:rtl/>
          <w:lang w:bidi="ar-EG"/>
        </w:rPr>
        <w:t xml:space="preserve"> </w:t>
      </w:r>
      <w:r>
        <w:rPr>
          <w:rFonts w:hint="cs"/>
          <w:rtl/>
          <w:lang w:bidi="ar-EG"/>
        </w:rPr>
        <w:t>قدر</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المنافع</w:t>
      </w:r>
      <w:r w:rsidR="002E02B5" w:rsidRPr="002E02B5">
        <w:rPr>
          <w:rFonts w:hint="cs"/>
          <w:rtl/>
          <w:lang w:bidi="ar-EG"/>
        </w:rPr>
        <w:t xml:space="preserve"> </w:t>
      </w:r>
      <w:r>
        <w:rPr>
          <w:rFonts w:hint="cs"/>
          <w:rtl/>
          <w:lang w:bidi="ar-EG"/>
        </w:rPr>
        <w:t>عند</w:t>
      </w:r>
      <w:r w:rsidR="002E02B5" w:rsidRPr="002E02B5">
        <w:rPr>
          <w:rFonts w:hint="cs"/>
          <w:rtl/>
          <w:lang w:bidi="ar-EG"/>
        </w:rPr>
        <w:t xml:space="preserve"> </w:t>
      </w:r>
      <w:r>
        <w:rPr>
          <w:rFonts w:hint="cs"/>
          <w:rtl/>
          <w:lang w:bidi="ar-EG"/>
        </w:rPr>
        <w:t>استخدامه</w:t>
      </w:r>
      <w:r w:rsidR="002E02B5" w:rsidRPr="002E02B5">
        <w:rPr>
          <w:rFonts w:hint="cs"/>
          <w:rtl/>
          <w:lang w:bidi="ar-EG"/>
        </w:rPr>
        <w:t xml:space="preserve"> </w:t>
      </w:r>
      <w:r>
        <w:rPr>
          <w:rFonts w:hint="cs"/>
          <w:rtl/>
          <w:lang w:bidi="ar-EG"/>
        </w:rPr>
        <w:t>وذلك</w:t>
      </w:r>
      <w:r w:rsidR="002E02B5" w:rsidRPr="002E02B5">
        <w:rPr>
          <w:rFonts w:hint="cs"/>
          <w:rtl/>
          <w:lang w:bidi="ar-EG"/>
        </w:rPr>
        <w:t xml:space="preserve"> </w:t>
      </w:r>
      <w:r>
        <w:rPr>
          <w:rFonts w:hint="cs"/>
          <w:rtl/>
          <w:lang w:bidi="ar-EG"/>
        </w:rPr>
        <w:t>لأن</w:t>
      </w:r>
      <w:r w:rsidR="002E02B5" w:rsidRPr="002E02B5">
        <w:rPr>
          <w:rFonts w:hint="cs"/>
          <w:rtl/>
          <w:lang w:bidi="ar-EG"/>
        </w:rPr>
        <w:t xml:space="preserve"> </w:t>
      </w:r>
      <w:r>
        <w:rPr>
          <w:rFonts w:hint="cs"/>
          <w:rtl/>
          <w:lang w:bidi="ar-EG"/>
        </w:rPr>
        <w:t>الم</w:t>
      </w:r>
      <w:r w:rsidR="008840FF">
        <w:rPr>
          <w:rFonts w:hint="cs"/>
          <w:rtl/>
          <w:lang w:bidi="ar-EG"/>
        </w:rPr>
        <w:t>ب</w:t>
      </w:r>
      <w:r>
        <w:rPr>
          <w:rFonts w:hint="cs"/>
          <w:rtl/>
          <w:lang w:bidi="ar-EG"/>
        </w:rPr>
        <w:t>رر</w:t>
      </w:r>
      <w:r w:rsidR="002E02B5" w:rsidRPr="002E02B5">
        <w:rPr>
          <w:rFonts w:hint="cs"/>
          <w:rtl/>
          <w:lang w:bidi="ar-EG"/>
        </w:rPr>
        <w:t xml:space="preserve"> </w:t>
      </w:r>
      <w:r>
        <w:rPr>
          <w:rFonts w:hint="cs"/>
          <w:rtl/>
          <w:lang w:bidi="ar-EG"/>
        </w:rPr>
        <w:t>المنطقي</w:t>
      </w:r>
      <w:r w:rsidR="002E02B5" w:rsidRPr="002E02B5">
        <w:rPr>
          <w:rFonts w:hint="cs"/>
          <w:rtl/>
          <w:lang w:bidi="ar-EG"/>
        </w:rPr>
        <w:t xml:space="preserve"> </w:t>
      </w:r>
      <w:r>
        <w:rPr>
          <w:rFonts w:hint="cs"/>
          <w:rtl/>
          <w:lang w:bidi="ar-EG"/>
        </w:rPr>
        <w:t>والمعقول</w:t>
      </w:r>
      <w:r w:rsidR="002E02B5" w:rsidRPr="002E02B5">
        <w:rPr>
          <w:rFonts w:hint="cs"/>
          <w:rtl/>
          <w:lang w:bidi="ar-EG"/>
        </w:rPr>
        <w:t xml:space="preserve"> </w:t>
      </w:r>
      <w:r>
        <w:rPr>
          <w:rFonts w:hint="cs"/>
          <w:rtl/>
          <w:lang w:bidi="ar-EG"/>
        </w:rPr>
        <w:t>لإنفاق</w:t>
      </w:r>
      <w:r w:rsidR="002E02B5" w:rsidRPr="002E02B5">
        <w:rPr>
          <w:rFonts w:hint="cs"/>
          <w:rtl/>
          <w:lang w:bidi="ar-EG"/>
        </w:rPr>
        <w:t xml:space="preserve"> </w:t>
      </w:r>
      <w:r>
        <w:rPr>
          <w:rFonts w:hint="cs"/>
          <w:rtl/>
          <w:lang w:bidi="ar-EG"/>
        </w:rPr>
        <w:t>المال</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هو</w:t>
      </w:r>
      <w:r w:rsidR="002E02B5" w:rsidRPr="002E02B5">
        <w:rPr>
          <w:rFonts w:hint="cs"/>
          <w:rtl/>
          <w:lang w:bidi="ar-EG"/>
        </w:rPr>
        <w:t xml:space="preserve"> </w:t>
      </w:r>
      <w:r>
        <w:rPr>
          <w:rFonts w:hint="cs"/>
          <w:rtl/>
          <w:lang w:bidi="ar-EG"/>
        </w:rPr>
        <w:t>إشباع</w:t>
      </w:r>
      <w:r w:rsidR="002E02B5" w:rsidRPr="002E02B5">
        <w:rPr>
          <w:rFonts w:hint="cs"/>
          <w:rtl/>
          <w:lang w:bidi="ar-EG"/>
        </w:rPr>
        <w:t xml:space="preserve"> </w:t>
      </w:r>
      <w:r>
        <w:rPr>
          <w:rFonts w:hint="cs"/>
          <w:rtl/>
          <w:lang w:bidi="ar-EG"/>
        </w:rPr>
        <w:t>الحاجات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النفع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حتى</w:t>
      </w:r>
      <w:r w:rsidR="002E02B5" w:rsidRPr="002E02B5">
        <w:rPr>
          <w:rFonts w:hint="cs"/>
          <w:rtl/>
          <w:lang w:bidi="ar-EG"/>
        </w:rPr>
        <w:t xml:space="preserve"> </w:t>
      </w:r>
      <w:r>
        <w:rPr>
          <w:rFonts w:hint="cs"/>
          <w:rtl/>
          <w:lang w:bidi="ar-EG"/>
        </w:rPr>
        <w:t>لا</w:t>
      </w:r>
      <w:r w:rsidR="002E02B5" w:rsidRPr="002E02B5">
        <w:rPr>
          <w:rFonts w:hint="cs"/>
          <w:rtl/>
          <w:lang w:bidi="ar-EG"/>
        </w:rPr>
        <w:t xml:space="preserve"> </w:t>
      </w:r>
      <w:r>
        <w:rPr>
          <w:rFonts w:hint="cs"/>
          <w:rtl/>
          <w:lang w:bidi="ar-EG"/>
        </w:rPr>
        <w:t>يستأثر</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الأفراد</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بعض</w:t>
      </w:r>
      <w:r w:rsidR="002E02B5" w:rsidRPr="002E02B5">
        <w:rPr>
          <w:rFonts w:hint="cs"/>
          <w:rtl/>
          <w:lang w:bidi="ar-EG"/>
        </w:rPr>
        <w:t xml:space="preserve"> </w:t>
      </w:r>
      <w:r>
        <w:rPr>
          <w:rFonts w:hint="cs"/>
          <w:rtl/>
          <w:lang w:bidi="ar-EG"/>
        </w:rPr>
        <w:t>فئات</w:t>
      </w:r>
      <w:r w:rsidR="002E02B5" w:rsidRPr="002E02B5">
        <w:rPr>
          <w:rFonts w:hint="cs"/>
          <w:rtl/>
          <w:lang w:bidi="ar-EG"/>
        </w:rPr>
        <w:t xml:space="preserve"> </w:t>
      </w:r>
      <w:r>
        <w:rPr>
          <w:rFonts w:hint="cs"/>
          <w:rtl/>
          <w:lang w:bidi="ar-EG"/>
        </w:rPr>
        <w:t>المتجمع</w:t>
      </w:r>
      <w:r w:rsidR="002E02B5" w:rsidRPr="002E02B5">
        <w:rPr>
          <w:rFonts w:hint="cs"/>
          <w:rtl/>
          <w:lang w:bidi="ar-EG"/>
        </w:rPr>
        <w:t xml:space="preserve"> </w:t>
      </w:r>
      <w:r>
        <w:rPr>
          <w:rFonts w:hint="cs"/>
          <w:rtl/>
          <w:lang w:bidi="ar-EG"/>
        </w:rPr>
        <w:t>دون</w:t>
      </w:r>
      <w:r w:rsidR="002E02B5" w:rsidRPr="002E02B5">
        <w:rPr>
          <w:rFonts w:hint="cs"/>
          <w:rtl/>
          <w:lang w:bidi="ar-EG"/>
        </w:rPr>
        <w:t xml:space="preserve"> </w:t>
      </w:r>
      <w:r>
        <w:rPr>
          <w:rFonts w:hint="cs"/>
          <w:rtl/>
          <w:lang w:bidi="ar-EG"/>
        </w:rPr>
        <w:t>غيرهم</w:t>
      </w:r>
      <w:r w:rsidR="002E02B5" w:rsidRPr="002E02B5">
        <w:rPr>
          <w:rFonts w:hint="cs"/>
          <w:rtl/>
          <w:lang w:bidi="ar-EG"/>
        </w:rPr>
        <w:t xml:space="preserve"> </w:t>
      </w:r>
      <w:r>
        <w:rPr>
          <w:rFonts w:hint="cs"/>
          <w:rtl/>
          <w:lang w:bidi="ar-EG"/>
        </w:rPr>
        <w:t>بموارد</w:t>
      </w:r>
      <w:r w:rsidR="002E02B5" w:rsidRPr="002E02B5">
        <w:rPr>
          <w:rFonts w:hint="cs"/>
          <w:rtl/>
          <w:lang w:bidi="ar-EG"/>
        </w:rPr>
        <w:t xml:space="preserve"> </w:t>
      </w:r>
      <w:r>
        <w:rPr>
          <w:rFonts w:hint="cs"/>
          <w:rtl/>
          <w:lang w:bidi="ar-EG"/>
        </w:rPr>
        <w:t>الدولة.</w:t>
      </w:r>
    </w:p>
    <w:p w14:paraId="06DD927B" w14:textId="77777777" w:rsidR="002936EC" w:rsidRDefault="002936EC">
      <w:pPr>
        <w:spacing w:before="0" w:after="120" w:line="240" w:lineRule="auto"/>
        <w:ind w:firstLine="0"/>
        <w:jc w:val="left"/>
        <w:rPr>
          <w:rtl/>
          <w:lang w:bidi="ar-EG"/>
        </w:rPr>
      </w:pPr>
      <w:r>
        <w:rPr>
          <w:rtl/>
          <w:lang w:bidi="ar-EG"/>
        </w:rPr>
        <w:br w:type="page"/>
      </w:r>
    </w:p>
    <w:p w14:paraId="751F7283" w14:textId="4B82CA85" w:rsidR="00B705CC" w:rsidRDefault="002936EC" w:rsidP="002936EC">
      <w:pPr>
        <w:pStyle w:val="Heading1"/>
        <w:rPr>
          <w:rtl/>
          <w:lang w:bidi="ar-EG"/>
        </w:rPr>
      </w:pPr>
      <w:bookmarkStart w:id="85" w:name="_Toc143104316"/>
      <w:r>
        <w:rPr>
          <w:rFonts w:hint="cs"/>
          <w:rtl/>
          <w:lang w:bidi="ar-EG"/>
        </w:rPr>
        <w:lastRenderedPageBreak/>
        <w:t>المبحـــث</w:t>
      </w:r>
      <w:r w:rsidR="002E02B5" w:rsidRPr="002E02B5">
        <w:rPr>
          <w:rFonts w:hint="cs"/>
          <w:sz w:val="28"/>
          <w:szCs w:val="28"/>
          <w:rtl/>
          <w:lang w:bidi="ar-EG"/>
        </w:rPr>
        <w:t xml:space="preserve"> </w:t>
      </w:r>
      <w:r>
        <w:rPr>
          <w:rFonts w:hint="cs"/>
          <w:rtl/>
          <w:lang w:bidi="ar-EG"/>
        </w:rPr>
        <w:t>الثانـــي</w:t>
      </w:r>
      <w:r>
        <w:rPr>
          <w:rtl/>
          <w:lang w:bidi="ar-EG"/>
        </w:rPr>
        <w:br/>
      </w:r>
      <w:r>
        <w:rPr>
          <w:rFonts w:hint="cs"/>
          <w:rtl/>
          <w:lang w:bidi="ar-EG"/>
        </w:rPr>
        <w:t>تقسيمـــات</w:t>
      </w:r>
      <w:r w:rsidR="002E02B5" w:rsidRPr="002E02B5">
        <w:rPr>
          <w:rFonts w:hint="cs"/>
          <w:sz w:val="28"/>
          <w:szCs w:val="28"/>
          <w:rtl/>
          <w:lang w:bidi="ar-EG"/>
        </w:rPr>
        <w:t xml:space="preserve"> </w:t>
      </w:r>
      <w:r>
        <w:rPr>
          <w:rFonts w:hint="cs"/>
          <w:rtl/>
          <w:lang w:bidi="ar-EG"/>
        </w:rPr>
        <w:t>النفقـــة</w:t>
      </w:r>
      <w:r w:rsidR="002E02B5" w:rsidRPr="002E02B5">
        <w:rPr>
          <w:rFonts w:hint="cs"/>
          <w:sz w:val="28"/>
          <w:szCs w:val="28"/>
          <w:rtl/>
          <w:lang w:bidi="ar-EG"/>
        </w:rPr>
        <w:t xml:space="preserve"> </w:t>
      </w:r>
      <w:r>
        <w:rPr>
          <w:rFonts w:hint="cs"/>
          <w:rtl/>
          <w:lang w:bidi="ar-EG"/>
        </w:rPr>
        <w:t>العامـــة</w:t>
      </w:r>
      <w:bookmarkEnd w:id="85"/>
    </w:p>
    <w:p w14:paraId="110C4676" w14:textId="240B34FC" w:rsidR="002936EC" w:rsidRDefault="002936EC" w:rsidP="002936EC">
      <w:pPr>
        <w:rPr>
          <w:rtl/>
          <w:lang w:bidi="ar-EG"/>
        </w:rPr>
      </w:pPr>
      <w:r>
        <w:rPr>
          <w:rFonts w:hint="cs"/>
          <w:rtl/>
          <w:lang w:bidi="ar-EG"/>
        </w:rPr>
        <w:t>درج</w:t>
      </w:r>
      <w:r w:rsidR="002E02B5" w:rsidRPr="002E02B5">
        <w:rPr>
          <w:rFonts w:hint="cs"/>
          <w:rtl/>
          <w:lang w:bidi="ar-EG"/>
        </w:rPr>
        <w:t xml:space="preserve"> </w:t>
      </w:r>
      <w:r>
        <w:rPr>
          <w:rFonts w:hint="cs"/>
          <w:rtl/>
          <w:lang w:bidi="ar-EG"/>
        </w:rPr>
        <w:t>علماء</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تقسيم</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عدة</w:t>
      </w:r>
      <w:r w:rsidR="002E02B5" w:rsidRPr="002E02B5">
        <w:rPr>
          <w:rFonts w:hint="cs"/>
          <w:rtl/>
          <w:lang w:bidi="ar-EG"/>
        </w:rPr>
        <w:t xml:space="preserve"> </w:t>
      </w:r>
      <w:r>
        <w:rPr>
          <w:rFonts w:hint="cs"/>
          <w:rtl/>
          <w:lang w:bidi="ar-EG"/>
        </w:rPr>
        <w:t>تقسيمات</w:t>
      </w:r>
      <w:r w:rsidR="002E02B5" w:rsidRPr="002E02B5">
        <w:rPr>
          <w:rFonts w:hint="cs"/>
          <w:rtl/>
          <w:lang w:bidi="ar-EG"/>
        </w:rPr>
        <w:t xml:space="preserve"> </w:t>
      </w:r>
      <w:r>
        <w:rPr>
          <w:rFonts w:hint="cs"/>
          <w:rtl/>
          <w:lang w:bidi="ar-EG"/>
        </w:rPr>
        <w:t>متداخلة</w:t>
      </w:r>
      <w:r w:rsidR="002E02B5" w:rsidRPr="002E02B5">
        <w:rPr>
          <w:rFonts w:hint="cs"/>
          <w:rtl/>
          <w:lang w:bidi="ar-EG"/>
        </w:rPr>
        <w:t xml:space="preserve"> </w:t>
      </w:r>
      <w:r>
        <w:rPr>
          <w:rFonts w:hint="cs"/>
          <w:rtl/>
          <w:lang w:bidi="ar-EG"/>
        </w:rPr>
        <w:t>تتجلى</w:t>
      </w:r>
      <w:r w:rsidR="002E02B5" w:rsidRPr="002E02B5">
        <w:rPr>
          <w:rFonts w:hint="cs"/>
          <w:rtl/>
          <w:lang w:bidi="ar-EG"/>
        </w:rPr>
        <w:t xml:space="preserve"> </w:t>
      </w:r>
      <w:r>
        <w:rPr>
          <w:rFonts w:hint="cs"/>
          <w:rtl/>
          <w:lang w:bidi="ar-EG"/>
        </w:rPr>
        <w:t>أهميتها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الوجوه</w:t>
      </w:r>
      <w:r w:rsidR="002E02B5" w:rsidRPr="002E02B5">
        <w:rPr>
          <w:rFonts w:hint="cs"/>
          <w:rtl/>
          <w:lang w:bidi="ar-EG"/>
        </w:rPr>
        <w:t xml:space="preserve"> </w:t>
      </w:r>
      <w:r>
        <w:rPr>
          <w:rFonts w:hint="cs"/>
          <w:rtl/>
          <w:lang w:bidi="ar-EG"/>
        </w:rPr>
        <w:t>التالية:</w:t>
      </w:r>
    </w:p>
    <w:p w14:paraId="623C41F9" w14:textId="7AFF6023" w:rsidR="002936EC" w:rsidRDefault="002936EC">
      <w:pPr>
        <w:pStyle w:val="ListParagraph"/>
        <w:numPr>
          <w:ilvl w:val="0"/>
          <w:numId w:val="135"/>
        </w:numPr>
        <w:ind w:left="567" w:hanging="567"/>
        <w:rPr>
          <w:lang w:bidi="ar-EG"/>
        </w:rPr>
      </w:pPr>
      <w:r>
        <w:rPr>
          <w:rFonts w:hint="cs"/>
          <w:rtl/>
          <w:lang w:bidi="ar-EG"/>
        </w:rPr>
        <w:t>استظهار</w:t>
      </w:r>
      <w:r w:rsidR="002E02B5" w:rsidRPr="002E02B5">
        <w:rPr>
          <w:rFonts w:hint="cs"/>
          <w:rtl/>
          <w:lang w:bidi="ar-EG"/>
        </w:rPr>
        <w:t xml:space="preserve"> </w:t>
      </w:r>
      <w:r>
        <w:rPr>
          <w:rFonts w:hint="cs"/>
          <w:rtl/>
          <w:lang w:bidi="ar-EG"/>
        </w:rPr>
        <w:t>طبيعة</w:t>
      </w:r>
      <w:r w:rsidR="002E02B5" w:rsidRPr="002E02B5">
        <w:rPr>
          <w:rFonts w:hint="cs"/>
          <w:rtl/>
          <w:lang w:bidi="ar-EG"/>
        </w:rPr>
        <w:t xml:space="preserve"> </w:t>
      </w:r>
      <w:r>
        <w:rPr>
          <w:rFonts w:hint="cs"/>
          <w:rtl/>
          <w:lang w:bidi="ar-EG"/>
        </w:rPr>
        <w:t>النفقة</w:t>
      </w:r>
      <w:r w:rsidR="002E02B5" w:rsidRPr="002E02B5">
        <w:rPr>
          <w:rFonts w:hint="cs"/>
          <w:rtl/>
          <w:lang w:bidi="ar-EG"/>
        </w:rPr>
        <w:t xml:space="preserve"> </w:t>
      </w:r>
      <w:r>
        <w:rPr>
          <w:rFonts w:hint="cs"/>
          <w:rtl/>
          <w:lang w:bidi="ar-EG"/>
        </w:rPr>
        <w:t>وأغراضها</w:t>
      </w:r>
      <w:r w:rsidR="002E02B5" w:rsidRPr="002E02B5">
        <w:rPr>
          <w:rFonts w:hint="cs"/>
          <w:rtl/>
          <w:lang w:bidi="ar-EG"/>
        </w:rPr>
        <w:t xml:space="preserve"> </w:t>
      </w:r>
      <w:r>
        <w:rPr>
          <w:rFonts w:hint="cs"/>
          <w:rtl/>
          <w:lang w:bidi="ar-EG"/>
        </w:rPr>
        <w:t>وآثارها.</w:t>
      </w:r>
    </w:p>
    <w:p w14:paraId="5579A51D" w14:textId="1B322844" w:rsidR="002936EC" w:rsidRDefault="002936EC">
      <w:pPr>
        <w:pStyle w:val="ListParagraph"/>
        <w:numPr>
          <w:ilvl w:val="0"/>
          <w:numId w:val="135"/>
        </w:numPr>
        <w:ind w:left="567" w:hanging="567"/>
        <w:rPr>
          <w:lang w:bidi="ar-EG"/>
        </w:rPr>
      </w:pPr>
      <w:r>
        <w:rPr>
          <w:rFonts w:hint="cs"/>
          <w:rtl/>
          <w:lang w:bidi="ar-EG"/>
        </w:rPr>
        <w:t>الوقوف</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التكلفة</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لكل</w:t>
      </w:r>
      <w:r w:rsidR="002E02B5" w:rsidRPr="002E02B5">
        <w:rPr>
          <w:rFonts w:hint="cs"/>
          <w:rtl/>
          <w:lang w:bidi="ar-EG"/>
        </w:rPr>
        <w:t xml:space="preserve"> </w:t>
      </w:r>
      <w:r>
        <w:rPr>
          <w:rFonts w:hint="cs"/>
          <w:rtl/>
          <w:lang w:bidi="ar-EG"/>
        </w:rPr>
        <w:t>نشاط</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أنشطة</w:t>
      </w:r>
      <w:r w:rsidR="002E02B5" w:rsidRPr="002E02B5">
        <w:rPr>
          <w:rFonts w:hint="cs"/>
          <w:rtl/>
          <w:lang w:bidi="ar-EG"/>
        </w:rPr>
        <w:t xml:space="preserve"> </w:t>
      </w:r>
      <w:r>
        <w:rPr>
          <w:rFonts w:hint="cs"/>
          <w:rtl/>
          <w:lang w:bidi="ar-EG"/>
        </w:rPr>
        <w:t>الدولة.</w:t>
      </w:r>
    </w:p>
    <w:p w14:paraId="1FD728E9" w14:textId="5A99F071" w:rsidR="002936EC" w:rsidRDefault="002936EC">
      <w:pPr>
        <w:pStyle w:val="ListParagraph"/>
        <w:numPr>
          <w:ilvl w:val="0"/>
          <w:numId w:val="135"/>
        </w:numPr>
        <w:ind w:left="567" w:hanging="567"/>
        <w:rPr>
          <w:lang w:bidi="ar-EG"/>
        </w:rPr>
      </w:pPr>
      <w:r>
        <w:rPr>
          <w:rFonts w:hint="cs"/>
          <w:rtl/>
          <w:lang w:bidi="ar-EG"/>
        </w:rPr>
        <w:t>إجراء</w:t>
      </w:r>
      <w:r w:rsidR="002E02B5" w:rsidRPr="002E02B5">
        <w:rPr>
          <w:rFonts w:hint="cs"/>
          <w:rtl/>
          <w:lang w:bidi="ar-EG"/>
        </w:rPr>
        <w:t xml:space="preserve"> </w:t>
      </w:r>
      <w:r>
        <w:rPr>
          <w:rFonts w:hint="cs"/>
          <w:rtl/>
          <w:lang w:bidi="ar-EG"/>
        </w:rPr>
        <w:t>الرقابة</w:t>
      </w:r>
      <w:r w:rsidR="002E02B5" w:rsidRPr="002E02B5">
        <w:rPr>
          <w:rFonts w:hint="cs"/>
          <w:rtl/>
          <w:lang w:bidi="ar-EG"/>
        </w:rPr>
        <w:t xml:space="preserve"> </w:t>
      </w:r>
      <w:r>
        <w:rPr>
          <w:rFonts w:hint="cs"/>
          <w:rtl/>
          <w:lang w:bidi="ar-EG"/>
        </w:rPr>
        <w:t>الفاعلة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إنفاق</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للمال</w:t>
      </w:r>
      <w:r w:rsidR="002E02B5" w:rsidRPr="002E02B5">
        <w:rPr>
          <w:rFonts w:hint="cs"/>
          <w:rtl/>
          <w:lang w:bidi="ar-EG"/>
        </w:rPr>
        <w:t xml:space="preserve"> </w:t>
      </w:r>
      <w:r>
        <w:rPr>
          <w:rFonts w:hint="cs"/>
          <w:rtl/>
          <w:lang w:bidi="ar-EG"/>
        </w:rPr>
        <w:t>العام.</w:t>
      </w:r>
    </w:p>
    <w:p w14:paraId="599D84D0" w14:textId="00E9A0A3" w:rsidR="002936EC" w:rsidRDefault="00287732" w:rsidP="00287732">
      <w:pPr>
        <w:pStyle w:val="Heading2"/>
        <w:rPr>
          <w:rtl/>
          <w:lang w:bidi="ar-EG"/>
        </w:rPr>
      </w:pPr>
      <w:bookmarkStart w:id="86" w:name="_Toc143104317"/>
      <w:r>
        <w:rPr>
          <w:rFonts w:hint="cs"/>
          <w:rtl/>
          <w:lang w:bidi="ar-EG"/>
        </w:rPr>
        <w:t>أهم</w:t>
      </w:r>
      <w:r w:rsidR="002E02B5" w:rsidRPr="002E02B5">
        <w:rPr>
          <w:rFonts w:hint="cs"/>
          <w:sz w:val="28"/>
          <w:szCs w:val="28"/>
          <w:rtl/>
          <w:lang w:bidi="ar-EG"/>
        </w:rPr>
        <w:t xml:space="preserve"> </w:t>
      </w:r>
      <w:r>
        <w:rPr>
          <w:rFonts w:hint="cs"/>
          <w:rtl/>
          <w:lang w:bidi="ar-EG"/>
        </w:rPr>
        <w:t>التقسيمات</w:t>
      </w:r>
      <w:r w:rsidR="002E02B5" w:rsidRPr="002E02B5">
        <w:rPr>
          <w:rFonts w:hint="cs"/>
          <w:sz w:val="28"/>
          <w:szCs w:val="28"/>
          <w:rtl/>
          <w:lang w:bidi="ar-EG"/>
        </w:rPr>
        <w:t xml:space="preserve"> </w:t>
      </w:r>
      <w:r>
        <w:rPr>
          <w:rFonts w:hint="cs"/>
          <w:rtl/>
          <w:lang w:bidi="ar-EG"/>
        </w:rPr>
        <w:t>التي</w:t>
      </w:r>
      <w:r w:rsidR="002E02B5" w:rsidRPr="002E02B5">
        <w:rPr>
          <w:rFonts w:hint="cs"/>
          <w:sz w:val="28"/>
          <w:szCs w:val="28"/>
          <w:rtl/>
          <w:lang w:bidi="ar-EG"/>
        </w:rPr>
        <w:t xml:space="preserve"> </w:t>
      </w:r>
      <w:r>
        <w:rPr>
          <w:rFonts w:hint="cs"/>
          <w:rtl/>
          <w:lang w:bidi="ar-EG"/>
        </w:rPr>
        <w:t>قال</w:t>
      </w:r>
      <w:r w:rsidR="002E02B5" w:rsidRPr="002E02B5">
        <w:rPr>
          <w:rFonts w:hint="cs"/>
          <w:sz w:val="28"/>
          <w:szCs w:val="28"/>
          <w:rtl/>
          <w:lang w:bidi="ar-EG"/>
        </w:rPr>
        <w:t xml:space="preserve"> </w:t>
      </w:r>
      <w:r>
        <w:rPr>
          <w:rFonts w:hint="cs"/>
          <w:rtl/>
          <w:lang w:bidi="ar-EG"/>
        </w:rPr>
        <w:t>بها</w:t>
      </w:r>
      <w:r w:rsidR="002E02B5" w:rsidRPr="002E02B5">
        <w:rPr>
          <w:rFonts w:hint="cs"/>
          <w:sz w:val="28"/>
          <w:szCs w:val="28"/>
          <w:rtl/>
          <w:lang w:bidi="ar-EG"/>
        </w:rPr>
        <w:t xml:space="preserve"> </w:t>
      </w:r>
      <w:r>
        <w:rPr>
          <w:rFonts w:hint="cs"/>
          <w:rtl/>
          <w:lang w:bidi="ar-EG"/>
        </w:rPr>
        <w:t>علماء</w:t>
      </w:r>
      <w:r w:rsidR="002E02B5" w:rsidRPr="002E02B5">
        <w:rPr>
          <w:rFonts w:hint="cs"/>
          <w:sz w:val="28"/>
          <w:szCs w:val="28"/>
          <w:rtl/>
          <w:lang w:bidi="ar-EG"/>
        </w:rPr>
        <w:t xml:space="preserve"> </w:t>
      </w:r>
      <w:r>
        <w:rPr>
          <w:rFonts w:hint="cs"/>
          <w:rtl/>
          <w:lang w:bidi="ar-EG"/>
        </w:rPr>
        <w:t>المالية</w:t>
      </w:r>
      <w:r w:rsidR="002E02B5" w:rsidRPr="002E02B5">
        <w:rPr>
          <w:rFonts w:hint="cs"/>
          <w:sz w:val="28"/>
          <w:szCs w:val="28"/>
          <w:rtl/>
          <w:lang w:bidi="ar-EG"/>
        </w:rPr>
        <w:t xml:space="preserve"> </w:t>
      </w:r>
      <w:r>
        <w:rPr>
          <w:rFonts w:hint="cs"/>
          <w:rtl/>
          <w:lang w:bidi="ar-EG"/>
        </w:rPr>
        <w:t>العامة:</w:t>
      </w:r>
      <w:bookmarkEnd w:id="86"/>
    </w:p>
    <w:p w14:paraId="3729B0C5" w14:textId="553A7DBC" w:rsidR="00287732" w:rsidRDefault="00287732">
      <w:pPr>
        <w:pStyle w:val="ListParagraph"/>
        <w:numPr>
          <w:ilvl w:val="0"/>
          <w:numId w:val="136"/>
        </w:numPr>
        <w:ind w:left="567" w:hanging="567"/>
        <w:rPr>
          <w:lang w:bidi="ar-EG"/>
        </w:rPr>
      </w:pPr>
      <w:r>
        <w:rPr>
          <w:rFonts w:hint="cs"/>
          <w:rtl/>
          <w:lang w:bidi="ar-EG"/>
        </w:rPr>
        <w:t>التقسيم</w:t>
      </w:r>
      <w:r w:rsidR="002E02B5" w:rsidRPr="002E02B5">
        <w:rPr>
          <w:rFonts w:hint="cs"/>
          <w:rtl/>
          <w:lang w:bidi="ar-EG"/>
        </w:rPr>
        <w:t xml:space="preserve"> </w:t>
      </w:r>
      <w:r>
        <w:rPr>
          <w:rFonts w:hint="cs"/>
          <w:rtl/>
          <w:lang w:bidi="ar-EG"/>
        </w:rPr>
        <w:t>المستند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الآثار</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للنفقة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p>
    <w:p w14:paraId="4F12D31B" w14:textId="25F5ECA5" w:rsidR="00287732" w:rsidRDefault="00287732">
      <w:pPr>
        <w:pStyle w:val="ListParagraph"/>
        <w:numPr>
          <w:ilvl w:val="0"/>
          <w:numId w:val="136"/>
        </w:numPr>
        <w:ind w:left="567" w:hanging="567"/>
        <w:rPr>
          <w:lang w:bidi="ar-EG"/>
        </w:rPr>
      </w:pPr>
      <w:r>
        <w:rPr>
          <w:rFonts w:hint="cs"/>
          <w:rtl/>
          <w:lang w:bidi="ar-EG"/>
        </w:rPr>
        <w:t>التقسيم</w:t>
      </w:r>
      <w:r w:rsidR="002E02B5" w:rsidRPr="002E02B5">
        <w:rPr>
          <w:rFonts w:hint="cs"/>
          <w:rtl/>
          <w:lang w:bidi="ar-EG"/>
        </w:rPr>
        <w:t xml:space="preserve"> </w:t>
      </w:r>
      <w:r>
        <w:rPr>
          <w:rFonts w:hint="cs"/>
          <w:rtl/>
          <w:lang w:bidi="ar-EG"/>
        </w:rPr>
        <w:t>المستند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الغرض</w:t>
      </w:r>
      <w:r w:rsidR="002E02B5" w:rsidRPr="002E02B5">
        <w:rPr>
          <w:rFonts w:hint="cs"/>
          <w:rtl/>
          <w:lang w:bidi="ar-EG"/>
        </w:rPr>
        <w:t xml:space="preserve"> </w:t>
      </w:r>
      <w:r>
        <w:rPr>
          <w:rFonts w:hint="cs"/>
          <w:rtl/>
          <w:lang w:bidi="ar-EG"/>
        </w:rPr>
        <w:t>المستهدف</w:t>
      </w:r>
      <w:r w:rsidR="002E02B5" w:rsidRPr="002E02B5">
        <w:rPr>
          <w:rFonts w:hint="cs"/>
          <w:rtl/>
          <w:lang w:bidi="ar-EG"/>
        </w:rPr>
        <w:t xml:space="preserve"> </w:t>
      </w:r>
      <w:r>
        <w:rPr>
          <w:rFonts w:hint="cs"/>
          <w:rtl/>
          <w:lang w:bidi="ar-EG"/>
        </w:rPr>
        <w:t>تحقيقه</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المنفعة</w:t>
      </w:r>
      <w:r w:rsidR="002E02B5" w:rsidRPr="002E02B5">
        <w:rPr>
          <w:rFonts w:hint="cs"/>
          <w:rtl/>
          <w:lang w:bidi="ar-EG"/>
        </w:rPr>
        <w:t xml:space="preserve"> </w:t>
      </w:r>
      <w:r>
        <w:rPr>
          <w:rFonts w:hint="cs"/>
          <w:rtl/>
          <w:lang w:bidi="ar-EG"/>
        </w:rPr>
        <w:t>العامة.</w:t>
      </w:r>
    </w:p>
    <w:p w14:paraId="236B9E6A" w14:textId="0CEF76A8" w:rsidR="00287732" w:rsidRDefault="00287732">
      <w:pPr>
        <w:pStyle w:val="ListParagraph"/>
        <w:numPr>
          <w:ilvl w:val="0"/>
          <w:numId w:val="136"/>
        </w:numPr>
        <w:ind w:left="567" w:hanging="567"/>
        <w:rPr>
          <w:lang w:bidi="ar-EG"/>
        </w:rPr>
      </w:pPr>
      <w:r>
        <w:rPr>
          <w:rFonts w:hint="cs"/>
          <w:rtl/>
          <w:lang w:bidi="ar-EG"/>
        </w:rPr>
        <w:t>التقسيم</w:t>
      </w:r>
      <w:r w:rsidR="002E02B5" w:rsidRPr="002E02B5">
        <w:rPr>
          <w:rFonts w:hint="cs"/>
          <w:rtl/>
          <w:lang w:bidi="ar-EG"/>
        </w:rPr>
        <w:t xml:space="preserve"> </w:t>
      </w:r>
      <w:r>
        <w:rPr>
          <w:rFonts w:hint="cs"/>
          <w:rtl/>
          <w:lang w:bidi="ar-EG"/>
        </w:rPr>
        <w:t>المستند</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sidR="008840FF">
        <w:rPr>
          <w:rFonts w:hint="cs"/>
          <w:rtl/>
          <w:lang w:bidi="ar-EG"/>
        </w:rPr>
        <w:t>للنفقة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sidR="008840FF">
        <w:rPr>
          <w:rFonts w:hint="cs"/>
          <w:rtl/>
          <w:lang w:bidi="ar-EG"/>
        </w:rPr>
        <w:t>على ا</w:t>
      </w:r>
      <w:r>
        <w:rPr>
          <w:rFonts w:hint="cs"/>
          <w:rtl/>
          <w:lang w:bidi="ar-EG"/>
        </w:rPr>
        <w:t>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للأفراد.</w:t>
      </w:r>
    </w:p>
    <w:p w14:paraId="793E67FB" w14:textId="1D8929D2" w:rsidR="00287732" w:rsidRDefault="00287732" w:rsidP="00287732">
      <w:pPr>
        <w:pStyle w:val="Heading2"/>
        <w:rPr>
          <w:rtl/>
          <w:lang w:bidi="ar-EG"/>
        </w:rPr>
      </w:pPr>
      <w:bookmarkStart w:id="87" w:name="_Toc143104318"/>
      <w:r>
        <w:rPr>
          <w:rFonts w:hint="cs"/>
          <w:rtl/>
          <w:lang w:bidi="ar-EG"/>
        </w:rPr>
        <w:t>أنواع</w:t>
      </w:r>
      <w:r w:rsidR="002E02B5" w:rsidRPr="002E02B5">
        <w:rPr>
          <w:rFonts w:hint="cs"/>
          <w:sz w:val="28"/>
          <w:szCs w:val="28"/>
          <w:rtl/>
          <w:lang w:bidi="ar-EG"/>
        </w:rPr>
        <w:t xml:space="preserve"> </w:t>
      </w:r>
      <w:r>
        <w:rPr>
          <w:rFonts w:hint="cs"/>
          <w:rtl/>
          <w:lang w:bidi="ar-EG"/>
        </w:rPr>
        <w:t>النفقات</w:t>
      </w:r>
      <w:r w:rsidR="002E02B5" w:rsidRPr="002E02B5">
        <w:rPr>
          <w:rFonts w:hint="cs"/>
          <w:sz w:val="28"/>
          <w:szCs w:val="28"/>
          <w:rtl/>
          <w:lang w:bidi="ar-EG"/>
        </w:rPr>
        <w:t xml:space="preserve"> </w:t>
      </w:r>
      <w:r>
        <w:rPr>
          <w:rFonts w:hint="cs"/>
          <w:rtl/>
          <w:lang w:bidi="ar-EG"/>
        </w:rPr>
        <w:t>العامة</w:t>
      </w:r>
      <w:r w:rsidR="002E02B5" w:rsidRPr="002E02B5">
        <w:rPr>
          <w:rFonts w:hint="cs"/>
          <w:sz w:val="28"/>
          <w:szCs w:val="28"/>
          <w:rtl/>
          <w:lang w:bidi="ar-EG"/>
        </w:rPr>
        <w:t xml:space="preserve"> </w:t>
      </w:r>
      <w:r>
        <w:rPr>
          <w:rFonts w:hint="cs"/>
          <w:rtl/>
          <w:lang w:bidi="ar-EG"/>
        </w:rPr>
        <w:t>المتفرعة</w:t>
      </w:r>
      <w:r w:rsidR="002E02B5" w:rsidRPr="002E02B5">
        <w:rPr>
          <w:rFonts w:hint="cs"/>
          <w:sz w:val="28"/>
          <w:szCs w:val="28"/>
          <w:rtl/>
          <w:lang w:bidi="ar-EG"/>
        </w:rPr>
        <w:t xml:space="preserve"> </w:t>
      </w:r>
      <w:r>
        <w:rPr>
          <w:rFonts w:hint="cs"/>
          <w:rtl/>
          <w:lang w:bidi="ar-EG"/>
        </w:rPr>
        <w:t>عن</w:t>
      </w:r>
      <w:r w:rsidR="002E02B5" w:rsidRPr="002E02B5">
        <w:rPr>
          <w:rFonts w:hint="cs"/>
          <w:sz w:val="28"/>
          <w:szCs w:val="28"/>
          <w:rtl/>
          <w:lang w:bidi="ar-EG"/>
        </w:rPr>
        <w:t xml:space="preserve"> </w:t>
      </w:r>
      <w:r>
        <w:rPr>
          <w:rFonts w:hint="cs"/>
          <w:rtl/>
          <w:lang w:bidi="ar-EG"/>
        </w:rPr>
        <w:t>هذه</w:t>
      </w:r>
      <w:r w:rsidR="002E02B5" w:rsidRPr="002E02B5">
        <w:rPr>
          <w:rFonts w:hint="cs"/>
          <w:sz w:val="28"/>
          <w:szCs w:val="28"/>
          <w:rtl/>
          <w:lang w:bidi="ar-EG"/>
        </w:rPr>
        <w:t xml:space="preserve"> </w:t>
      </w:r>
      <w:r>
        <w:rPr>
          <w:rFonts w:hint="cs"/>
          <w:rtl/>
          <w:lang w:bidi="ar-EG"/>
        </w:rPr>
        <w:t>التقسيمات:</w:t>
      </w:r>
      <w:bookmarkEnd w:id="87"/>
    </w:p>
    <w:p w14:paraId="5B917F9F" w14:textId="029BC519" w:rsidR="008840FF" w:rsidRPr="008840FF" w:rsidRDefault="008840FF" w:rsidP="008840FF">
      <w:pPr>
        <w:pStyle w:val="Heading3"/>
        <w:rPr>
          <w:rtl/>
          <w:lang w:bidi="ar-EG"/>
        </w:rPr>
      </w:pPr>
      <w:r>
        <w:rPr>
          <w:rFonts w:hint="cs"/>
          <w:rtl/>
          <w:lang w:bidi="ar-EG"/>
        </w:rPr>
        <w:t>أولاً: التقسيم المستند إلى الآثار الاقتصادية للنفقة على الدخل القومي:</w:t>
      </w:r>
    </w:p>
    <w:p w14:paraId="7B5B4CA1" w14:textId="6517FB54" w:rsidR="00287732" w:rsidRDefault="00287732" w:rsidP="008840FF">
      <w:pPr>
        <w:pStyle w:val="ListParagraph"/>
        <w:numPr>
          <w:ilvl w:val="0"/>
          <w:numId w:val="137"/>
        </w:numPr>
        <w:spacing w:line="420" w:lineRule="exact"/>
        <w:ind w:left="567" w:hanging="567"/>
        <w:rPr>
          <w:lang w:bidi="ar-EG"/>
        </w:rPr>
      </w:pPr>
      <w:r>
        <w:rPr>
          <w:rFonts w:hint="cs"/>
          <w:rtl/>
          <w:lang w:bidi="ar-EG"/>
        </w:rPr>
        <w:t>يتفرع</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sidR="008840FF">
        <w:rPr>
          <w:rFonts w:hint="cs"/>
          <w:rtl/>
          <w:lang w:bidi="ar-EG"/>
        </w:rPr>
        <w:t xml:space="preserve">هذا </w:t>
      </w:r>
      <w:r>
        <w:rPr>
          <w:rFonts w:hint="cs"/>
          <w:rtl/>
          <w:lang w:bidi="ar-EG"/>
        </w:rPr>
        <w:t>التقسيم</w:t>
      </w:r>
      <w:r w:rsidR="002E02B5" w:rsidRPr="002E02B5">
        <w:rPr>
          <w:rFonts w:hint="cs"/>
          <w:rtl/>
          <w:lang w:bidi="ar-EG"/>
        </w:rPr>
        <w:t xml:space="preserve"> </w:t>
      </w:r>
      <w:r>
        <w:rPr>
          <w:rFonts w:hint="cs"/>
          <w:rtl/>
          <w:lang w:bidi="ar-EG"/>
        </w:rPr>
        <w:t>نوعان</w:t>
      </w:r>
      <w:r w:rsidR="002E02B5" w:rsidRPr="002E02B5">
        <w:rPr>
          <w:rFonts w:hint="cs"/>
          <w:rtl/>
          <w:lang w:bidi="ar-EG"/>
        </w:rPr>
        <w:t xml:space="preserve"> </w:t>
      </w:r>
      <w:r>
        <w:rPr>
          <w:rFonts w:hint="cs"/>
          <w:rtl/>
          <w:lang w:bidi="ar-EG"/>
        </w:rPr>
        <w:t>رئيسان</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وهما:</w:t>
      </w:r>
    </w:p>
    <w:p w14:paraId="2E3128A3" w14:textId="355EC9FD" w:rsidR="00287732" w:rsidRDefault="00287732" w:rsidP="008840FF">
      <w:pPr>
        <w:pStyle w:val="ListParagraph"/>
        <w:numPr>
          <w:ilvl w:val="0"/>
          <w:numId w:val="138"/>
        </w:numPr>
        <w:spacing w:line="420" w:lineRule="exact"/>
        <w:ind w:left="567" w:hanging="567"/>
        <w:rPr>
          <w:lang w:bidi="ar-EG"/>
        </w:rPr>
      </w:pPr>
      <w:r>
        <w:rPr>
          <w:rFonts w:hint="cs"/>
          <w:rtl/>
          <w:lang w:bidi="ar-EG"/>
        </w:rPr>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مادي</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إما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سلع</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خدمات</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صورة</w:t>
      </w:r>
      <w:r w:rsidR="002E02B5" w:rsidRPr="002E02B5">
        <w:rPr>
          <w:rFonts w:hint="cs"/>
          <w:rtl/>
          <w:lang w:bidi="ar-EG"/>
        </w:rPr>
        <w:t xml:space="preserve"> </w:t>
      </w:r>
      <w:r>
        <w:rPr>
          <w:rFonts w:hint="cs"/>
          <w:rtl/>
          <w:lang w:bidi="ar-EG"/>
        </w:rPr>
        <w:t>أصول</w:t>
      </w:r>
      <w:r w:rsidR="002E02B5" w:rsidRPr="002E02B5">
        <w:rPr>
          <w:rFonts w:hint="cs"/>
          <w:rtl/>
          <w:lang w:bidi="ar-EG"/>
        </w:rPr>
        <w:t xml:space="preserve"> </w:t>
      </w:r>
      <w:r>
        <w:rPr>
          <w:rFonts w:hint="cs"/>
          <w:rtl/>
          <w:lang w:bidi="ar-EG"/>
        </w:rPr>
        <w:t>رأسمالية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منتجة</w:t>
      </w:r>
      <w:r w:rsidR="002E02B5" w:rsidRPr="002E02B5">
        <w:rPr>
          <w:rFonts w:hint="cs"/>
          <w:rtl/>
          <w:lang w:bidi="ar-EG"/>
        </w:rPr>
        <w:t xml:space="preserve"> </w:t>
      </w:r>
      <w:r>
        <w:rPr>
          <w:rFonts w:hint="cs"/>
          <w:rtl/>
          <w:lang w:bidi="ar-EG"/>
        </w:rPr>
        <w:t>تزيد</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حجم</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وهذه</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الحقيقية</w:t>
      </w:r>
      <w:r w:rsidR="002E02B5" w:rsidRPr="002E02B5">
        <w:rPr>
          <w:rFonts w:hint="cs"/>
          <w:rtl/>
          <w:lang w:bidi="ar-EG"/>
        </w:rPr>
        <w:t xml:space="preserve"> </w:t>
      </w:r>
      <w:r>
        <w:rPr>
          <w:rFonts w:hint="cs"/>
          <w:rtl/>
          <w:lang w:bidi="ar-EG"/>
        </w:rPr>
        <w:t>تتفرع</w:t>
      </w:r>
      <w:r w:rsidR="002E02B5" w:rsidRPr="002E02B5">
        <w:rPr>
          <w:rFonts w:hint="cs"/>
          <w:rtl/>
          <w:lang w:bidi="ar-EG"/>
        </w:rPr>
        <w:t xml:space="preserve"> </w:t>
      </w:r>
      <w:r>
        <w:rPr>
          <w:rFonts w:hint="cs"/>
          <w:rtl/>
          <w:lang w:bidi="ar-EG"/>
        </w:rPr>
        <w:t>بدورها</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فرعين</w:t>
      </w:r>
      <w:r w:rsidR="002E02B5" w:rsidRPr="002E02B5">
        <w:rPr>
          <w:rFonts w:hint="cs"/>
          <w:rtl/>
          <w:lang w:bidi="ar-EG"/>
        </w:rPr>
        <w:t xml:space="preserve"> </w:t>
      </w:r>
      <w:r>
        <w:rPr>
          <w:rFonts w:hint="cs"/>
          <w:rtl/>
          <w:lang w:bidi="ar-EG"/>
        </w:rPr>
        <w:t>(أحدهما)</w:t>
      </w:r>
      <w:r w:rsidR="002E02B5" w:rsidRPr="002E02B5">
        <w:rPr>
          <w:rFonts w:hint="cs"/>
          <w:rtl/>
          <w:lang w:bidi="ar-EG"/>
        </w:rPr>
        <w:t xml:space="preserve"> </w:t>
      </w:r>
      <w:r w:rsidR="009E5EEE">
        <w:rPr>
          <w:rFonts w:hint="cs"/>
          <w:rtl/>
          <w:lang w:bidi="ar-EG"/>
        </w:rPr>
        <w:t>يعرف</w:t>
      </w:r>
      <w:r w:rsidR="002E02B5" w:rsidRPr="002E02B5">
        <w:rPr>
          <w:rFonts w:hint="cs"/>
          <w:rtl/>
          <w:lang w:bidi="ar-EG"/>
        </w:rPr>
        <w:t xml:space="preserve">  </w:t>
      </w:r>
      <w:r w:rsidR="009E5EEE">
        <w:rPr>
          <w:rFonts w:hint="cs"/>
          <w:rtl/>
          <w:lang w:bidi="ar-EG"/>
        </w:rPr>
        <w:t>بالنفقات</w:t>
      </w:r>
      <w:r w:rsidR="002E02B5" w:rsidRPr="002E02B5">
        <w:rPr>
          <w:rFonts w:hint="cs"/>
          <w:rtl/>
          <w:lang w:bidi="ar-EG"/>
        </w:rPr>
        <w:t xml:space="preserve"> </w:t>
      </w:r>
      <w:r w:rsidR="009E5EEE">
        <w:rPr>
          <w:rFonts w:hint="cs"/>
          <w:rtl/>
          <w:lang w:bidi="ar-EG"/>
        </w:rPr>
        <w:t>التسييرية</w:t>
      </w:r>
      <w:r w:rsidR="002E02B5" w:rsidRPr="002E02B5">
        <w:rPr>
          <w:rFonts w:hint="cs"/>
          <w:rtl/>
          <w:lang w:bidi="ar-EG"/>
        </w:rPr>
        <w:t xml:space="preserve"> </w:t>
      </w:r>
      <w:r w:rsidR="009E5EEE">
        <w:rPr>
          <w:rFonts w:hint="cs"/>
          <w:rtl/>
          <w:lang w:bidi="ar-EG"/>
        </w:rPr>
        <w:t>أو</w:t>
      </w:r>
      <w:r w:rsidR="002E02B5" w:rsidRPr="002E02B5">
        <w:rPr>
          <w:rFonts w:hint="cs"/>
          <w:rtl/>
          <w:lang w:bidi="ar-EG"/>
        </w:rPr>
        <w:t xml:space="preserve"> </w:t>
      </w:r>
      <w:r w:rsidR="009E5EEE">
        <w:rPr>
          <w:rFonts w:hint="cs"/>
          <w:rtl/>
          <w:lang w:bidi="ar-EG"/>
        </w:rPr>
        <w:t>التشغيلية</w:t>
      </w:r>
      <w:r w:rsidR="002E02B5" w:rsidRPr="002E02B5">
        <w:rPr>
          <w:rFonts w:hint="cs"/>
          <w:rtl/>
          <w:lang w:bidi="ar-EG"/>
        </w:rPr>
        <w:t xml:space="preserve"> </w:t>
      </w:r>
      <w:r w:rsidR="009E5EEE">
        <w:rPr>
          <w:rFonts w:hint="cs"/>
          <w:rtl/>
          <w:lang w:bidi="ar-EG"/>
        </w:rPr>
        <w:t>لدولاب</w:t>
      </w:r>
      <w:r w:rsidR="002E02B5" w:rsidRPr="002E02B5">
        <w:rPr>
          <w:rFonts w:hint="cs"/>
          <w:rtl/>
          <w:lang w:bidi="ar-EG"/>
        </w:rPr>
        <w:t xml:space="preserve"> </w:t>
      </w:r>
      <w:r w:rsidR="009E5EEE">
        <w:rPr>
          <w:rFonts w:hint="cs"/>
          <w:rtl/>
          <w:lang w:bidi="ar-EG"/>
        </w:rPr>
        <w:t>الجهاز</w:t>
      </w:r>
      <w:r w:rsidR="002E02B5" w:rsidRPr="002E02B5">
        <w:rPr>
          <w:rFonts w:hint="cs"/>
          <w:rtl/>
          <w:lang w:bidi="ar-EG"/>
        </w:rPr>
        <w:t xml:space="preserve"> </w:t>
      </w:r>
      <w:r w:rsidR="009E5EEE">
        <w:rPr>
          <w:rFonts w:hint="cs"/>
          <w:rtl/>
          <w:lang w:bidi="ar-EG"/>
        </w:rPr>
        <w:t>الإداري</w:t>
      </w:r>
      <w:r w:rsidR="002E02B5" w:rsidRPr="002E02B5">
        <w:rPr>
          <w:rFonts w:hint="cs"/>
          <w:rtl/>
          <w:lang w:bidi="ar-EG"/>
        </w:rPr>
        <w:t xml:space="preserve"> </w:t>
      </w:r>
      <w:r w:rsidR="009E5EEE">
        <w:rPr>
          <w:rFonts w:hint="cs"/>
          <w:rtl/>
          <w:lang w:bidi="ar-EG"/>
        </w:rPr>
        <w:t>للدولة</w:t>
      </w:r>
      <w:r w:rsidR="002E02B5" w:rsidRPr="002E02B5">
        <w:rPr>
          <w:rFonts w:hint="cs"/>
          <w:rtl/>
          <w:lang w:bidi="ar-EG"/>
        </w:rPr>
        <w:t xml:space="preserve"> </w:t>
      </w:r>
      <w:r w:rsidR="009E5EEE">
        <w:rPr>
          <w:rFonts w:hint="cs"/>
          <w:rtl/>
          <w:lang w:bidi="ar-EG"/>
        </w:rPr>
        <w:t>مثل</w:t>
      </w:r>
      <w:r w:rsidR="002E02B5" w:rsidRPr="002E02B5">
        <w:rPr>
          <w:rFonts w:hint="cs"/>
          <w:rtl/>
          <w:lang w:bidi="ar-EG"/>
        </w:rPr>
        <w:t xml:space="preserve"> </w:t>
      </w:r>
      <w:r w:rsidR="009E5EEE">
        <w:rPr>
          <w:rFonts w:hint="cs"/>
          <w:rtl/>
          <w:lang w:bidi="ar-EG"/>
        </w:rPr>
        <w:t>الرواتب</w:t>
      </w:r>
      <w:r w:rsidR="002E02B5" w:rsidRPr="002E02B5">
        <w:rPr>
          <w:rFonts w:hint="cs"/>
          <w:rtl/>
          <w:lang w:bidi="ar-EG"/>
        </w:rPr>
        <w:t xml:space="preserve"> </w:t>
      </w:r>
      <w:r w:rsidR="009E5EEE">
        <w:rPr>
          <w:rFonts w:hint="cs"/>
          <w:rtl/>
          <w:lang w:bidi="ar-EG"/>
        </w:rPr>
        <w:t>والأجور</w:t>
      </w:r>
      <w:r w:rsidR="002E02B5" w:rsidRPr="002E02B5">
        <w:rPr>
          <w:rFonts w:hint="cs"/>
          <w:rtl/>
          <w:lang w:bidi="ar-EG"/>
        </w:rPr>
        <w:t xml:space="preserve"> </w:t>
      </w:r>
      <w:r w:rsidR="009E5EEE">
        <w:rPr>
          <w:rFonts w:hint="cs"/>
          <w:rtl/>
          <w:lang w:bidi="ar-EG"/>
        </w:rPr>
        <w:t>وأثمان</w:t>
      </w:r>
      <w:r w:rsidR="002E02B5" w:rsidRPr="002E02B5">
        <w:rPr>
          <w:rFonts w:hint="cs"/>
          <w:rtl/>
          <w:lang w:bidi="ar-EG"/>
        </w:rPr>
        <w:t xml:space="preserve"> </w:t>
      </w:r>
      <w:r w:rsidR="009E5EEE">
        <w:rPr>
          <w:rFonts w:hint="cs"/>
          <w:rtl/>
          <w:lang w:bidi="ar-EG"/>
        </w:rPr>
        <w:t>المشتروات</w:t>
      </w:r>
      <w:r w:rsidR="002E02B5" w:rsidRPr="002E02B5">
        <w:rPr>
          <w:rFonts w:hint="cs"/>
          <w:rtl/>
          <w:lang w:bidi="ar-EG"/>
        </w:rPr>
        <w:t xml:space="preserve"> </w:t>
      </w:r>
      <w:r w:rsidR="009E5EEE">
        <w:rPr>
          <w:rFonts w:hint="cs"/>
          <w:rtl/>
          <w:lang w:bidi="ar-EG"/>
        </w:rPr>
        <w:t>الحكومية</w:t>
      </w:r>
      <w:r w:rsidR="002E02B5" w:rsidRPr="002E02B5">
        <w:rPr>
          <w:rFonts w:hint="cs"/>
          <w:rtl/>
          <w:lang w:bidi="ar-EG"/>
        </w:rPr>
        <w:t xml:space="preserve"> </w:t>
      </w:r>
      <w:r w:rsidR="009E5EEE">
        <w:rPr>
          <w:rFonts w:hint="cs"/>
          <w:rtl/>
          <w:lang w:bidi="ar-EG"/>
        </w:rPr>
        <w:t>المستهلكة</w:t>
      </w:r>
      <w:r w:rsidR="002E02B5" w:rsidRPr="002E02B5">
        <w:rPr>
          <w:rFonts w:hint="cs"/>
          <w:rtl/>
          <w:lang w:bidi="ar-EG"/>
        </w:rPr>
        <w:t xml:space="preserve"> </w:t>
      </w:r>
      <w:r w:rsidR="009E5EEE">
        <w:rPr>
          <w:rFonts w:hint="cs"/>
          <w:rtl/>
          <w:lang w:bidi="ar-EG"/>
        </w:rPr>
        <w:t>من</w:t>
      </w:r>
      <w:r w:rsidR="002E02B5" w:rsidRPr="002E02B5">
        <w:rPr>
          <w:rFonts w:hint="cs"/>
          <w:rtl/>
          <w:lang w:bidi="ar-EG"/>
        </w:rPr>
        <w:t xml:space="preserve"> </w:t>
      </w:r>
      <w:r w:rsidR="009E5EEE">
        <w:rPr>
          <w:rFonts w:hint="cs"/>
          <w:rtl/>
          <w:lang w:bidi="ar-EG"/>
        </w:rPr>
        <w:t>السلع</w:t>
      </w:r>
      <w:r w:rsidR="002E02B5" w:rsidRPr="002E02B5">
        <w:rPr>
          <w:rFonts w:hint="cs"/>
          <w:rtl/>
          <w:lang w:bidi="ar-EG"/>
        </w:rPr>
        <w:t xml:space="preserve"> </w:t>
      </w:r>
      <w:r w:rsidR="009E5EEE">
        <w:rPr>
          <w:rFonts w:hint="cs"/>
          <w:rtl/>
          <w:lang w:bidi="ar-EG"/>
        </w:rPr>
        <w:t>والمهمات</w:t>
      </w:r>
      <w:r w:rsidR="002E02B5" w:rsidRPr="002E02B5">
        <w:rPr>
          <w:rFonts w:hint="cs"/>
          <w:rtl/>
          <w:lang w:bidi="ar-EG"/>
        </w:rPr>
        <w:t xml:space="preserve"> </w:t>
      </w:r>
      <w:r w:rsidR="009E5EEE">
        <w:rPr>
          <w:rFonts w:hint="cs"/>
          <w:rtl/>
          <w:lang w:bidi="ar-EG"/>
        </w:rPr>
        <w:t>والخدمات</w:t>
      </w:r>
      <w:r w:rsidR="002E02B5" w:rsidRPr="002E02B5">
        <w:rPr>
          <w:rFonts w:hint="cs"/>
          <w:rtl/>
          <w:lang w:bidi="ar-EG"/>
        </w:rPr>
        <w:t xml:space="preserve"> </w:t>
      </w:r>
      <w:r w:rsidR="009E5EEE">
        <w:rPr>
          <w:rFonts w:hint="cs"/>
          <w:rtl/>
          <w:lang w:bidi="ar-EG"/>
        </w:rPr>
        <w:t>(والثاني)</w:t>
      </w:r>
      <w:r w:rsidR="002E02B5" w:rsidRPr="002E02B5">
        <w:rPr>
          <w:rFonts w:hint="cs"/>
          <w:rtl/>
          <w:lang w:bidi="ar-EG"/>
        </w:rPr>
        <w:t xml:space="preserve"> </w:t>
      </w:r>
      <w:r w:rsidR="009E5EEE">
        <w:rPr>
          <w:rFonts w:hint="cs"/>
          <w:rtl/>
          <w:lang w:bidi="ar-EG"/>
        </w:rPr>
        <w:t>يعرف</w:t>
      </w:r>
      <w:r w:rsidR="002E02B5" w:rsidRPr="002E02B5">
        <w:rPr>
          <w:rFonts w:hint="cs"/>
          <w:rtl/>
          <w:lang w:bidi="ar-EG"/>
        </w:rPr>
        <w:t xml:space="preserve"> </w:t>
      </w:r>
      <w:r w:rsidR="009E5EEE">
        <w:rPr>
          <w:rFonts w:hint="cs"/>
          <w:rtl/>
          <w:lang w:bidi="ar-EG"/>
        </w:rPr>
        <w:t>بالنفقات</w:t>
      </w:r>
      <w:r w:rsidR="002E02B5" w:rsidRPr="002E02B5">
        <w:rPr>
          <w:rFonts w:hint="cs"/>
          <w:rtl/>
          <w:lang w:bidi="ar-EG"/>
        </w:rPr>
        <w:t xml:space="preserve"> </w:t>
      </w:r>
      <w:r w:rsidR="009E5EEE">
        <w:rPr>
          <w:rFonts w:hint="cs"/>
          <w:rtl/>
          <w:lang w:bidi="ar-EG"/>
        </w:rPr>
        <w:t>الاستثمارية</w:t>
      </w:r>
      <w:r w:rsidR="002E02B5" w:rsidRPr="002E02B5">
        <w:rPr>
          <w:rFonts w:hint="cs"/>
          <w:rtl/>
          <w:lang w:bidi="ar-EG"/>
        </w:rPr>
        <w:t xml:space="preserve"> </w:t>
      </w:r>
      <w:r w:rsidR="009E5EEE">
        <w:rPr>
          <w:rFonts w:hint="cs"/>
          <w:rtl/>
          <w:lang w:bidi="ar-EG"/>
        </w:rPr>
        <w:t>أي</w:t>
      </w:r>
      <w:r w:rsidR="002E02B5" w:rsidRPr="002E02B5">
        <w:rPr>
          <w:rFonts w:hint="cs"/>
          <w:rtl/>
          <w:lang w:bidi="ar-EG"/>
        </w:rPr>
        <w:t xml:space="preserve"> </w:t>
      </w:r>
      <w:r w:rsidR="009E5EEE">
        <w:rPr>
          <w:rFonts w:hint="cs"/>
          <w:rtl/>
          <w:lang w:bidi="ar-EG"/>
        </w:rPr>
        <w:t>التي</w:t>
      </w:r>
      <w:r w:rsidR="002E02B5" w:rsidRPr="002E02B5">
        <w:rPr>
          <w:rFonts w:hint="cs"/>
          <w:rtl/>
          <w:lang w:bidi="ar-EG"/>
        </w:rPr>
        <w:t xml:space="preserve"> </w:t>
      </w:r>
      <w:r w:rsidR="009E5EEE">
        <w:rPr>
          <w:rFonts w:hint="cs"/>
          <w:rtl/>
          <w:lang w:bidi="ar-EG"/>
        </w:rPr>
        <w:t>تستهدف</w:t>
      </w:r>
      <w:r w:rsidR="002E02B5" w:rsidRPr="002E02B5">
        <w:rPr>
          <w:rFonts w:hint="cs"/>
          <w:rtl/>
          <w:lang w:bidi="ar-EG"/>
        </w:rPr>
        <w:t xml:space="preserve"> </w:t>
      </w:r>
      <w:r w:rsidR="009E5EEE">
        <w:rPr>
          <w:rFonts w:hint="cs"/>
          <w:rtl/>
          <w:lang w:bidi="ar-EG"/>
        </w:rPr>
        <w:t>إنشاء</w:t>
      </w:r>
      <w:r w:rsidR="002E02B5" w:rsidRPr="002E02B5">
        <w:rPr>
          <w:rFonts w:hint="cs"/>
          <w:rtl/>
          <w:lang w:bidi="ar-EG"/>
        </w:rPr>
        <w:t xml:space="preserve"> </w:t>
      </w:r>
      <w:r w:rsidR="009E5EEE">
        <w:rPr>
          <w:rFonts w:hint="cs"/>
          <w:rtl/>
          <w:lang w:bidi="ar-EG"/>
        </w:rPr>
        <w:t>وب</w:t>
      </w:r>
      <w:r w:rsidR="008840FF">
        <w:rPr>
          <w:rFonts w:hint="cs"/>
          <w:rtl/>
          <w:lang w:bidi="ar-EG"/>
        </w:rPr>
        <w:t>ن</w:t>
      </w:r>
      <w:r w:rsidR="009E5EEE">
        <w:rPr>
          <w:rFonts w:hint="cs"/>
          <w:rtl/>
          <w:lang w:bidi="ar-EG"/>
        </w:rPr>
        <w:t>اء</w:t>
      </w:r>
      <w:r w:rsidR="002E02B5" w:rsidRPr="002E02B5">
        <w:rPr>
          <w:rFonts w:hint="cs"/>
          <w:rtl/>
          <w:lang w:bidi="ar-EG"/>
        </w:rPr>
        <w:t xml:space="preserve"> </w:t>
      </w:r>
      <w:r w:rsidR="009E5EEE">
        <w:rPr>
          <w:rFonts w:hint="cs"/>
          <w:rtl/>
          <w:lang w:bidi="ar-EG"/>
        </w:rPr>
        <w:t>أصول</w:t>
      </w:r>
      <w:r w:rsidR="002E02B5" w:rsidRPr="002E02B5">
        <w:rPr>
          <w:rFonts w:hint="cs"/>
          <w:rtl/>
          <w:lang w:bidi="ar-EG"/>
        </w:rPr>
        <w:t xml:space="preserve"> </w:t>
      </w:r>
      <w:r w:rsidR="009E5EEE">
        <w:rPr>
          <w:rFonts w:hint="cs"/>
          <w:rtl/>
          <w:lang w:bidi="ar-EG"/>
        </w:rPr>
        <w:t>رأسمالية</w:t>
      </w:r>
      <w:r w:rsidR="002E02B5" w:rsidRPr="002E02B5">
        <w:rPr>
          <w:rFonts w:hint="cs"/>
          <w:rtl/>
          <w:lang w:bidi="ar-EG"/>
        </w:rPr>
        <w:t xml:space="preserve"> </w:t>
      </w:r>
      <w:r w:rsidR="009E5EEE">
        <w:rPr>
          <w:rFonts w:hint="cs"/>
          <w:rtl/>
          <w:lang w:bidi="ar-EG"/>
        </w:rPr>
        <w:t>جديدة</w:t>
      </w:r>
      <w:r w:rsidR="002E02B5" w:rsidRPr="002E02B5">
        <w:rPr>
          <w:rFonts w:hint="cs"/>
          <w:rtl/>
          <w:lang w:bidi="ar-EG"/>
        </w:rPr>
        <w:t xml:space="preserve"> </w:t>
      </w:r>
      <w:r w:rsidR="009E5EEE">
        <w:rPr>
          <w:rFonts w:hint="cs"/>
          <w:rtl/>
          <w:lang w:bidi="ar-EG"/>
        </w:rPr>
        <w:t>منتجة</w:t>
      </w:r>
      <w:r w:rsidR="002E02B5" w:rsidRPr="002E02B5">
        <w:rPr>
          <w:rFonts w:hint="cs"/>
          <w:rtl/>
          <w:lang w:bidi="ar-EG"/>
        </w:rPr>
        <w:t xml:space="preserve"> </w:t>
      </w:r>
      <w:r w:rsidR="009E5EEE">
        <w:rPr>
          <w:rFonts w:hint="cs"/>
          <w:rtl/>
          <w:lang w:bidi="ar-EG"/>
        </w:rPr>
        <w:t>أو</w:t>
      </w:r>
      <w:r w:rsidR="002E02B5" w:rsidRPr="002E02B5">
        <w:rPr>
          <w:rFonts w:hint="cs"/>
          <w:rtl/>
          <w:lang w:bidi="ar-EG"/>
        </w:rPr>
        <w:t xml:space="preserve"> </w:t>
      </w:r>
      <w:r w:rsidR="009E5EEE">
        <w:rPr>
          <w:rFonts w:hint="cs"/>
          <w:rtl/>
          <w:lang w:bidi="ar-EG"/>
        </w:rPr>
        <w:t>تحديث</w:t>
      </w:r>
      <w:r w:rsidR="002E02B5" w:rsidRPr="002E02B5">
        <w:rPr>
          <w:rFonts w:hint="cs"/>
          <w:rtl/>
          <w:lang w:bidi="ar-EG"/>
        </w:rPr>
        <w:t xml:space="preserve"> </w:t>
      </w:r>
      <w:r w:rsidR="009E5EEE">
        <w:rPr>
          <w:rFonts w:hint="cs"/>
          <w:rtl/>
          <w:lang w:bidi="ar-EG"/>
        </w:rPr>
        <w:t>وتجديد</w:t>
      </w:r>
      <w:r w:rsidR="002E02B5" w:rsidRPr="002E02B5">
        <w:rPr>
          <w:rFonts w:hint="cs"/>
          <w:rtl/>
          <w:lang w:bidi="ar-EG"/>
        </w:rPr>
        <w:t xml:space="preserve"> </w:t>
      </w:r>
      <w:r w:rsidR="009E5EEE">
        <w:rPr>
          <w:rFonts w:hint="cs"/>
          <w:rtl/>
          <w:lang w:bidi="ar-EG"/>
        </w:rPr>
        <w:t>وزيادة</w:t>
      </w:r>
      <w:r w:rsidR="002E02B5" w:rsidRPr="002E02B5">
        <w:rPr>
          <w:rFonts w:hint="cs"/>
          <w:rtl/>
          <w:lang w:bidi="ar-EG"/>
        </w:rPr>
        <w:t xml:space="preserve"> </w:t>
      </w:r>
      <w:r w:rsidR="009E5EEE">
        <w:rPr>
          <w:rFonts w:hint="cs"/>
          <w:rtl/>
          <w:lang w:bidi="ar-EG"/>
        </w:rPr>
        <w:t>الخطوط</w:t>
      </w:r>
      <w:r w:rsidR="002E02B5" w:rsidRPr="002E02B5">
        <w:rPr>
          <w:rFonts w:hint="cs"/>
          <w:rtl/>
          <w:lang w:bidi="ar-EG"/>
        </w:rPr>
        <w:t xml:space="preserve"> </w:t>
      </w:r>
      <w:r w:rsidR="009E5EEE">
        <w:rPr>
          <w:rFonts w:hint="cs"/>
          <w:rtl/>
          <w:lang w:bidi="ar-EG"/>
        </w:rPr>
        <w:t>الإنتاجية</w:t>
      </w:r>
      <w:r w:rsidR="002E02B5" w:rsidRPr="002E02B5">
        <w:rPr>
          <w:rFonts w:hint="cs"/>
          <w:rtl/>
          <w:lang w:bidi="ar-EG"/>
        </w:rPr>
        <w:t xml:space="preserve"> </w:t>
      </w:r>
      <w:r w:rsidR="009E5EEE">
        <w:rPr>
          <w:rFonts w:hint="cs"/>
          <w:rtl/>
          <w:lang w:bidi="ar-EG"/>
        </w:rPr>
        <w:t>للأصول</w:t>
      </w:r>
      <w:r w:rsidR="002E02B5" w:rsidRPr="002E02B5">
        <w:rPr>
          <w:rFonts w:hint="cs"/>
          <w:rtl/>
          <w:lang w:bidi="ar-EG"/>
        </w:rPr>
        <w:t xml:space="preserve"> </w:t>
      </w:r>
      <w:r w:rsidR="009E5EEE">
        <w:rPr>
          <w:rFonts w:hint="cs"/>
          <w:rtl/>
          <w:lang w:bidi="ar-EG"/>
        </w:rPr>
        <w:t>القائمة</w:t>
      </w:r>
      <w:r w:rsidR="002E02B5" w:rsidRPr="002E02B5">
        <w:rPr>
          <w:rFonts w:hint="cs"/>
          <w:rtl/>
          <w:lang w:bidi="ar-EG"/>
        </w:rPr>
        <w:t xml:space="preserve"> </w:t>
      </w:r>
      <w:r w:rsidR="009E5EEE">
        <w:rPr>
          <w:rFonts w:hint="cs"/>
          <w:rtl/>
          <w:lang w:bidi="ar-EG"/>
        </w:rPr>
        <w:t>ومن</w:t>
      </w:r>
      <w:r w:rsidR="002E02B5" w:rsidRPr="002E02B5">
        <w:rPr>
          <w:rFonts w:hint="cs"/>
          <w:rtl/>
          <w:lang w:bidi="ar-EG"/>
        </w:rPr>
        <w:t xml:space="preserve"> </w:t>
      </w:r>
      <w:r w:rsidR="009E5EEE">
        <w:rPr>
          <w:rFonts w:hint="cs"/>
          <w:rtl/>
          <w:lang w:bidi="ar-EG"/>
        </w:rPr>
        <w:t>هذه</w:t>
      </w:r>
      <w:r w:rsidR="002E02B5" w:rsidRPr="002E02B5">
        <w:rPr>
          <w:rFonts w:hint="cs"/>
          <w:rtl/>
          <w:lang w:bidi="ar-EG"/>
        </w:rPr>
        <w:t xml:space="preserve"> </w:t>
      </w:r>
      <w:r w:rsidR="009E5EEE">
        <w:rPr>
          <w:rFonts w:hint="cs"/>
          <w:rtl/>
          <w:lang w:bidi="ar-EG"/>
        </w:rPr>
        <w:t>النفقات</w:t>
      </w:r>
      <w:r w:rsidR="002E02B5" w:rsidRPr="002E02B5">
        <w:rPr>
          <w:rFonts w:hint="cs"/>
          <w:rtl/>
          <w:lang w:bidi="ar-EG"/>
        </w:rPr>
        <w:t xml:space="preserve"> </w:t>
      </w:r>
      <w:r w:rsidR="009E5EEE">
        <w:rPr>
          <w:rFonts w:hint="cs"/>
          <w:rtl/>
          <w:lang w:bidi="ar-EG"/>
        </w:rPr>
        <w:t>نفقات</w:t>
      </w:r>
      <w:r w:rsidR="002E02B5" w:rsidRPr="002E02B5">
        <w:rPr>
          <w:rFonts w:hint="cs"/>
          <w:rtl/>
          <w:lang w:bidi="ar-EG"/>
        </w:rPr>
        <w:t xml:space="preserve"> </w:t>
      </w:r>
      <w:r w:rsidR="009E5EEE">
        <w:rPr>
          <w:rFonts w:hint="cs"/>
          <w:rtl/>
          <w:lang w:bidi="ar-EG"/>
        </w:rPr>
        <w:t>بناء</w:t>
      </w:r>
      <w:r w:rsidR="002E02B5" w:rsidRPr="002E02B5">
        <w:rPr>
          <w:rFonts w:hint="cs"/>
          <w:rtl/>
          <w:lang w:bidi="ar-EG"/>
        </w:rPr>
        <w:t xml:space="preserve"> </w:t>
      </w:r>
      <w:r w:rsidR="009E5EEE">
        <w:rPr>
          <w:rFonts w:hint="cs"/>
          <w:rtl/>
          <w:lang w:bidi="ar-EG"/>
        </w:rPr>
        <w:t>المصانع</w:t>
      </w:r>
      <w:r w:rsidR="002E02B5" w:rsidRPr="002E02B5">
        <w:rPr>
          <w:rFonts w:hint="cs"/>
          <w:rtl/>
          <w:lang w:bidi="ar-EG"/>
        </w:rPr>
        <w:t xml:space="preserve"> </w:t>
      </w:r>
      <w:r w:rsidR="009E5EEE">
        <w:rPr>
          <w:rFonts w:hint="cs"/>
          <w:rtl/>
          <w:lang w:bidi="ar-EG"/>
        </w:rPr>
        <w:t>واستصلاح</w:t>
      </w:r>
      <w:r w:rsidR="002E02B5" w:rsidRPr="002E02B5">
        <w:rPr>
          <w:rFonts w:hint="cs"/>
          <w:rtl/>
          <w:lang w:bidi="ar-EG"/>
        </w:rPr>
        <w:t xml:space="preserve"> </w:t>
      </w:r>
      <w:r w:rsidR="009E5EEE">
        <w:rPr>
          <w:rFonts w:hint="cs"/>
          <w:rtl/>
          <w:lang w:bidi="ar-EG"/>
        </w:rPr>
        <w:t>واستزراع</w:t>
      </w:r>
      <w:r w:rsidR="002E02B5" w:rsidRPr="002E02B5">
        <w:rPr>
          <w:rFonts w:hint="cs"/>
          <w:rtl/>
          <w:lang w:bidi="ar-EG"/>
        </w:rPr>
        <w:t xml:space="preserve"> </w:t>
      </w:r>
      <w:r w:rsidR="009E5EEE">
        <w:rPr>
          <w:rFonts w:hint="cs"/>
          <w:rtl/>
          <w:lang w:bidi="ar-EG"/>
        </w:rPr>
        <w:t>الأراضي</w:t>
      </w:r>
      <w:r w:rsidR="002E02B5" w:rsidRPr="002E02B5">
        <w:rPr>
          <w:rFonts w:hint="cs"/>
          <w:rtl/>
          <w:lang w:bidi="ar-EG"/>
        </w:rPr>
        <w:t xml:space="preserve"> </w:t>
      </w:r>
      <w:r w:rsidR="009E5EEE">
        <w:rPr>
          <w:rFonts w:hint="cs"/>
          <w:rtl/>
          <w:lang w:bidi="ar-EG"/>
        </w:rPr>
        <w:t>البور،</w:t>
      </w:r>
      <w:r w:rsidR="002E02B5" w:rsidRPr="002E02B5">
        <w:rPr>
          <w:rFonts w:hint="cs"/>
          <w:rtl/>
          <w:lang w:bidi="ar-EG"/>
        </w:rPr>
        <w:t xml:space="preserve"> </w:t>
      </w:r>
      <w:r w:rsidR="009E5EEE">
        <w:rPr>
          <w:rFonts w:hint="cs"/>
          <w:rtl/>
          <w:lang w:bidi="ar-EG"/>
        </w:rPr>
        <w:t>وتحديث</w:t>
      </w:r>
      <w:r w:rsidR="002E02B5" w:rsidRPr="002E02B5">
        <w:rPr>
          <w:rFonts w:hint="cs"/>
          <w:rtl/>
          <w:lang w:bidi="ar-EG"/>
        </w:rPr>
        <w:t xml:space="preserve"> </w:t>
      </w:r>
      <w:r w:rsidR="009E5EEE">
        <w:rPr>
          <w:rFonts w:hint="cs"/>
          <w:rtl/>
          <w:lang w:bidi="ar-EG"/>
        </w:rPr>
        <w:t>وتجديد</w:t>
      </w:r>
      <w:r w:rsidR="002E02B5" w:rsidRPr="002E02B5">
        <w:rPr>
          <w:rFonts w:hint="cs"/>
          <w:rtl/>
          <w:lang w:bidi="ar-EG"/>
        </w:rPr>
        <w:t xml:space="preserve"> </w:t>
      </w:r>
      <w:r w:rsidR="009E5EEE">
        <w:rPr>
          <w:rFonts w:hint="cs"/>
          <w:rtl/>
          <w:lang w:bidi="ar-EG"/>
        </w:rPr>
        <w:t>آلات</w:t>
      </w:r>
      <w:r w:rsidR="002E02B5" w:rsidRPr="002E02B5">
        <w:rPr>
          <w:rFonts w:hint="cs"/>
          <w:rtl/>
          <w:lang w:bidi="ar-EG"/>
        </w:rPr>
        <w:t xml:space="preserve"> </w:t>
      </w:r>
      <w:r w:rsidR="009E5EEE">
        <w:rPr>
          <w:rFonts w:hint="cs"/>
          <w:rtl/>
          <w:lang w:bidi="ar-EG"/>
        </w:rPr>
        <w:t>ومعدات</w:t>
      </w:r>
      <w:r w:rsidR="002E02B5" w:rsidRPr="002E02B5">
        <w:rPr>
          <w:rFonts w:hint="cs"/>
          <w:rtl/>
          <w:lang w:bidi="ar-EG"/>
        </w:rPr>
        <w:t xml:space="preserve"> </w:t>
      </w:r>
      <w:r w:rsidR="009E5EEE">
        <w:rPr>
          <w:rFonts w:hint="cs"/>
          <w:rtl/>
          <w:lang w:bidi="ar-EG"/>
        </w:rPr>
        <w:t>الإنتاج</w:t>
      </w:r>
      <w:r w:rsidR="002E02B5" w:rsidRPr="002E02B5">
        <w:rPr>
          <w:rFonts w:hint="cs"/>
          <w:rtl/>
          <w:lang w:bidi="ar-EG"/>
        </w:rPr>
        <w:t xml:space="preserve"> </w:t>
      </w:r>
      <w:r w:rsidR="009E5EEE">
        <w:rPr>
          <w:rFonts w:hint="cs"/>
          <w:rtl/>
          <w:lang w:bidi="ar-EG"/>
        </w:rPr>
        <w:t>بالمنشآت</w:t>
      </w:r>
      <w:r w:rsidR="002E02B5" w:rsidRPr="002E02B5">
        <w:rPr>
          <w:rFonts w:hint="cs"/>
          <w:rtl/>
          <w:lang w:bidi="ar-EG"/>
        </w:rPr>
        <w:t xml:space="preserve"> </w:t>
      </w:r>
      <w:r w:rsidR="009E5EEE">
        <w:rPr>
          <w:rFonts w:hint="cs"/>
          <w:rtl/>
          <w:lang w:bidi="ar-EG"/>
        </w:rPr>
        <w:t>القائمة.</w:t>
      </w:r>
    </w:p>
    <w:p w14:paraId="187B835F" w14:textId="4069BA6F" w:rsidR="009E5EEE" w:rsidRDefault="009E5EEE" w:rsidP="008840FF">
      <w:pPr>
        <w:pStyle w:val="ListParagraph"/>
        <w:numPr>
          <w:ilvl w:val="0"/>
          <w:numId w:val="138"/>
        </w:numPr>
        <w:spacing w:line="420" w:lineRule="exact"/>
        <w:ind w:left="567" w:hanging="567"/>
        <w:rPr>
          <w:lang w:bidi="ar-EG"/>
        </w:rPr>
      </w:pPr>
      <w:r>
        <w:rPr>
          <w:rFonts w:hint="cs"/>
          <w:rtl/>
          <w:lang w:bidi="ar-EG"/>
        </w:rPr>
        <w:lastRenderedPageBreak/>
        <w:t>النفقات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التحويلية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الناقلة</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تستهدف</w:t>
      </w:r>
      <w:r w:rsidR="002E02B5" w:rsidRPr="002E02B5">
        <w:rPr>
          <w:rFonts w:hint="cs"/>
          <w:rtl/>
          <w:lang w:bidi="ar-EG"/>
        </w:rPr>
        <w:t xml:space="preserve"> </w:t>
      </w:r>
      <w:r>
        <w:rPr>
          <w:rFonts w:hint="cs"/>
          <w:rtl/>
          <w:lang w:bidi="ar-EG"/>
        </w:rPr>
        <w:t>دعم</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احتياجًا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المواطنين،</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تقوم</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أساس</w:t>
      </w:r>
      <w:r w:rsidR="002E02B5" w:rsidRPr="002E02B5">
        <w:rPr>
          <w:rFonts w:hint="cs"/>
          <w:rtl/>
          <w:lang w:bidi="ar-EG"/>
        </w:rPr>
        <w:t xml:space="preserve"> </w:t>
      </w:r>
      <w:r>
        <w:rPr>
          <w:rFonts w:hint="cs"/>
          <w:rtl/>
          <w:lang w:bidi="ar-EG"/>
        </w:rPr>
        <w:t>تحويل</w:t>
      </w:r>
      <w:r w:rsidR="002E02B5" w:rsidRPr="002E02B5">
        <w:rPr>
          <w:rFonts w:hint="cs"/>
          <w:rtl/>
          <w:lang w:bidi="ar-EG"/>
        </w:rPr>
        <w:t xml:space="preserve"> </w:t>
      </w:r>
      <w:r>
        <w:rPr>
          <w:rFonts w:hint="cs"/>
          <w:rtl/>
          <w:lang w:bidi="ar-EG"/>
        </w:rPr>
        <w:t>جزء</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والناتج</w:t>
      </w:r>
      <w:r w:rsidR="002E02B5" w:rsidRPr="002E02B5">
        <w:rPr>
          <w:rFonts w:hint="cs"/>
          <w:rtl/>
          <w:lang w:bidi="ar-EG"/>
        </w:rPr>
        <w:t xml:space="preserve"> </w:t>
      </w:r>
      <w:r>
        <w:rPr>
          <w:rFonts w:hint="cs"/>
          <w:rtl/>
          <w:lang w:bidi="ar-EG"/>
        </w:rPr>
        <w:t>القومي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هذه</w:t>
      </w:r>
      <w:r w:rsidR="002E02B5" w:rsidRPr="002E02B5">
        <w:rPr>
          <w:rFonts w:hint="cs"/>
          <w:rtl/>
          <w:lang w:bidi="ar-EG"/>
        </w:rPr>
        <w:t xml:space="preserve"> </w:t>
      </w:r>
      <w:r>
        <w:rPr>
          <w:rFonts w:hint="cs"/>
          <w:rtl/>
          <w:lang w:bidi="ar-EG"/>
        </w:rPr>
        <w:t>الطبقات</w:t>
      </w:r>
      <w:r w:rsidR="002E02B5" w:rsidRPr="002E02B5">
        <w:rPr>
          <w:rFonts w:hint="cs"/>
          <w:rtl/>
          <w:lang w:bidi="ar-EG"/>
        </w:rPr>
        <w:t xml:space="preserve"> </w:t>
      </w:r>
      <w:r>
        <w:rPr>
          <w:rFonts w:hint="cs"/>
          <w:rtl/>
          <w:lang w:bidi="ar-EG"/>
        </w:rPr>
        <w:t>عديمة</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محدودة</w:t>
      </w:r>
      <w:r w:rsidR="002E02B5" w:rsidRPr="002E02B5">
        <w:rPr>
          <w:rFonts w:hint="cs"/>
          <w:rtl/>
          <w:lang w:bidi="ar-EG"/>
        </w:rPr>
        <w:t xml:space="preserve"> </w:t>
      </w:r>
      <w:r>
        <w:rPr>
          <w:rFonts w:hint="cs"/>
          <w:rtl/>
          <w:lang w:bidi="ar-EG"/>
        </w:rPr>
        <w:t>الدخل</w:t>
      </w:r>
      <w:r w:rsidR="002E02B5" w:rsidRPr="002E02B5">
        <w:rPr>
          <w:rFonts w:hint="cs"/>
          <w:rtl/>
          <w:lang w:bidi="ar-EG"/>
        </w:rPr>
        <w:t xml:space="preserve"> </w:t>
      </w:r>
      <w:r>
        <w:rPr>
          <w:rFonts w:hint="cs"/>
          <w:rtl/>
          <w:lang w:bidi="ar-EG"/>
        </w:rPr>
        <w:t>لتحسين</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حياتها،</w:t>
      </w:r>
      <w:r w:rsidR="002E02B5" w:rsidRPr="002E02B5">
        <w:rPr>
          <w:rFonts w:hint="cs"/>
          <w:rtl/>
          <w:lang w:bidi="ar-EG"/>
        </w:rPr>
        <w:t xml:space="preserve"> </w:t>
      </w:r>
      <w:r>
        <w:rPr>
          <w:rFonts w:hint="cs"/>
          <w:rtl/>
          <w:lang w:bidi="ar-EG"/>
        </w:rPr>
        <w:t>ولا</w:t>
      </w:r>
      <w:r w:rsidR="002E02B5" w:rsidRPr="002E02B5">
        <w:rPr>
          <w:rFonts w:hint="cs"/>
          <w:rtl/>
          <w:lang w:bidi="ar-EG"/>
        </w:rPr>
        <w:t xml:space="preserve"> </w:t>
      </w:r>
      <w:r>
        <w:rPr>
          <w:rFonts w:hint="cs"/>
          <w:rtl/>
          <w:lang w:bidi="ar-EG"/>
        </w:rPr>
        <w:t>تحصل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مقابل</w:t>
      </w:r>
      <w:r w:rsidR="002E02B5" w:rsidRPr="002E02B5">
        <w:rPr>
          <w:rFonts w:hint="cs"/>
          <w:rtl/>
          <w:lang w:bidi="ar-EG"/>
        </w:rPr>
        <w:t xml:space="preserve"> </w:t>
      </w:r>
      <w:r>
        <w:rPr>
          <w:rFonts w:hint="cs"/>
          <w:rtl/>
          <w:lang w:bidi="ar-EG"/>
        </w:rPr>
        <w:t>عيني</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مادي</w:t>
      </w:r>
      <w:r w:rsidR="002E02B5" w:rsidRPr="002E02B5">
        <w:rPr>
          <w:rFonts w:hint="cs"/>
          <w:rtl/>
          <w:lang w:bidi="ar-EG"/>
        </w:rPr>
        <w:t xml:space="preserve"> </w:t>
      </w:r>
      <w:r>
        <w:rPr>
          <w:rFonts w:hint="cs"/>
          <w:rtl/>
          <w:lang w:bidi="ar-EG"/>
        </w:rPr>
        <w:t>لها</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صور</w:t>
      </w:r>
      <w:r w:rsidR="002E02B5" w:rsidRPr="002E02B5">
        <w:rPr>
          <w:rFonts w:hint="cs"/>
          <w:rtl/>
          <w:lang w:bidi="ar-EG"/>
        </w:rPr>
        <w:t xml:space="preserve"> </w:t>
      </w:r>
      <w:r>
        <w:rPr>
          <w:rFonts w:hint="cs"/>
          <w:rtl/>
          <w:lang w:bidi="ar-EG"/>
        </w:rPr>
        <w:t>وأشكال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النوع:</w:t>
      </w:r>
      <w:r w:rsidR="002E02B5" w:rsidRPr="002E02B5">
        <w:rPr>
          <w:rFonts w:hint="cs"/>
          <w:rtl/>
          <w:lang w:bidi="ar-EG"/>
        </w:rPr>
        <w:t xml:space="preserve"> </w:t>
      </w:r>
      <w:r>
        <w:rPr>
          <w:rFonts w:hint="cs"/>
          <w:rtl/>
          <w:lang w:bidi="ar-EG"/>
        </w:rPr>
        <w:t>الإعانات</w:t>
      </w:r>
      <w:r w:rsidR="002E02B5" w:rsidRPr="002E02B5">
        <w:rPr>
          <w:rFonts w:hint="cs"/>
          <w:rtl/>
          <w:lang w:bidi="ar-EG"/>
        </w:rPr>
        <w:t xml:space="preserve"> </w:t>
      </w:r>
      <w:r>
        <w:rPr>
          <w:rFonts w:hint="cs"/>
          <w:rtl/>
          <w:lang w:bidi="ar-EG"/>
        </w:rPr>
        <w:t>والمساعدات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ومعاشات</w:t>
      </w:r>
      <w:r w:rsidR="002E02B5" w:rsidRPr="002E02B5">
        <w:rPr>
          <w:rFonts w:hint="cs"/>
          <w:rtl/>
          <w:lang w:bidi="ar-EG"/>
        </w:rPr>
        <w:t xml:space="preserve"> </w:t>
      </w:r>
      <w:r>
        <w:rPr>
          <w:rFonts w:hint="cs"/>
          <w:rtl/>
          <w:lang w:bidi="ar-EG"/>
        </w:rPr>
        <w:t>الضمان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وتكافل</w:t>
      </w:r>
      <w:r w:rsidR="002E02B5" w:rsidRPr="002E02B5">
        <w:rPr>
          <w:rFonts w:hint="cs"/>
          <w:rtl/>
          <w:lang w:bidi="ar-EG"/>
        </w:rPr>
        <w:t xml:space="preserve"> </w:t>
      </w:r>
      <w:r>
        <w:rPr>
          <w:rFonts w:hint="cs"/>
          <w:rtl/>
          <w:lang w:bidi="ar-EG"/>
        </w:rPr>
        <w:t>وكرامة،</w:t>
      </w:r>
      <w:r w:rsidR="002E02B5" w:rsidRPr="002E02B5">
        <w:rPr>
          <w:rFonts w:hint="cs"/>
          <w:rtl/>
          <w:lang w:bidi="ar-EG"/>
        </w:rPr>
        <w:t xml:space="preserve"> </w:t>
      </w:r>
      <w:r>
        <w:rPr>
          <w:rFonts w:hint="cs"/>
          <w:rtl/>
          <w:lang w:bidi="ar-EG"/>
        </w:rPr>
        <w:t>والتي</w:t>
      </w:r>
      <w:r w:rsidR="002E02B5" w:rsidRPr="002E02B5">
        <w:rPr>
          <w:rFonts w:hint="cs"/>
          <w:rtl/>
          <w:lang w:bidi="ar-EG"/>
        </w:rPr>
        <w:t xml:space="preserve"> </w:t>
      </w:r>
      <w:r>
        <w:rPr>
          <w:rFonts w:hint="cs"/>
          <w:rtl/>
          <w:lang w:bidi="ar-EG"/>
        </w:rPr>
        <w:t>تقدمها</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للفئات</w:t>
      </w:r>
      <w:r w:rsidR="002E02B5" w:rsidRPr="002E02B5">
        <w:rPr>
          <w:rFonts w:hint="cs"/>
          <w:rtl/>
          <w:lang w:bidi="ar-EG"/>
        </w:rPr>
        <w:t xml:space="preserve"> </w:t>
      </w:r>
      <w:r>
        <w:rPr>
          <w:rFonts w:hint="cs"/>
          <w:rtl/>
          <w:lang w:bidi="ar-EG"/>
        </w:rPr>
        <w:t>الاجتماعية</w:t>
      </w:r>
      <w:r w:rsidR="002E02B5" w:rsidRPr="002E02B5">
        <w:rPr>
          <w:rFonts w:hint="cs"/>
          <w:rtl/>
          <w:lang w:bidi="ar-EG"/>
        </w:rPr>
        <w:t xml:space="preserve"> </w:t>
      </w:r>
      <w:r>
        <w:rPr>
          <w:rFonts w:hint="cs"/>
          <w:rtl/>
          <w:lang w:bidi="ar-EG"/>
        </w:rPr>
        <w:t>الأكثر</w:t>
      </w:r>
      <w:r w:rsidR="002E02B5" w:rsidRPr="002E02B5">
        <w:rPr>
          <w:rFonts w:hint="cs"/>
          <w:rtl/>
          <w:lang w:bidi="ar-EG"/>
        </w:rPr>
        <w:t xml:space="preserve"> </w:t>
      </w:r>
      <w:r>
        <w:rPr>
          <w:rFonts w:hint="cs"/>
          <w:rtl/>
          <w:lang w:bidi="ar-EG"/>
        </w:rPr>
        <w:t>فقرًا</w:t>
      </w:r>
      <w:r w:rsidR="002E02B5" w:rsidRPr="002E02B5">
        <w:rPr>
          <w:rFonts w:hint="cs"/>
          <w:rtl/>
          <w:lang w:bidi="ar-EG"/>
        </w:rPr>
        <w:t xml:space="preserve"> </w:t>
      </w:r>
      <w:r>
        <w:rPr>
          <w:rFonts w:hint="cs"/>
          <w:rtl/>
          <w:lang w:bidi="ar-EG"/>
        </w:rPr>
        <w:t>واحتياجًا</w:t>
      </w:r>
      <w:r w:rsidR="002E02B5" w:rsidRPr="002E02B5">
        <w:rPr>
          <w:rFonts w:hint="cs"/>
          <w:rtl/>
          <w:lang w:bidi="ar-EG"/>
        </w:rPr>
        <w:t xml:space="preserve"> </w:t>
      </w:r>
      <w:r>
        <w:rPr>
          <w:rFonts w:hint="cs"/>
          <w:rtl/>
          <w:lang w:bidi="ar-EG"/>
        </w:rPr>
        <w:t>لتحسين</w:t>
      </w:r>
      <w:r w:rsidR="002E02B5" w:rsidRPr="002E02B5">
        <w:rPr>
          <w:rFonts w:hint="cs"/>
          <w:rtl/>
          <w:lang w:bidi="ar-EG"/>
        </w:rPr>
        <w:t xml:space="preserve"> </w:t>
      </w:r>
      <w:r>
        <w:rPr>
          <w:rFonts w:hint="cs"/>
          <w:rtl/>
          <w:lang w:bidi="ar-EG"/>
        </w:rPr>
        <w:t>جودة</w:t>
      </w:r>
      <w:r w:rsidR="002E02B5" w:rsidRPr="002E02B5">
        <w:rPr>
          <w:rFonts w:hint="cs"/>
          <w:rtl/>
          <w:lang w:bidi="ar-EG"/>
        </w:rPr>
        <w:t xml:space="preserve"> </w:t>
      </w:r>
      <w:r>
        <w:rPr>
          <w:rFonts w:hint="cs"/>
          <w:rtl/>
          <w:lang w:bidi="ar-EG"/>
        </w:rPr>
        <w:t>حياتهم.</w:t>
      </w:r>
    </w:p>
    <w:p w14:paraId="1B34F1AB" w14:textId="79E0598E" w:rsidR="009E5EEE" w:rsidRDefault="009E5EEE" w:rsidP="008840FF">
      <w:pPr>
        <w:pStyle w:val="ListParagraph"/>
        <w:numPr>
          <w:ilvl w:val="0"/>
          <w:numId w:val="137"/>
        </w:numPr>
        <w:spacing w:line="420" w:lineRule="exact"/>
        <w:ind w:left="567" w:hanging="567"/>
        <w:rPr>
          <w:lang w:bidi="ar-EG"/>
        </w:rPr>
      </w:pPr>
      <w:r>
        <w:rPr>
          <w:rFonts w:hint="cs"/>
          <w:rtl/>
          <w:lang w:bidi="ar-EG"/>
        </w:rPr>
        <w:t>أما</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الثاني</w:t>
      </w:r>
      <w:r w:rsidR="002E02B5" w:rsidRPr="002E02B5">
        <w:rPr>
          <w:rFonts w:hint="cs"/>
          <w:rtl/>
          <w:lang w:bidi="ar-EG"/>
        </w:rPr>
        <w:t xml:space="preserve"> </w:t>
      </w:r>
      <w:r>
        <w:rPr>
          <w:rFonts w:hint="cs"/>
          <w:rtl/>
          <w:lang w:bidi="ar-EG"/>
        </w:rPr>
        <w:t>فإنه</w:t>
      </w:r>
      <w:r w:rsidR="002E02B5" w:rsidRPr="002E02B5">
        <w:rPr>
          <w:rFonts w:hint="cs"/>
          <w:rtl/>
          <w:lang w:bidi="ar-EG"/>
        </w:rPr>
        <w:t xml:space="preserve"> </w:t>
      </w:r>
      <w:r>
        <w:rPr>
          <w:rFonts w:hint="cs"/>
          <w:rtl/>
          <w:lang w:bidi="ar-EG"/>
        </w:rPr>
        <w:t>يتفرع</w:t>
      </w:r>
      <w:r w:rsidR="002E02B5" w:rsidRPr="002E02B5">
        <w:rPr>
          <w:rFonts w:hint="cs"/>
          <w:rtl/>
          <w:lang w:bidi="ar-EG"/>
        </w:rPr>
        <w:t xml:space="preserve"> </w:t>
      </w:r>
      <w:r>
        <w:rPr>
          <w:rFonts w:hint="cs"/>
          <w:rtl/>
          <w:lang w:bidi="ar-EG"/>
        </w:rPr>
        <w:t>عنه</w:t>
      </w:r>
      <w:r w:rsidR="002E02B5" w:rsidRPr="002E02B5">
        <w:rPr>
          <w:rFonts w:hint="cs"/>
          <w:rtl/>
          <w:lang w:bidi="ar-EG"/>
        </w:rPr>
        <w:t xml:space="preserve"> </w:t>
      </w:r>
      <w:r>
        <w:rPr>
          <w:rFonts w:hint="cs"/>
          <w:rtl/>
          <w:lang w:bidi="ar-EG"/>
        </w:rPr>
        <w:t>مجموعة</w:t>
      </w:r>
      <w:r w:rsidR="002E02B5" w:rsidRPr="002E02B5">
        <w:rPr>
          <w:rFonts w:hint="cs"/>
          <w:rtl/>
          <w:lang w:bidi="ar-EG"/>
        </w:rPr>
        <w:t xml:space="preserve"> </w:t>
      </w:r>
      <w:r>
        <w:rPr>
          <w:rFonts w:hint="cs"/>
          <w:rtl/>
          <w:lang w:bidi="ar-EG"/>
        </w:rPr>
        <w:t>كبيرة</w:t>
      </w:r>
      <w:r w:rsidR="002E02B5" w:rsidRPr="002E02B5">
        <w:rPr>
          <w:rFonts w:hint="cs"/>
          <w:rtl/>
          <w:lang w:bidi="ar-EG"/>
        </w:rPr>
        <w:t xml:space="preserve"> </w:t>
      </w:r>
      <w:r>
        <w:rPr>
          <w:rFonts w:hint="cs"/>
          <w:rtl/>
          <w:lang w:bidi="ar-EG"/>
        </w:rPr>
        <w:t>نسبيًا</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أنواع</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مرتبطة</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تؤديه</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وظائف</w:t>
      </w:r>
      <w:r w:rsidR="002E02B5" w:rsidRPr="002E02B5">
        <w:rPr>
          <w:rFonts w:hint="cs"/>
          <w:rtl/>
          <w:lang w:bidi="ar-EG"/>
        </w:rPr>
        <w:t xml:space="preserve"> </w:t>
      </w:r>
      <w:r>
        <w:rPr>
          <w:rFonts w:hint="cs"/>
          <w:rtl/>
          <w:lang w:bidi="ar-EG"/>
        </w:rPr>
        <w:t>وبأوجه</w:t>
      </w:r>
      <w:r w:rsidR="002E02B5" w:rsidRPr="002E02B5">
        <w:rPr>
          <w:rFonts w:hint="cs"/>
          <w:rtl/>
          <w:lang w:bidi="ar-EG"/>
        </w:rPr>
        <w:t xml:space="preserve"> </w:t>
      </w:r>
      <w:r>
        <w:rPr>
          <w:rFonts w:hint="cs"/>
          <w:rtl/>
          <w:lang w:bidi="ar-EG"/>
        </w:rPr>
        <w:t>تدخلها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حياة</w:t>
      </w:r>
      <w:r w:rsidR="002E02B5" w:rsidRPr="002E02B5">
        <w:rPr>
          <w:rFonts w:hint="cs"/>
          <w:rtl/>
          <w:lang w:bidi="ar-EG"/>
        </w:rPr>
        <w:t xml:space="preserve"> </w:t>
      </w:r>
      <w:r>
        <w:rPr>
          <w:rFonts w:hint="cs"/>
          <w:rtl/>
          <w:lang w:bidi="ar-EG"/>
        </w:rPr>
        <w:t>المجتمع</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والاجتماعية</w:t>
      </w:r>
      <w:r w:rsidR="002E02B5" w:rsidRPr="002E02B5">
        <w:rPr>
          <w:rFonts w:hint="cs"/>
          <w:rtl/>
          <w:lang w:bidi="ar-EG"/>
        </w:rPr>
        <w:t xml:space="preserve"> </w:t>
      </w:r>
      <w:r>
        <w:rPr>
          <w:rFonts w:hint="cs"/>
          <w:rtl/>
          <w:lang w:bidi="ar-EG"/>
        </w:rPr>
        <w:t>ومرتبطة</w:t>
      </w:r>
      <w:r w:rsidR="002E02B5" w:rsidRPr="002E02B5">
        <w:rPr>
          <w:rFonts w:hint="cs"/>
          <w:rtl/>
          <w:lang w:bidi="ar-EG"/>
        </w:rPr>
        <w:t xml:space="preserve"> </w:t>
      </w:r>
      <w:r>
        <w:rPr>
          <w:rFonts w:hint="cs"/>
          <w:rtl/>
          <w:lang w:bidi="ar-EG"/>
        </w:rPr>
        <w:t>كذلك</w:t>
      </w:r>
      <w:r w:rsidR="002E02B5" w:rsidRPr="002E02B5">
        <w:rPr>
          <w:rFonts w:hint="cs"/>
          <w:rtl/>
          <w:lang w:bidi="ar-EG"/>
        </w:rPr>
        <w:t xml:space="preserve"> </w:t>
      </w:r>
      <w:r>
        <w:rPr>
          <w:rFonts w:hint="cs"/>
          <w:rtl/>
          <w:lang w:bidi="ar-EG"/>
        </w:rPr>
        <w:t>بالأغراض</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النهائية</w:t>
      </w:r>
      <w:r w:rsidR="002E02B5" w:rsidRPr="002E02B5">
        <w:rPr>
          <w:rFonts w:hint="cs"/>
          <w:rtl/>
          <w:lang w:bidi="ar-EG"/>
        </w:rPr>
        <w:t xml:space="preserve"> </w:t>
      </w:r>
      <w:r>
        <w:rPr>
          <w:rFonts w:hint="cs"/>
          <w:rtl/>
          <w:lang w:bidi="ar-EG"/>
        </w:rPr>
        <w:t>للنفقات</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صور</w:t>
      </w:r>
      <w:r w:rsidR="002E02B5" w:rsidRPr="002E02B5">
        <w:rPr>
          <w:rFonts w:hint="cs"/>
          <w:rtl/>
          <w:lang w:bidi="ar-EG"/>
        </w:rPr>
        <w:t xml:space="preserve"> </w:t>
      </w:r>
      <w:r>
        <w:rPr>
          <w:rFonts w:hint="cs"/>
          <w:rtl/>
          <w:lang w:bidi="ar-EG"/>
        </w:rPr>
        <w:t>وأشكال</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النوع:</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التعليم</w:t>
      </w:r>
      <w:r w:rsidR="002E02B5" w:rsidRPr="002E02B5">
        <w:rPr>
          <w:rFonts w:hint="cs"/>
          <w:rtl/>
          <w:lang w:bidi="ar-EG"/>
        </w:rPr>
        <w:t xml:space="preserve"> </w:t>
      </w:r>
      <w:r>
        <w:rPr>
          <w:rFonts w:hint="cs"/>
          <w:rtl/>
          <w:lang w:bidi="ar-EG"/>
        </w:rPr>
        <w:t>والصحة</w:t>
      </w:r>
      <w:r w:rsidR="002E02B5" w:rsidRPr="002E02B5">
        <w:rPr>
          <w:rFonts w:hint="cs"/>
          <w:rtl/>
          <w:lang w:bidi="ar-EG"/>
        </w:rPr>
        <w:t xml:space="preserve"> </w:t>
      </w:r>
      <w:r>
        <w:rPr>
          <w:rFonts w:hint="cs"/>
          <w:rtl/>
          <w:lang w:bidi="ar-EG"/>
        </w:rPr>
        <w:t>وتحقيق</w:t>
      </w:r>
      <w:r w:rsidR="002E02B5" w:rsidRPr="002E02B5">
        <w:rPr>
          <w:rFonts w:hint="cs"/>
          <w:rtl/>
          <w:lang w:bidi="ar-EG"/>
        </w:rPr>
        <w:t xml:space="preserve"> </w:t>
      </w:r>
      <w:r>
        <w:rPr>
          <w:rFonts w:hint="cs"/>
          <w:rtl/>
          <w:lang w:bidi="ar-EG"/>
        </w:rPr>
        <w:t>العدالة،</w:t>
      </w:r>
      <w:r w:rsidR="002E02B5" w:rsidRPr="002E02B5">
        <w:rPr>
          <w:rFonts w:hint="cs"/>
          <w:rtl/>
          <w:lang w:bidi="ar-EG"/>
        </w:rPr>
        <w:t xml:space="preserve"> </w:t>
      </w:r>
      <w:r>
        <w:rPr>
          <w:rFonts w:hint="cs"/>
          <w:rtl/>
          <w:lang w:bidi="ar-EG"/>
        </w:rPr>
        <w:t>والدفاع</w:t>
      </w:r>
      <w:r w:rsidR="002E02B5" w:rsidRPr="002E02B5">
        <w:rPr>
          <w:rFonts w:hint="cs"/>
          <w:rtl/>
          <w:lang w:bidi="ar-EG"/>
        </w:rPr>
        <w:t xml:space="preserve"> </w:t>
      </w:r>
      <w:r>
        <w:rPr>
          <w:rFonts w:hint="cs"/>
          <w:rtl/>
          <w:lang w:bidi="ar-EG"/>
        </w:rPr>
        <w:t>والأمن</w:t>
      </w:r>
      <w:r w:rsidR="002E02B5" w:rsidRPr="002E02B5">
        <w:rPr>
          <w:rFonts w:hint="cs"/>
          <w:rtl/>
          <w:lang w:bidi="ar-EG"/>
        </w:rPr>
        <w:t xml:space="preserve"> </w:t>
      </w:r>
      <w:r>
        <w:rPr>
          <w:rFonts w:hint="cs"/>
          <w:rtl/>
          <w:lang w:bidi="ar-EG"/>
        </w:rPr>
        <w:t>وتسيير</w:t>
      </w:r>
      <w:r w:rsidR="002E02B5" w:rsidRPr="002E02B5">
        <w:rPr>
          <w:rFonts w:hint="cs"/>
          <w:rtl/>
          <w:lang w:bidi="ar-EG"/>
        </w:rPr>
        <w:t xml:space="preserve"> </w:t>
      </w:r>
      <w:r>
        <w:rPr>
          <w:rFonts w:hint="cs"/>
          <w:rtl/>
          <w:lang w:bidi="ar-EG"/>
        </w:rPr>
        <w:t>المرافق</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والضمان</w:t>
      </w:r>
      <w:r w:rsidR="002E02B5" w:rsidRPr="002E02B5">
        <w:rPr>
          <w:rFonts w:hint="cs"/>
          <w:rtl/>
          <w:lang w:bidi="ar-EG"/>
        </w:rPr>
        <w:t xml:space="preserve"> </w:t>
      </w:r>
      <w:r>
        <w:rPr>
          <w:rFonts w:hint="cs"/>
          <w:rtl/>
          <w:lang w:bidi="ar-EG"/>
        </w:rPr>
        <w:t>الاجتماعي،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الأنواع</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تتعدد</w:t>
      </w:r>
      <w:r w:rsidR="002E02B5" w:rsidRPr="002E02B5">
        <w:rPr>
          <w:rFonts w:hint="cs"/>
          <w:rtl/>
          <w:lang w:bidi="ar-EG"/>
        </w:rPr>
        <w:t xml:space="preserve"> </w:t>
      </w:r>
      <w:r>
        <w:rPr>
          <w:rFonts w:hint="cs"/>
          <w:rtl/>
          <w:lang w:bidi="ar-EG"/>
        </w:rPr>
        <w:t>بتعدد</w:t>
      </w:r>
      <w:r w:rsidR="002E02B5" w:rsidRPr="002E02B5">
        <w:rPr>
          <w:rFonts w:hint="cs"/>
          <w:rtl/>
          <w:lang w:bidi="ar-EG"/>
        </w:rPr>
        <w:t xml:space="preserve"> </w:t>
      </w:r>
      <w:r>
        <w:rPr>
          <w:rFonts w:hint="cs"/>
          <w:rtl/>
          <w:lang w:bidi="ar-EG"/>
        </w:rPr>
        <w:t>أغراضها</w:t>
      </w:r>
      <w:r w:rsidR="002E02B5" w:rsidRPr="002E02B5">
        <w:rPr>
          <w:rFonts w:hint="cs"/>
          <w:rtl/>
          <w:lang w:bidi="ar-EG"/>
        </w:rPr>
        <w:t xml:space="preserve"> </w:t>
      </w:r>
      <w:r>
        <w:rPr>
          <w:rFonts w:hint="cs"/>
          <w:rtl/>
          <w:lang w:bidi="ar-EG"/>
        </w:rPr>
        <w:t>وأهدافها</w:t>
      </w:r>
      <w:r w:rsidR="002E02B5" w:rsidRPr="002E02B5">
        <w:rPr>
          <w:rFonts w:hint="cs"/>
          <w:rtl/>
          <w:lang w:bidi="ar-EG"/>
        </w:rPr>
        <w:t xml:space="preserve"> </w:t>
      </w:r>
      <w:r>
        <w:rPr>
          <w:rFonts w:hint="cs"/>
          <w:rtl/>
          <w:lang w:bidi="ar-EG"/>
        </w:rPr>
        <w:t>بما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النفقات</w:t>
      </w:r>
      <w:r w:rsidR="002E02B5" w:rsidRPr="002E02B5">
        <w:rPr>
          <w:rFonts w:hint="cs"/>
          <w:rtl/>
          <w:lang w:bidi="ar-EG"/>
        </w:rPr>
        <w:t xml:space="preserve"> </w:t>
      </w:r>
      <w:r>
        <w:rPr>
          <w:rFonts w:hint="cs"/>
          <w:rtl/>
          <w:lang w:bidi="ar-EG"/>
        </w:rPr>
        <w:t>الاستثمارية.</w:t>
      </w:r>
      <w:r w:rsidR="002E02B5" w:rsidRPr="002E02B5">
        <w:rPr>
          <w:rFonts w:hint="cs"/>
          <w:rtl/>
          <w:lang w:bidi="ar-EG"/>
        </w:rPr>
        <w:t xml:space="preserve"> </w:t>
      </w:r>
      <w:r>
        <w:rPr>
          <w:rFonts w:hint="cs"/>
          <w:rtl/>
          <w:lang w:bidi="ar-EG"/>
        </w:rPr>
        <w:t>وواضح</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يتداخل</w:t>
      </w:r>
      <w:r w:rsidR="002E02B5" w:rsidRPr="002E02B5">
        <w:rPr>
          <w:rFonts w:hint="cs"/>
          <w:rtl/>
          <w:lang w:bidi="ar-EG"/>
        </w:rPr>
        <w:t xml:space="preserve"> </w:t>
      </w:r>
      <w:r>
        <w:rPr>
          <w:rFonts w:hint="cs"/>
          <w:rtl/>
          <w:lang w:bidi="ar-EG"/>
        </w:rPr>
        <w:t>ويتشابه</w:t>
      </w:r>
      <w:r w:rsidR="002E02B5" w:rsidRPr="002E02B5">
        <w:rPr>
          <w:rFonts w:hint="cs"/>
          <w:rtl/>
          <w:lang w:bidi="ar-EG"/>
        </w:rPr>
        <w:t xml:space="preserve"> </w:t>
      </w:r>
      <w:r>
        <w:rPr>
          <w:rFonts w:hint="cs"/>
          <w:rtl/>
          <w:lang w:bidi="ar-EG"/>
        </w:rPr>
        <w:t>كثيرًا</w:t>
      </w:r>
      <w:r w:rsidR="002E02B5" w:rsidRPr="002E02B5">
        <w:rPr>
          <w:rFonts w:hint="cs"/>
          <w:rtl/>
          <w:lang w:bidi="ar-EG"/>
        </w:rPr>
        <w:t xml:space="preserve"> </w:t>
      </w:r>
      <w:r>
        <w:rPr>
          <w:rFonts w:hint="cs"/>
          <w:rtl/>
          <w:lang w:bidi="ar-EG"/>
        </w:rPr>
        <w:t>مع</w:t>
      </w:r>
      <w:r w:rsidR="002E02B5" w:rsidRPr="002E02B5">
        <w:rPr>
          <w:rFonts w:hint="cs"/>
          <w:rtl/>
          <w:lang w:bidi="ar-EG"/>
        </w:rPr>
        <w:t xml:space="preserve"> </w:t>
      </w:r>
      <w:r>
        <w:rPr>
          <w:rFonts w:hint="cs"/>
          <w:rtl/>
          <w:lang w:bidi="ar-EG"/>
        </w:rPr>
        <w:t>باقي</w:t>
      </w:r>
      <w:r w:rsidR="002E02B5" w:rsidRPr="002E02B5">
        <w:rPr>
          <w:rFonts w:hint="cs"/>
          <w:rtl/>
          <w:lang w:bidi="ar-EG"/>
        </w:rPr>
        <w:t xml:space="preserve"> </w:t>
      </w:r>
      <w:r>
        <w:rPr>
          <w:rFonts w:hint="cs"/>
          <w:rtl/>
          <w:lang w:bidi="ar-EG"/>
        </w:rPr>
        <w:t>التقسيمات</w:t>
      </w:r>
      <w:r w:rsidR="002E02B5" w:rsidRPr="002E02B5">
        <w:rPr>
          <w:rFonts w:hint="cs"/>
          <w:rtl/>
          <w:lang w:bidi="ar-EG"/>
        </w:rPr>
        <w:t xml:space="preserve"> </w:t>
      </w:r>
      <w:r>
        <w:rPr>
          <w:rFonts w:hint="cs"/>
          <w:rtl/>
          <w:lang w:bidi="ar-EG"/>
        </w:rPr>
        <w:t>الأخرى</w:t>
      </w:r>
      <w:r w:rsidR="002E02B5" w:rsidRPr="002E02B5">
        <w:rPr>
          <w:rFonts w:hint="cs"/>
          <w:rtl/>
          <w:lang w:bidi="ar-EG"/>
        </w:rPr>
        <w:t xml:space="preserve"> </w:t>
      </w:r>
      <w:r>
        <w:rPr>
          <w:rFonts w:hint="cs"/>
          <w:rtl/>
          <w:lang w:bidi="ar-EG"/>
        </w:rPr>
        <w:t>للإنفاق</w:t>
      </w:r>
      <w:r w:rsidR="002E02B5" w:rsidRPr="002E02B5">
        <w:rPr>
          <w:rFonts w:hint="cs"/>
          <w:rtl/>
          <w:lang w:bidi="ar-EG"/>
        </w:rPr>
        <w:t xml:space="preserve"> </w:t>
      </w:r>
      <w:r>
        <w:rPr>
          <w:rFonts w:hint="cs"/>
          <w:rtl/>
          <w:lang w:bidi="ar-EG"/>
        </w:rPr>
        <w:t>العام.</w:t>
      </w:r>
    </w:p>
    <w:p w14:paraId="25FF252D" w14:textId="3107771F" w:rsidR="009E5EEE" w:rsidRDefault="009E5EEE" w:rsidP="008840FF">
      <w:pPr>
        <w:pStyle w:val="ListParagraph"/>
        <w:numPr>
          <w:ilvl w:val="0"/>
          <w:numId w:val="137"/>
        </w:numPr>
        <w:spacing w:line="420" w:lineRule="exact"/>
        <w:ind w:left="567" w:hanging="567"/>
        <w:rPr>
          <w:lang w:bidi="ar-EG"/>
        </w:rPr>
      </w:pPr>
      <w:r>
        <w:rPr>
          <w:rFonts w:hint="cs"/>
          <w:rtl/>
          <w:lang w:bidi="ar-EG"/>
        </w:rPr>
        <w:t>وأما</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الثالث</w:t>
      </w:r>
      <w:r w:rsidR="002E02B5" w:rsidRPr="002E02B5">
        <w:rPr>
          <w:rFonts w:hint="cs"/>
          <w:rtl/>
          <w:lang w:bidi="ar-EG"/>
        </w:rPr>
        <w:t xml:space="preserve"> </w:t>
      </w:r>
      <w:r>
        <w:rPr>
          <w:rFonts w:hint="cs"/>
          <w:rtl/>
          <w:lang w:bidi="ar-EG"/>
        </w:rPr>
        <w:t>والذي</w:t>
      </w:r>
      <w:r w:rsidR="002E02B5" w:rsidRPr="002E02B5">
        <w:rPr>
          <w:rFonts w:hint="cs"/>
          <w:rtl/>
          <w:lang w:bidi="ar-EG"/>
        </w:rPr>
        <w:t xml:space="preserve"> </w:t>
      </w:r>
      <w:r>
        <w:rPr>
          <w:rFonts w:hint="cs"/>
          <w:rtl/>
          <w:lang w:bidi="ar-EG"/>
        </w:rPr>
        <w:t>يعتمد</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معيار</w:t>
      </w:r>
      <w:r w:rsidR="002E02B5" w:rsidRPr="002E02B5">
        <w:rPr>
          <w:rFonts w:hint="cs"/>
          <w:rtl/>
          <w:lang w:bidi="ar-EG"/>
        </w:rPr>
        <w:t xml:space="preserve"> </w:t>
      </w:r>
      <w:r>
        <w:rPr>
          <w:rFonts w:hint="cs"/>
          <w:rtl/>
          <w:lang w:bidi="ar-EG"/>
        </w:rPr>
        <w:t>التأثير</w:t>
      </w:r>
      <w:r w:rsidR="002E02B5" w:rsidRPr="002E02B5">
        <w:rPr>
          <w:rFonts w:hint="cs"/>
          <w:rtl/>
          <w:lang w:bidi="ar-EG"/>
        </w:rPr>
        <w:t xml:space="preserve"> </w:t>
      </w:r>
      <w:r>
        <w:rPr>
          <w:rFonts w:hint="cs"/>
          <w:rtl/>
          <w:lang w:bidi="ar-EG"/>
        </w:rPr>
        <w:t>الاقتصادي</w:t>
      </w:r>
      <w:r w:rsidR="002E02B5" w:rsidRPr="002E02B5">
        <w:rPr>
          <w:rFonts w:hint="cs"/>
          <w:rtl/>
          <w:lang w:bidi="ar-EG"/>
        </w:rPr>
        <w:t xml:space="preserve"> </w:t>
      </w:r>
      <w:r>
        <w:rPr>
          <w:rFonts w:hint="cs"/>
          <w:rtl/>
          <w:lang w:bidi="ar-EG"/>
        </w:rPr>
        <w:t>للنفقة</w:t>
      </w:r>
      <w:r w:rsidR="002E02B5" w:rsidRPr="002E02B5">
        <w:rPr>
          <w:rFonts w:hint="cs"/>
          <w:rtl/>
          <w:lang w:bidi="ar-EG"/>
        </w:rPr>
        <w:t xml:space="preserve"> </w:t>
      </w:r>
      <w:r>
        <w:rPr>
          <w:rFonts w:hint="cs"/>
          <w:rtl/>
          <w:lang w:bidi="ar-EG"/>
        </w:rPr>
        <w:t>العامة</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للأفراد</w:t>
      </w:r>
      <w:r w:rsidR="002E02B5" w:rsidRPr="002E02B5">
        <w:rPr>
          <w:rFonts w:hint="cs"/>
          <w:rtl/>
          <w:lang w:bidi="ar-EG"/>
        </w:rPr>
        <w:t xml:space="preserve"> </w:t>
      </w:r>
      <w:r>
        <w:rPr>
          <w:rFonts w:hint="cs"/>
          <w:rtl/>
          <w:lang w:bidi="ar-EG"/>
        </w:rPr>
        <w:t>والمشروعات</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أي</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معيار</w:t>
      </w:r>
      <w:r w:rsidR="002E02B5" w:rsidRPr="002E02B5">
        <w:rPr>
          <w:rFonts w:hint="cs"/>
          <w:rtl/>
          <w:lang w:bidi="ar-EG"/>
        </w:rPr>
        <w:t xml:space="preserve"> </w:t>
      </w:r>
      <w:r>
        <w:rPr>
          <w:rFonts w:hint="cs"/>
          <w:rtl/>
          <w:lang w:bidi="ar-EG"/>
        </w:rPr>
        <w:t>مدى</w:t>
      </w:r>
      <w:r w:rsidR="002E02B5" w:rsidRPr="002E02B5">
        <w:rPr>
          <w:rFonts w:hint="cs"/>
          <w:rtl/>
          <w:lang w:bidi="ar-EG"/>
        </w:rPr>
        <w:t xml:space="preserve"> </w:t>
      </w:r>
      <w:r>
        <w:rPr>
          <w:rFonts w:hint="cs"/>
          <w:rtl/>
          <w:lang w:bidi="ar-EG"/>
        </w:rPr>
        <w:t>تدخل</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الحياة</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للمجتمع،</w:t>
      </w:r>
      <w:r w:rsidR="002E02B5" w:rsidRPr="002E02B5">
        <w:rPr>
          <w:rFonts w:hint="cs"/>
          <w:rtl/>
          <w:lang w:bidi="ar-EG"/>
        </w:rPr>
        <w:t xml:space="preserve"> </w:t>
      </w:r>
      <w:r>
        <w:rPr>
          <w:rFonts w:hint="cs"/>
          <w:rtl/>
          <w:lang w:bidi="ar-EG"/>
        </w:rPr>
        <w:t>وتغوّلها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الإنتاجي</w:t>
      </w:r>
      <w:r w:rsidR="002E02B5" w:rsidRPr="002E02B5">
        <w:rPr>
          <w:rFonts w:hint="cs"/>
          <w:rtl/>
          <w:lang w:bidi="ar-EG"/>
        </w:rPr>
        <w:t xml:space="preserve"> </w:t>
      </w:r>
      <w:r>
        <w:rPr>
          <w:rFonts w:hint="cs"/>
          <w:rtl/>
          <w:lang w:bidi="ar-EG"/>
        </w:rPr>
        <w:t>عن</w:t>
      </w:r>
      <w:r w:rsidR="002E02B5" w:rsidRPr="002E02B5">
        <w:rPr>
          <w:rFonts w:hint="cs"/>
          <w:rtl/>
          <w:lang w:bidi="ar-EG"/>
        </w:rPr>
        <w:t xml:space="preserve"> </w:t>
      </w:r>
      <w:r>
        <w:rPr>
          <w:rFonts w:hint="cs"/>
          <w:rtl/>
          <w:lang w:bidi="ar-EG"/>
        </w:rPr>
        <w:t>طريق</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ومدى</w:t>
      </w:r>
      <w:r w:rsidR="002E02B5" w:rsidRPr="002E02B5">
        <w:rPr>
          <w:rFonts w:hint="cs"/>
          <w:rtl/>
          <w:lang w:bidi="ar-EG"/>
        </w:rPr>
        <w:t xml:space="preserve"> </w:t>
      </w:r>
      <w:r>
        <w:rPr>
          <w:rFonts w:hint="cs"/>
          <w:rtl/>
          <w:lang w:bidi="ar-EG"/>
        </w:rPr>
        <w:t>تحجيمها</w:t>
      </w:r>
      <w:r w:rsidR="002E02B5" w:rsidRPr="002E02B5">
        <w:rPr>
          <w:rFonts w:hint="cs"/>
          <w:rtl/>
          <w:lang w:bidi="ar-EG"/>
        </w:rPr>
        <w:t xml:space="preserve"> </w:t>
      </w:r>
      <w:r>
        <w:rPr>
          <w:rFonts w:hint="cs"/>
          <w:rtl/>
          <w:lang w:bidi="ar-EG"/>
        </w:rPr>
        <w:t>لنشاط</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فإن</w:t>
      </w:r>
      <w:r w:rsidR="002E02B5" w:rsidRPr="002E02B5">
        <w:rPr>
          <w:rFonts w:hint="cs"/>
          <w:rtl/>
          <w:lang w:bidi="ar-EG"/>
        </w:rPr>
        <w:t xml:space="preserve"> </w:t>
      </w:r>
      <w:r>
        <w:rPr>
          <w:rFonts w:hint="cs"/>
          <w:rtl/>
          <w:lang w:bidi="ar-EG"/>
        </w:rPr>
        <w:t>الإنفاق</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يتفرع</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هذا</w:t>
      </w:r>
      <w:r w:rsidR="002E02B5" w:rsidRPr="002E02B5">
        <w:rPr>
          <w:rFonts w:hint="cs"/>
          <w:rtl/>
          <w:lang w:bidi="ar-EG"/>
        </w:rPr>
        <w:t xml:space="preserve"> </w:t>
      </w:r>
      <w:r>
        <w:rPr>
          <w:rFonts w:hint="cs"/>
          <w:rtl/>
          <w:lang w:bidi="ar-EG"/>
        </w:rPr>
        <w:t>التقسيم</w:t>
      </w:r>
      <w:r w:rsidR="002E02B5" w:rsidRPr="002E02B5">
        <w:rPr>
          <w:rFonts w:hint="cs"/>
          <w:rtl/>
          <w:lang w:bidi="ar-EG"/>
        </w:rPr>
        <w:t xml:space="preserve"> </w:t>
      </w:r>
      <w:r>
        <w:rPr>
          <w:rFonts w:hint="cs"/>
          <w:rtl/>
          <w:lang w:bidi="ar-EG"/>
        </w:rPr>
        <w:t>إلى:</w:t>
      </w:r>
    </w:p>
    <w:p w14:paraId="033554FA" w14:textId="33F4342A" w:rsidR="009E5EEE" w:rsidRDefault="009E5EEE" w:rsidP="008840FF">
      <w:pPr>
        <w:pStyle w:val="ListParagraph"/>
        <w:numPr>
          <w:ilvl w:val="0"/>
          <w:numId w:val="139"/>
        </w:numPr>
        <w:spacing w:line="420" w:lineRule="exact"/>
        <w:ind w:left="567" w:hanging="567"/>
        <w:rPr>
          <w:lang w:bidi="ar-EG"/>
        </w:rPr>
      </w:pPr>
      <w:r>
        <w:rPr>
          <w:rFonts w:hint="cs"/>
          <w:rtl/>
          <w:lang w:bidi="ar-EG"/>
        </w:rPr>
        <w:t>إنفاق</w:t>
      </w:r>
      <w:r w:rsidR="002E02B5" w:rsidRPr="002E02B5">
        <w:rPr>
          <w:rFonts w:hint="cs"/>
          <w:rtl/>
          <w:lang w:bidi="ar-EG"/>
        </w:rPr>
        <w:t xml:space="preserve"> </w:t>
      </w:r>
      <w:r>
        <w:rPr>
          <w:rFonts w:hint="cs"/>
          <w:rtl/>
          <w:lang w:bidi="ar-EG"/>
        </w:rPr>
        <w:t>ليس</w:t>
      </w:r>
      <w:r w:rsidR="002E02B5" w:rsidRPr="002E02B5">
        <w:rPr>
          <w:rFonts w:hint="cs"/>
          <w:rtl/>
          <w:lang w:bidi="ar-EG"/>
        </w:rPr>
        <w:t xml:space="preserve"> </w:t>
      </w:r>
      <w:r>
        <w:rPr>
          <w:rFonts w:hint="cs"/>
          <w:rtl/>
          <w:lang w:bidi="ar-EG"/>
        </w:rPr>
        <w:t>له</w:t>
      </w:r>
      <w:r w:rsidR="002E02B5" w:rsidRPr="002E02B5">
        <w:rPr>
          <w:rFonts w:hint="cs"/>
          <w:rtl/>
          <w:lang w:bidi="ar-EG"/>
        </w:rPr>
        <w:t xml:space="preserve"> </w:t>
      </w:r>
      <w:r>
        <w:rPr>
          <w:rFonts w:hint="cs"/>
          <w:rtl/>
          <w:lang w:bidi="ar-EG"/>
        </w:rPr>
        <w:t>تأثير</w:t>
      </w:r>
      <w:r w:rsidR="002E02B5" w:rsidRPr="002E02B5">
        <w:rPr>
          <w:rFonts w:hint="cs"/>
          <w:rtl/>
          <w:lang w:bidi="ar-EG"/>
        </w:rPr>
        <w:t xml:space="preserve"> </w:t>
      </w:r>
      <w:r>
        <w:rPr>
          <w:rFonts w:hint="cs"/>
          <w:rtl/>
          <w:lang w:bidi="ar-EG"/>
        </w:rPr>
        <w:t>مباشر</w:t>
      </w:r>
      <w:r w:rsidR="002E02B5" w:rsidRPr="002E02B5">
        <w:rPr>
          <w:rFonts w:hint="cs"/>
          <w:rtl/>
          <w:lang w:bidi="ar-EG"/>
        </w:rPr>
        <w:t xml:space="preserve"> </w:t>
      </w:r>
      <w:r>
        <w:rPr>
          <w:rFonts w:hint="cs"/>
          <w:rtl/>
          <w:lang w:bidi="ar-EG"/>
        </w:rPr>
        <w:t>على</w:t>
      </w:r>
      <w:r w:rsidR="002E02B5" w:rsidRPr="002E02B5">
        <w:rPr>
          <w:rFonts w:hint="cs"/>
          <w:rtl/>
          <w:lang w:bidi="ar-EG"/>
        </w:rPr>
        <w:t xml:space="preserve"> </w:t>
      </w:r>
      <w:r>
        <w:rPr>
          <w:rFonts w:hint="cs"/>
          <w:rtl/>
          <w:lang w:bidi="ar-EG"/>
        </w:rPr>
        <w:t>تحجيم</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أو</w:t>
      </w:r>
      <w:r w:rsidR="002E02B5" w:rsidRPr="002E02B5">
        <w:rPr>
          <w:rFonts w:hint="cs"/>
          <w:rtl/>
          <w:lang w:bidi="ar-EG"/>
        </w:rPr>
        <w:t xml:space="preserve"> </w:t>
      </w:r>
      <w:r>
        <w:rPr>
          <w:rFonts w:hint="cs"/>
          <w:rtl/>
          <w:lang w:bidi="ar-EG"/>
        </w:rPr>
        <w:t>تقييده</w:t>
      </w:r>
      <w:r w:rsidR="002E02B5" w:rsidRPr="002E02B5">
        <w:rPr>
          <w:rFonts w:hint="cs"/>
          <w:rtl/>
          <w:lang w:bidi="ar-EG"/>
        </w:rPr>
        <w:t xml:space="preserve"> </w:t>
      </w:r>
      <w:r>
        <w:rPr>
          <w:rFonts w:hint="cs"/>
          <w:rtl/>
          <w:lang w:bidi="ar-EG"/>
        </w:rPr>
        <w:t>وكبح</w:t>
      </w:r>
      <w:r w:rsidR="002E02B5" w:rsidRPr="002E02B5">
        <w:rPr>
          <w:rFonts w:hint="cs"/>
          <w:rtl/>
          <w:lang w:bidi="ar-EG"/>
        </w:rPr>
        <w:t xml:space="preserve"> </w:t>
      </w:r>
      <w:r>
        <w:rPr>
          <w:rFonts w:hint="cs"/>
          <w:rtl/>
          <w:lang w:bidi="ar-EG"/>
        </w:rPr>
        <w:t>جماحه</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أمثلته</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الدفاع</w:t>
      </w:r>
      <w:r w:rsidR="002E02B5" w:rsidRPr="002E02B5">
        <w:rPr>
          <w:rFonts w:hint="cs"/>
          <w:rtl/>
          <w:lang w:bidi="ar-EG"/>
        </w:rPr>
        <w:t xml:space="preserve"> </w:t>
      </w:r>
      <w:r>
        <w:rPr>
          <w:rFonts w:hint="cs"/>
          <w:rtl/>
          <w:lang w:bidi="ar-EG"/>
        </w:rPr>
        <w:t>والأمن</w:t>
      </w:r>
      <w:r w:rsidR="002E02B5" w:rsidRPr="002E02B5">
        <w:rPr>
          <w:rFonts w:hint="cs"/>
          <w:rtl/>
          <w:lang w:bidi="ar-EG"/>
        </w:rPr>
        <w:t xml:space="preserve"> </w:t>
      </w:r>
      <w:r>
        <w:rPr>
          <w:rFonts w:hint="cs"/>
          <w:rtl/>
          <w:lang w:bidi="ar-EG"/>
        </w:rPr>
        <w:t>والعدالة</w:t>
      </w:r>
      <w:r w:rsidR="002E02B5" w:rsidRPr="002E02B5">
        <w:rPr>
          <w:rFonts w:hint="cs"/>
          <w:rtl/>
          <w:lang w:bidi="ar-EG"/>
        </w:rPr>
        <w:t xml:space="preserve"> </w:t>
      </w:r>
      <w:r>
        <w:rPr>
          <w:rFonts w:hint="cs"/>
          <w:rtl/>
          <w:lang w:bidi="ar-EG"/>
        </w:rPr>
        <w:t>وحفظ</w:t>
      </w:r>
      <w:r w:rsidR="002E02B5" w:rsidRPr="002E02B5">
        <w:rPr>
          <w:rFonts w:hint="cs"/>
          <w:rtl/>
          <w:lang w:bidi="ar-EG"/>
        </w:rPr>
        <w:t xml:space="preserve"> </w:t>
      </w:r>
      <w:r>
        <w:rPr>
          <w:rFonts w:hint="cs"/>
          <w:rtl/>
          <w:lang w:bidi="ar-EG"/>
        </w:rPr>
        <w:t>كيان</w:t>
      </w:r>
      <w:r w:rsidR="002E02B5" w:rsidRPr="002E02B5">
        <w:rPr>
          <w:rFonts w:hint="cs"/>
          <w:rtl/>
          <w:lang w:bidi="ar-EG"/>
        </w:rPr>
        <w:t xml:space="preserve"> </w:t>
      </w:r>
      <w:r>
        <w:rPr>
          <w:rFonts w:hint="cs"/>
          <w:rtl/>
          <w:lang w:bidi="ar-EG"/>
        </w:rPr>
        <w:t>الدولة</w:t>
      </w:r>
      <w:r w:rsidR="002E02B5" w:rsidRPr="002E02B5">
        <w:rPr>
          <w:rFonts w:hint="cs"/>
          <w:rtl/>
          <w:lang w:bidi="ar-EG"/>
        </w:rPr>
        <w:t xml:space="preserve"> </w:t>
      </w:r>
      <w:r>
        <w:rPr>
          <w:rFonts w:hint="cs"/>
          <w:rtl/>
          <w:lang w:bidi="ar-EG"/>
        </w:rPr>
        <w:t>ونظامها</w:t>
      </w:r>
      <w:r w:rsidR="002E02B5" w:rsidRPr="002E02B5">
        <w:rPr>
          <w:rFonts w:hint="cs"/>
          <w:rtl/>
          <w:lang w:bidi="ar-EG"/>
        </w:rPr>
        <w:t xml:space="preserve"> </w:t>
      </w:r>
      <w:r>
        <w:rPr>
          <w:rFonts w:hint="cs"/>
          <w:rtl/>
          <w:lang w:bidi="ar-EG"/>
        </w:rPr>
        <w:t>العام.</w:t>
      </w:r>
    </w:p>
    <w:p w14:paraId="53EEF0D8" w14:textId="7E6B309B" w:rsidR="009E5EEE" w:rsidRDefault="009E5EEE" w:rsidP="008840FF">
      <w:pPr>
        <w:pStyle w:val="ListParagraph"/>
        <w:numPr>
          <w:ilvl w:val="0"/>
          <w:numId w:val="139"/>
        </w:numPr>
        <w:spacing w:line="420" w:lineRule="exact"/>
        <w:ind w:left="567" w:hanging="567"/>
        <w:rPr>
          <w:lang w:bidi="ar-EG"/>
        </w:rPr>
      </w:pPr>
      <w:r>
        <w:rPr>
          <w:rFonts w:hint="cs"/>
          <w:rtl/>
          <w:lang w:bidi="ar-EG"/>
        </w:rPr>
        <w:t>إنفاق</w:t>
      </w:r>
      <w:r w:rsidR="002E02B5" w:rsidRPr="002E02B5">
        <w:rPr>
          <w:rFonts w:hint="cs"/>
          <w:rtl/>
          <w:lang w:bidi="ar-EG"/>
        </w:rPr>
        <w:t xml:space="preserve"> </w:t>
      </w:r>
      <w:r>
        <w:rPr>
          <w:rFonts w:hint="cs"/>
          <w:rtl/>
          <w:lang w:bidi="ar-EG"/>
        </w:rPr>
        <w:t>داعم</w:t>
      </w:r>
      <w:r w:rsidR="002E02B5" w:rsidRPr="002E02B5">
        <w:rPr>
          <w:rFonts w:hint="cs"/>
          <w:rtl/>
          <w:lang w:bidi="ar-EG"/>
        </w:rPr>
        <w:t xml:space="preserve"> </w:t>
      </w:r>
      <w:r>
        <w:rPr>
          <w:rFonts w:hint="cs"/>
          <w:rtl/>
          <w:lang w:bidi="ar-EG"/>
        </w:rPr>
        <w:t>ومكمّل</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ومنه</w:t>
      </w:r>
      <w:r w:rsidR="002E02B5" w:rsidRPr="002E02B5">
        <w:rPr>
          <w:rFonts w:hint="cs"/>
          <w:rtl/>
          <w:lang w:bidi="ar-EG"/>
        </w:rPr>
        <w:t xml:space="preserve"> </w:t>
      </w:r>
      <w:r>
        <w:rPr>
          <w:rFonts w:hint="cs"/>
          <w:rtl/>
          <w:lang w:bidi="ar-EG"/>
        </w:rPr>
        <w:t>نفقات</w:t>
      </w:r>
      <w:r w:rsidR="002E02B5" w:rsidRPr="002E02B5">
        <w:rPr>
          <w:rFonts w:hint="cs"/>
          <w:rtl/>
          <w:lang w:bidi="ar-EG"/>
        </w:rPr>
        <w:t xml:space="preserve"> </w:t>
      </w:r>
      <w:r>
        <w:rPr>
          <w:rFonts w:hint="cs"/>
          <w:rtl/>
          <w:lang w:bidi="ar-EG"/>
        </w:rPr>
        <w:t>التعليم</w:t>
      </w:r>
      <w:r w:rsidR="002E02B5" w:rsidRPr="002E02B5">
        <w:rPr>
          <w:rFonts w:hint="cs"/>
          <w:rtl/>
          <w:lang w:bidi="ar-EG"/>
        </w:rPr>
        <w:t xml:space="preserve"> </w:t>
      </w:r>
      <w:r>
        <w:rPr>
          <w:rFonts w:hint="cs"/>
          <w:rtl/>
          <w:lang w:bidi="ar-EG"/>
        </w:rPr>
        <w:t>والتدريب</w:t>
      </w:r>
      <w:r w:rsidR="002E02B5" w:rsidRPr="002E02B5">
        <w:rPr>
          <w:rFonts w:hint="cs"/>
          <w:rtl/>
          <w:lang w:bidi="ar-EG"/>
        </w:rPr>
        <w:t xml:space="preserve"> </w:t>
      </w:r>
      <w:r>
        <w:rPr>
          <w:rFonts w:hint="cs"/>
          <w:rtl/>
          <w:lang w:bidi="ar-EG"/>
        </w:rPr>
        <w:t>والتأهيل</w:t>
      </w:r>
      <w:r w:rsidR="002E02B5" w:rsidRPr="002E02B5">
        <w:rPr>
          <w:rFonts w:hint="cs"/>
          <w:rtl/>
          <w:lang w:bidi="ar-EG"/>
        </w:rPr>
        <w:t xml:space="preserve"> </w:t>
      </w:r>
      <w:r>
        <w:rPr>
          <w:rFonts w:hint="cs"/>
          <w:rtl/>
          <w:lang w:bidi="ar-EG"/>
        </w:rPr>
        <w:t>المهني</w:t>
      </w:r>
      <w:r w:rsidR="002E02B5" w:rsidRPr="002E02B5">
        <w:rPr>
          <w:rFonts w:hint="cs"/>
          <w:rtl/>
          <w:lang w:bidi="ar-EG"/>
        </w:rPr>
        <w:t xml:space="preserve"> </w:t>
      </w:r>
      <w:r>
        <w:rPr>
          <w:rFonts w:hint="cs"/>
          <w:rtl/>
          <w:lang w:bidi="ar-EG"/>
        </w:rPr>
        <w:t>والصحة</w:t>
      </w:r>
      <w:r w:rsidR="002E02B5" w:rsidRPr="002E02B5">
        <w:rPr>
          <w:rFonts w:hint="cs"/>
          <w:rtl/>
          <w:lang w:bidi="ar-EG"/>
        </w:rPr>
        <w:t xml:space="preserve"> </w:t>
      </w:r>
      <w:r>
        <w:rPr>
          <w:rFonts w:hint="cs"/>
          <w:rtl/>
          <w:lang w:bidi="ar-EG"/>
        </w:rPr>
        <w:t>وإقامة</w:t>
      </w:r>
      <w:r w:rsidR="002E02B5" w:rsidRPr="002E02B5">
        <w:rPr>
          <w:rFonts w:hint="cs"/>
          <w:rtl/>
          <w:lang w:bidi="ar-EG"/>
        </w:rPr>
        <w:t xml:space="preserve"> </w:t>
      </w:r>
      <w:r>
        <w:rPr>
          <w:rFonts w:hint="cs"/>
          <w:rtl/>
          <w:lang w:bidi="ar-EG"/>
        </w:rPr>
        <w:t>البنية</w:t>
      </w:r>
      <w:r w:rsidR="002E02B5" w:rsidRPr="002E02B5">
        <w:rPr>
          <w:rFonts w:hint="cs"/>
          <w:rtl/>
          <w:lang w:bidi="ar-EG"/>
        </w:rPr>
        <w:t xml:space="preserve"> </w:t>
      </w:r>
      <w:r>
        <w:rPr>
          <w:rFonts w:hint="cs"/>
          <w:rtl/>
          <w:lang w:bidi="ar-EG"/>
        </w:rPr>
        <w:t>التحتية</w:t>
      </w:r>
      <w:r w:rsidR="002E02B5" w:rsidRPr="002E02B5">
        <w:rPr>
          <w:rFonts w:hint="cs"/>
          <w:rtl/>
          <w:lang w:bidi="ar-EG"/>
        </w:rPr>
        <w:t xml:space="preserve"> </w:t>
      </w:r>
      <w:r>
        <w:rPr>
          <w:rFonts w:hint="cs"/>
          <w:rtl/>
          <w:lang w:bidi="ar-EG"/>
        </w:rPr>
        <w:t>الأساسية</w:t>
      </w:r>
      <w:r w:rsidR="002E02B5" w:rsidRPr="002E02B5">
        <w:rPr>
          <w:rFonts w:hint="cs"/>
          <w:rtl/>
          <w:lang w:bidi="ar-EG"/>
        </w:rPr>
        <w:t xml:space="preserve"> </w:t>
      </w:r>
      <w:r>
        <w:rPr>
          <w:rFonts w:hint="cs"/>
          <w:rtl/>
          <w:lang w:bidi="ar-EG"/>
        </w:rPr>
        <w:t>اللازمة</w:t>
      </w:r>
      <w:r w:rsidR="002E02B5" w:rsidRPr="002E02B5">
        <w:rPr>
          <w:rFonts w:hint="cs"/>
          <w:rtl/>
          <w:lang w:bidi="ar-EG"/>
        </w:rPr>
        <w:t xml:space="preserve"> </w:t>
      </w:r>
      <w:r>
        <w:rPr>
          <w:rFonts w:hint="cs"/>
          <w:rtl/>
          <w:lang w:bidi="ar-EG"/>
        </w:rPr>
        <w:t>لزيادة</w:t>
      </w:r>
      <w:r w:rsidR="002E02B5" w:rsidRPr="002E02B5">
        <w:rPr>
          <w:rFonts w:hint="cs"/>
          <w:rtl/>
          <w:lang w:bidi="ar-EG"/>
        </w:rPr>
        <w:t xml:space="preserve"> </w:t>
      </w:r>
      <w:r>
        <w:rPr>
          <w:rFonts w:hint="cs"/>
          <w:rtl/>
          <w:lang w:bidi="ar-EG"/>
        </w:rPr>
        <w:t>الاستثمارات</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طرق</w:t>
      </w:r>
      <w:r w:rsidR="002E02B5" w:rsidRPr="002E02B5">
        <w:rPr>
          <w:rFonts w:hint="cs"/>
          <w:rtl/>
          <w:lang w:bidi="ar-EG"/>
        </w:rPr>
        <w:t xml:space="preserve"> </w:t>
      </w:r>
      <w:r>
        <w:rPr>
          <w:rFonts w:hint="cs"/>
          <w:rtl/>
          <w:lang w:bidi="ar-EG"/>
        </w:rPr>
        <w:t>وجسور</w:t>
      </w:r>
      <w:r w:rsidR="002E02B5" w:rsidRPr="002E02B5">
        <w:rPr>
          <w:rFonts w:hint="cs"/>
          <w:rtl/>
          <w:lang w:bidi="ar-EG"/>
        </w:rPr>
        <w:t xml:space="preserve"> </w:t>
      </w:r>
      <w:r>
        <w:rPr>
          <w:rFonts w:hint="cs"/>
          <w:rtl/>
          <w:lang w:bidi="ar-EG"/>
        </w:rPr>
        <w:t>وترفيق</w:t>
      </w:r>
      <w:r w:rsidR="002E02B5" w:rsidRPr="002E02B5">
        <w:rPr>
          <w:rFonts w:hint="cs"/>
          <w:rtl/>
          <w:lang w:bidi="ar-EG"/>
        </w:rPr>
        <w:t xml:space="preserve"> </w:t>
      </w:r>
      <w:r>
        <w:rPr>
          <w:rFonts w:hint="cs"/>
          <w:rtl/>
          <w:lang w:bidi="ar-EG"/>
        </w:rPr>
        <w:t>لمدن</w:t>
      </w:r>
      <w:r w:rsidR="002E02B5" w:rsidRPr="002E02B5">
        <w:rPr>
          <w:rFonts w:hint="cs"/>
          <w:rtl/>
          <w:lang w:bidi="ar-EG"/>
        </w:rPr>
        <w:t xml:space="preserve"> </w:t>
      </w:r>
      <w:r>
        <w:rPr>
          <w:rFonts w:hint="cs"/>
          <w:rtl/>
          <w:lang w:bidi="ar-EG"/>
        </w:rPr>
        <w:t>صناعية</w:t>
      </w:r>
      <w:r w:rsidR="002E02B5" w:rsidRPr="002E02B5">
        <w:rPr>
          <w:rFonts w:hint="cs"/>
          <w:rtl/>
          <w:lang w:bidi="ar-EG"/>
        </w:rPr>
        <w:t xml:space="preserve"> </w:t>
      </w:r>
      <w:r>
        <w:rPr>
          <w:rFonts w:hint="cs"/>
          <w:rtl/>
          <w:lang w:bidi="ar-EG"/>
        </w:rPr>
        <w:t>جديدة</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الدعم</w:t>
      </w:r>
      <w:r w:rsidR="002E02B5" w:rsidRPr="002E02B5">
        <w:rPr>
          <w:rFonts w:hint="cs"/>
          <w:rtl/>
          <w:lang w:bidi="ar-EG"/>
        </w:rPr>
        <w:t xml:space="preserve"> </w:t>
      </w:r>
      <w:r>
        <w:rPr>
          <w:rFonts w:hint="cs"/>
          <w:rtl/>
          <w:lang w:bidi="ar-EG"/>
        </w:rPr>
        <w:t>اللوجستي</w:t>
      </w:r>
      <w:r w:rsidR="002E02B5" w:rsidRPr="002E02B5">
        <w:rPr>
          <w:rFonts w:hint="cs"/>
          <w:rtl/>
          <w:lang w:bidi="ar-EG"/>
        </w:rPr>
        <w:t xml:space="preserve"> </w:t>
      </w:r>
      <w:r>
        <w:rPr>
          <w:rFonts w:hint="cs"/>
          <w:rtl/>
          <w:lang w:bidi="ar-EG"/>
        </w:rPr>
        <w:t>للنشاط</w:t>
      </w:r>
      <w:r w:rsidR="002E02B5" w:rsidRPr="002E02B5">
        <w:rPr>
          <w:rFonts w:hint="cs"/>
          <w:rtl/>
          <w:lang w:bidi="ar-EG"/>
        </w:rPr>
        <w:t xml:space="preserve"> </w:t>
      </w:r>
      <w:r>
        <w:rPr>
          <w:rFonts w:hint="cs"/>
          <w:rtl/>
          <w:lang w:bidi="ar-EG"/>
        </w:rPr>
        <w:t>الخاص.</w:t>
      </w:r>
    </w:p>
    <w:p w14:paraId="3CB46982" w14:textId="0ED013DE" w:rsidR="009E5EEE" w:rsidRDefault="009E5EEE">
      <w:pPr>
        <w:pStyle w:val="ListParagraph"/>
        <w:numPr>
          <w:ilvl w:val="0"/>
          <w:numId w:val="139"/>
        </w:numPr>
        <w:ind w:left="567" w:hanging="567"/>
        <w:rPr>
          <w:lang w:bidi="ar-EG"/>
        </w:rPr>
      </w:pPr>
      <w:r>
        <w:rPr>
          <w:rFonts w:hint="cs"/>
          <w:rtl/>
          <w:lang w:bidi="ar-EG"/>
        </w:rPr>
        <w:t>إنفاق</w:t>
      </w:r>
      <w:r w:rsidR="002E02B5" w:rsidRPr="002E02B5">
        <w:rPr>
          <w:rFonts w:hint="cs"/>
          <w:rtl/>
          <w:lang w:bidi="ar-EG"/>
        </w:rPr>
        <w:t xml:space="preserve"> </w:t>
      </w:r>
      <w:r>
        <w:rPr>
          <w:rFonts w:hint="cs"/>
          <w:rtl/>
          <w:lang w:bidi="ar-EG"/>
        </w:rPr>
        <w:t>يمثل</w:t>
      </w:r>
      <w:r w:rsidR="002E02B5" w:rsidRPr="002E02B5">
        <w:rPr>
          <w:rFonts w:hint="cs"/>
          <w:rtl/>
          <w:lang w:bidi="ar-EG"/>
        </w:rPr>
        <w:t xml:space="preserve"> </w:t>
      </w:r>
      <w:r>
        <w:rPr>
          <w:rFonts w:hint="cs"/>
          <w:rtl/>
          <w:lang w:bidi="ar-EG"/>
        </w:rPr>
        <w:t>تدخّلًا</w:t>
      </w:r>
      <w:r w:rsidR="002E02B5" w:rsidRPr="002E02B5">
        <w:rPr>
          <w:rFonts w:hint="cs"/>
          <w:rtl/>
          <w:lang w:bidi="ar-EG"/>
        </w:rPr>
        <w:t xml:space="preserve"> </w:t>
      </w:r>
      <w:r>
        <w:rPr>
          <w:rFonts w:hint="cs"/>
          <w:rtl/>
          <w:lang w:bidi="ar-EG"/>
        </w:rPr>
        <w:t>سافرًا</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ويؤدي</w:t>
      </w:r>
      <w:r w:rsidR="002E02B5" w:rsidRPr="002E02B5">
        <w:rPr>
          <w:rFonts w:hint="cs"/>
          <w:rtl/>
          <w:lang w:bidi="ar-EG"/>
        </w:rPr>
        <w:t xml:space="preserve"> </w:t>
      </w:r>
      <w:r>
        <w:rPr>
          <w:rFonts w:hint="cs"/>
          <w:rtl/>
          <w:lang w:bidi="ar-EG"/>
        </w:rPr>
        <w:t>إلى</w:t>
      </w:r>
      <w:r w:rsidR="002E02B5" w:rsidRPr="002E02B5">
        <w:rPr>
          <w:rFonts w:hint="cs"/>
          <w:rtl/>
          <w:lang w:bidi="ar-EG"/>
        </w:rPr>
        <w:t xml:space="preserve"> </w:t>
      </w:r>
      <w:r>
        <w:rPr>
          <w:rFonts w:hint="cs"/>
          <w:rtl/>
          <w:lang w:bidi="ar-EG"/>
        </w:rPr>
        <w:t>تحجيمه</w:t>
      </w:r>
      <w:r w:rsidR="002E02B5" w:rsidRPr="002E02B5">
        <w:rPr>
          <w:rFonts w:hint="cs"/>
          <w:rtl/>
          <w:lang w:bidi="ar-EG"/>
        </w:rPr>
        <w:t xml:space="preserve"> </w:t>
      </w:r>
      <w:r>
        <w:rPr>
          <w:rFonts w:hint="cs"/>
          <w:rtl/>
          <w:lang w:bidi="ar-EG"/>
        </w:rPr>
        <w:t>وكبح</w:t>
      </w:r>
      <w:r w:rsidR="002E02B5" w:rsidRPr="002E02B5">
        <w:rPr>
          <w:rFonts w:hint="cs"/>
          <w:rtl/>
          <w:lang w:bidi="ar-EG"/>
        </w:rPr>
        <w:t xml:space="preserve"> </w:t>
      </w:r>
      <w:r>
        <w:rPr>
          <w:rFonts w:hint="cs"/>
          <w:rtl/>
          <w:lang w:bidi="ar-EG"/>
        </w:rPr>
        <w:t>جماحه</w:t>
      </w:r>
      <w:r w:rsidR="002E02B5" w:rsidRPr="002E02B5">
        <w:rPr>
          <w:rFonts w:hint="cs"/>
          <w:rtl/>
          <w:lang w:bidi="ar-EG"/>
        </w:rPr>
        <w:t xml:space="preserve"> </w:t>
      </w:r>
      <w:r>
        <w:rPr>
          <w:rFonts w:hint="cs"/>
          <w:rtl/>
          <w:lang w:bidi="ar-EG"/>
        </w:rPr>
        <w:t>وينافسه</w:t>
      </w:r>
      <w:r w:rsidR="002E02B5" w:rsidRPr="002E02B5">
        <w:rPr>
          <w:rFonts w:hint="cs"/>
          <w:rtl/>
          <w:lang w:bidi="ar-EG"/>
        </w:rPr>
        <w:t xml:space="preserve"> </w:t>
      </w:r>
      <w:r>
        <w:rPr>
          <w:rFonts w:hint="cs"/>
          <w:rtl/>
          <w:lang w:bidi="ar-EG"/>
        </w:rPr>
        <w:t>في</w:t>
      </w:r>
      <w:r w:rsidR="002E02B5" w:rsidRPr="002E02B5">
        <w:rPr>
          <w:rFonts w:hint="cs"/>
          <w:rtl/>
          <w:lang w:bidi="ar-EG"/>
        </w:rPr>
        <w:t xml:space="preserve"> </w:t>
      </w:r>
      <w:r>
        <w:rPr>
          <w:rFonts w:hint="cs"/>
          <w:rtl/>
          <w:lang w:bidi="ar-EG"/>
        </w:rPr>
        <w:t>أسواق</w:t>
      </w:r>
      <w:r w:rsidR="002E02B5" w:rsidRPr="002E02B5">
        <w:rPr>
          <w:rFonts w:hint="cs"/>
          <w:rtl/>
          <w:lang w:bidi="ar-EG"/>
        </w:rPr>
        <w:t xml:space="preserve"> </w:t>
      </w:r>
      <w:r>
        <w:rPr>
          <w:rFonts w:hint="cs"/>
          <w:rtl/>
          <w:lang w:bidi="ar-EG"/>
        </w:rPr>
        <w:t>سلعه</w:t>
      </w:r>
      <w:r w:rsidR="002E02B5" w:rsidRPr="002E02B5">
        <w:rPr>
          <w:rFonts w:hint="cs"/>
          <w:rtl/>
          <w:lang w:bidi="ar-EG"/>
        </w:rPr>
        <w:t xml:space="preserve"> </w:t>
      </w:r>
      <w:r>
        <w:rPr>
          <w:rFonts w:hint="cs"/>
          <w:rtl/>
          <w:lang w:bidi="ar-EG"/>
        </w:rPr>
        <w:t>ومنتجاته،</w:t>
      </w:r>
      <w:r w:rsidR="002E02B5" w:rsidRPr="002E02B5">
        <w:rPr>
          <w:rFonts w:hint="cs"/>
          <w:rtl/>
          <w:lang w:bidi="ar-EG"/>
        </w:rPr>
        <w:t xml:space="preserve"> </w:t>
      </w:r>
      <w:r>
        <w:rPr>
          <w:rFonts w:hint="cs"/>
          <w:rtl/>
          <w:lang w:bidi="ar-EG"/>
        </w:rPr>
        <w:t>ومن</w:t>
      </w:r>
      <w:r w:rsidR="002E02B5" w:rsidRPr="002E02B5">
        <w:rPr>
          <w:rFonts w:hint="cs"/>
          <w:rtl/>
          <w:lang w:bidi="ar-EG"/>
        </w:rPr>
        <w:t xml:space="preserve"> </w:t>
      </w:r>
      <w:r>
        <w:rPr>
          <w:rFonts w:hint="cs"/>
          <w:rtl/>
          <w:lang w:bidi="ar-EG"/>
        </w:rPr>
        <w:t>أمثلته</w:t>
      </w:r>
      <w:r w:rsidR="002E02B5" w:rsidRPr="002E02B5">
        <w:rPr>
          <w:rFonts w:hint="cs"/>
          <w:rtl/>
          <w:lang w:bidi="ar-EG"/>
        </w:rPr>
        <w:t xml:space="preserve"> </w:t>
      </w:r>
      <w:r>
        <w:rPr>
          <w:rFonts w:hint="cs"/>
          <w:rtl/>
          <w:lang w:bidi="ar-EG"/>
        </w:rPr>
        <w:t>إنتاج</w:t>
      </w:r>
      <w:r w:rsidR="002E02B5" w:rsidRPr="002E02B5">
        <w:rPr>
          <w:rFonts w:hint="cs"/>
          <w:rtl/>
          <w:lang w:bidi="ar-EG"/>
        </w:rPr>
        <w:t xml:space="preserve"> </w:t>
      </w:r>
      <w:r>
        <w:rPr>
          <w:rFonts w:hint="cs"/>
          <w:rtl/>
          <w:lang w:bidi="ar-EG"/>
        </w:rPr>
        <w:t>شركات</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lastRenderedPageBreak/>
        <w:t>لسندويتشات</w:t>
      </w:r>
      <w:r w:rsidR="002E02B5" w:rsidRPr="002E02B5">
        <w:rPr>
          <w:rFonts w:hint="cs"/>
          <w:rtl/>
          <w:lang w:bidi="ar-EG"/>
        </w:rPr>
        <w:t xml:space="preserve"> </w:t>
      </w:r>
      <w:r>
        <w:rPr>
          <w:rFonts w:hint="cs"/>
          <w:rtl/>
          <w:lang w:bidi="ar-EG"/>
        </w:rPr>
        <w:t>الفول</w:t>
      </w:r>
      <w:r w:rsidR="002E02B5" w:rsidRPr="002E02B5">
        <w:rPr>
          <w:rFonts w:hint="cs"/>
          <w:rtl/>
          <w:lang w:bidi="ar-EG"/>
        </w:rPr>
        <w:t xml:space="preserve"> </w:t>
      </w:r>
      <w:r>
        <w:rPr>
          <w:rFonts w:hint="cs"/>
          <w:rtl/>
          <w:lang w:bidi="ar-EG"/>
        </w:rPr>
        <w:t>والطعمية</w:t>
      </w:r>
      <w:r w:rsidR="002E02B5" w:rsidRPr="002E02B5">
        <w:rPr>
          <w:rFonts w:hint="cs"/>
          <w:rtl/>
          <w:lang w:bidi="ar-EG"/>
        </w:rPr>
        <w:t xml:space="preserve"> </w:t>
      </w:r>
      <w:r>
        <w:rPr>
          <w:rFonts w:hint="cs"/>
          <w:rtl/>
          <w:lang w:bidi="ar-EG"/>
        </w:rPr>
        <w:t>والسمك</w:t>
      </w:r>
      <w:r w:rsidR="002E02B5" w:rsidRPr="002E02B5">
        <w:rPr>
          <w:rFonts w:hint="cs"/>
          <w:rtl/>
          <w:lang w:bidi="ar-EG"/>
        </w:rPr>
        <w:t xml:space="preserve"> </w:t>
      </w:r>
      <w:r>
        <w:rPr>
          <w:rFonts w:hint="cs"/>
          <w:rtl/>
          <w:lang w:bidi="ar-EG"/>
        </w:rPr>
        <w:t>المشوي</w:t>
      </w:r>
      <w:r w:rsidR="002E02B5" w:rsidRPr="002E02B5">
        <w:rPr>
          <w:rFonts w:hint="cs"/>
          <w:rtl/>
          <w:lang w:bidi="ar-EG"/>
        </w:rPr>
        <w:t xml:space="preserve"> </w:t>
      </w:r>
      <w:r>
        <w:rPr>
          <w:rFonts w:hint="cs"/>
          <w:rtl/>
          <w:lang w:bidi="ar-EG"/>
        </w:rPr>
        <w:t>وغير</w:t>
      </w:r>
      <w:r w:rsidR="002E02B5" w:rsidRPr="002E02B5">
        <w:rPr>
          <w:rFonts w:hint="cs"/>
          <w:rtl/>
          <w:lang w:bidi="ar-EG"/>
        </w:rPr>
        <w:t xml:space="preserve"> </w:t>
      </w:r>
      <w:r>
        <w:rPr>
          <w:rFonts w:hint="cs"/>
          <w:rtl/>
          <w:lang w:bidi="ar-EG"/>
        </w:rPr>
        <w:t>ذلك</w:t>
      </w:r>
      <w:r w:rsidR="002E02B5" w:rsidRPr="002E02B5">
        <w:rPr>
          <w:rFonts w:hint="cs"/>
          <w:rtl/>
          <w:lang w:bidi="ar-EG"/>
        </w:rPr>
        <w:t xml:space="preserve"> </w:t>
      </w:r>
      <w:r>
        <w:rPr>
          <w:rFonts w:hint="cs"/>
          <w:rtl/>
          <w:lang w:bidi="ar-EG"/>
        </w:rPr>
        <w:t>من</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الصغيرة</w:t>
      </w:r>
      <w:r w:rsidR="002E02B5" w:rsidRPr="002E02B5">
        <w:rPr>
          <w:rFonts w:hint="cs"/>
          <w:rtl/>
          <w:lang w:bidi="ar-EG"/>
        </w:rPr>
        <w:t xml:space="preserve"> </w:t>
      </w:r>
      <w:r>
        <w:rPr>
          <w:rFonts w:hint="cs"/>
          <w:rtl/>
          <w:lang w:bidi="ar-EG"/>
        </w:rPr>
        <w:t>والمتناهية</w:t>
      </w:r>
      <w:r w:rsidR="002E02B5" w:rsidRPr="002E02B5">
        <w:rPr>
          <w:rFonts w:hint="cs"/>
          <w:rtl/>
          <w:lang w:bidi="ar-EG"/>
        </w:rPr>
        <w:t xml:space="preserve"> </w:t>
      </w:r>
      <w:r>
        <w:rPr>
          <w:rFonts w:hint="cs"/>
          <w:rtl/>
          <w:lang w:bidi="ar-EG"/>
        </w:rPr>
        <w:t>الصغر</w:t>
      </w:r>
      <w:r w:rsidR="002E02B5" w:rsidRPr="002E02B5">
        <w:rPr>
          <w:rFonts w:hint="cs"/>
          <w:rtl/>
          <w:lang w:bidi="ar-EG"/>
        </w:rPr>
        <w:t xml:space="preserve"> </w:t>
      </w:r>
      <w:r>
        <w:rPr>
          <w:rFonts w:hint="cs"/>
          <w:rtl/>
          <w:lang w:bidi="ar-EG"/>
        </w:rPr>
        <w:t>التي</w:t>
      </w:r>
      <w:r w:rsidR="002E02B5" w:rsidRPr="002E02B5">
        <w:rPr>
          <w:rFonts w:hint="cs"/>
          <w:rtl/>
          <w:lang w:bidi="ar-EG"/>
        </w:rPr>
        <w:t xml:space="preserve"> </w:t>
      </w:r>
      <w:r>
        <w:rPr>
          <w:rFonts w:hint="cs"/>
          <w:rtl/>
          <w:lang w:bidi="ar-EG"/>
        </w:rPr>
        <w:t>يجب</w:t>
      </w:r>
      <w:r w:rsidR="002E02B5" w:rsidRPr="002E02B5">
        <w:rPr>
          <w:rFonts w:hint="cs"/>
          <w:rtl/>
          <w:lang w:bidi="ar-EG"/>
        </w:rPr>
        <w:t xml:space="preserve"> </w:t>
      </w:r>
      <w:r>
        <w:rPr>
          <w:rFonts w:hint="cs"/>
          <w:rtl/>
          <w:lang w:bidi="ar-EG"/>
        </w:rPr>
        <w:t>أن</w:t>
      </w:r>
      <w:r w:rsidR="002E02B5" w:rsidRPr="002E02B5">
        <w:rPr>
          <w:rFonts w:hint="cs"/>
          <w:rtl/>
          <w:lang w:bidi="ar-EG"/>
        </w:rPr>
        <w:t xml:space="preserve"> </w:t>
      </w:r>
      <w:r>
        <w:rPr>
          <w:rFonts w:hint="cs"/>
          <w:rtl/>
          <w:lang w:bidi="ar-EG"/>
        </w:rPr>
        <w:t>ينفرد</w:t>
      </w:r>
      <w:r w:rsidR="002E02B5" w:rsidRPr="002E02B5">
        <w:rPr>
          <w:rFonts w:hint="cs"/>
          <w:rtl/>
          <w:lang w:bidi="ar-EG"/>
        </w:rPr>
        <w:t xml:space="preserve"> </w:t>
      </w:r>
      <w:r>
        <w:rPr>
          <w:rFonts w:hint="cs"/>
          <w:rtl/>
          <w:lang w:bidi="ar-EG"/>
        </w:rPr>
        <w:t>بها</w:t>
      </w:r>
      <w:r w:rsidR="002E02B5" w:rsidRPr="002E02B5">
        <w:rPr>
          <w:rFonts w:hint="cs"/>
          <w:rtl/>
          <w:lang w:bidi="ar-EG"/>
        </w:rPr>
        <w:t xml:space="preserve"> </w:t>
      </w:r>
      <w:r>
        <w:rPr>
          <w:rFonts w:hint="cs"/>
          <w:rtl/>
          <w:lang w:bidi="ar-EG"/>
        </w:rPr>
        <w:t>النشاط</w:t>
      </w:r>
      <w:r w:rsidR="002E02B5" w:rsidRPr="002E02B5">
        <w:rPr>
          <w:rFonts w:hint="cs"/>
          <w:rtl/>
          <w:lang w:bidi="ar-EG"/>
        </w:rPr>
        <w:t xml:space="preserve"> </w:t>
      </w:r>
      <w:r>
        <w:rPr>
          <w:rFonts w:hint="cs"/>
          <w:rtl/>
          <w:lang w:bidi="ar-EG"/>
        </w:rPr>
        <w:t>الخاص،</w:t>
      </w:r>
      <w:r w:rsidR="002E02B5" w:rsidRPr="002E02B5">
        <w:rPr>
          <w:rFonts w:hint="cs"/>
          <w:rtl/>
          <w:lang w:bidi="ar-EG"/>
        </w:rPr>
        <w:t xml:space="preserve"> </w:t>
      </w:r>
      <w:r>
        <w:rPr>
          <w:rFonts w:hint="cs"/>
          <w:rtl/>
          <w:lang w:bidi="ar-EG"/>
        </w:rPr>
        <w:t>ويتفرع</w:t>
      </w:r>
      <w:r w:rsidR="002E02B5" w:rsidRPr="002E02B5">
        <w:rPr>
          <w:rFonts w:hint="cs"/>
          <w:rtl/>
          <w:lang w:bidi="ar-EG"/>
        </w:rPr>
        <w:t xml:space="preserve"> </w:t>
      </w:r>
      <w:r>
        <w:rPr>
          <w:rFonts w:hint="cs"/>
          <w:rtl/>
          <w:lang w:bidi="ar-EG"/>
        </w:rPr>
        <w:t>القطاع</w:t>
      </w:r>
      <w:r w:rsidR="002E02B5" w:rsidRPr="002E02B5">
        <w:rPr>
          <w:rFonts w:hint="cs"/>
          <w:rtl/>
          <w:lang w:bidi="ar-EG"/>
        </w:rPr>
        <w:t xml:space="preserve"> </w:t>
      </w:r>
      <w:r>
        <w:rPr>
          <w:rFonts w:hint="cs"/>
          <w:rtl/>
          <w:lang w:bidi="ar-EG"/>
        </w:rPr>
        <w:t>العام</w:t>
      </w:r>
      <w:r w:rsidR="002E02B5" w:rsidRPr="002E02B5">
        <w:rPr>
          <w:rFonts w:hint="cs"/>
          <w:rtl/>
          <w:lang w:bidi="ar-EG"/>
        </w:rPr>
        <w:t xml:space="preserve"> </w:t>
      </w:r>
      <w:r>
        <w:rPr>
          <w:rFonts w:hint="cs"/>
          <w:rtl/>
          <w:lang w:bidi="ar-EG"/>
        </w:rPr>
        <w:t>لإقامة</w:t>
      </w:r>
      <w:r w:rsidR="002E02B5" w:rsidRPr="002E02B5">
        <w:rPr>
          <w:rFonts w:hint="cs"/>
          <w:rtl/>
          <w:lang w:bidi="ar-EG"/>
        </w:rPr>
        <w:t xml:space="preserve"> </w:t>
      </w:r>
      <w:r>
        <w:rPr>
          <w:rFonts w:hint="cs"/>
          <w:rtl/>
          <w:lang w:bidi="ar-EG"/>
        </w:rPr>
        <w:t>المشروعات</w:t>
      </w:r>
      <w:r w:rsidR="002E02B5" w:rsidRPr="002E02B5">
        <w:rPr>
          <w:rFonts w:hint="cs"/>
          <w:rtl/>
          <w:lang w:bidi="ar-EG"/>
        </w:rPr>
        <w:t xml:space="preserve"> </w:t>
      </w:r>
      <w:r>
        <w:rPr>
          <w:rFonts w:hint="cs"/>
          <w:rtl/>
          <w:lang w:bidi="ar-EG"/>
        </w:rPr>
        <w:t>القومية</w:t>
      </w:r>
      <w:r w:rsidR="002E02B5" w:rsidRPr="002E02B5">
        <w:rPr>
          <w:rFonts w:hint="cs"/>
          <w:rtl/>
          <w:lang w:bidi="ar-EG"/>
        </w:rPr>
        <w:t xml:space="preserve"> </w:t>
      </w:r>
      <w:r>
        <w:rPr>
          <w:rFonts w:hint="cs"/>
          <w:rtl/>
          <w:lang w:bidi="ar-EG"/>
        </w:rPr>
        <w:t>الكبرى.</w:t>
      </w:r>
    </w:p>
    <w:p w14:paraId="608D11FE" w14:textId="13199CE5" w:rsidR="00BC474D" w:rsidRDefault="00BC474D" w:rsidP="00BC474D">
      <w:pPr>
        <w:pStyle w:val="Heading2"/>
        <w:rPr>
          <w:rtl/>
          <w:lang w:bidi="ar-EG"/>
        </w:rPr>
      </w:pPr>
      <w:bookmarkStart w:id="88" w:name="_Toc143104319"/>
      <w:r w:rsidRPr="008840FF">
        <w:rPr>
          <w:rFonts w:hint="cs"/>
          <w:rtl/>
          <w:lang w:bidi="ar-EG"/>
        </w:rPr>
        <w:t>ثانيًا:</w:t>
      </w:r>
      <w:r w:rsidR="002E02B5" w:rsidRPr="008840FF">
        <w:rPr>
          <w:rFonts w:hint="cs"/>
          <w:szCs w:val="28"/>
          <w:rtl/>
          <w:lang w:bidi="ar-EG"/>
        </w:rPr>
        <w:t xml:space="preserve"> </w:t>
      </w:r>
      <w:r w:rsidRPr="008840FF">
        <w:rPr>
          <w:rFonts w:hint="cs"/>
          <w:rtl/>
          <w:lang w:bidi="ar-EG"/>
        </w:rPr>
        <w:t>التقسيمات</w:t>
      </w:r>
      <w:r w:rsidR="002E02B5" w:rsidRPr="008840FF">
        <w:rPr>
          <w:rFonts w:hint="cs"/>
          <w:szCs w:val="28"/>
          <w:rtl/>
          <w:lang w:bidi="ar-EG"/>
        </w:rPr>
        <w:t xml:space="preserve"> </w:t>
      </w:r>
      <w:r w:rsidRPr="008840FF">
        <w:rPr>
          <w:rFonts w:hint="cs"/>
          <w:rtl/>
          <w:lang w:bidi="ar-EG"/>
        </w:rPr>
        <w:t>التي</w:t>
      </w:r>
      <w:r w:rsidR="002E02B5" w:rsidRPr="008840FF">
        <w:rPr>
          <w:rFonts w:hint="cs"/>
          <w:szCs w:val="28"/>
          <w:rtl/>
          <w:lang w:bidi="ar-EG"/>
        </w:rPr>
        <w:t xml:space="preserve"> </w:t>
      </w:r>
      <w:r w:rsidRPr="008840FF">
        <w:rPr>
          <w:rFonts w:hint="cs"/>
          <w:rtl/>
          <w:lang w:bidi="ar-EG"/>
        </w:rPr>
        <w:t>لا</w:t>
      </w:r>
      <w:r w:rsidR="002E02B5" w:rsidRPr="008840FF">
        <w:rPr>
          <w:rFonts w:hint="cs"/>
          <w:szCs w:val="28"/>
          <w:rtl/>
          <w:lang w:bidi="ar-EG"/>
        </w:rPr>
        <w:t xml:space="preserve"> </w:t>
      </w:r>
      <w:r w:rsidRPr="008840FF">
        <w:rPr>
          <w:rFonts w:hint="cs"/>
          <w:rtl/>
          <w:lang w:bidi="ar-EG"/>
        </w:rPr>
        <w:t>تستند</w:t>
      </w:r>
      <w:r w:rsidR="002E02B5" w:rsidRPr="008840FF">
        <w:rPr>
          <w:rFonts w:hint="cs"/>
          <w:szCs w:val="28"/>
          <w:rtl/>
          <w:lang w:bidi="ar-EG"/>
        </w:rPr>
        <w:t xml:space="preserve"> </w:t>
      </w:r>
      <w:r w:rsidRPr="008840FF">
        <w:rPr>
          <w:rFonts w:hint="cs"/>
          <w:rtl/>
          <w:lang w:bidi="ar-EG"/>
        </w:rPr>
        <w:t>إلى</w:t>
      </w:r>
      <w:r w:rsidR="002E02B5" w:rsidRPr="008840FF">
        <w:rPr>
          <w:rFonts w:hint="cs"/>
          <w:szCs w:val="28"/>
          <w:rtl/>
          <w:lang w:bidi="ar-EG"/>
        </w:rPr>
        <w:t xml:space="preserve"> </w:t>
      </w:r>
      <w:r w:rsidRPr="008840FF">
        <w:rPr>
          <w:rFonts w:hint="cs"/>
          <w:rtl/>
          <w:lang w:bidi="ar-EG"/>
        </w:rPr>
        <w:t>معايير</w:t>
      </w:r>
      <w:r w:rsidR="002E02B5" w:rsidRPr="008840FF">
        <w:rPr>
          <w:rFonts w:hint="cs"/>
          <w:szCs w:val="28"/>
          <w:rtl/>
          <w:lang w:bidi="ar-EG"/>
        </w:rPr>
        <w:t xml:space="preserve"> </w:t>
      </w:r>
      <w:r w:rsidRPr="008840FF">
        <w:rPr>
          <w:rFonts w:hint="cs"/>
          <w:rtl/>
          <w:lang w:bidi="ar-EG"/>
        </w:rPr>
        <w:t>اقتصادية:</w:t>
      </w:r>
      <w:bookmarkEnd w:id="88"/>
    </w:p>
    <w:p w14:paraId="5270E198" w14:textId="7158B547" w:rsidR="00CF105F" w:rsidRDefault="009C23E8" w:rsidP="009C23E8">
      <w:pPr>
        <w:rPr>
          <w:rtl/>
          <w:lang w:bidi="ar-EG"/>
        </w:rPr>
      </w:pPr>
      <w:r>
        <w:rPr>
          <w:rFonts w:hint="cs"/>
          <w:rtl/>
          <w:lang w:bidi="ar-EG"/>
        </w:rPr>
        <w:t>قد</w:t>
      </w:r>
      <w:r w:rsidR="002E02B5" w:rsidRPr="002E02B5">
        <w:rPr>
          <w:rFonts w:hint="cs"/>
          <w:rtl/>
          <w:lang w:bidi="ar-EG"/>
        </w:rPr>
        <w:t xml:space="preserve"> </w:t>
      </w:r>
      <w:r>
        <w:rPr>
          <w:rFonts w:hint="cs"/>
          <w:rtl/>
          <w:lang w:bidi="ar-EG"/>
        </w:rPr>
        <w:t>تستدعي</w:t>
      </w:r>
      <w:r w:rsidR="002E02B5" w:rsidRPr="002E02B5">
        <w:rPr>
          <w:rFonts w:hint="cs"/>
          <w:rtl/>
          <w:lang w:bidi="ar-EG"/>
        </w:rPr>
        <w:t xml:space="preserve"> </w:t>
      </w:r>
      <w:r>
        <w:rPr>
          <w:rFonts w:hint="cs"/>
          <w:rtl/>
          <w:lang w:bidi="ar-EG"/>
        </w:rPr>
        <w:t>الظروف</w:t>
      </w:r>
      <w:r w:rsidR="002E02B5" w:rsidRPr="002E02B5">
        <w:rPr>
          <w:rFonts w:hint="cs"/>
          <w:rtl/>
          <w:lang w:bidi="ar-EG"/>
        </w:rPr>
        <w:t xml:space="preserve"> </w:t>
      </w:r>
      <w:r>
        <w:rPr>
          <w:rFonts w:hint="cs"/>
          <w:rtl/>
          <w:lang w:bidi="ar-EG"/>
        </w:rPr>
        <w:t>المالية</w:t>
      </w:r>
      <w:r w:rsidR="002E02B5" w:rsidRPr="002E02B5">
        <w:rPr>
          <w:rFonts w:hint="cs"/>
          <w:rtl/>
          <w:lang w:bidi="ar-EG"/>
        </w:rPr>
        <w:t xml:space="preserve"> </w:t>
      </w:r>
      <w:r>
        <w:rPr>
          <w:rFonts w:hint="cs"/>
          <w:rtl/>
          <w:lang w:bidi="ar-EG"/>
        </w:rPr>
        <w:t>والمتغيرات</w:t>
      </w:r>
      <w:r w:rsidR="002E02B5" w:rsidRPr="002E02B5">
        <w:rPr>
          <w:rFonts w:hint="cs"/>
          <w:rtl/>
          <w:lang w:bidi="ar-EG"/>
        </w:rPr>
        <w:t xml:space="preserve"> </w:t>
      </w:r>
      <w:r>
        <w:rPr>
          <w:rFonts w:hint="cs"/>
          <w:rtl/>
          <w:lang w:bidi="ar-EG"/>
        </w:rPr>
        <w:t>الاقتصادية</w:t>
      </w:r>
      <w:r w:rsidR="002E02B5" w:rsidRPr="002E02B5">
        <w:rPr>
          <w:rFonts w:hint="cs"/>
          <w:rtl/>
          <w:lang w:bidi="ar-EG"/>
        </w:rPr>
        <w:t xml:space="preserve"> </w:t>
      </w:r>
      <w:r>
        <w:rPr>
          <w:rFonts w:hint="cs"/>
          <w:rtl/>
          <w:lang w:bidi="ar-EG"/>
        </w:rPr>
        <w:t>الخاصة</w:t>
      </w:r>
      <w:r w:rsidR="002E02B5" w:rsidRPr="002E02B5">
        <w:rPr>
          <w:rFonts w:hint="cs"/>
          <w:rtl/>
          <w:lang w:bidi="ar-EG"/>
        </w:rPr>
        <w:t xml:space="preserve"> </w:t>
      </w:r>
      <w:r>
        <w:rPr>
          <w:rFonts w:hint="cs"/>
          <w:rtl/>
          <w:lang w:bidi="ar-EG"/>
        </w:rPr>
        <w:t>بالدولة أن تجري نفقاتها العامة بمراعا</w:t>
      </w:r>
      <w:r w:rsidR="008840FF">
        <w:rPr>
          <w:rFonts w:hint="cs"/>
          <w:rtl/>
          <w:lang w:bidi="ar-EG"/>
        </w:rPr>
        <w:t>ة</w:t>
      </w:r>
      <w:r>
        <w:rPr>
          <w:rFonts w:hint="cs"/>
          <w:rtl/>
          <w:lang w:bidi="ar-EG"/>
        </w:rPr>
        <w:t xml:space="preserve"> اعتبارات واقعية عملية (غير نظرية) اعتبارات سياسية أو إدارية أو وظيفية تدعوها إلى عدم الالتزام بالتقسيمات التي نادى بها علماء المالية العامة، وذلك تمشّيًا مع ظروفها الخاصة. ومن أبرز هذه التقسيمات العملية:</w:t>
      </w:r>
    </w:p>
    <w:p w14:paraId="4E9C6C24" w14:textId="072D4D1C" w:rsidR="009C23E8" w:rsidRDefault="009C23E8">
      <w:pPr>
        <w:pStyle w:val="ListParagraph"/>
        <w:numPr>
          <w:ilvl w:val="0"/>
          <w:numId w:val="140"/>
        </w:numPr>
        <w:ind w:left="567" w:hanging="567"/>
        <w:rPr>
          <w:lang w:bidi="ar-EG"/>
        </w:rPr>
      </w:pPr>
      <w:r>
        <w:rPr>
          <w:rFonts w:hint="cs"/>
          <w:rtl/>
          <w:lang w:bidi="ar-EG"/>
        </w:rPr>
        <w:t>التقسيم الوظيفي الذي يقوم على تنوع الوظائف المنوطة بالدولة، بحيث تتعدد الاعتمادات الإجمالية</w:t>
      </w:r>
      <w:r w:rsidR="008840FF">
        <w:rPr>
          <w:rFonts w:hint="cs"/>
          <w:rtl/>
          <w:lang w:bidi="ar-EG"/>
        </w:rPr>
        <w:t xml:space="preserve"> للنفقات</w:t>
      </w:r>
      <w:r>
        <w:rPr>
          <w:rFonts w:hint="cs"/>
          <w:rtl/>
          <w:lang w:bidi="ar-EG"/>
        </w:rPr>
        <w:t xml:space="preserve"> بتعدد ما تؤديه الدولة من وظائف في المجتمع، ولعل من أهم وأوضح الوظائف التي تقوم بها الدولة: الوظيفة الإدارية المتمثلة في تسيير كافة المرافق الخدمية من أمن داخلي وصحة وتعليم وثقافة وإعلام وبحث علمي ونقل ومواصلات وكهرباء وطرق إلى غير ذلك من الوظائف الخدمية المتزايدة بتزايد المستوى الحضاري للدولة وتزايد مواردها العامة.</w:t>
      </w:r>
    </w:p>
    <w:p w14:paraId="117740E1" w14:textId="6DA4AAA4" w:rsidR="009C23E8" w:rsidRDefault="009C23E8">
      <w:pPr>
        <w:pStyle w:val="ListParagraph"/>
        <w:numPr>
          <w:ilvl w:val="0"/>
          <w:numId w:val="140"/>
        </w:numPr>
        <w:ind w:left="567" w:hanging="567"/>
        <w:rPr>
          <w:lang w:bidi="ar-EG"/>
        </w:rPr>
      </w:pPr>
      <w:r>
        <w:rPr>
          <w:rFonts w:hint="cs"/>
          <w:rtl/>
          <w:lang w:bidi="ar-EG"/>
        </w:rPr>
        <w:t>التقسيم الدوري للنفقات العامة: والذي ينهض على معيار التكرر الدوري لمسمّى النفقة في الميزانيات المتعاقبة، أو عدم تجددّها وتكررها إلا على فترات متباعدة. ووفقًا لهذا المعيار تنقسم النفقة العامة إلى ثلاثة أنواع:</w:t>
      </w:r>
    </w:p>
    <w:p w14:paraId="09DEC670" w14:textId="022540D5" w:rsidR="009C23E8" w:rsidRDefault="009C23E8">
      <w:pPr>
        <w:pStyle w:val="ListParagraph"/>
        <w:numPr>
          <w:ilvl w:val="0"/>
          <w:numId w:val="141"/>
        </w:numPr>
        <w:ind w:left="567" w:hanging="567"/>
        <w:rPr>
          <w:lang w:bidi="ar-EG"/>
        </w:rPr>
      </w:pPr>
      <w:r>
        <w:rPr>
          <w:rFonts w:hint="cs"/>
          <w:rtl/>
          <w:lang w:bidi="ar-EG"/>
        </w:rPr>
        <w:t>نفقة عادية متجددة متكررة في ميزانية الدولة لعدة سنوات سابقة ولا يتوقع انقطاعها في السنوات القادمة مثل المرتبات والمعاشات والمشتروات الحكومية اللازمة لتشغيل وتسيير المرافق العامة الخدمية، فإن مثل هذه النفقات وإن تغيّر مقدارها من ميزانية لأخرى، إلا أنها ثابتة ومتجددة ومتكررة تحت نفس المسمى في الميزانيات المتعاقبة.</w:t>
      </w:r>
    </w:p>
    <w:p w14:paraId="0656CBC4" w14:textId="1DEA88B9" w:rsidR="009C23E8" w:rsidRDefault="009C23E8">
      <w:pPr>
        <w:pStyle w:val="ListParagraph"/>
        <w:numPr>
          <w:ilvl w:val="0"/>
          <w:numId w:val="141"/>
        </w:numPr>
        <w:ind w:left="567" w:hanging="567"/>
        <w:rPr>
          <w:lang w:bidi="ar-EG"/>
        </w:rPr>
      </w:pPr>
      <w:r>
        <w:rPr>
          <w:rFonts w:hint="cs"/>
          <w:rtl/>
          <w:lang w:bidi="ar-EG"/>
        </w:rPr>
        <w:t xml:space="preserve">نفقة غير عادية (استثنائية) وهي على العكس في كل ما تقدم في النفقة العادية حيث لا توجد ولا تخصص لها اعتمادات مالية إلا إذا دعت الحاجة أو الضرورة إليها </w:t>
      </w:r>
      <w:r>
        <w:rPr>
          <w:rFonts w:hint="cs"/>
          <w:rtl/>
          <w:lang w:bidi="ar-EG"/>
        </w:rPr>
        <w:lastRenderedPageBreak/>
        <w:t>غير أن هذا لا يمنع من تكررها إذا استمرت الحاجة الاستثنائية الداعية إليها وذلك مثل نفقات مكافحة الأوبئة الطارئة، ونفقات إزالة آثار الكوارث الطبيعية.</w:t>
      </w:r>
    </w:p>
    <w:p w14:paraId="1805C5BC" w14:textId="77F810C5" w:rsidR="009C23E8" w:rsidRDefault="009C23E8">
      <w:pPr>
        <w:pStyle w:val="ListParagraph"/>
        <w:numPr>
          <w:ilvl w:val="0"/>
          <w:numId w:val="141"/>
        </w:numPr>
        <w:ind w:left="567" w:hanging="567"/>
        <w:rPr>
          <w:lang w:bidi="ar-EG"/>
        </w:rPr>
      </w:pPr>
      <w:r>
        <w:rPr>
          <w:rFonts w:hint="cs"/>
          <w:rtl/>
          <w:lang w:bidi="ar-EG"/>
        </w:rPr>
        <w:t>وقد جرى الفقه المالي</w:t>
      </w:r>
      <w:r w:rsidR="008840FF">
        <w:rPr>
          <w:rFonts w:hint="cs"/>
          <w:rtl/>
          <w:lang w:bidi="ar-EG"/>
        </w:rPr>
        <w:t xml:space="preserve"> على</w:t>
      </w:r>
      <w:r>
        <w:rPr>
          <w:rFonts w:hint="cs"/>
          <w:rtl/>
          <w:lang w:bidi="ar-EG"/>
        </w:rPr>
        <w:t xml:space="preserve"> التصريح للدولة في تغطية وجوه نفقاتها العادية من مواردها العامة العادية (الضرائب، والرسوم، والثمن العام وإيرادات الدومين العام العقاري والمالي والتجاري) كما جرى على التصريح لها في تغطية نفقاتها غير العادية وغير المتوقّعة، وغير القابلة للتقدير الدقيق، من الموارد العامة غير العادية (القروض الداخلية والخارجية والإصدار النقدي الجديد، وقبول المنح والمساعدات الدولية).</w:t>
      </w:r>
    </w:p>
    <w:p w14:paraId="73538159" w14:textId="3BE32B9A" w:rsidR="009C23E8" w:rsidRDefault="009C23E8">
      <w:pPr>
        <w:pStyle w:val="ListParagraph"/>
        <w:numPr>
          <w:ilvl w:val="0"/>
          <w:numId w:val="141"/>
        </w:numPr>
        <w:ind w:left="567" w:hanging="567"/>
        <w:rPr>
          <w:lang w:bidi="ar-EG"/>
        </w:rPr>
      </w:pPr>
      <w:r>
        <w:rPr>
          <w:rFonts w:hint="cs"/>
          <w:rtl/>
          <w:lang w:bidi="ar-EG"/>
        </w:rPr>
        <w:t>وأخيرًا فإنه يندرج تحت هذا التقسيم نوع ثالث من أنواع النفقات العامة وهي النفقات التسييرية أو التشغيلية اللازمة لانتظام دولاب العمل في كافة المرافق العامة الخدمية في الدولة، ويدخل فيها نفقات إنشاء أو تجديد البنية التحتية اللازمة لانتظام واستمرار هذه المرافق في أداء خدماتها.</w:t>
      </w:r>
    </w:p>
    <w:p w14:paraId="1EB55EDB" w14:textId="53435341" w:rsidR="009C23E8" w:rsidRDefault="009C23E8">
      <w:pPr>
        <w:pStyle w:val="ListParagraph"/>
        <w:numPr>
          <w:ilvl w:val="0"/>
          <w:numId w:val="140"/>
        </w:numPr>
        <w:ind w:left="567" w:hanging="567"/>
        <w:rPr>
          <w:lang w:bidi="ar-EG"/>
        </w:rPr>
      </w:pPr>
      <w:r>
        <w:rPr>
          <w:rFonts w:hint="cs"/>
          <w:rtl/>
          <w:lang w:bidi="ar-EG"/>
        </w:rPr>
        <w:t>التقسيم الجغرافي للنفقات العامة:</w:t>
      </w:r>
    </w:p>
    <w:p w14:paraId="51F0CAFF" w14:textId="47EC7F8D" w:rsidR="009C23E8" w:rsidRDefault="009C23E8" w:rsidP="009C23E8">
      <w:pPr>
        <w:rPr>
          <w:rtl/>
          <w:lang w:bidi="ar-EG"/>
        </w:rPr>
      </w:pPr>
      <w:r>
        <w:rPr>
          <w:rFonts w:hint="cs"/>
          <w:rtl/>
          <w:lang w:bidi="ar-EG"/>
        </w:rPr>
        <w:t>يعتمد هذا التقسيم على النطاق الجغرافي لسريان النفقة العامة والمنافع المتولّدة عنها وما إذا كان هذا النطاق يشمل إقليم الدولة كاملًا أو يخص ولاية أو محافظة أو مدينة أو قرية بعينها. وبناءً على هذا الحيّز الجغرافي لسريان النفقة أو منافعها فإن الإنفاق العام يتنوع إلى نوعين رئيسيين هما: (أولهما) نفقات عامة قومية (وثانيهما) نفقات عامة إقليمية أو محلية.</w:t>
      </w:r>
    </w:p>
    <w:p w14:paraId="53F9CA8C" w14:textId="08A5C4AF" w:rsidR="009C23E8" w:rsidRDefault="009C23E8" w:rsidP="009C23E8">
      <w:pPr>
        <w:rPr>
          <w:rtl/>
        </w:rPr>
      </w:pPr>
      <w:r>
        <w:rPr>
          <w:rFonts w:hint="cs"/>
          <w:rtl/>
          <w:lang w:bidi="ar-EG"/>
        </w:rPr>
        <w:t>أما النفقات العامة القومية فهي التي تجريها الحكومة المركزية أو إحدى هيئاتها أو مؤسساتها العامة لتسيير مرفق عام خدمي يشبع حاجات، تهمّ الأمة في مجموعها باعتبارها كيانًا سياسيًا واحدًا ومن أمثلتها</w:t>
      </w:r>
      <w:r w:rsidRPr="009C23E8">
        <w:rPr>
          <w:rFonts w:hint="cs"/>
          <w:rtl/>
        </w:rPr>
        <w:t>:</w:t>
      </w:r>
      <w:r>
        <w:rPr>
          <w:rFonts w:cs="Cambria" w:hint="cs"/>
          <w:rtl/>
          <w:lang w:bidi="ar-EG"/>
        </w:rPr>
        <w:t xml:space="preserve"> </w:t>
      </w:r>
      <w:r w:rsidR="007562AC" w:rsidRPr="007562AC">
        <w:rPr>
          <w:rFonts w:hint="cs"/>
          <w:rtl/>
        </w:rPr>
        <w:t>ن</w:t>
      </w:r>
      <w:r w:rsidR="007562AC">
        <w:rPr>
          <w:rFonts w:hint="cs"/>
          <w:rtl/>
        </w:rPr>
        <w:t xml:space="preserve">فقات الدفاع والقضاء والتمثيل السياسي والقنصلي والخارجي وأما النفقات العامة الإقليمية أو المحلية فهي التي تجريها المجالس المحلية للمحافظة أو للمدينة لتسيير مرفق عام يقتصر في تقديم خدماته على مواطني المحافظة أو المدينة ويراعي ظروف وحاجات كل إقليم أو محافظة أو مدينة </w:t>
      </w:r>
      <w:r w:rsidR="007562AC">
        <w:rPr>
          <w:rFonts w:hint="cs"/>
          <w:rtl/>
        </w:rPr>
        <w:lastRenderedPageBreak/>
        <w:t>على حدة، ويمكن أن تتغير فيه الحاجات المستهدفة من إقليم إلى آخر، وتدرج اعتماداته في الميزانيات المستقلة للوحدات المحلية.</w:t>
      </w:r>
    </w:p>
    <w:p w14:paraId="274740E1" w14:textId="3ECAFEFA" w:rsidR="007562AC" w:rsidRDefault="007562AC" w:rsidP="007562AC">
      <w:pPr>
        <w:pStyle w:val="Heading3"/>
        <w:rPr>
          <w:rtl/>
          <w:lang w:bidi="ar-EG"/>
        </w:rPr>
      </w:pPr>
      <w:bookmarkStart w:id="89" w:name="_Toc143104320"/>
      <w:r>
        <w:rPr>
          <w:rFonts w:hint="cs"/>
          <w:rtl/>
          <w:lang w:bidi="ar-EG"/>
        </w:rPr>
        <w:t>تقيمنا لتقسيمات النفقات العامة وترتيبها داخل كل تقسيم:</w:t>
      </w:r>
      <w:bookmarkEnd w:id="89"/>
    </w:p>
    <w:p w14:paraId="212EE354" w14:textId="53284582" w:rsidR="007562AC" w:rsidRDefault="007562AC" w:rsidP="007562AC">
      <w:pPr>
        <w:rPr>
          <w:rtl/>
          <w:lang w:bidi="ar-EG"/>
        </w:rPr>
      </w:pPr>
      <w:r>
        <w:rPr>
          <w:rFonts w:hint="cs"/>
          <w:rtl/>
          <w:lang w:bidi="ar-EG"/>
        </w:rPr>
        <w:t>تتلخص الفكرة الجوهرية في هذه التقسيمات في تحقيق الاعتبارات التالية:</w:t>
      </w:r>
    </w:p>
    <w:p w14:paraId="4617A806" w14:textId="54A7D7AC" w:rsidR="007562AC" w:rsidRDefault="007562AC">
      <w:pPr>
        <w:pStyle w:val="ListParagraph"/>
        <w:numPr>
          <w:ilvl w:val="0"/>
          <w:numId w:val="142"/>
        </w:numPr>
        <w:ind w:left="567" w:hanging="567"/>
        <w:rPr>
          <w:lang w:bidi="ar-EG"/>
        </w:rPr>
      </w:pPr>
      <w:r>
        <w:rPr>
          <w:rFonts w:hint="cs"/>
          <w:rtl/>
          <w:lang w:bidi="ar-EG"/>
        </w:rPr>
        <w:t>تجميع أنواع النفقات المتطابقة أو المتوافقة في طبيعتها أو أغراضها في مجموعات محددة.</w:t>
      </w:r>
    </w:p>
    <w:p w14:paraId="7DDD16E6" w14:textId="6A109A40" w:rsidR="007562AC" w:rsidRDefault="007562AC">
      <w:pPr>
        <w:pStyle w:val="ListParagraph"/>
        <w:numPr>
          <w:ilvl w:val="0"/>
          <w:numId w:val="142"/>
        </w:numPr>
        <w:ind w:left="567" w:hanging="567"/>
        <w:rPr>
          <w:lang w:bidi="ar-EG"/>
        </w:rPr>
      </w:pPr>
      <w:r>
        <w:rPr>
          <w:rFonts w:hint="cs"/>
          <w:rtl/>
          <w:lang w:bidi="ar-EG"/>
        </w:rPr>
        <w:t>إمكانية التمييز بين المجموعات المختلفة للنفقات العامة.</w:t>
      </w:r>
    </w:p>
    <w:p w14:paraId="3997EE69" w14:textId="2D275354" w:rsidR="007562AC" w:rsidRDefault="007562AC">
      <w:pPr>
        <w:pStyle w:val="ListParagraph"/>
        <w:numPr>
          <w:ilvl w:val="0"/>
          <w:numId w:val="142"/>
        </w:numPr>
        <w:ind w:left="567" w:hanging="567"/>
        <w:rPr>
          <w:lang w:bidi="ar-EG"/>
        </w:rPr>
      </w:pPr>
      <w:r>
        <w:rPr>
          <w:rFonts w:hint="cs"/>
          <w:rtl/>
          <w:lang w:bidi="ar-EG"/>
        </w:rPr>
        <w:t>الوصول من خلال تجميع النفقات والتمييز بينها إلى ترتيب أولويات الإنفاق العام بحسب أهميتها النسبية والمنافع المتولدة عنها.</w:t>
      </w:r>
    </w:p>
    <w:p w14:paraId="2310F061" w14:textId="6DE2BD74" w:rsidR="007562AC" w:rsidRDefault="007562AC">
      <w:pPr>
        <w:pStyle w:val="ListParagraph"/>
        <w:numPr>
          <w:ilvl w:val="0"/>
          <w:numId w:val="142"/>
        </w:numPr>
        <w:ind w:left="567" w:hanging="567"/>
        <w:rPr>
          <w:lang w:bidi="ar-EG"/>
        </w:rPr>
      </w:pPr>
      <w:r>
        <w:rPr>
          <w:rFonts w:hint="cs"/>
          <w:rtl/>
          <w:lang w:bidi="ar-EG"/>
        </w:rPr>
        <w:t>الوقوف على مقدار التوازن بين حجم الإنفاق وبين ما يرتبه من أعباء على الاقتصاد القومي وعلى دافعي الضرائب والرسوم.</w:t>
      </w:r>
    </w:p>
    <w:p w14:paraId="24C97CF7" w14:textId="55C645E0" w:rsidR="007562AC" w:rsidRDefault="007562AC">
      <w:pPr>
        <w:pStyle w:val="ListParagraph"/>
        <w:numPr>
          <w:ilvl w:val="0"/>
          <w:numId w:val="142"/>
        </w:numPr>
        <w:ind w:left="567" w:hanging="567"/>
        <w:rPr>
          <w:lang w:bidi="ar-EG"/>
        </w:rPr>
      </w:pPr>
      <w:r>
        <w:rPr>
          <w:rFonts w:hint="cs"/>
          <w:rtl/>
          <w:lang w:bidi="ar-EG"/>
        </w:rPr>
        <w:t>الوقوف على مقدار مساهمة كل نوع من الإنفاق في تنمية الاقتصاد القومي.</w:t>
      </w:r>
    </w:p>
    <w:p w14:paraId="120CABB1" w14:textId="4C4CFDE2" w:rsidR="007562AC" w:rsidRDefault="007562AC">
      <w:pPr>
        <w:pStyle w:val="ListParagraph"/>
        <w:numPr>
          <w:ilvl w:val="0"/>
          <w:numId w:val="142"/>
        </w:numPr>
        <w:ind w:left="567" w:hanging="567"/>
        <w:rPr>
          <w:lang w:bidi="ar-EG"/>
        </w:rPr>
      </w:pPr>
      <w:r>
        <w:rPr>
          <w:rFonts w:hint="cs"/>
          <w:rtl/>
          <w:lang w:bidi="ar-EG"/>
        </w:rPr>
        <w:t>الوقوف على أهمية وضرورة الإنفاق على الأوجه الداخلة في كل تقسيم.</w:t>
      </w:r>
    </w:p>
    <w:p w14:paraId="6C21DF99" w14:textId="47E19B8F" w:rsidR="007562AC" w:rsidRDefault="007562AC" w:rsidP="007562AC">
      <w:pPr>
        <w:pStyle w:val="Heading3"/>
        <w:rPr>
          <w:rtl/>
          <w:lang w:bidi="ar-EG"/>
        </w:rPr>
      </w:pPr>
      <w:bookmarkStart w:id="90" w:name="_Toc143104321"/>
      <w:r>
        <w:rPr>
          <w:rFonts w:hint="cs"/>
          <w:rtl/>
          <w:lang w:bidi="ar-EG"/>
        </w:rPr>
        <w:t>التقسيمات الوضعية للنفقات العامة في قانون المالية العامة الموحد:</w:t>
      </w:r>
      <w:bookmarkEnd w:id="90"/>
    </w:p>
    <w:p w14:paraId="2F2869AD" w14:textId="7138AA15" w:rsidR="007562AC" w:rsidRDefault="007562AC" w:rsidP="007562AC">
      <w:pPr>
        <w:rPr>
          <w:rtl/>
          <w:lang w:bidi="ar-EG"/>
        </w:rPr>
      </w:pPr>
      <w:r>
        <w:rPr>
          <w:rFonts w:hint="cs"/>
          <w:rtl/>
          <w:lang w:bidi="ar-EG"/>
        </w:rPr>
        <w:t>بدراسة التقسيمات التي أخذ بها قانون المالية العامة الموحد رقم 6 لسنة 2022 نلاحظ ما يأتي:</w:t>
      </w:r>
    </w:p>
    <w:p w14:paraId="626017F9" w14:textId="1E3F3825" w:rsidR="007562AC" w:rsidRDefault="007562AC">
      <w:pPr>
        <w:pStyle w:val="ListParagraph"/>
        <w:numPr>
          <w:ilvl w:val="0"/>
          <w:numId w:val="143"/>
        </w:numPr>
        <w:ind w:left="567" w:hanging="567"/>
        <w:rPr>
          <w:lang w:bidi="ar-EG"/>
        </w:rPr>
      </w:pPr>
      <w:r>
        <w:rPr>
          <w:rFonts w:hint="cs"/>
          <w:rtl/>
          <w:lang w:bidi="ar-EG"/>
        </w:rPr>
        <w:t>أن هذا القانون يميل إلى الأخذ ببعض الاعتبارات التي تخرج بتقسيمه للنفقات العامة في الميزانية المصرية عن الاعتبارات النظرية التي يقول بها علماء المالية العامة.</w:t>
      </w:r>
    </w:p>
    <w:p w14:paraId="5E215773" w14:textId="5592192F" w:rsidR="007562AC" w:rsidRDefault="007562AC">
      <w:pPr>
        <w:pStyle w:val="ListParagraph"/>
        <w:numPr>
          <w:ilvl w:val="0"/>
          <w:numId w:val="143"/>
        </w:numPr>
        <w:ind w:left="567" w:hanging="567"/>
        <w:rPr>
          <w:lang w:bidi="ar-EG"/>
        </w:rPr>
      </w:pPr>
      <w:r>
        <w:rPr>
          <w:rFonts w:hint="cs"/>
          <w:rtl/>
          <w:lang w:bidi="ar-EG"/>
        </w:rPr>
        <w:t>أن هذا القانون يجمع في اعتبارات تقسيمه للنفقات العامة بين الاعتبارات الإدارية، والاعتبارات الوظيفية، فهو من جهة يخصص اعتمادات إجمالية</w:t>
      </w:r>
      <w:r w:rsidR="009D5A91">
        <w:rPr>
          <w:rFonts w:hint="cs"/>
          <w:rtl/>
          <w:lang w:bidi="ar-EG"/>
        </w:rPr>
        <w:t xml:space="preserve"> للجهات الإدارية، والهيئات العامة الاقتصادية، والهيئات والأجهزة العامة المستقلة، والوحدات الاقتصادية (الشركات) المملوكة للدولة بنسبة تزيد على خمسين في المائة.</w:t>
      </w:r>
    </w:p>
    <w:p w14:paraId="1A6920CB" w14:textId="5A4C6422" w:rsidR="009D5A91" w:rsidRDefault="009D5A91" w:rsidP="009D5A91">
      <w:pPr>
        <w:rPr>
          <w:rtl/>
          <w:lang w:bidi="ar-EG"/>
        </w:rPr>
      </w:pPr>
      <w:r>
        <w:rPr>
          <w:rFonts w:hint="cs"/>
          <w:rtl/>
          <w:lang w:bidi="ar-EG"/>
        </w:rPr>
        <w:lastRenderedPageBreak/>
        <w:t>وهو من جهة ثانية يصنف الاستخدامات (النفقات العامة) في الميزانية تصنيفًا ثلاثيًا يعتمد على التصنيف الوظيفي لها، أي وفقًا للوظائف التي تقوم بها الجهات الإدارية في إطار برامجها المعتمدة، كما يعتمد على التصنيف الاقتصادي الذي يقسم النفقات إلى أبواب وفصول وبنود بما يتوافق مع الإحصاءات المالية للحكومة، كما يعتمد ذلك على التصنيف الإداري الذي يقسم الجهات التي تجري الإنفاق إلى الجهاز الإداري للدولة، وأجهزة الإدارة المحلية، والهيئات العامة الخدمية.</w:t>
      </w:r>
    </w:p>
    <w:p w14:paraId="067567E2" w14:textId="62FBE0DA" w:rsidR="009D5A91" w:rsidRDefault="009D5A91">
      <w:pPr>
        <w:pStyle w:val="ListParagraph"/>
        <w:numPr>
          <w:ilvl w:val="0"/>
          <w:numId w:val="143"/>
        </w:numPr>
        <w:ind w:left="567" w:hanging="567"/>
        <w:rPr>
          <w:lang w:bidi="ar-EG"/>
        </w:rPr>
      </w:pPr>
      <w:r>
        <w:rPr>
          <w:rFonts w:hint="cs"/>
          <w:rtl/>
          <w:lang w:bidi="ar-EG"/>
        </w:rPr>
        <w:t>أنه يخرج من نطاق الجهات التي تدرج اعتماداتها في الموازنة العامة للدولة ما يلي:</w:t>
      </w:r>
    </w:p>
    <w:p w14:paraId="0B555AF8" w14:textId="0058CE35" w:rsidR="009D5A91" w:rsidRDefault="009D5A91">
      <w:pPr>
        <w:pStyle w:val="ListParagraph"/>
        <w:numPr>
          <w:ilvl w:val="0"/>
          <w:numId w:val="144"/>
        </w:numPr>
        <w:ind w:left="567" w:hanging="567"/>
        <w:rPr>
          <w:lang w:bidi="ar-EG"/>
        </w:rPr>
      </w:pPr>
      <w:r>
        <w:rPr>
          <w:rFonts w:hint="cs"/>
          <w:rtl/>
          <w:lang w:bidi="ar-EG"/>
        </w:rPr>
        <w:t>الهيئات العامة الاقتصادية وصناديق التمويل ذات الطابع الاقتصادي التي يصدر بتحديدها قرار من رئيس مجلس الوزراء والتي تعد بشأنها موازنات خاصة مستقلة، والتي تقتصر العلاقة بينها وبين الموازنة العامة للدولة على الفائض من ميزانياتها الذي يؤول إلى الخزانة العامة، وما يتقرر لهذه الموازنات من قروض ومساهمات.</w:t>
      </w:r>
    </w:p>
    <w:p w14:paraId="44336302" w14:textId="0F896621" w:rsidR="003D3ABB" w:rsidRDefault="003D3ABB">
      <w:pPr>
        <w:pStyle w:val="ListParagraph"/>
        <w:numPr>
          <w:ilvl w:val="0"/>
          <w:numId w:val="144"/>
        </w:numPr>
        <w:ind w:left="567" w:hanging="567"/>
        <w:rPr>
          <w:lang w:bidi="ar-EG"/>
        </w:rPr>
      </w:pPr>
      <w:r>
        <w:rPr>
          <w:rFonts w:hint="cs"/>
          <w:rtl/>
          <w:lang w:bidi="ar-EG"/>
        </w:rPr>
        <w:t>الوحدات الاقتصادية (الشركات) التي لا تمتلك فيها الدولة نسبة تزيد على الخمسين في المائة من رأسمالها ومكوناتها، والتي تقتصر العلاقة بين موازناتها وبين الموازنة العامة للدولة على ما يؤول إلى الخزانة العامة كحصة من توزيعات أرباحها وما قد يتقرر لهذه الوحدات من قروض أو مساهمات من موازنة الدولة.</w:t>
      </w:r>
    </w:p>
    <w:p w14:paraId="4D5CC095" w14:textId="291E8BD5" w:rsidR="003D3ABB" w:rsidRDefault="003D3ABB">
      <w:pPr>
        <w:pStyle w:val="ListParagraph"/>
        <w:numPr>
          <w:ilvl w:val="0"/>
          <w:numId w:val="143"/>
        </w:numPr>
        <w:ind w:left="567" w:hanging="567"/>
        <w:rPr>
          <w:lang w:bidi="ar-EG"/>
        </w:rPr>
      </w:pPr>
      <w:r>
        <w:rPr>
          <w:rFonts w:hint="cs"/>
          <w:rtl/>
          <w:lang w:bidi="ar-EG"/>
        </w:rPr>
        <w:t>أن هذا القانون قد اعتمد في تقسيم النفقات العامة في مادته الثانية عشرة على معيار اقتصادي مختلط يجمع بين عدة آثار اقتصادية مباشرة لها حيث قسّمها إلى ثمانية أبواب تندرج تحتها النفقات العامة تحت أنواع متعددة منها: الحقيقية والتحويلية والاستثمارية والرأسمالية وخدمة الدين العام والنفقات الإدارية.</w:t>
      </w:r>
    </w:p>
    <w:p w14:paraId="257100B9" w14:textId="2F5253B9" w:rsidR="003D3ABB" w:rsidRDefault="003D3ABB" w:rsidP="003D3ABB">
      <w:pPr>
        <w:rPr>
          <w:rtl/>
          <w:lang w:bidi="ar-EG"/>
        </w:rPr>
      </w:pPr>
      <w:r>
        <w:rPr>
          <w:rFonts w:hint="cs"/>
          <w:rtl/>
          <w:lang w:bidi="ar-EG"/>
        </w:rPr>
        <w:t xml:space="preserve">ولعل التقسيم الذي اعتمدته المادة 12 من قانون المالية العامة الموحد إلى أبواب يرجع إلى أن الدستور المصري ينص على اعتماد البرلمان للموازنة العامة بابًا بابًا وعلى عدم جواز نقل أيّ اعتماد من باب إلى آخر إلا بموافقة البرلمان، وعلى عدم جواز </w:t>
      </w:r>
      <w:r>
        <w:rPr>
          <w:rFonts w:hint="cs"/>
          <w:rtl/>
          <w:lang w:bidi="ar-EG"/>
        </w:rPr>
        <w:lastRenderedPageBreak/>
        <w:t>تجاوز اعتماد أي باب إلا بموافقة البرلمان على فتح اعتماد إضافي جديد، وذلك وفقًا لما تنص عليه المادة 36 من ذات القانون.</w:t>
      </w:r>
    </w:p>
    <w:p w14:paraId="56B9BBDF" w14:textId="7D975AA6" w:rsidR="003D3ABB" w:rsidRPr="007562AC" w:rsidRDefault="003D3ABB">
      <w:pPr>
        <w:pStyle w:val="ListParagraph"/>
        <w:numPr>
          <w:ilvl w:val="0"/>
          <w:numId w:val="143"/>
        </w:numPr>
        <w:ind w:left="567" w:hanging="567"/>
        <w:rPr>
          <w:rtl/>
          <w:lang w:bidi="ar-EG"/>
        </w:rPr>
      </w:pPr>
      <w:r>
        <w:rPr>
          <w:rFonts w:hint="cs"/>
          <w:rtl/>
          <w:lang w:bidi="ar-EG"/>
        </w:rPr>
        <w:t>أن قانون المالية العامة الموحد وباستقراء نصوصه، يميل إلى الأخذ بالتقسيم الإداري للنفقات العامة، كما يميل إلى ربط بنود إنفاق كل باب بأداء كل جهة إدارية وإنجازها لبرامجها في إطار الخطة العامة للتنمية الاقتصادية والاجتماعية والأهداف الاستراتيجي</w:t>
      </w:r>
      <w:r>
        <w:rPr>
          <w:rFonts w:hint="eastAsia"/>
          <w:rtl/>
          <w:lang w:bidi="ar-EG"/>
        </w:rPr>
        <w:t>ة</w:t>
      </w:r>
      <w:r>
        <w:rPr>
          <w:rFonts w:hint="cs"/>
          <w:rtl/>
          <w:lang w:bidi="ar-EG"/>
        </w:rPr>
        <w:t xml:space="preserve"> للدولة.</w:t>
      </w:r>
    </w:p>
    <w:p w14:paraId="5369B2AD" w14:textId="327D96B4" w:rsidR="003D3ABB" w:rsidRDefault="003D3ABB">
      <w:pPr>
        <w:spacing w:before="0" w:after="120" w:line="240" w:lineRule="auto"/>
        <w:ind w:firstLine="0"/>
        <w:jc w:val="left"/>
        <w:rPr>
          <w:rtl/>
          <w:lang w:bidi="ar-EG"/>
        </w:rPr>
      </w:pPr>
      <w:r>
        <w:rPr>
          <w:rtl/>
          <w:lang w:bidi="ar-EG"/>
        </w:rPr>
        <w:br w:type="page"/>
      </w:r>
    </w:p>
    <w:p w14:paraId="170B4FBC" w14:textId="1838E3D0" w:rsidR="00B634D3" w:rsidRDefault="003D3ABB" w:rsidP="003D3ABB">
      <w:pPr>
        <w:pStyle w:val="Heading1"/>
        <w:rPr>
          <w:rtl/>
          <w:lang w:bidi="ar-EG"/>
        </w:rPr>
      </w:pPr>
      <w:bookmarkStart w:id="91" w:name="_Toc143104322"/>
      <w:r>
        <w:rPr>
          <w:rFonts w:hint="cs"/>
          <w:rtl/>
          <w:lang w:bidi="ar-EG"/>
        </w:rPr>
        <w:lastRenderedPageBreak/>
        <w:t>المبحـــث الثالـــث</w:t>
      </w:r>
      <w:r>
        <w:rPr>
          <w:rtl/>
          <w:lang w:bidi="ar-EG"/>
        </w:rPr>
        <w:br/>
      </w:r>
      <w:r>
        <w:rPr>
          <w:rFonts w:hint="cs"/>
          <w:rtl/>
          <w:lang w:bidi="ar-EG"/>
        </w:rPr>
        <w:t>حـــدود (حجـــم) الإنفـــاق العـــام</w:t>
      </w:r>
      <w:bookmarkEnd w:id="91"/>
    </w:p>
    <w:p w14:paraId="61E30691" w14:textId="235CC03F" w:rsidR="003D3ABB" w:rsidRDefault="00FE4166" w:rsidP="003D3ABB">
      <w:pPr>
        <w:rPr>
          <w:rFonts w:ascii="Cambria" w:hAnsi="Cambria"/>
          <w:rtl/>
          <w:lang w:bidi="ar-EG"/>
        </w:rPr>
      </w:pPr>
      <w:r>
        <w:rPr>
          <w:rFonts w:ascii="Cambria" w:hAnsi="Cambria" w:hint="cs"/>
          <w:rtl/>
          <w:lang w:bidi="ar-EG"/>
        </w:rPr>
        <w:t xml:space="preserve">يعد التزايد المستمر في حجم الإنفاق العام ظاهرة مالية سائدة في كل دول العالم ومصاحبة لدرجة النمو والتقدم الحضاري، وتزايد مطالبات المواطنين بإشباع مزيد من الحاجات العامة لهم، ولهذا التزايد </w:t>
      </w:r>
      <w:r w:rsidR="008840FF">
        <w:rPr>
          <w:rFonts w:ascii="Cambria" w:hAnsi="Cambria" w:hint="cs"/>
          <w:rtl/>
          <w:lang w:bidi="ar-EG"/>
        </w:rPr>
        <w:t>المستم</w:t>
      </w:r>
      <w:r>
        <w:rPr>
          <w:rFonts w:ascii="Cambria" w:hAnsi="Cambria" w:hint="cs"/>
          <w:rtl/>
          <w:lang w:bidi="ar-EG"/>
        </w:rPr>
        <w:t>ر في حجم النفقات العامة نوعان من الأسباب نوجز الكلام عنهما فيما يأتي:</w:t>
      </w:r>
    </w:p>
    <w:p w14:paraId="1253F635" w14:textId="6FD85008" w:rsidR="00FE4166" w:rsidRDefault="00FE4166" w:rsidP="00FE4166">
      <w:pPr>
        <w:pStyle w:val="Heading2"/>
        <w:rPr>
          <w:rtl/>
          <w:lang w:bidi="ar-EG"/>
        </w:rPr>
      </w:pPr>
      <w:bookmarkStart w:id="92" w:name="_Toc143104323"/>
      <w:r>
        <w:rPr>
          <w:rFonts w:hint="cs"/>
          <w:rtl/>
          <w:lang w:bidi="ar-EG"/>
        </w:rPr>
        <w:t>الأسباب الحقيقية:</w:t>
      </w:r>
      <w:bookmarkEnd w:id="92"/>
    </w:p>
    <w:p w14:paraId="3A348EA6" w14:textId="3F2D0950" w:rsidR="00FE4166" w:rsidRDefault="00FE4166" w:rsidP="00FE4166">
      <w:pPr>
        <w:rPr>
          <w:rtl/>
          <w:lang w:bidi="ar-EG"/>
        </w:rPr>
      </w:pPr>
      <w:r>
        <w:rPr>
          <w:rFonts w:hint="cs"/>
          <w:rtl/>
          <w:lang w:bidi="ar-EG"/>
        </w:rPr>
        <w:t>وهي بطبيعتها أسباب متغيرة ومتزايدة ومن أهمها:</w:t>
      </w:r>
    </w:p>
    <w:p w14:paraId="35D7691F" w14:textId="23792D52" w:rsidR="00FE4166" w:rsidRDefault="00FE4166" w:rsidP="00FE4166">
      <w:pPr>
        <w:pStyle w:val="ListBullet"/>
        <w:ind w:left="567"/>
        <w:rPr>
          <w:lang w:bidi="ar-EG"/>
        </w:rPr>
      </w:pPr>
      <w:r>
        <w:rPr>
          <w:rFonts w:hint="cs"/>
          <w:rtl/>
          <w:lang w:bidi="ar-EG"/>
        </w:rPr>
        <w:t>زيادة معدلات النمو الاقتصادي وارتفاع معدلات الناتج المحلي الإجمالي والدخل القومي وزيادة قدرة الدولة على توفير الموارد المالية العامة اللازمة لنفقاتها.</w:t>
      </w:r>
    </w:p>
    <w:p w14:paraId="0DF64AC8" w14:textId="2C3EAE18" w:rsidR="00FE4166" w:rsidRDefault="00FE4166" w:rsidP="00FE4166">
      <w:pPr>
        <w:pStyle w:val="ListBullet"/>
        <w:ind w:left="567"/>
        <w:rPr>
          <w:lang w:bidi="ar-EG"/>
        </w:rPr>
      </w:pPr>
      <w:r>
        <w:rPr>
          <w:rFonts w:hint="cs"/>
          <w:rtl/>
          <w:lang w:bidi="ar-EG"/>
        </w:rPr>
        <w:t>زيادة النشاط الإنتاجي للدولة، وتوسعها في استخدام الأدوات التكنولوجية في الإنتاج والتخزين والتسويق.</w:t>
      </w:r>
    </w:p>
    <w:p w14:paraId="3313D165" w14:textId="7B7158F9" w:rsidR="00FE4166" w:rsidRDefault="00151BFD" w:rsidP="00FE4166">
      <w:pPr>
        <w:pStyle w:val="ListBullet"/>
        <w:ind w:left="567"/>
        <w:rPr>
          <w:lang w:bidi="ar-EG"/>
        </w:rPr>
      </w:pPr>
      <w:r>
        <w:rPr>
          <w:rFonts w:hint="cs"/>
          <w:rtl/>
          <w:lang w:bidi="ar-EG"/>
        </w:rPr>
        <w:t xml:space="preserve">   تمتع الدولة بالاستقرار السياسي والاقتصادي والاجتماعي وانصراف أجهزتها إلى إحداث التنمية الشاملة والمستدامة وإلى تحسين جودة حياة مواطنيها.</w:t>
      </w:r>
    </w:p>
    <w:p w14:paraId="37ECBA00" w14:textId="2D3380A5" w:rsidR="00151BFD" w:rsidRDefault="00151BFD" w:rsidP="00FE4166">
      <w:pPr>
        <w:pStyle w:val="ListBullet"/>
        <w:ind w:left="567"/>
        <w:rPr>
          <w:lang w:bidi="ar-EG"/>
        </w:rPr>
      </w:pPr>
      <w:r>
        <w:rPr>
          <w:rFonts w:hint="cs"/>
          <w:rtl/>
          <w:lang w:bidi="ar-EG"/>
        </w:rPr>
        <w:t>زيادة مستويات التعليم والثقافة والوعي لدى الشعوب ومطالباتهم بإشباع مزيد من الحاجات العامة لهم مثل نظرائهم من شعوب الدول المتقدمة.</w:t>
      </w:r>
    </w:p>
    <w:p w14:paraId="0DA41C11" w14:textId="283E06A5" w:rsidR="00151BFD" w:rsidRDefault="00151BFD" w:rsidP="00151BFD">
      <w:pPr>
        <w:rPr>
          <w:rtl/>
          <w:lang w:bidi="ar-EG"/>
        </w:rPr>
      </w:pPr>
      <w:r>
        <w:rPr>
          <w:rFonts w:hint="cs"/>
          <w:rtl/>
          <w:lang w:bidi="ar-EG"/>
        </w:rPr>
        <w:t>وترجع الحكمة في تسمية هذه الأسباب بالأسباب الحقيقية لثلاثة أمور: (أولها) ما يترتب على النفقة من زيادة حقيقية في المنافع المتولّدة عنها، (والثاني) أهمية بل وضرورة الحاجة العامة التي تشبعها النفقة في رفع مستويات المعيشة وتحسين حياة المواطنين (والثالث) ما يترتب على النفقة من اتساع نطاق النشاط المالي للدولة ومن زيادة العبء المالي على الموازنة العامة. ومن زيادة نصيب الفرد من الخدمات التي تقدمها الدولة.</w:t>
      </w:r>
    </w:p>
    <w:p w14:paraId="6898C944" w14:textId="22EEE5AC" w:rsidR="00151BFD" w:rsidRDefault="00151BFD" w:rsidP="00151BFD">
      <w:pPr>
        <w:pStyle w:val="Heading2"/>
        <w:rPr>
          <w:rtl/>
          <w:lang w:bidi="ar-EG"/>
        </w:rPr>
      </w:pPr>
      <w:bookmarkStart w:id="93" w:name="_Toc143104324"/>
      <w:r>
        <w:rPr>
          <w:rFonts w:hint="cs"/>
          <w:rtl/>
          <w:lang w:bidi="ar-EG"/>
        </w:rPr>
        <w:lastRenderedPageBreak/>
        <w:t>الأسباب الظاهرية/ غير الحقيقية لتزايد الإنفاق العام:</w:t>
      </w:r>
      <w:bookmarkEnd w:id="93"/>
    </w:p>
    <w:p w14:paraId="58EC2CB2" w14:textId="7C5BEFF7" w:rsidR="00151BFD" w:rsidRDefault="00151BFD" w:rsidP="00151BFD">
      <w:pPr>
        <w:rPr>
          <w:rtl/>
          <w:lang w:bidi="ar-EG"/>
        </w:rPr>
      </w:pPr>
      <w:r>
        <w:rPr>
          <w:rFonts w:hint="cs"/>
          <w:rtl/>
          <w:lang w:bidi="ar-EG"/>
        </w:rPr>
        <w:t>وهي مجموعة الأسباب التي تتزايد معها الاعتمادات المالية في الموازنة العامة دون أن يصاحبها تزايد حقيقي في حجم وعدد المنافع والخدمات التي تقدمها الدولة للأفراد، ودون أن تحقق النفقة أية إشباع جديد لأية حاجات عامة جديدة، وهذه الأسباب كثيرة ومتعددة ومن أهمها:</w:t>
      </w:r>
    </w:p>
    <w:p w14:paraId="3B083C3F" w14:textId="3847EA82" w:rsidR="00151BFD" w:rsidRDefault="00151BFD" w:rsidP="00151BFD">
      <w:pPr>
        <w:pStyle w:val="ListBullet"/>
        <w:ind w:left="567"/>
        <w:rPr>
          <w:lang w:bidi="ar-EG"/>
        </w:rPr>
      </w:pPr>
      <w:r>
        <w:rPr>
          <w:rFonts w:hint="cs"/>
          <w:rtl/>
          <w:lang w:bidi="ar-EG"/>
        </w:rPr>
        <w:t>سوء الإدارة المالية للمال العام في الأجهزة الإدارية القائمة على الإنفاق العام ومن مظاهر ذلك: الاختلاس، الإهمال، وتضارب القرارات، والإسراف، وتضخم أعداد الموظفين وزيادتهم عن حاجة العم</w:t>
      </w:r>
      <w:r w:rsidR="008840FF">
        <w:rPr>
          <w:rFonts w:hint="cs"/>
          <w:rtl/>
          <w:lang w:bidi="ar-EG"/>
        </w:rPr>
        <w:t>ل</w:t>
      </w:r>
      <w:r>
        <w:rPr>
          <w:rFonts w:hint="cs"/>
          <w:rtl/>
          <w:lang w:bidi="ar-EG"/>
        </w:rPr>
        <w:t xml:space="preserve"> إلى غير ذلك من مظاهر سو</w:t>
      </w:r>
      <w:r w:rsidR="004D3200">
        <w:rPr>
          <w:rFonts w:hint="cs"/>
          <w:rtl/>
          <w:lang w:bidi="ar-EG"/>
        </w:rPr>
        <w:t>ء الإدارة.</w:t>
      </w:r>
    </w:p>
    <w:p w14:paraId="6975D426" w14:textId="39FC4ADA" w:rsidR="004D3200" w:rsidRDefault="004D3200" w:rsidP="00151BFD">
      <w:pPr>
        <w:pStyle w:val="ListBullet"/>
        <w:ind w:left="567"/>
        <w:rPr>
          <w:lang w:bidi="ar-EG"/>
        </w:rPr>
      </w:pPr>
      <w:r>
        <w:rPr>
          <w:rFonts w:hint="cs"/>
          <w:rtl/>
          <w:lang w:bidi="ar-EG"/>
        </w:rPr>
        <w:t>الحروب الأهلية والصراعات القبلية والنزاعات العرقية وما يترتب عليها من تعطل وتوقف المرافق الخدمية عن النشاط، ومن ظهور طوائف المستغلّين أغنيا</w:t>
      </w:r>
      <w:r w:rsidR="008840FF">
        <w:rPr>
          <w:rFonts w:hint="cs"/>
          <w:rtl/>
          <w:lang w:bidi="ar-EG"/>
        </w:rPr>
        <w:t>ء</w:t>
      </w:r>
      <w:r>
        <w:rPr>
          <w:rFonts w:hint="cs"/>
          <w:rtl/>
          <w:lang w:bidi="ar-EG"/>
        </w:rPr>
        <w:t xml:space="preserve"> الحرب الذين يبيعون خدماتهم بأسعار جشعة مبالغ فيها.</w:t>
      </w:r>
    </w:p>
    <w:p w14:paraId="66F7F90B" w14:textId="24865FC5" w:rsidR="004D3200" w:rsidRDefault="004D3200" w:rsidP="00151BFD">
      <w:pPr>
        <w:pStyle w:val="ListBullet"/>
        <w:ind w:left="567"/>
        <w:rPr>
          <w:lang w:bidi="ar-EG"/>
        </w:rPr>
      </w:pPr>
      <w:r>
        <w:rPr>
          <w:rFonts w:hint="cs"/>
          <w:rtl/>
          <w:lang w:bidi="ar-EG"/>
        </w:rPr>
        <w:t>الحروب الإقليمية والدولية وما يترتب عليها من توقف سلاسل الإمداد التجارية العالمية ومن زيادة في أسعار الشحن والتأمين وفي أسعار الطاقة والغذاء، ومن زيادات متتالية في أسعار الواردات.</w:t>
      </w:r>
    </w:p>
    <w:p w14:paraId="62800D05" w14:textId="3ADC934E" w:rsidR="004D3200" w:rsidRDefault="004D3200" w:rsidP="004D3200">
      <w:pPr>
        <w:pStyle w:val="ListBullet"/>
        <w:ind w:left="567"/>
        <w:rPr>
          <w:lang w:bidi="ar-EG"/>
        </w:rPr>
      </w:pPr>
      <w:r>
        <w:rPr>
          <w:rFonts w:hint="cs"/>
          <w:rtl/>
          <w:lang w:bidi="ar-EG"/>
        </w:rPr>
        <w:t>التضخم النقدي المحلي والمستورد وما يترتب عليه من تدهور القوة الشرائية لوحدات النقود الوطنية ومن ارتفاعات متتالية في المستوى العام للأسعار بالنسبة لمشتروات الحكومة من السلع والخدمات دون أن يقابلها زيادة في كمية السلع والخدمات المشتراه وما يترتب عليه كذلك من تحميل الخزانة العامة لأعباء متزايدة من أسعار الفائدة على الودائع والقروض التي اضطرت الدولة إلى رفعها باعتبارها أداة من أدوات سياستها النقدية اللازمة لكبح جماح التضخم.</w:t>
      </w:r>
    </w:p>
    <w:p w14:paraId="552FF182" w14:textId="3A87BBBF" w:rsidR="004D3200" w:rsidRDefault="004D3200" w:rsidP="004D3200">
      <w:pPr>
        <w:pStyle w:val="ListBullet"/>
        <w:ind w:left="567"/>
        <w:rPr>
          <w:lang w:bidi="ar-EG"/>
        </w:rPr>
      </w:pPr>
      <w:r>
        <w:rPr>
          <w:rFonts w:hint="cs"/>
          <w:rtl/>
          <w:lang w:bidi="ar-EG"/>
        </w:rPr>
        <w:t xml:space="preserve">التزايد المستمر في أعداد السكان من المواليد الجدد، فإن كل مولود جديد يطالب دولته بتوفير الرعاية الصحية والتعليمية والاجتماعية والغذائية والوظيفية له، بما يضطر الدولة إلى زيادة إنفاقها العام على رعاية المواليد الجدد، دون أن يقابل </w:t>
      </w:r>
      <w:r>
        <w:rPr>
          <w:rFonts w:hint="cs"/>
          <w:rtl/>
          <w:lang w:bidi="ar-EG"/>
        </w:rPr>
        <w:lastRenderedPageBreak/>
        <w:t>هذه الزيادة زيادة مماثلة في حجم أو نوع أو كم الحاجات العامة التي يتم إشباعها سواء للمواطنين القدامى أو للمواليد الجدد.</w:t>
      </w:r>
    </w:p>
    <w:p w14:paraId="5138B9AC" w14:textId="08EAC7F8" w:rsidR="004D3200" w:rsidRDefault="004D3200" w:rsidP="004D3200">
      <w:pPr>
        <w:pStyle w:val="ListBullet"/>
        <w:ind w:left="567"/>
        <w:rPr>
          <w:lang w:bidi="ar-EG"/>
        </w:rPr>
      </w:pPr>
      <w:r>
        <w:rPr>
          <w:rFonts w:hint="cs"/>
          <w:rtl/>
          <w:lang w:bidi="ar-EG"/>
        </w:rPr>
        <w:t>وأخيرًا فإن التغيرات المناخية وما يتولد عنها من فيضانات أو جفاف أو حرائق قد تتطلب لإزالة آثارها مزيدًا من الإنفاق العام الذي يشكل خسارة صافية لميزانية الدولة.</w:t>
      </w:r>
    </w:p>
    <w:p w14:paraId="3354A36F" w14:textId="360B589A" w:rsidR="004D3200" w:rsidRDefault="004D3200" w:rsidP="004D3200">
      <w:pPr>
        <w:pStyle w:val="Heading2"/>
        <w:rPr>
          <w:rtl/>
          <w:lang w:bidi="ar-EG"/>
        </w:rPr>
      </w:pPr>
      <w:bookmarkStart w:id="94" w:name="_Toc143104325"/>
      <w:r>
        <w:rPr>
          <w:rFonts w:hint="cs"/>
          <w:rtl/>
          <w:lang w:bidi="ar-EG"/>
        </w:rPr>
        <w:t>ضوابط وحدود الإنفاق العام:</w:t>
      </w:r>
      <w:bookmarkEnd w:id="94"/>
    </w:p>
    <w:p w14:paraId="41913559" w14:textId="1FF68D12" w:rsidR="004D3200" w:rsidRDefault="004D3200" w:rsidP="004D3200">
      <w:pPr>
        <w:rPr>
          <w:rtl/>
          <w:lang w:bidi="ar-EG"/>
        </w:rPr>
      </w:pPr>
      <w:r>
        <w:rPr>
          <w:rFonts w:hint="cs"/>
          <w:rtl/>
          <w:lang w:bidi="ar-EG"/>
        </w:rPr>
        <w:t>تقتضي سلامة المالية العامة أ</w:t>
      </w:r>
      <w:r w:rsidR="008840FF">
        <w:rPr>
          <w:rFonts w:hint="cs"/>
          <w:rtl/>
          <w:lang w:bidi="ar-EG"/>
        </w:rPr>
        <w:t>ن</w:t>
      </w:r>
      <w:r>
        <w:rPr>
          <w:rFonts w:hint="cs"/>
          <w:rtl/>
          <w:lang w:bidi="ar-EG"/>
        </w:rPr>
        <w:t xml:space="preserve"> تلتزم الجهات الإدارية القائمة على أمر الإنفاق العام بمجموعة من الضوابط الهادفة إلى تحجيمه وتناسبه مع النشاط المالي للدولة ومع أغراضه الفعلية، دون </w:t>
      </w:r>
      <w:r w:rsidR="008840FF">
        <w:rPr>
          <w:rFonts w:hint="cs"/>
          <w:rtl/>
          <w:lang w:bidi="ar-EG"/>
        </w:rPr>
        <w:t>تقتير</w:t>
      </w:r>
      <w:r>
        <w:rPr>
          <w:rFonts w:hint="cs"/>
          <w:rtl/>
          <w:lang w:bidi="ar-EG"/>
        </w:rPr>
        <w:t xml:space="preserve"> أو تبذير. ويمكن إجمال هذه الضوابط فيما يلي:</w:t>
      </w:r>
    </w:p>
    <w:p w14:paraId="030037DF" w14:textId="3C89B632" w:rsidR="004D3200" w:rsidRDefault="004D3200">
      <w:pPr>
        <w:pStyle w:val="ListParagraph"/>
        <w:numPr>
          <w:ilvl w:val="0"/>
          <w:numId w:val="145"/>
        </w:numPr>
        <w:ind w:left="567" w:hanging="567"/>
        <w:rPr>
          <w:lang w:bidi="ar-EG"/>
        </w:rPr>
      </w:pPr>
      <w:r>
        <w:rPr>
          <w:rFonts w:hint="cs"/>
          <w:rtl/>
          <w:lang w:bidi="ar-EG"/>
        </w:rPr>
        <w:t>تحقيق أكبر قدر من المنفعة بأقل قدر من النفقة: وذلك بتوجيه الإنفاق العام إلى الأنشطة الأعلى على إنتاجية والأكثر منفعة والأقدر على زيادة الناتج القومي من السلع والخدمات، وذلك من أجل تحقيق أكبر منفعة لأفراد المجتمع في مجموعهم من وراء إنفاق موارد دولتهم، بما ينعكس بالزيادة على حصة ونصيب كل فرد من خدمات الدولة وبما يترتب عليه من تحقيق أقصى منفعة اجتماعية من نفقات الدولة.</w:t>
      </w:r>
    </w:p>
    <w:p w14:paraId="73AB853F" w14:textId="2E01793B" w:rsidR="004D3200" w:rsidRDefault="004D3200">
      <w:pPr>
        <w:pStyle w:val="ListParagraph"/>
        <w:numPr>
          <w:ilvl w:val="0"/>
          <w:numId w:val="145"/>
        </w:numPr>
        <w:ind w:left="567" w:hanging="567"/>
        <w:rPr>
          <w:lang w:bidi="ar-EG"/>
        </w:rPr>
      </w:pPr>
      <w:r>
        <w:rPr>
          <w:rFonts w:hint="cs"/>
          <w:rtl/>
          <w:lang w:bidi="ar-EG"/>
        </w:rPr>
        <w:t xml:space="preserve">تعظيم إنتاجية النفقة العامة: وذلك عن طريق تجنب الإسراف والتبذير في كل وجه من وجوه إنفاقها، وتجنب الارتجالية في تقديرها وفي تحديد بنودها وقيامها على دراسات جدوى حقيقية، وعدم اعتمادها إلا إذا قامت دواعي جدّية تبرّر إجراؤها، وذلك حتى لا يتم إنفاقها في أوجه غير مجدية وغير مفيدة، وحتى لا تضطر </w:t>
      </w:r>
      <w:r w:rsidR="008840FF">
        <w:rPr>
          <w:rFonts w:hint="cs"/>
          <w:rtl/>
          <w:lang w:bidi="ar-EG"/>
        </w:rPr>
        <w:t>الدولة</w:t>
      </w:r>
      <w:r>
        <w:rPr>
          <w:rFonts w:hint="cs"/>
          <w:rtl/>
          <w:lang w:bidi="ar-EG"/>
        </w:rPr>
        <w:t xml:space="preserve"> إلى اعتماد مبالغ إضافية لإنفاقها على أوجه الإنفاق المفيدة، ويمكن تحقيق هذا الضابط بقصر الإنفاق العام على إشباع الحاجات العامة الحقيقية الفعلية والضرورية مع الالتزام بالقدر اللازم فقط من النفقة.</w:t>
      </w:r>
    </w:p>
    <w:p w14:paraId="50ED3E9A" w14:textId="271798F7" w:rsidR="004D3200" w:rsidRDefault="004D3200">
      <w:pPr>
        <w:pStyle w:val="ListParagraph"/>
        <w:numPr>
          <w:ilvl w:val="0"/>
          <w:numId w:val="145"/>
        </w:numPr>
        <w:ind w:left="567" w:hanging="567"/>
        <w:rPr>
          <w:lang w:bidi="ar-EG"/>
        </w:rPr>
      </w:pPr>
      <w:r>
        <w:rPr>
          <w:rFonts w:hint="cs"/>
          <w:rtl/>
          <w:lang w:bidi="ar-EG"/>
        </w:rPr>
        <w:t xml:space="preserve">التزام كل جهة إدارية عند الارتباط أو التعاقد على أية بند من بنود الإنفاق العام بالاعتمادات المخصصة للبند، وبالأغراض المحددة التي يخصص الاعتماد </w:t>
      </w:r>
      <w:r>
        <w:rPr>
          <w:rFonts w:hint="cs"/>
          <w:rtl/>
          <w:lang w:bidi="ar-EG"/>
        </w:rPr>
        <w:lastRenderedPageBreak/>
        <w:t>لأجلها</w:t>
      </w:r>
      <w:r w:rsidR="008840FF">
        <w:rPr>
          <w:rFonts w:hint="cs"/>
          <w:rtl/>
          <w:lang w:bidi="ar-EG"/>
        </w:rPr>
        <w:t>،</w:t>
      </w:r>
      <w:r>
        <w:rPr>
          <w:rFonts w:hint="cs"/>
          <w:rtl/>
          <w:lang w:bidi="ar-EG"/>
        </w:rPr>
        <w:t xml:space="preserve"> </w:t>
      </w:r>
      <w:r w:rsidR="0041263E">
        <w:rPr>
          <w:rFonts w:hint="cs"/>
          <w:rtl/>
          <w:lang w:bidi="ar-EG"/>
        </w:rPr>
        <w:t>إلا إذا وجد فائض معادل في بنود الباب الأخرى وكان مرخّصًا باستخدامه لتغطية مبلغ التجاوز، وذلك مراعاة لضرورة احترام التدابير التشريعية والرقابية المنصوص عليها في الموازنة العامة والقوانين واللوائح والقرارات المالية الأخرى.</w:t>
      </w:r>
    </w:p>
    <w:p w14:paraId="3F49E3E0" w14:textId="161A60F9" w:rsidR="0041263E" w:rsidRDefault="0041263E">
      <w:pPr>
        <w:pStyle w:val="ListParagraph"/>
        <w:numPr>
          <w:ilvl w:val="0"/>
          <w:numId w:val="145"/>
        </w:numPr>
        <w:ind w:left="567" w:hanging="567"/>
        <w:rPr>
          <w:lang w:bidi="ar-EG"/>
        </w:rPr>
      </w:pPr>
      <w:r>
        <w:rPr>
          <w:rFonts w:hint="cs"/>
          <w:rtl/>
          <w:lang w:bidi="ar-EG"/>
        </w:rPr>
        <w:t>ملاءة الخزانة العامة وقدرتها على تدبير الاعتمادات المالية اللازمة لتغطية النفقة العامة غير المدرجة في ميزانية الجهة الإدارية دون زيادة في حجم أو أعباء الدين العام ودون اقتطاع كبير من الدخل القومي يلحق ضررًا بالمقدرة الإنتاجية القومية أو يؤثر تأثيرًا مباشرًا على هيكل الإنتاج أو على هيكل التوزيع العادل للدخل القومي.</w:t>
      </w:r>
    </w:p>
    <w:p w14:paraId="5B6EC47D" w14:textId="65373174" w:rsidR="0041263E" w:rsidRDefault="0041263E">
      <w:pPr>
        <w:pStyle w:val="ListParagraph"/>
        <w:numPr>
          <w:ilvl w:val="0"/>
          <w:numId w:val="145"/>
        </w:numPr>
        <w:ind w:left="567" w:hanging="567"/>
        <w:rPr>
          <w:lang w:bidi="ar-EG"/>
        </w:rPr>
      </w:pPr>
      <w:r>
        <w:rPr>
          <w:rFonts w:hint="cs"/>
          <w:rtl/>
          <w:lang w:bidi="ar-EG"/>
        </w:rPr>
        <w:t>مراعاة التوازن النسبي بين حجم النشاط الاقتصادي للدولة وحجم إنفاقها العام وذلك درءً لحدوث أي تقلبات اقتصادية (تضخم أو انكماش) وذلك لأن للنفقة العامة تأثيرًا مباشر وغير مباشر في حجم الطلب الفعلي، المحدّد لمستوى النشاط الاقتصادي، حيث يكون من المناسب في حالة الانكماش وضعف مستوى الطلب الفعلي عن الحد اللازم لتحقيق التشغيل الكامل لعناصر الإنتاج المتاحة، زيادة حجم الإنفاق العام بالقدر اللازم لرفع مستوى الطلب الفعلي وتحقيق التشغيل الكامل لعناصر الإنتاج المتاحة،</w:t>
      </w:r>
      <w:r w:rsidR="008840FF">
        <w:rPr>
          <w:rFonts w:hint="cs"/>
          <w:rtl/>
          <w:lang w:bidi="ar-EG"/>
        </w:rPr>
        <w:t xml:space="preserve"> </w:t>
      </w:r>
      <w:r>
        <w:rPr>
          <w:rFonts w:hint="cs"/>
          <w:rtl/>
          <w:lang w:bidi="ar-EG"/>
        </w:rPr>
        <w:t>والعكس في ذلك صحيح في حالة التضخم.</w:t>
      </w:r>
    </w:p>
    <w:p w14:paraId="0E0F725E" w14:textId="525A0082" w:rsidR="0041263E" w:rsidRDefault="0041263E">
      <w:pPr>
        <w:pStyle w:val="ListParagraph"/>
        <w:numPr>
          <w:ilvl w:val="0"/>
          <w:numId w:val="145"/>
        </w:numPr>
        <w:ind w:left="567" w:hanging="567"/>
        <w:rPr>
          <w:lang w:bidi="ar-EG"/>
        </w:rPr>
      </w:pPr>
      <w:r>
        <w:rPr>
          <w:rFonts w:hint="cs"/>
          <w:rtl/>
          <w:lang w:bidi="ar-EG"/>
        </w:rPr>
        <w:t>المحافظة على القيمة الحقيقية (القوة الشرائية) لوحدات النقد الوطني: وذلك حيث تؤدي الزيادة المطردة في الإنفاق العام إلى زيادة دخول الأفراد والمشروعات وزيادة قدرتهم الشرائية، وزيادة طلبهم الفعلي على سلع الاستهلاك ومتطلبات الإنتاج الأوّلية، ولا خطر في ذلك إذا كان الجهاز الإنتاجي في الدولة يتمتع بالمرونة والقدرة على مواجهة الزيادة في الطلب الفعلي، بزيادة مماثلة في العرض الكلي من سلع الاستهلاك ومواد الإنتاج، وإنما يقع الخطر إذا كان الجهاز الإنتاجي ضعيفًا وجامدًا وغير قادر على إحداث الزيادة المماثلة في العرض الكلي.</w:t>
      </w:r>
    </w:p>
    <w:p w14:paraId="5FA5A15C" w14:textId="591E6E69" w:rsidR="006A0270" w:rsidRDefault="0041263E" w:rsidP="0041263E">
      <w:pPr>
        <w:rPr>
          <w:rtl/>
          <w:lang w:bidi="ar-EG"/>
        </w:rPr>
      </w:pPr>
      <w:r>
        <w:rPr>
          <w:rFonts w:hint="cs"/>
          <w:rtl/>
          <w:lang w:bidi="ar-EG"/>
        </w:rPr>
        <w:lastRenderedPageBreak/>
        <w:t xml:space="preserve">حيث تكون المحصّلة النهائية لذلك هي وجود عرض كلي ثابت ومحدود في مواجهة طلب فعلي كلي متزايد، والنتيجة الحتمية لذلك هي ارتفاع المستوى العام للأسعار، </w:t>
      </w:r>
      <w:r w:rsidR="005E2470">
        <w:rPr>
          <w:rFonts w:hint="cs"/>
          <w:rtl/>
          <w:lang w:bidi="ar-EG"/>
        </w:rPr>
        <w:t>وانخفاض أو تدهور القوة الشرائية للنقود، ولهذا يلزم ضبط الإنفاق العام عند الحدود التي لا يؤثر فيها قيمة النقود المتداولة.</w:t>
      </w:r>
    </w:p>
    <w:p w14:paraId="7F7E96FF" w14:textId="77777777" w:rsidR="006A0270" w:rsidRDefault="006A0270">
      <w:pPr>
        <w:spacing w:before="0" w:after="120" w:line="240" w:lineRule="auto"/>
        <w:ind w:firstLine="0"/>
        <w:jc w:val="left"/>
        <w:rPr>
          <w:rtl/>
          <w:lang w:bidi="ar-EG"/>
        </w:rPr>
      </w:pPr>
      <w:r>
        <w:rPr>
          <w:rtl/>
          <w:lang w:bidi="ar-EG"/>
        </w:rPr>
        <w:br w:type="page"/>
      </w:r>
    </w:p>
    <w:p w14:paraId="285828B5" w14:textId="71A0392B" w:rsidR="0041263E" w:rsidRDefault="006A0270" w:rsidP="006A0270">
      <w:pPr>
        <w:pStyle w:val="Heading1"/>
        <w:rPr>
          <w:rtl/>
          <w:lang w:bidi="ar-EG"/>
        </w:rPr>
      </w:pPr>
      <w:bookmarkStart w:id="95" w:name="_Toc143104326"/>
      <w:r>
        <w:rPr>
          <w:rFonts w:hint="cs"/>
          <w:rtl/>
          <w:lang w:bidi="ar-EG"/>
        </w:rPr>
        <w:lastRenderedPageBreak/>
        <w:t>المبحـــث الرابـــع</w:t>
      </w:r>
      <w:r>
        <w:rPr>
          <w:rtl/>
          <w:lang w:bidi="ar-EG"/>
        </w:rPr>
        <w:br/>
      </w:r>
      <w:r>
        <w:rPr>
          <w:rFonts w:hint="cs"/>
          <w:rtl/>
          <w:lang w:bidi="ar-EG"/>
        </w:rPr>
        <w:t>الآثـــار الاقتصاديـــة المباشـــرة للنفقـــات العامـــة</w:t>
      </w:r>
      <w:bookmarkEnd w:id="95"/>
    </w:p>
    <w:p w14:paraId="75466288" w14:textId="3D6708B0" w:rsidR="006A0270" w:rsidRDefault="006A0270" w:rsidP="006A0270">
      <w:pPr>
        <w:rPr>
          <w:rtl/>
          <w:lang w:bidi="ar-EG"/>
        </w:rPr>
      </w:pPr>
      <w:r>
        <w:rPr>
          <w:rFonts w:hint="cs"/>
          <w:rtl/>
          <w:lang w:bidi="ar-EG"/>
        </w:rPr>
        <w:t>نعني بالآثار الاقتصادية المباشرة: مجموعة النتائج المر</w:t>
      </w:r>
      <w:r w:rsidR="008840FF">
        <w:rPr>
          <w:rFonts w:hint="cs"/>
          <w:rtl/>
          <w:lang w:bidi="ar-EG"/>
        </w:rPr>
        <w:t>غ</w:t>
      </w:r>
      <w:r>
        <w:rPr>
          <w:rFonts w:hint="cs"/>
          <w:rtl/>
          <w:lang w:bidi="ar-EG"/>
        </w:rPr>
        <w:t>وبة التي يلزم توجيه النفقات العامة لتحقيقها، والتي يتم استخدام النفقة العامة كأداة ووسيلة لإنجازها، والتي تتحدد من خلالها أهداف السياسة المالية للدولة، وتتعدد هذه الآثار بتعدد الوظائف والأدوار والأنشطة المالية التي تتدخل بها الدولة في حياة المجتمع، حيث تشتمل على ما يأتي:</w:t>
      </w:r>
    </w:p>
    <w:p w14:paraId="311916F0" w14:textId="753B8063" w:rsidR="006A0270" w:rsidRDefault="006A0270">
      <w:pPr>
        <w:pStyle w:val="ListParagraph"/>
        <w:numPr>
          <w:ilvl w:val="0"/>
          <w:numId w:val="146"/>
        </w:numPr>
        <w:ind w:left="567" w:hanging="567"/>
        <w:rPr>
          <w:lang w:bidi="ar-EG"/>
        </w:rPr>
      </w:pPr>
      <w:r>
        <w:rPr>
          <w:rFonts w:hint="cs"/>
          <w:rtl/>
          <w:lang w:bidi="ar-EG"/>
        </w:rPr>
        <w:t>زيادة الأصول الرأسمالية المنتجة من خلال الإنفاق الاستثماري على بناء وإقامة أصول عينية جديدة، أو تجديد ورفع الكفاءة الإنتاجية للأصول القائمة من مصانع ومزارع ومتاجر ومساكن وغيرها، وهي الزيادة التي تؤدي إلى زيادة القوى المادية للإنتاج ورفع المقدرة الإنتاجية الكلية للاقتصاد القومي.</w:t>
      </w:r>
    </w:p>
    <w:p w14:paraId="2A5EAFBC" w14:textId="69A062F3" w:rsidR="006A0270" w:rsidRDefault="006A0270">
      <w:pPr>
        <w:pStyle w:val="ListParagraph"/>
        <w:numPr>
          <w:ilvl w:val="0"/>
          <w:numId w:val="146"/>
        </w:numPr>
        <w:ind w:left="567" w:hanging="567"/>
        <w:rPr>
          <w:lang w:bidi="ar-EG"/>
        </w:rPr>
      </w:pPr>
      <w:r>
        <w:rPr>
          <w:rFonts w:hint="cs"/>
          <w:rtl/>
          <w:lang w:bidi="ar-EG"/>
        </w:rPr>
        <w:t>تنمية عوامل/عناصر الإنتاج المتاحة في المجتمع، كمًّا وكيفًا من خلال الإنفاق العام على التعليم والتدريب والتأهيل المهني لليد العاملة، ومن خلال توطين التكنولوجيا الإنتاجية المتقدمة والإنفاق على الأخذ بالقواعد والأصول العلمية والفنية في عمليات الإنتاج والتخزين والتسويق للمنتجات.</w:t>
      </w:r>
    </w:p>
    <w:p w14:paraId="43611F08" w14:textId="0DCBB713" w:rsidR="006A0270" w:rsidRDefault="006A0270">
      <w:pPr>
        <w:pStyle w:val="ListParagraph"/>
        <w:numPr>
          <w:ilvl w:val="0"/>
          <w:numId w:val="146"/>
        </w:numPr>
        <w:ind w:left="567" w:hanging="567"/>
        <w:rPr>
          <w:lang w:bidi="ar-EG"/>
        </w:rPr>
      </w:pPr>
      <w:r>
        <w:rPr>
          <w:rFonts w:hint="cs"/>
          <w:rtl/>
          <w:lang w:bidi="ar-EG"/>
        </w:rPr>
        <w:t>توفير الخدمات اللوجستية اللازمة لزيادة الاستثمار الحقيقي والمباشر من خلال الإنفاق على إقامة وترفيق المدن والمناطق الصناعية الجديدة، وعلى شق وتمهيد الطرق والمحاور التي تسّهل عملية التنقل بين مناطق الإنتاج وأسواق الاستهلاك وترفع القيمة الرأسمالية للعقارات التي تمر بها.</w:t>
      </w:r>
    </w:p>
    <w:p w14:paraId="01D36EB5" w14:textId="28045E1B" w:rsidR="006A0270" w:rsidRDefault="006A0270">
      <w:pPr>
        <w:pStyle w:val="ListParagraph"/>
        <w:numPr>
          <w:ilvl w:val="0"/>
          <w:numId w:val="146"/>
        </w:numPr>
        <w:ind w:left="567" w:hanging="567"/>
        <w:rPr>
          <w:lang w:bidi="ar-EG"/>
        </w:rPr>
      </w:pPr>
      <w:r>
        <w:rPr>
          <w:rFonts w:hint="cs"/>
          <w:rtl/>
          <w:lang w:bidi="ar-EG"/>
        </w:rPr>
        <w:t xml:space="preserve">رفع مستوى الطلب الكلي الفعال للقطاع الحكومي على سلع وخدمات الاستهلاك والإنتاج بما يؤدي إلى زيادة الناتج المحلي الإجمالي والوصول بعناصر الإنتاج المتاحة في المجتمع إلى مستوى التشغيل الكامل، فإن الطلب العام المتمثل في مشتروات الحكومة من السلع والخدمات اللازمة لتسيير العمل في الجهاز الإداري والمرافق العامة في الدولة جانب لا يستهان به من الطلب </w:t>
      </w:r>
      <w:r>
        <w:rPr>
          <w:rFonts w:hint="cs"/>
          <w:rtl/>
          <w:lang w:bidi="ar-EG"/>
        </w:rPr>
        <w:lastRenderedPageBreak/>
        <w:t>الكلي الفعال، الذي يؤدي تنشيطه إلى آثار إيجابية على كافة مستويات العمالة والإنتاج والناتج والدخل القومي الإجمالي، والضبط المالي للميزانية العامة وزيادة فاتورة الصادرات وخفض فاتورة الواردات والحد من الديون وتخفيض العجز في الميزانية والقدرة على تعبئة المزيد من الموارد العامة وتحقيق الاستقرار الاقتصادي.</w:t>
      </w:r>
    </w:p>
    <w:p w14:paraId="36F5A9AE" w14:textId="398E57B6" w:rsidR="006A0270" w:rsidRDefault="006A0270">
      <w:pPr>
        <w:spacing w:before="0" w:after="120" w:line="240" w:lineRule="auto"/>
        <w:ind w:firstLine="0"/>
        <w:jc w:val="left"/>
        <w:rPr>
          <w:rtl/>
          <w:lang w:bidi="ar-EG"/>
        </w:rPr>
      </w:pPr>
      <w:r>
        <w:rPr>
          <w:rtl/>
          <w:lang w:bidi="ar-EG"/>
        </w:rPr>
        <w:br w:type="page"/>
      </w:r>
    </w:p>
    <w:p w14:paraId="24C7B484" w14:textId="5E889FD0" w:rsidR="006A0270" w:rsidRDefault="006A0270" w:rsidP="006A0270">
      <w:pPr>
        <w:pStyle w:val="Heading1"/>
        <w:rPr>
          <w:rtl/>
          <w:lang w:bidi="ar-EG"/>
        </w:rPr>
      </w:pPr>
      <w:bookmarkStart w:id="96" w:name="_Toc143104327"/>
      <w:r>
        <w:rPr>
          <w:rFonts w:hint="cs"/>
          <w:rtl/>
          <w:lang w:bidi="ar-EG"/>
        </w:rPr>
        <w:lastRenderedPageBreak/>
        <w:t>المبحـــث الخامـــس</w:t>
      </w:r>
      <w:r>
        <w:rPr>
          <w:rtl/>
          <w:lang w:bidi="ar-EG"/>
        </w:rPr>
        <w:br/>
      </w:r>
      <w:r>
        <w:rPr>
          <w:rFonts w:hint="cs"/>
          <w:rtl/>
          <w:lang w:bidi="ar-EG"/>
        </w:rPr>
        <w:t>الآثـــار الاقتصاديـــة غيـــر المباشـــرة للإنفـــاق العـــام</w:t>
      </w:r>
      <w:bookmarkEnd w:id="96"/>
    </w:p>
    <w:p w14:paraId="3C0117C3" w14:textId="48F253DE" w:rsidR="006A0270" w:rsidRDefault="006A0270" w:rsidP="006A0270">
      <w:pPr>
        <w:rPr>
          <w:rtl/>
          <w:lang w:bidi="ar-EG"/>
        </w:rPr>
      </w:pPr>
      <w:r>
        <w:rPr>
          <w:rFonts w:hint="cs"/>
          <w:rtl/>
          <w:lang w:bidi="ar-EG"/>
        </w:rPr>
        <w:t>يؤدي الإنفاق العام إلى آثار متتالية غير مباشرة على كل من الإنتاج والدخل والاستثمار والادخار، وذلك عن طريق مبدأ معجّل الاستثمار الذي يرتبط بالاستثمار المشتق أو التابع الذي يستجيب تلقائيًا للزيادة في الدخل والزيادة في الطلب على سلع وخدمات الاستهلاك، وذلك من حيث إن الزيادة في الطلب على سلع وخدمات الاستهلاك، تؤدي إلى الزيادة في الطلب على سلع وخدمات الإنتاج، ومن ثم إلى تحفيز المستثمرين على زيادة إنتاجها استجابة لزيادة الطلب عليها وبناءً عليه: فإن الاستثمار في إقامة مشروعات سلع وخدمات الإنتاج يعتبر استثمارًا مشتقًا عن الزيادة في الطلب على سلع وخدمات الاستهلاك.</w:t>
      </w:r>
    </w:p>
    <w:p w14:paraId="6CED28F1" w14:textId="68C8DF48" w:rsidR="006A0270" w:rsidRDefault="006A0270" w:rsidP="006A0270">
      <w:pPr>
        <w:rPr>
          <w:rtl/>
          <w:lang w:bidi="ar-EG"/>
        </w:rPr>
      </w:pPr>
      <w:r>
        <w:rPr>
          <w:rFonts w:hint="cs"/>
          <w:rtl/>
          <w:lang w:bidi="ar-EG"/>
        </w:rPr>
        <w:t>ولما كان من شأن الإنفاق العام أن يحصل الأفراد والمشروعات الخاصة على مقابل ما يبيعون للدولة من سلع وخدمات وأن تزيد دخولهم ومدخراتهم واستثماراتهم تبعًا لذلك، فإن الاستثمار الخاص في مشروعات إنتاج سلع وخدمات الاستهلاك والإنتاج معًا يعد استثمارًا مشتقًا ومتولدًا عن الاستثمار الذاتي أو المستقل الذي تقوم به الدولة من خلال إنفاقها العام على إقامة بنيته الأساسية، وبالمثال يتضح المقال:</w:t>
      </w:r>
    </w:p>
    <w:p w14:paraId="6B9F906A" w14:textId="289BC030" w:rsidR="006A0270" w:rsidRDefault="006A0270" w:rsidP="006A0270">
      <w:pPr>
        <w:rPr>
          <w:rtl/>
          <w:lang w:bidi="ar-EG"/>
        </w:rPr>
      </w:pPr>
      <w:r>
        <w:rPr>
          <w:rFonts w:hint="cs"/>
          <w:rtl/>
          <w:lang w:bidi="ar-EG"/>
        </w:rPr>
        <w:t>لو افترضنا أن الدولة قررت إقامة مصنع للسيارات الكهربائية، فإن تكلفة إقامة هذا المصنع تندرج تحت الإنفاق الاستثماري، ويندرج هذا الاستثمار تحت ما يعرف بالاستثمار المستقل أي غير التابع أو المتولّد عن غيره، والأثر الذي يحدثه في زيادة الإنتاج والدخل القومي يرتبط بمضاعف الاستثمار وهو أثر اقتصادي مباشر للإنفاق على إقامة المصنع.</w:t>
      </w:r>
    </w:p>
    <w:p w14:paraId="6F733D53" w14:textId="0968A413" w:rsidR="00CF0C40" w:rsidRDefault="006A0270" w:rsidP="00CF0C40">
      <w:pPr>
        <w:rPr>
          <w:rtl/>
          <w:lang w:bidi="ar-EG"/>
        </w:rPr>
      </w:pPr>
      <w:r>
        <w:rPr>
          <w:rFonts w:hint="cs"/>
          <w:rtl/>
          <w:lang w:bidi="ar-EG"/>
        </w:rPr>
        <w:t>ويترتب على إ</w:t>
      </w:r>
      <w:r w:rsidR="00CF0C40">
        <w:rPr>
          <w:rFonts w:hint="cs"/>
          <w:rtl/>
          <w:lang w:bidi="ar-EG"/>
        </w:rPr>
        <w:t xml:space="preserve">قامة هذا المصنع حفز بعض مستثمري النشاط الخاص على إقامة عدة مشروعات استثمارية لتزويد هذا المصنع باحتياجاته من الإطارات والفرش الداخلي للسيارة والزجاج والطلاء وغير ذلك من الاحتياجات اللازمة لتجهيز السيارة، وهذه الاستثمارات التي يقوم بها النشاط الخاص بهدف تحقيق الربح توصف </w:t>
      </w:r>
      <w:r w:rsidR="00CF0C40">
        <w:rPr>
          <w:rFonts w:hint="cs"/>
          <w:rtl/>
          <w:lang w:bidi="ar-EG"/>
        </w:rPr>
        <w:lastRenderedPageBreak/>
        <w:t>بالاستثمارات التابعة أو المتولدة أو المشتقّة عن الاستثمار المستقل الذي أقامته الدولة، وما تحدثه هذه الاستثمارات المشتقّة من زيادة في الإنتاج القومي وفي دخول ومدخرات المستثمرين القائمين بها والعاملين فيها وكل من له علاقة بها تعتبر آثارًا اقتصادية غير مباشرة للاستثمار المستقل للدولة، معظمّ</w:t>
      </w:r>
      <w:r w:rsidR="008840FF">
        <w:rPr>
          <w:rFonts w:hint="cs"/>
          <w:rtl/>
          <w:lang w:bidi="ar-EG"/>
        </w:rPr>
        <w:t>ة</w:t>
      </w:r>
      <w:r w:rsidR="00CF0C40">
        <w:rPr>
          <w:rFonts w:hint="cs"/>
          <w:rtl/>
          <w:lang w:bidi="ar-EG"/>
        </w:rPr>
        <w:t xml:space="preserve"> لآثاره المباشرة ومضاعفة لها. وبناءً عليه يمكن القول:</w:t>
      </w:r>
    </w:p>
    <w:p w14:paraId="7D253A11" w14:textId="7E0E7E4C" w:rsidR="00CF0C40" w:rsidRDefault="00CF0C40" w:rsidP="00CF0C40">
      <w:pPr>
        <w:rPr>
          <w:rtl/>
          <w:lang w:bidi="ar-EG"/>
        </w:rPr>
      </w:pPr>
      <w:r>
        <w:rPr>
          <w:rFonts w:hint="cs"/>
          <w:rtl/>
          <w:lang w:bidi="ar-EG"/>
        </w:rPr>
        <w:t>بأن الإنفاق العام للدولة على إقامة المصنع أدى إلى زيادة الإنتاج والدخل القومي ليس فقط بمقدار مبيعات المصنع، ولكن بمقادير مضاعفة يمكن تحديدها في ضوء ما تؤدي إليه من زيادة في الاستثمارات المشتقة ومن زيادة في دخول ومدخرات القائمين بها والعاملين فيها.</w:t>
      </w:r>
    </w:p>
    <w:p w14:paraId="3EE1D097" w14:textId="20AB3B86" w:rsidR="00CF0C40" w:rsidRDefault="00CF0C40" w:rsidP="00CF0C40">
      <w:pPr>
        <w:pStyle w:val="Heading2"/>
        <w:rPr>
          <w:rtl/>
          <w:lang w:bidi="ar-EG"/>
        </w:rPr>
      </w:pPr>
      <w:bookmarkStart w:id="97" w:name="_Toc143104328"/>
      <w:r>
        <w:rPr>
          <w:rFonts w:hint="cs"/>
          <w:rtl/>
          <w:lang w:bidi="ar-EG"/>
        </w:rPr>
        <w:t>المفهوم الاقتصادي لمصطلح مضاعف الاستثمار ومعجّل الاستثمار:</w:t>
      </w:r>
      <w:bookmarkEnd w:id="97"/>
    </w:p>
    <w:p w14:paraId="6D57C0E9" w14:textId="14F600FA" w:rsidR="00CF0C40" w:rsidRDefault="00CF0C40" w:rsidP="00CF0C40">
      <w:pPr>
        <w:rPr>
          <w:rtl/>
          <w:lang w:bidi="ar-EG"/>
        </w:rPr>
      </w:pPr>
      <w:r>
        <w:rPr>
          <w:rFonts w:hint="cs"/>
          <w:rtl/>
          <w:lang w:bidi="ar-EG"/>
        </w:rPr>
        <w:t>ينصرف مفهوم مضاعف الاستثمار إلى الآثار المتعددة الناتجة عن الإنفاق العام للدولة من خلال ما يعرف بدورة توزيع الدخول الناشئة عن هذا الإنفاق، ف</w:t>
      </w:r>
      <w:r w:rsidR="008840FF">
        <w:rPr>
          <w:rFonts w:hint="cs"/>
          <w:rtl/>
          <w:lang w:bidi="ar-EG"/>
        </w:rPr>
        <w:t>إ</w:t>
      </w:r>
      <w:r>
        <w:rPr>
          <w:rFonts w:hint="cs"/>
          <w:rtl/>
          <w:lang w:bidi="ar-EG"/>
        </w:rPr>
        <w:t>ن الإنفاق العام الأوّلى للدولة يدخل في حيازة عدد كبير من الأفراد والمشروعات في صورة أجور ومرتبات وأثمان لخدمات ومواد أولية، والدخل الذي يحصل عليه كل فرد أو مشروع يخصص جزءًا منه لإشباع حاجاته الاستهلاكية، ويدّخر الباقي طبقًا لم</w:t>
      </w:r>
      <w:r w:rsidR="008840FF">
        <w:rPr>
          <w:rFonts w:hint="cs"/>
          <w:rtl/>
          <w:lang w:bidi="ar-EG"/>
        </w:rPr>
        <w:t>يل</w:t>
      </w:r>
      <w:r>
        <w:rPr>
          <w:rFonts w:hint="cs"/>
          <w:rtl/>
          <w:lang w:bidi="ar-EG"/>
        </w:rPr>
        <w:t>ه الحدي لكل من الاستهلاك والادخار، ويشكّل الجزء الذي يخصصه لاستهلاكه دخولًا جديدة لمن يبيعون له سلع وخدمات الاستهلاك، وهؤلاء يوزعون دخولهم بين الاستهلاك والادخار، بحيث تظل حركة ودورة توزيع الدخول مستمرة إلى ما لا نهاية، وبذلك يمكن القول: إن الإنفاق العام الأول للدولة أدى إلى سلسلة غير متناهية من الإنفاق الخاص للأفراد والمشروعات، تزيد في مجموعها عن مقدار الإنفاق الأول للدولة، وتؤدي آثارها الإيجابية إلى زيادات غير متناهية في حجم الاقتصاد القومي وهذا هو ما يعرف بأثر مضاعف الاستثمار ومدى ارتباطه بالزيادات المتتالية في دخول واستهلاك الأفراد ومدى تأثير دورات توزيع الدخول الناتجة عنه على الإنتاج القومي.</w:t>
      </w:r>
    </w:p>
    <w:p w14:paraId="4BCBCF31" w14:textId="214FDCDB" w:rsidR="00CF0C40" w:rsidRDefault="00CF0C40" w:rsidP="00CF0C40">
      <w:pPr>
        <w:pStyle w:val="Heading3"/>
        <w:rPr>
          <w:rtl/>
          <w:lang w:bidi="ar-EG"/>
        </w:rPr>
      </w:pPr>
      <w:bookmarkStart w:id="98" w:name="_Toc143104329"/>
      <w:r>
        <w:rPr>
          <w:rFonts w:hint="cs"/>
          <w:rtl/>
          <w:lang w:bidi="ar-EG"/>
        </w:rPr>
        <w:lastRenderedPageBreak/>
        <w:t>مفهوم مصطلح معّجل الاستثمار:</w:t>
      </w:r>
      <w:bookmarkEnd w:id="98"/>
    </w:p>
    <w:p w14:paraId="7F132551" w14:textId="5B04EBB4" w:rsidR="00CF0C40" w:rsidRDefault="00CF0C40" w:rsidP="00CF0C40">
      <w:pPr>
        <w:rPr>
          <w:rtl/>
          <w:lang w:bidi="ar-EG"/>
        </w:rPr>
      </w:pPr>
      <w:r>
        <w:rPr>
          <w:rFonts w:hint="cs"/>
          <w:rtl/>
          <w:lang w:bidi="ar-EG"/>
        </w:rPr>
        <w:t>ينصرف مفهوم هذا المصطلح إلى أثر زيادة حجم الإنفاق العام للدولة أو نقصه على حجم الاستثمار فإن الإنفاق الأول للدولة يؤدي من خلال مضاعف الاستثمار إلى سلسلة غير متناهية من الإنفاق الخاص للأفراد وإلى زيادة الطلب الكلي على سلع وخدمات الاستهلاك وهذه الزيادة تحفز المنتجين لسلع وخدمات الاستهلاك إلى توسيع طاقاتهم الإنتاجية وإلى زيادة طلبهم لسلع وخدمات الإنتاج من المواد الأولية والوسيطة، وإلى توسيع دائرة استثماراتهم ومشاريعهم. وبهذا يمكن القول:</w:t>
      </w:r>
    </w:p>
    <w:p w14:paraId="4F09F54E" w14:textId="050A94A1" w:rsidR="00CF0C40" w:rsidRDefault="00CF0C40" w:rsidP="00CF0C40">
      <w:pPr>
        <w:rPr>
          <w:rtl/>
          <w:lang w:bidi="ar-EG"/>
        </w:rPr>
      </w:pPr>
      <w:r>
        <w:rPr>
          <w:rFonts w:hint="cs"/>
          <w:rtl/>
          <w:lang w:bidi="ar-EG"/>
        </w:rPr>
        <w:t>إن معجل الاستثمار تعبير عن الزيادات المتتالية في الاستثمارات المشتقّة والمتولدة عن زيادة الطلب الفعلي الاستهلاكي الناتج عن الإنفاق الأول للدولة، وذلك</w:t>
      </w:r>
      <w:r w:rsidR="0045501C">
        <w:rPr>
          <w:rFonts w:hint="cs"/>
          <w:rtl/>
          <w:lang w:bidi="ar-EG"/>
        </w:rPr>
        <w:t xml:space="preserve"> حيث تؤدي الزيادة في الإنفاق العام للدولة إلى زيادة دخول الأفراد والمشروعات الخاصة، وإلى زيادة مقدرتهم الشرائية لسلع وخدمات الاستهلاك، وإلى زيادة حجم الطلب الفعلي على سلع وخدمات الاستهلاك، وحيث تؤدي الزيادة في هذا الطلب إلى زيادة حجم الاستثمار في إنتاج سلع وخدمات الاستهلاك، ومن ثم إلى زيادة حجم الطلب الفعلي على سلع وخدمات الإنتاج، والمحصّلة النهائية من كل ذلك هي:</w:t>
      </w:r>
    </w:p>
    <w:p w14:paraId="1D5D2897" w14:textId="105849FC" w:rsidR="0045501C" w:rsidRDefault="0045501C" w:rsidP="00CF0C40">
      <w:pPr>
        <w:rPr>
          <w:rtl/>
          <w:lang w:bidi="ar-EG"/>
        </w:rPr>
      </w:pPr>
      <w:r>
        <w:rPr>
          <w:rFonts w:hint="cs"/>
          <w:rtl/>
          <w:lang w:bidi="ar-EG"/>
        </w:rPr>
        <w:t>إن الزيادة في الإنفاق العام أدت بطريق مباشر إلى زيادة حجم الاستثمار المستقلّ وأدت بطريق غير مباشر إلى زيادة حجم الاستثمار المشتق أو المتولّد عن زيادة الطلب الفعلي على سلع وخدمات الاستهلاك. وبهذا يمكن القول:</w:t>
      </w:r>
    </w:p>
    <w:p w14:paraId="7423A545" w14:textId="61E26FC3" w:rsidR="0045501C" w:rsidRDefault="0045501C" w:rsidP="00CF0C40">
      <w:pPr>
        <w:rPr>
          <w:rtl/>
          <w:lang w:bidi="ar-EG"/>
        </w:rPr>
      </w:pPr>
      <w:r>
        <w:rPr>
          <w:rFonts w:hint="cs"/>
          <w:rtl/>
          <w:lang w:bidi="ar-EG"/>
        </w:rPr>
        <w:t>إن أثر الإنفاق العام (الأول) للدولة لا يتوقف عند زيادة دخول الأفراد وزيادة مقدرتهم الشرائية وزيادة طلبهم الفعلي لسلع وخدمات الاستهلاك وفقًا لمبدأ المضاعف وإنما يتعداه إلى إحداث زيادة في الاستثمارات المشتقة أو التابعة الهادفة إلى إنتاج سلع وخدمات الاستهلاك التي زاد الطلب عليها، وذلك وفقًا لمبدأ معجّل الاستثمار.</w:t>
      </w:r>
    </w:p>
    <w:p w14:paraId="10788EA5" w14:textId="123A1E48" w:rsidR="0045501C" w:rsidRDefault="0045501C" w:rsidP="0045501C">
      <w:pPr>
        <w:pStyle w:val="Heading4"/>
        <w:rPr>
          <w:rtl/>
          <w:lang w:bidi="ar-EG"/>
        </w:rPr>
      </w:pPr>
      <w:r>
        <w:rPr>
          <w:rFonts w:hint="cs"/>
          <w:rtl/>
          <w:lang w:bidi="ar-EG"/>
        </w:rPr>
        <w:lastRenderedPageBreak/>
        <w:t>الاستخدامات المرغوبة وغير المرغوب فيها لمضاعف ومعجّل الاستثمار:</w:t>
      </w:r>
    </w:p>
    <w:p w14:paraId="082E5919" w14:textId="00FE5F6F" w:rsidR="0045501C" w:rsidRDefault="0045501C" w:rsidP="0045501C">
      <w:pPr>
        <w:rPr>
          <w:rtl/>
          <w:lang w:bidi="ar-EG"/>
        </w:rPr>
      </w:pPr>
      <w:r>
        <w:rPr>
          <w:rFonts w:hint="cs"/>
          <w:rtl/>
          <w:lang w:bidi="ar-EG"/>
        </w:rPr>
        <w:t>من المسلم به أن الإنفاق العام يحدث آثار مباشرة وغير مباشرة على الناتج والدخل القومي، يمكن تحديدها عن طريق مضاعف ومعّ</w:t>
      </w:r>
      <w:r w:rsidR="008840FF">
        <w:rPr>
          <w:rFonts w:hint="cs"/>
          <w:rtl/>
          <w:lang w:bidi="ar-EG"/>
        </w:rPr>
        <w:t>ج</w:t>
      </w:r>
      <w:r>
        <w:rPr>
          <w:rFonts w:hint="cs"/>
          <w:rtl/>
          <w:lang w:bidi="ar-EG"/>
        </w:rPr>
        <w:t>ل الاستثمار، وهذه الآثار قد تكون آثارًا توسّعية بالزيادة عن طريق زيادة الإنفاق العام، وقد تكون آثارًا انكماشية على كل من الناتج والدخل القومي، وقد تكون آثارًا انكماشية على الرغم من زيادة الإنفاق العام. وحتى يمكن تجنب الآثار الانكماشية فإنه يلزم ما يأتي:</w:t>
      </w:r>
    </w:p>
    <w:p w14:paraId="4CD8D2F1" w14:textId="6C030C54" w:rsidR="0045501C" w:rsidRDefault="0045501C" w:rsidP="0045501C">
      <w:pPr>
        <w:pStyle w:val="ListBullet"/>
        <w:ind w:left="567"/>
        <w:rPr>
          <w:lang w:bidi="ar-EG"/>
        </w:rPr>
      </w:pPr>
      <w:r>
        <w:rPr>
          <w:rFonts w:hint="cs"/>
          <w:rtl/>
          <w:lang w:bidi="ar-EG"/>
        </w:rPr>
        <w:t>عدم تمويل الزيادة في الإنفاق العام عن طريق زيادة العبء والاستقطاع الضريبي من الدخول والثروات، حتى لا يؤدي زيادة العبء الضريبي إلى تناقص الاستثمار الخاص، أو عرقلة دورات توزيع الدخول وإنفاقها بما يترتب عليه تناقص الاستثمار المشتق.</w:t>
      </w:r>
    </w:p>
    <w:p w14:paraId="3ED372CD" w14:textId="752F0F70" w:rsidR="0045501C" w:rsidRDefault="0045501C" w:rsidP="0045501C">
      <w:pPr>
        <w:pStyle w:val="ListBullet"/>
        <w:ind w:left="567"/>
        <w:rPr>
          <w:lang w:bidi="ar-EG"/>
        </w:rPr>
      </w:pPr>
      <w:r>
        <w:rPr>
          <w:rFonts w:hint="cs"/>
          <w:rtl/>
          <w:lang w:bidi="ar-EG"/>
        </w:rPr>
        <w:t>عدم تمويل الزيادة في الإنفاق العام عن طريق زيادة الدين العام الداخلي أو الخارجي حتى لا ترتفع أعباء الدين العام بما يترتب عليه حدوث أو تفاقم العجز في الموازنة العامة.</w:t>
      </w:r>
    </w:p>
    <w:p w14:paraId="7D554D46" w14:textId="707EAA49" w:rsidR="0045501C" w:rsidRDefault="0045501C" w:rsidP="0045501C">
      <w:pPr>
        <w:pStyle w:val="ListBullet"/>
        <w:ind w:left="567"/>
        <w:rPr>
          <w:lang w:bidi="ar-EG"/>
        </w:rPr>
      </w:pPr>
      <w:r>
        <w:rPr>
          <w:rFonts w:hint="cs"/>
          <w:rtl/>
          <w:lang w:bidi="ar-EG"/>
        </w:rPr>
        <w:t>أن يتم تمويل الزيادة في الإنفاق العام من فائض الميزانية، وعند وجود بعض عوامل الإنتاج معطّلة أو غير مشغلة تشغيلًا كاملًا، حتى يؤدي تشغيلها إلى زيادة في العرض الكلي من المنتجات المادية تقابل الزيادة في الإنفاق العام.</w:t>
      </w:r>
    </w:p>
    <w:p w14:paraId="2CEBFAE7" w14:textId="48056E5D" w:rsidR="0045501C" w:rsidRDefault="0045501C" w:rsidP="0045501C">
      <w:pPr>
        <w:pStyle w:val="ListBullet"/>
        <w:ind w:left="567"/>
        <w:rPr>
          <w:lang w:bidi="ar-EG"/>
        </w:rPr>
      </w:pPr>
      <w:r>
        <w:rPr>
          <w:rFonts w:hint="cs"/>
          <w:rtl/>
          <w:lang w:bidi="ar-EG"/>
        </w:rPr>
        <w:t>أن يتمتع الجهاز الإنتاجي في الدولة بدرجة كافية من المرونة تجعله قادرًا على الاستجابة لزياد</w:t>
      </w:r>
      <w:r w:rsidR="00C12F51">
        <w:rPr>
          <w:rFonts w:hint="cs"/>
          <w:rtl/>
          <w:lang w:bidi="ar-EG"/>
        </w:rPr>
        <w:t>ة الإنفاق العام بزيادة مماثلة في الناتج القومي من السلع والخدمات الاستهلاكية والإنتاجية التي سوف يتزايد الطلب الفعلي عليها.</w:t>
      </w:r>
    </w:p>
    <w:p w14:paraId="0CED3D49" w14:textId="0454CDC0" w:rsidR="00C12F51" w:rsidRDefault="00C12F51">
      <w:pPr>
        <w:spacing w:before="0" w:after="120" w:line="240" w:lineRule="auto"/>
        <w:ind w:firstLine="0"/>
        <w:jc w:val="left"/>
        <w:rPr>
          <w:rtl/>
          <w:lang w:bidi="ar-EG"/>
        </w:rPr>
      </w:pPr>
      <w:r>
        <w:rPr>
          <w:rtl/>
          <w:lang w:bidi="ar-EG"/>
        </w:rPr>
        <w:br w:type="page"/>
      </w:r>
    </w:p>
    <w:p w14:paraId="4465E304" w14:textId="341F1880" w:rsidR="00C12F51" w:rsidRDefault="00C12F51" w:rsidP="00C12F51">
      <w:pPr>
        <w:pStyle w:val="Heading1"/>
        <w:rPr>
          <w:rtl/>
          <w:lang w:bidi="ar-EG"/>
        </w:rPr>
      </w:pPr>
      <w:bookmarkStart w:id="99" w:name="_Toc143104330"/>
      <w:r>
        <w:rPr>
          <w:rFonts w:hint="cs"/>
          <w:rtl/>
          <w:lang w:bidi="ar-EG"/>
        </w:rPr>
        <w:lastRenderedPageBreak/>
        <w:t>المبحـــث الســـادس</w:t>
      </w:r>
      <w:r>
        <w:rPr>
          <w:rtl/>
          <w:lang w:bidi="ar-EG"/>
        </w:rPr>
        <w:br/>
      </w:r>
      <w:r>
        <w:rPr>
          <w:rFonts w:hint="cs"/>
          <w:rtl/>
          <w:lang w:bidi="ar-EG"/>
        </w:rPr>
        <w:t>الآثـــار الاجتماعيـــة للإنفـــاق العـــام</w:t>
      </w:r>
      <w:bookmarkEnd w:id="99"/>
    </w:p>
    <w:p w14:paraId="7FA71FEE" w14:textId="03B047A7" w:rsidR="00C12F51" w:rsidRDefault="00C12F51" w:rsidP="00C12F51">
      <w:pPr>
        <w:rPr>
          <w:rtl/>
          <w:lang w:bidi="ar-EG"/>
        </w:rPr>
      </w:pPr>
      <w:r>
        <w:rPr>
          <w:rFonts w:hint="cs"/>
          <w:rtl/>
          <w:lang w:bidi="ar-EG"/>
        </w:rPr>
        <w:t>في بدايات عام 2020 تضافرت ثلاثة عوامل عالمية في إحداث أزمة غذاء عالمية غير مسبوقة، أملت على كل دول العالم مضاعفة نفقاتها الاجتماعية، وهذه العوامل هي:</w:t>
      </w:r>
    </w:p>
    <w:p w14:paraId="7F6E14EC" w14:textId="56FC7B5B" w:rsidR="00C12F51" w:rsidRDefault="00C12F51">
      <w:pPr>
        <w:pStyle w:val="ListParagraph"/>
        <w:numPr>
          <w:ilvl w:val="0"/>
          <w:numId w:val="147"/>
        </w:numPr>
        <w:ind w:left="567" w:hanging="567"/>
        <w:rPr>
          <w:lang w:bidi="ar-EG"/>
        </w:rPr>
      </w:pPr>
      <w:r>
        <w:rPr>
          <w:rFonts w:hint="cs"/>
          <w:rtl/>
          <w:lang w:bidi="ar-EG"/>
        </w:rPr>
        <w:t>المتغيرات المناخية التي اجتاحت مناطق كثيرة لإنتاج الغذاء في العالم من سيول وفيضانات وارتفاعات وانخفاضات غير مسبوقة في درجات الحرارة ومن حرائق غابات ومحاصيل زراعية، ومن تغيرات في جينات النباتات والمحاصيل ونفوق الملايين من رؤوس الماشية التي تشكل مصدر الغذاء البروتيني الرئيسي للإنسان، ولم يسلم من هذه التغيرات مصدر واحد لغذاء الإنسان.</w:t>
      </w:r>
    </w:p>
    <w:p w14:paraId="5C868E1A" w14:textId="053065C5" w:rsidR="00C12F51" w:rsidRDefault="00C12F51">
      <w:pPr>
        <w:pStyle w:val="ListParagraph"/>
        <w:numPr>
          <w:ilvl w:val="0"/>
          <w:numId w:val="147"/>
        </w:numPr>
        <w:ind w:left="567" w:hanging="567"/>
        <w:rPr>
          <w:lang w:bidi="ar-EG"/>
        </w:rPr>
      </w:pPr>
      <w:r>
        <w:rPr>
          <w:rFonts w:hint="cs"/>
          <w:rtl/>
          <w:lang w:bidi="ar-EG"/>
        </w:rPr>
        <w:t>جائحة فيروس كورونا (كوفيد-19) التي اجتاحت كل دول العالم بسرعة فائقة وأصابت غالبية سكان الكرة الأرضية، وأودت بحياة الملايين من البشر، واستلزمت إجراءات الاحتراز منها منع التجمعات البشرية وإغلاق الكثير من مناطق الإنتاج، وتوقف عجلة الإنتاج في الكثير من منشآته، ونقص المعروض من منتجات الغذاء والدواء والكساء على مستوى العالم، فضلًا عن تكاليفها الباهظة في شراء الأدوية والأمصال الواقية منها أو المخففة لأعراضها.</w:t>
      </w:r>
    </w:p>
    <w:p w14:paraId="6599A31B" w14:textId="00F675F7" w:rsidR="00C12F51" w:rsidRDefault="00C12F51">
      <w:pPr>
        <w:pStyle w:val="ListParagraph"/>
        <w:numPr>
          <w:ilvl w:val="0"/>
          <w:numId w:val="147"/>
        </w:numPr>
        <w:ind w:left="567" w:hanging="567"/>
        <w:rPr>
          <w:lang w:bidi="ar-EG"/>
        </w:rPr>
      </w:pPr>
      <w:r>
        <w:rPr>
          <w:rFonts w:hint="cs"/>
          <w:rtl/>
          <w:lang w:bidi="ar-EG"/>
        </w:rPr>
        <w:t>ثم وقعت في فبراير 2022 الح</w:t>
      </w:r>
      <w:r w:rsidR="008840FF">
        <w:rPr>
          <w:rFonts w:hint="cs"/>
          <w:rtl/>
          <w:lang w:bidi="ar-EG"/>
        </w:rPr>
        <w:t>ر</w:t>
      </w:r>
      <w:r>
        <w:rPr>
          <w:rFonts w:hint="cs"/>
          <w:rtl/>
          <w:lang w:bidi="ar-EG"/>
        </w:rPr>
        <w:t>ب الروسية الأوكرانية، والتي تحولت من كونها حرب إقليمية محدودة إلى حرب عالمية بالوكالة، أرادت أوروبا وأمريكيا من ورائها إذلال روسيا وهزيمتها وإخراجها من دائرة الدول الكبرى، ورفضت روسيا الهزيمة وأنفق طرفا الحرب مئات البلايين من الدولارات، والذي يعنينا من هذه الحرب هو آثارها الكارثية على مستوى العالم والتي من أهمها:</w:t>
      </w:r>
    </w:p>
    <w:p w14:paraId="5D80ADF9" w14:textId="53E14F12" w:rsidR="00C12F51" w:rsidRDefault="00C12F51">
      <w:pPr>
        <w:pStyle w:val="ListParagraph"/>
        <w:numPr>
          <w:ilvl w:val="0"/>
          <w:numId w:val="148"/>
        </w:numPr>
        <w:ind w:left="567" w:hanging="567"/>
        <w:rPr>
          <w:lang w:bidi="ar-EG"/>
        </w:rPr>
      </w:pPr>
      <w:r>
        <w:rPr>
          <w:rFonts w:hint="cs"/>
          <w:rtl/>
          <w:lang w:bidi="ar-EG"/>
        </w:rPr>
        <w:t xml:space="preserve">توقف أو تعطل حركة سلاسل الإمداد البحرية والجوية العالمية التي تنقل مئات الملايين من أطنان الغذاء والمنتجات الضرورية من مناطق إنتاجها في الدول الصناعية الكبرى إلى مناطق استهلاكها في الدول المستوردة لها، والتي تنقل عبر </w:t>
      </w:r>
      <w:r>
        <w:rPr>
          <w:rFonts w:hint="cs"/>
          <w:rtl/>
          <w:lang w:bidi="ar-EG"/>
        </w:rPr>
        <w:lastRenderedPageBreak/>
        <w:t>عشرات الآلاف من ال</w:t>
      </w:r>
      <w:r w:rsidR="00622E91">
        <w:rPr>
          <w:rFonts w:hint="cs"/>
          <w:rtl/>
          <w:lang w:bidi="ar-EG"/>
        </w:rPr>
        <w:t>سفن والبواخر التي تجوب مختف البحار الدولية والمحيطات.</w:t>
      </w:r>
    </w:p>
    <w:p w14:paraId="625EA26F" w14:textId="14EED1F1" w:rsidR="00622E91" w:rsidRDefault="00622E91">
      <w:pPr>
        <w:pStyle w:val="ListParagraph"/>
        <w:numPr>
          <w:ilvl w:val="0"/>
          <w:numId w:val="148"/>
        </w:numPr>
        <w:ind w:left="567" w:hanging="567"/>
        <w:rPr>
          <w:lang w:bidi="ar-EG"/>
        </w:rPr>
      </w:pPr>
      <w:r>
        <w:rPr>
          <w:rFonts w:hint="cs"/>
          <w:rtl/>
          <w:lang w:bidi="ar-EG"/>
        </w:rPr>
        <w:t>ارتفاع تكلفة التأمين والشحن والنقل البحري والجوي نظرًا لارتفاع المخاطر وأسعر الطاقة المحركة.</w:t>
      </w:r>
    </w:p>
    <w:p w14:paraId="6B3711D9" w14:textId="096526EC" w:rsidR="00622E91" w:rsidRDefault="00622E91">
      <w:pPr>
        <w:pStyle w:val="ListParagraph"/>
        <w:numPr>
          <w:ilvl w:val="0"/>
          <w:numId w:val="148"/>
        </w:numPr>
        <w:ind w:left="567" w:hanging="567"/>
        <w:rPr>
          <w:lang w:bidi="ar-EG"/>
        </w:rPr>
      </w:pPr>
      <w:r>
        <w:rPr>
          <w:rFonts w:hint="cs"/>
          <w:rtl/>
          <w:lang w:bidi="ar-EG"/>
        </w:rPr>
        <w:t>توقف عجلة إنتاج</w:t>
      </w:r>
      <w:r w:rsidR="00765305">
        <w:rPr>
          <w:rFonts w:hint="cs"/>
          <w:rtl/>
          <w:lang w:bidi="ar-EG"/>
        </w:rPr>
        <w:t xml:space="preserve"> وتصدير القمح والذرة وفول الصويا وزيت الطعام وغيره من الحبوب والمواد الغذائية والأعلاف اللازمة لغذاء الإنسان ومزارع الدواجن على مستوى العالم، والذي تصادف أن الدولتين المتحاربتين (روسيا وأوكرانيا)</w:t>
      </w:r>
      <w:r w:rsidR="00004148">
        <w:rPr>
          <w:rFonts w:hint="cs"/>
          <w:rtl/>
          <w:lang w:bidi="ar-EG"/>
        </w:rPr>
        <w:t xml:space="preserve"> تنتج منه ما يفوق ثلث الإنتاج العالمي.</w:t>
      </w:r>
    </w:p>
    <w:p w14:paraId="05984BA5" w14:textId="3914A1ED" w:rsidR="00004148" w:rsidRDefault="00004148">
      <w:pPr>
        <w:pStyle w:val="ListParagraph"/>
        <w:numPr>
          <w:ilvl w:val="0"/>
          <w:numId w:val="148"/>
        </w:numPr>
        <w:ind w:left="567" w:hanging="567"/>
        <w:rPr>
          <w:lang w:bidi="ar-EG"/>
        </w:rPr>
      </w:pPr>
      <w:r>
        <w:rPr>
          <w:rFonts w:hint="cs"/>
          <w:rtl/>
          <w:lang w:bidi="ar-EG"/>
        </w:rPr>
        <w:t>ارتفاع أسعار الطاقة الأحفورية (البترول والغاز الطبيعي) والتي تعد الدولتان المتحاربتان من دول العام الرئيسية في إنتاجها وذلك بسبب العقوبات الاقتصادية</w:t>
      </w:r>
      <w:r w:rsidR="002439E5">
        <w:rPr>
          <w:rFonts w:hint="cs"/>
          <w:rtl/>
          <w:lang w:bidi="ar-EG"/>
        </w:rPr>
        <w:t xml:space="preserve"> التي فرضتها أمريكا والدول المتحالفة معها على روسيا والتي كان من أبرزها حظر استيراد النفط والغاز من روسيا وفرض سعر إجباري له، وهو الأمر الذي أدى إلى توقف الكثير جدًا من المصانع والمنشآت الإنتاجية الأوروبية التي كانت تعتمد على الغاز الروسي الرخيص السعر عن الغاز المستورد من أمريكا والدول الأخرى المنتجة له والذي تفوق أسعاره أربعة أضعاف الغاز الروسي، وقد أدى توقف الإنتاج في هذه المنشآت إلى ندرة عالمية في منتجاتها وإلى تضاعف أثمانها.</w:t>
      </w:r>
    </w:p>
    <w:p w14:paraId="562F9FE3" w14:textId="2C25B596" w:rsidR="002439E5" w:rsidRDefault="002439E5">
      <w:pPr>
        <w:pStyle w:val="ListParagraph"/>
        <w:numPr>
          <w:ilvl w:val="0"/>
          <w:numId w:val="148"/>
        </w:numPr>
        <w:ind w:left="567" w:hanging="567"/>
        <w:rPr>
          <w:lang w:bidi="ar-EG"/>
        </w:rPr>
      </w:pPr>
      <w:r>
        <w:rPr>
          <w:rFonts w:hint="cs"/>
          <w:rtl/>
          <w:lang w:bidi="ar-EG"/>
        </w:rPr>
        <w:t>أدت العوامل الأربعة السابقة مجتمعة إلى ارتفاع غير مسبوق في أسعار الغذاء والطاقة والتأمين والشحن وواردات الدول النامية من مواد الإنتاج اللازمة لتشغيل منشآتها الإنتاجية، وإلى ارتفاع غير مسبوق في أسعار السلع والمواد الغذائية والاستهلاكية والإنتاجية في الدول النامية ومنها مصر.</w:t>
      </w:r>
    </w:p>
    <w:p w14:paraId="2F5526EC" w14:textId="1FE72744" w:rsidR="002439E5" w:rsidRDefault="002439E5">
      <w:pPr>
        <w:pStyle w:val="ListParagraph"/>
        <w:numPr>
          <w:ilvl w:val="0"/>
          <w:numId w:val="148"/>
        </w:numPr>
        <w:ind w:left="567" w:hanging="567"/>
        <w:rPr>
          <w:lang w:bidi="ar-EG"/>
        </w:rPr>
      </w:pPr>
      <w:r>
        <w:rPr>
          <w:rFonts w:hint="cs"/>
          <w:rtl/>
          <w:lang w:bidi="ar-EG"/>
        </w:rPr>
        <w:t>أدى جشع البنك الفيدرالي الأمريكي في رفع أسعار الفائدة على الدولار الأمريكي تحت هدف كبح جماح التضخم في الولايات المتحدة، والذي تكرر وقوعه لعشر مرات متتالية في عامي 2022، 2023 وبلغت نسبته 5.25% إلى اضطراب النظام المالي العالمي الذي ترتبط تجارته الخارجية بالدولار الأمريكي، حيث كان من نتائج</w:t>
      </w:r>
      <w:r w:rsidR="00077637">
        <w:rPr>
          <w:rFonts w:hint="cs"/>
          <w:rtl/>
          <w:lang w:bidi="ar-EG"/>
        </w:rPr>
        <w:t>ه</w:t>
      </w:r>
      <w:r>
        <w:rPr>
          <w:rFonts w:hint="cs"/>
          <w:rtl/>
          <w:lang w:bidi="ar-EG"/>
        </w:rPr>
        <w:t xml:space="preserve"> ما يلي:</w:t>
      </w:r>
    </w:p>
    <w:p w14:paraId="04877FE1" w14:textId="77777777" w:rsidR="002439E5" w:rsidRDefault="002439E5" w:rsidP="002439E5">
      <w:pPr>
        <w:pStyle w:val="ListBullet"/>
        <w:rPr>
          <w:lang w:bidi="ar-EG"/>
        </w:rPr>
      </w:pPr>
      <w:r>
        <w:rPr>
          <w:rFonts w:hint="cs"/>
          <w:rtl/>
          <w:lang w:bidi="ar-EG"/>
        </w:rPr>
        <w:lastRenderedPageBreak/>
        <w:t>تسابق البنوك المركزية في كثير من دول العالم ومنها مصر إلى رفع أسعار الفائدة على القروض والودائع المصرفية في بنوكها التجارية وبنوك الاستثمار لديها.</w:t>
      </w:r>
    </w:p>
    <w:p w14:paraId="75C117BA" w14:textId="77777777" w:rsidR="002439E5" w:rsidRDefault="002439E5" w:rsidP="002439E5">
      <w:pPr>
        <w:pStyle w:val="ListBullet"/>
        <w:rPr>
          <w:lang w:bidi="ar-EG"/>
        </w:rPr>
      </w:pPr>
      <w:r>
        <w:rPr>
          <w:rFonts w:hint="cs"/>
          <w:rtl/>
          <w:lang w:bidi="ar-EG"/>
        </w:rPr>
        <w:t>هجرة الأموال الساخنة المستثمرة في أسواق المال الناشئة في الدول النامية ومنها مصر إلى الخارج للحصول على الفوائد الأعلى ومخاطر الاستثمار الأقل في الدول الكبرى حيث هاجر من مصر إلى الخارج قرابة الأربعين مليار من الدولارات، استنزفت جانبًا كبيرًا من احتياطات النقد الأجنبي لدى مصر.</w:t>
      </w:r>
    </w:p>
    <w:p w14:paraId="65F0F3A8" w14:textId="77777777" w:rsidR="002439E5" w:rsidRDefault="002439E5" w:rsidP="002439E5">
      <w:pPr>
        <w:pStyle w:val="ListBullet"/>
        <w:rPr>
          <w:lang w:bidi="ar-EG"/>
        </w:rPr>
      </w:pPr>
      <w:r>
        <w:rPr>
          <w:rFonts w:hint="cs"/>
          <w:rtl/>
          <w:lang w:bidi="ar-EG"/>
        </w:rPr>
        <w:t>تحميل الخزانة العامة في الدول النامية ومنها مصر عبئًا ثقيلًا في خدمة الدين العام الداخلي والخارجي، نتيجة لرفع أسعار الفائدة بنسب غير مسبوقة.</w:t>
      </w:r>
    </w:p>
    <w:p w14:paraId="579E5E86" w14:textId="5FBAE935" w:rsidR="002439E5" w:rsidRDefault="002439E5" w:rsidP="002439E5">
      <w:pPr>
        <w:pStyle w:val="ListBullet"/>
        <w:rPr>
          <w:lang w:bidi="ar-EG"/>
        </w:rPr>
      </w:pPr>
      <w:r>
        <w:rPr>
          <w:rFonts w:hint="cs"/>
          <w:rtl/>
          <w:lang w:bidi="ar-EG"/>
        </w:rPr>
        <w:t>ارتفاع سعر صرف الدولار الأمريكي في مواجهة العملات الوطنية المرتبطة به، في كثير من دول العالم، وهو ما يعني تخفيض سعر صرف هذه العملات في مواجهة الدولار، مما أفقد الكثير من مواطني هذه الدول الثقة في  عملاتهم الوطنية وتوجههم إلى تحويل مدخراتهم بعملاتهم الوطني إلى ذهب أو إلى دولار، كملاذ آمن لهذه المدخرات، وهو الأمر الذي أدى إلى تحويل الدولار إلى سلعة وخلق المضاربة عليه وخل</w:t>
      </w:r>
      <w:r w:rsidR="008840FF">
        <w:rPr>
          <w:rFonts w:hint="cs"/>
          <w:rtl/>
          <w:lang w:bidi="ar-EG"/>
        </w:rPr>
        <w:t>ق</w:t>
      </w:r>
      <w:r>
        <w:rPr>
          <w:rFonts w:hint="cs"/>
          <w:rtl/>
          <w:lang w:bidi="ar-EG"/>
        </w:rPr>
        <w:t xml:space="preserve"> سوق سوداء أو موازية للطلب عليه، حيث تحول الطلب على الدولار من الطلب عليه كعملة دولية لازمة لعمليات الاستيراد، إلى الطلب عليه باعتباره سلعة بديلة عن الذهب تحقق ملاذًا آمنًا لمن يحتفظ بها في مواجهة مخاطر تخفيض أو تقويم أسعار صرف العملة الوطنية.</w:t>
      </w:r>
    </w:p>
    <w:p w14:paraId="3DA691F4" w14:textId="09CEE487" w:rsidR="002439E5" w:rsidRDefault="002439E5" w:rsidP="002439E5">
      <w:pPr>
        <w:pStyle w:val="ListBullet"/>
        <w:rPr>
          <w:lang w:bidi="ar-EG"/>
        </w:rPr>
      </w:pPr>
      <w:r>
        <w:rPr>
          <w:rFonts w:hint="cs"/>
          <w:rtl/>
          <w:lang w:bidi="ar-EG"/>
        </w:rPr>
        <w:t>وقد كان من نتائج جشع الفيدرالي الأمريكي في رفع أسعار الفائدة على الدولار بالنسبة</w:t>
      </w:r>
      <w:r w:rsidR="009768D5">
        <w:rPr>
          <w:rFonts w:hint="cs"/>
          <w:rtl/>
          <w:lang w:bidi="ar-EG"/>
        </w:rPr>
        <w:t xml:space="preserve"> لمصر، خل</w:t>
      </w:r>
      <w:r w:rsidR="008840FF">
        <w:rPr>
          <w:rFonts w:hint="cs"/>
          <w:rtl/>
          <w:lang w:bidi="ar-EG"/>
        </w:rPr>
        <w:t>ق</w:t>
      </w:r>
      <w:r w:rsidR="009768D5">
        <w:rPr>
          <w:rFonts w:hint="cs"/>
          <w:rtl/>
          <w:lang w:bidi="ar-EG"/>
        </w:rPr>
        <w:t xml:space="preserve"> أزمة خانقة في احتياطي البنك المركزي المصري من الدولار، وهي الأزمة التي منعت البنك المركزي من الاستجابة لطلبات المستوردين لسلع وخدمات الإنتاج والاستهلاك، تمويل وارداتهم بالدولار لدفع التزاماتهم تجاه</w:t>
      </w:r>
      <w:r>
        <w:rPr>
          <w:rFonts w:hint="cs"/>
          <w:rtl/>
          <w:lang w:bidi="ar-EG"/>
        </w:rPr>
        <w:t xml:space="preserve"> </w:t>
      </w:r>
      <w:r w:rsidR="009768D5">
        <w:rPr>
          <w:rFonts w:hint="cs"/>
          <w:rtl/>
          <w:lang w:bidi="ar-EG"/>
        </w:rPr>
        <w:t xml:space="preserve"> المصدّرين لها بموجب الاعتمادات المستندية المرتبطين بها، بما ترتب عليه تكدّس هذه الواردات في الموانئ ومنافذ </w:t>
      </w:r>
      <w:r w:rsidR="009768D5">
        <w:rPr>
          <w:rFonts w:hint="cs"/>
          <w:rtl/>
          <w:lang w:bidi="ar-EG"/>
        </w:rPr>
        <w:lastRenderedPageBreak/>
        <w:t>الوصول وتحمّل المستوردين للشروط الجزائية التي تفرضها عليهم الاعتمادات المستندية، إضافة إلى غرامات التأخير في تسلّم الواردات، التي تفرضها عليهم الموانئ ومنافذ الوصول، فما كان من وراء ذلك إلا أن أضاف المستوردون ما تكبدوه من فروق أسعار شراء الدولار من السوق السوداء/الموازية</w:t>
      </w:r>
      <w:r w:rsidR="00C5237A">
        <w:rPr>
          <w:rFonts w:hint="cs"/>
          <w:rtl/>
          <w:lang w:bidi="ar-EG"/>
        </w:rPr>
        <w:t>، ومن غرامات تأخير سحب وارداتهم من منافذ الوصول ومن شروط جزائية، إضافة إلى ما يتوقعوه من ارتفاعات جديدة في أسعار وارداتهم عند معاودة استيرادها مرة أخرى قادمة، علاوة على ما يريدون تحقيقه من أرباح على نشاطهم، أضافوا كل ذلك على السلع والخدمات المستوردة، فارتفعت أسعار المستهلك في السوق المصري ارتفاعًا صارخًا، حتى تجاوز في بعض السلع والخدمات إلى ضعفي الثمن الأصلي القديم لها، وحتى أصبح سعر بعض السلع يقدر كل ساعة ويتفاوت في اليوم الواحد عدة مرات، وحتى أصبح بعض المستوردين يحجمون عن بيع ما في مخازنهم من السلع انتظارًا لمزيد من الارتفاع في أسعارها في الغد القريب.</w:t>
      </w:r>
    </w:p>
    <w:p w14:paraId="56EF30F4" w14:textId="59EE293D" w:rsidR="00C5237A" w:rsidRDefault="00C5237A" w:rsidP="00C5237A">
      <w:pPr>
        <w:rPr>
          <w:rtl/>
          <w:lang w:bidi="ar-EG"/>
        </w:rPr>
      </w:pPr>
      <w:r>
        <w:rPr>
          <w:rFonts w:hint="cs"/>
          <w:rtl/>
          <w:lang w:bidi="ar-EG"/>
        </w:rPr>
        <w:t>وبحسب الإحصاءات الرسمية الصادرة عن الأجهزة المختصة في مصر فقد تجاوز ارتفاع المتوسط العام لمستوى الأسعار في المدن المصرية نسبة الأربعين في المائة وبلغت نسبة الانخفاض في سعر صرف الجنيه المصري في مقابل الدولار في البنك المركزي أكثر من ثمانين في المائة من سعر الصرف القديم، وتجاوزت نسبته المائة في المائة في السوق السوداء/الموازية.</w:t>
      </w:r>
    </w:p>
    <w:p w14:paraId="4040034C" w14:textId="41FBAC61" w:rsidR="00C5237A" w:rsidRDefault="00C5237A" w:rsidP="00C5237A">
      <w:pPr>
        <w:rPr>
          <w:rtl/>
          <w:lang w:bidi="ar-EG"/>
        </w:rPr>
      </w:pPr>
      <w:r>
        <w:rPr>
          <w:rFonts w:hint="cs"/>
          <w:rtl/>
          <w:lang w:bidi="ar-EG"/>
        </w:rPr>
        <w:t>وليس من المستغرب إزاء كل هذه التطورات أن يقبل الكثير من المدخرين على سحب ودائعهم بالجنيه المصري لدى البنوك التجارية والاحتفاظ بها في صورة سبائك أو جنيهات أو مشغولات ذهبية، حتى بلغت مشتريات المصريين من الذهب في الثلث الأول من عام 2023 نحو سبعة أطنان من الذهب بحسب ما أذاعته غرفة تجارة الذهب في مصر، حيث كان سعر الجرام يتحدد في كل صفقة على حدة وليس في بداية أو نهاية تعاملات اليوم أو الأسبوع كما كان الحال في الماضي.</w:t>
      </w:r>
    </w:p>
    <w:p w14:paraId="740EA229" w14:textId="6364B4EC" w:rsidR="00C5237A" w:rsidRDefault="00C5237A" w:rsidP="00C5237A">
      <w:pPr>
        <w:pStyle w:val="Heading2"/>
        <w:rPr>
          <w:rtl/>
          <w:lang w:bidi="ar-EG"/>
        </w:rPr>
      </w:pPr>
      <w:bookmarkStart w:id="100" w:name="_Toc143104331"/>
      <w:r>
        <w:rPr>
          <w:rFonts w:hint="cs"/>
          <w:rtl/>
          <w:lang w:bidi="ar-EG"/>
        </w:rPr>
        <w:lastRenderedPageBreak/>
        <w:t>نتائج الانفلات في أسعار السوق في مصر:</w:t>
      </w:r>
      <w:bookmarkEnd w:id="100"/>
    </w:p>
    <w:p w14:paraId="5483B407" w14:textId="0E453092" w:rsidR="00C5237A" w:rsidRDefault="00C5237A">
      <w:pPr>
        <w:pStyle w:val="ListParagraph"/>
        <w:numPr>
          <w:ilvl w:val="0"/>
          <w:numId w:val="149"/>
        </w:numPr>
        <w:ind w:left="567" w:hanging="567"/>
        <w:rPr>
          <w:lang w:bidi="ar-EG"/>
        </w:rPr>
      </w:pPr>
      <w:r>
        <w:rPr>
          <w:rFonts w:hint="cs"/>
          <w:rtl/>
          <w:lang w:bidi="ar-EG"/>
        </w:rPr>
        <w:t>فتح شهية بعض التجار إلى الاحتكار وإلى مزيد من رفع الأسعار.</w:t>
      </w:r>
    </w:p>
    <w:p w14:paraId="311A913F" w14:textId="0DE1CFA4" w:rsidR="00C5237A" w:rsidRDefault="00C5237A">
      <w:pPr>
        <w:pStyle w:val="ListParagraph"/>
        <w:numPr>
          <w:ilvl w:val="0"/>
          <w:numId w:val="149"/>
        </w:numPr>
        <w:ind w:left="567" w:hanging="567"/>
        <w:rPr>
          <w:lang w:bidi="ar-EG"/>
        </w:rPr>
      </w:pPr>
      <w:r>
        <w:rPr>
          <w:rFonts w:hint="cs"/>
          <w:rtl/>
          <w:lang w:bidi="ar-EG"/>
        </w:rPr>
        <w:t>إلحاق الضرر بصغار المدخرين من أصحاب الودائع لدى البنوك التجارية، الذين يتعيشون من فوائد مدخراتهم.</w:t>
      </w:r>
    </w:p>
    <w:p w14:paraId="0B53D301" w14:textId="0666E079" w:rsidR="00C5237A" w:rsidRDefault="00C5237A">
      <w:pPr>
        <w:pStyle w:val="ListParagraph"/>
        <w:numPr>
          <w:ilvl w:val="0"/>
          <w:numId w:val="149"/>
        </w:numPr>
        <w:ind w:left="567" w:hanging="567"/>
        <w:rPr>
          <w:lang w:bidi="ar-EG"/>
        </w:rPr>
      </w:pPr>
      <w:r>
        <w:rPr>
          <w:rFonts w:hint="cs"/>
          <w:rtl/>
          <w:lang w:bidi="ar-EG"/>
        </w:rPr>
        <w:t>زيادة معاناة أصحاب الدخل الثابت والمحدود من تكاليف المعيشة.</w:t>
      </w:r>
    </w:p>
    <w:p w14:paraId="229BFA6E" w14:textId="623BA75B" w:rsidR="00C5237A" w:rsidRDefault="00C5237A">
      <w:pPr>
        <w:pStyle w:val="ListParagraph"/>
        <w:numPr>
          <w:ilvl w:val="0"/>
          <w:numId w:val="149"/>
        </w:numPr>
        <w:ind w:left="567" w:hanging="567"/>
        <w:rPr>
          <w:lang w:bidi="ar-EG"/>
        </w:rPr>
      </w:pPr>
      <w:r>
        <w:rPr>
          <w:rFonts w:hint="cs"/>
          <w:rtl/>
          <w:lang w:bidi="ar-EG"/>
        </w:rPr>
        <w:t>زيادة نسبة الفقر وحدّته لدى الطبقة الفقيرة.</w:t>
      </w:r>
    </w:p>
    <w:p w14:paraId="75C846B4" w14:textId="03539FA6" w:rsidR="004406A4" w:rsidRDefault="004406A4">
      <w:pPr>
        <w:pStyle w:val="ListParagraph"/>
        <w:numPr>
          <w:ilvl w:val="0"/>
          <w:numId w:val="149"/>
        </w:numPr>
        <w:ind w:left="567" w:hanging="567"/>
        <w:rPr>
          <w:lang w:bidi="ar-EG"/>
        </w:rPr>
      </w:pPr>
      <w:r>
        <w:rPr>
          <w:rFonts w:hint="cs"/>
          <w:rtl/>
          <w:lang w:bidi="ar-EG"/>
        </w:rPr>
        <w:t xml:space="preserve">زيادة مسئولية </w:t>
      </w:r>
      <w:r w:rsidR="007041E2">
        <w:rPr>
          <w:rFonts w:hint="cs"/>
          <w:rtl/>
          <w:lang w:bidi="ar-EG"/>
        </w:rPr>
        <w:t>الدولة عن الحماية الاجتماعية للسوق ولجميع الفئات المتضررة من ارتفاع الأسعار، وللإنتاج المحلي.</w:t>
      </w:r>
    </w:p>
    <w:p w14:paraId="7506F96B" w14:textId="1339C2EC" w:rsidR="007041E2" w:rsidRDefault="007041E2" w:rsidP="007041E2">
      <w:pPr>
        <w:pStyle w:val="Heading3"/>
        <w:rPr>
          <w:rtl/>
          <w:lang w:bidi="ar-EG"/>
        </w:rPr>
      </w:pPr>
      <w:bookmarkStart w:id="101" w:name="_Toc143104332"/>
      <w:r>
        <w:rPr>
          <w:rFonts w:hint="cs"/>
          <w:rtl/>
          <w:lang w:bidi="ar-EG"/>
        </w:rPr>
        <w:t>إجراءات تدخل الدولة لتخفيف آثار النتائج السالفة:</w:t>
      </w:r>
      <w:bookmarkEnd w:id="101"/>
    </w:p>
    <w:p w14:paraId="194B20CA" w14:textId="547F2C58" w:rsidR="007041E2" w:rsidRDefault="007041E2" w:rsidP="007041E2">
      <w:pPr>
        <w:rPr>
          <w:rtl/>
          <w:lang w:bidi="ar-EG"/>
        </w:rPr>
      </w:pPr>
      <w:r>
        <w:rPr>
          <w:rFonts w:hint="cs"/>
          <w:rtl/>
          <w:lang w:bidi="ar-EG"/>
        </w:rPr>
        <w:t>اتخذت الحكومة المصرية عن طريق الإنفاق العام الاجتماعي مجموعة من الإجراءات الفعلية لتخفيف أعباء التضخم وارتفاع الأسعار وانخفاض صرف الجنيه المصري من أهمها:</w:t>
      </w:r>
    </w:p>
    <w:p w14:paraId="1AC4DBC0" w14:textId="77777777" w:rsidR="007041E2" w:rsidRDefault="007041E2">
      <w:pPr>
        <w:pStyle w:val="ListParagraph"/>
        <w:numPr>
          <w:ilvl w:val="0"/>
          <w:numId w:val="150"/>
        </w:numPr>
        <w:ind w:left="567" w:hanging="567"/>
        <w:rPr>
          <w:lang w:bidi="ar-EG"/>
        </w:rPr>
      </w:pPr>
      <w:r>
        <w:rPr>
          <w:rFonts w:hint="cs"/>
          <w:rtl/>
          <w:lang w:bidi="ar-EG"/>
        </w:rPr>
        <w:t>رفع أسعار الفائدة على الودائع المصرفية، وهو أحد إجراءات السياسة النقدية المعمول بها دوليًا، والذي يهدف إلى تحفيز الأفراد على الادخار وإيداع مدخراتهم لدى المصارف التجارية، وامتصاص السيولة الزائدة بأيديهم، وتوفير التمويل المحلي اللازم للمشروعات الإنتاجية الوطنية، وتعويض المدخرين عن تناقص القوة الشرائية لمدخراتهم، وخفض مستويات الطلب الكلي على سلع وخدمات الاستهلاك وخفض مستوى المضاربة على الدولار أو على الذهب كملاذ آمن، وإغراء المدخرين للدولار والعملات الأجنبية الأخرى على استبدالها بالعملة الوطنية (الجنيه) الأكثر عائدًا، ثم هو إجراء يهدف كذلك إلى حفز رؤوس الأموال الساخنة الأجنبية المستثمرة في السوق المالية المصرية على البقاء في مصر.</w:t>
      </w:r>
    </w:p>
    <w:p w14:paraId="62ED499B" w14:textId="1549CADA" w:rsidR="007041E2" w:rsidRDefault="007041E2">
      <w:pPr>
        <w:pStyle w:val="ListParagraph"/>
        <w:numPr>
          <w:ilvl w:val="0"/>
          <w:numId w:val="150"/>
        </w:numPr>
        <w:ind w:left="567" w:hanging="567"/>
        <w:rPr>
          <w:lang w:bidi="ar-EG"/>
        </w:rPr>
      </w:pPr>
      <w:r>
        <w:rPr>
          <w:rFonts w:hint="cs"/>
          <w:rtl/>
          <w:lang w:bidi="ar-EG"/>
        </w:rPr>
        <w:t xml:space="preserve">إفساح المجال لجمعيات ومؤسسات التحالف الوطني للعمل الخيري والتنموي لتقديم مساعدات عينية للطبقات الاجتماعية الأكثر احتياجًا في جميع محافظات </w:t>
      </w:r>
      <w:r>
        <w:rPr>
          <w:rFonts w:hint="cs"/>
          <w:rtl/>
          <w:lang w:bidi="ar-EG"/>
        </w:rPr>
        <w:lastRenderedPageBreak/>
        <w:t>الجمهورية من خلال ما يسمى بكراتين رمضان، وهو نشاط اجتماعي وإن كان الشرع الحنيف يحث عليه لما فيه من إطعام الطعام، إلا أن لنا عليه بعض التحفظات من أهمها:</w:t>
      </w:r>
    </w:p>
    <w:p w14:paraId="635E9469" w14:textId="7B550034" w:rsidR="007041E2" w:rsidRDefault="007041E2" w:rsidP="007041E2">
      <w:pPr>
        <w:pStyle w:val="ListBullet"/>
        <w:rPr>
          <w:lang w:bidi="ar-EG"/>
        </w:rPr>
      </w:pPr>
      <w:r>
        <w:rPr>
          <w:rFonts w:hint="cs"/>
          <w:rtl/>
          <w:lang w:bidi="ar-EG"/>
        </w:rPr>
        <w:t xml:space="preserve">أنه </w:t>
      </w:r>
      <w:r w:rsidR="000F5462">
        <w:rPr>
          <w:rFonts w:hint="cs"/>
          <w:rtl/>
          <w:lang w:bidi="ar-EG"/>
        </w:rPr>
        <w:t>خلق منافسة</w:t>
      </w:r>
      <w:r>
        <w:rPr>
          <w:rFonts w:hint="cs"/>
          <w:rtl/>
          <w:lang w:bidi="ar-EG"/>
        </w:rPr>
        <w:t xml:space="preserve"> على كمية محدودة من المواد الغذائية المعروضة في الأسواق بين مؤسسات التحالف الوطني الأكثر قدرة على الشراء وبين الأفراد العاديين الأقل قدرة، ورفع من مستوى الطلب الكلي الفعال على هذه المواد، بما أدى بالضرورة إلى زيادة أسعارها وإلى تفاقم ندرتها في الأسواق.</w:t>
      </w:r>
    </w:p>
    <w:p w14:paraId="4A4C9946" w14:textId="48FFB82F" w:rsidR="007041E2" w:rsidRDefault="007041E2" w:rsidP="007041E2">
      <w:pPr>
        <w:pStyle w:val="ListBullet"/>
        <w:rPr>
          <w:lang w:bidi="ar-EG"/>
        </w:rPr>
      </w:pPr>
      <w:r>
        <w:rPr>
          <w:rFonts w:hint="cs"/>
          <w:rtl/>
          <w:lang w:bidi="ar-EG"/>
        </w:rPr>
        <w:t xml:space="preserve">أن هذه الكراتين وعلى فرض </w:t>
      </w:r>
      <w:r w:rsidR="00C208DA">
        <w:rPr>
          <w:rFonts w:hint="cs"/>
          <w:rtl/>
          <w:lang w:bidi="ar-EG"/>
        </w:rPr>
        <w:t>سلامة وصولها إلى مستحقيها قد وصلت إلى أفراد وأسر غير حاجة إلى ما بداخلها من المواد الغذائية، وذلك لحصولهم شهريًا على نفس هذه المواد تقريبًا على بطاقات التموين، بحيث يمكن اعتبار ما بداخل الكراتين من الأرز والسكر والزيت والمسلى الصناعي موادًا غذائية إضافية غير ضرورية وليت أن مؤسسات التحالف الوطني قد منحت هذه الأسر</w:t>
      </w:r>
      <w:r w:rsidR="000F5462">
        <w:rPr>
          <w:rFonts w:hint="cs"/>
          <w:rtl/>
          <w:lang w:bidi="ar-EG"/>
        </w:rPr>
        <w:t xml:space="preserve"> في</w:t>
      </w:r>
      <w:r w:rsidR="00C208DA">
        <w:rPr>
          <w:rFonts w:hint="cs"/>
          <w:rtl/>
          <w:lang w:bidi="ar-EG"/>
        </w:rPr>
        <w:t xml:space="preserve"> كوبونات بنفس قيمة الكرتونة تتيح للأسرة شراء احتياجاتها الفعلية من الدواء والكساء واللحوم والدواجن وملابس العيد من أماكن محددة استطاعت هذه المؤسسات توفير هذه المواد فيها بمعرفتها دون ضغط على المتاح منها في السوق أمام الأفراد العاديين ودون زيادة للطلب الكلي الفعال عليها.</w:t>
      </w:r>
    </w:p>
    <w:p w14:paraId="2F67389C" w14:textId="62BA7BF1" w:rsidR="00C208DA" w:rsidRDefault="00C208DA" w:rsidP="00C208DA">
      <w:pPr>
        <w:rPr>
          <w:rtl/>
          <w:lang w:bidi="ar-EG"/>
        </w:rPr>
      </w:pPr>
      <w:r>
        <w:rPr>
          <w:rFonts w:hint="cs"/>
          <w:rtl/>
          <w:lang w:bidi="ar-EG"/>
        </w:rPr>
        <w:t>أو ليت أن هذه المؤسسات قد استوردت أو أنتجت مئات الملايين من ذريعة الأسماك وألقت بها في المجاري المائية لنهر النيل من الترع والمصارف وأتاحت لجميع أفراد المجتمع الصيد منها بالمجان، وأن يأكلوا لحمًا طريًا طازجًا بديلًا عن اللحوم الحمراء واللحوم البيضاء (الدواجن) التي يعجزون عن شرائها.</w:t>
      </w:r>
    </w:p>
    <w:p w14:paraId="3A1915D9" w14:textId="24B44E50" w:rsidR="00C208DA" w:rsidRDefault="00C208DA" w:rsidP="00C208DA">
      <w:pPr>
        <w:rPr>
          <w:rtl/>
          <w:lang w:bidi="ar-EG"/>
        </w:rPr>
      </w:pPr>
      <w:r>
        <w:rPr>
          <w:rFonts w:hint="cs"/>
          <w:rtl/>
          <w:lang w:bidi="ar-EG"/>
        </w:rPr>
        <w:t xml:space="preserve">أو ليت هذه المؤسسات قد استثمرت أثمان هذه الكراتين </w:t>
      </w:r>
      <w:r w:rsidR="000F5462">
        <w:rPr>
          <w:rFonts w:hint="cs"/>
          <w:rtl/>
          <w:lang w:bidi="ar-EG"/>
        </w:rPr>
        <w:t>ف</w:t>
      </w:r>
      <w:r>
        <w:rPr>
          <w:rFonts w:hint="cs"/>
          <w:rtl/>
          <w:lang w:bidi="ar-EG"/>
        </w:rPr>
        <w:t>ي إنتاج أعلاف الدواجن والحيوانات، وفي تفري</w:t>
      </w:r>
      <w:r w:rsidR="000F5462">
        <w:rPr>
          <w:rFonts w:hint="cs"/>
          <w:rtl/>
          <w:lang w:bidi="ar-EG"/>
        </w:rPr>
        <w:t>خ</w:t>
      </w:r>
      <w:r>
        <w:rPr>
          <w:rFonts w:hint="cs"/>
          <w:rtl/>
          <w:lang w:bidi="ar-EG"/>
        </w:rPr>
        <w:t xml:space="preserve"> ص</w:t>
      </w:r>
      <w:r w:rsidR="000F5462">
        <w:rPr>
          <w:rFonts w:hint="cs"/>
          <w:rtl/>
          <w:lang w:bidi="ar-EG"/>
        </w:rPr>
        <w:t>غ</w:t>
      </w:r>
      <w:r>
        <w:rPr>
          <w:rFonts w:hint="cs"/>
          <w:rtl/>
          <w:lang w:bidi="ar-EG"/>
        </w:rPr>
        <w:t xml:space="preserve">ارها ثم قامت بتوزيع أعداد من صغارها وكميات </w:t>
      </w:r>
      <w:r>
        <w:rPr>
          <w:rFonts w:hint="cs"/>
          <w:rtl/>
          <w:lang w:bidi="ar-EG"/>
        </w:rPr>
        <w:lastRenderedPageBreak/>
        <w:t>من أعلافها على ربات البيوت في الأسر والقرى الأكثر احتياجًا بالمجان أو حتى بسعر التكلفة.</w:t>
      </w:r>
    </w:p>
    <w:p w14:paraId="56990F7C" w14:textId="1A487367" w:rsidR="00C208DA" w:rsidRDefault="00C208DA" w:rsidP="00C208DA">
      <w:pPr>
        <w:rPr>
          <w:rtl/>
          <w:lang w:bidi="ar-EG"/>
        </w:rPr>
      </w:pPr>
      <w:r>
        <w:rPr>
          <w:rFonts w:hint="cs"/>
          <w:rtl/>
          <w:lang w:bidi="ar-EG"/>
        </w:rPr>
        <w:t>أننا نؤكد هنا أنه لا حل للأزمة الاقتصادية الخانقة التي تعاني منها مصر حاليًا وبخاصة أزمة نقص الدولار، إلا بتعظيم الإنتاج وترشيد الاستهلاك، إلا بتخفيض الاستيراد وقصره على لوزام الإنتاج، وليس بتيسير سبل الاستهلاك وتنويع سلعه وتوفير منافذه.</w:t>
      </w:r>
    </w:p>
    <w:p w14:paraId="0F1FDDA6" w14:textId="342D17C6" w:rsidR="00C208DA" w:rsidRDefault="00C208DA" w:rsidP="00C208DA">
      <w:pPr>
        <w:rPr>
          <w:rtl/>
          <w:lang w:bidi="ar-EG"/>
        </w:rPr>
      </w:pPr>
      <w:r>
        <w:rPr>
          <w:rFonts w:hint="cs"/>
          <w:rtl/>
          <w:lang w:bidi="ar-EG"/>
        </w:rPr>
        <w:t xml:space="preserve">وها نحن اليوم نشاهد على شاشات الفضائيات إعلانات من جمعيات ومؤسسات التحالف الوطني للعمل الخيري، بل ووزارة الأوقاف للاكتتاب في صكوك الأضاحي بالتقسيط المريح، ولا مدخل لنا للاعتراض على شعيرة الأضحية فهي سنّة مؤكدة حث عليها الشرع الحنيف، ولكن لنا في فعل أمير المؤمنين عمر بن الخطاب خليفة رسول الله </w:t>
      </w:r>
      <w:r>
        <w:rPr>
          <w:lang w:bidi="ar-EG"/>
        </w:rPr>
        <w:sym w:font="AGA Arabesque" w:char="F072"/>
      </w:r>
      <w:r>
        <w:rPr>
          <w:rFonts w:hint="cs"/>
          <w:rtl/>
          <w:lang w:bidi="ar-EG"/>
        </w:rPr>
        <w:t xml:space="preserve"> قدوة حسنة، فإن الدولة قد مرّت في عهده بعام يسمى عام الرمادة، قلّت فيه الأمطار وتصحّرت الأراضي الزراعية وهلك الحرث والنسل وشحّت فيه المواد الغذائية فما كان من عمر الخطاب رضي الله عنه إلا أن منع الدولة من تحصيل الزكاة المفروضة على أموال الأغنياء في هذا العام، لإتاحة الفرصة أمامهم لإغاثة المحتاجين إلى الطعام وزيادة المعروض منه في الأسواق، وبعد أن استسقى الناس في العام التالي وأنزل الله المطر وأحيا الأرض بعد موتها، عادت الدولة إلى تحصيل الزكاة ولسنا أتقى لله من عمر، ولا أخوف من الله من عمر ولا أكثر إيمانًا بالله من عمر فهل يكون لنا في فعله قدوة حسنة في عام الأزمة الاقتصادية التي تعاني منها مصر، هل يمكن لوزارة الأوقاف وجمعيات ومؤسسات التحالف الوطني الخيرية أن تستورد عدة ملايين من رؤوس الأغنام والماعز والأبقار من السودان أو من الصومال أو من تشاد أو من جيبوتي أو من البرازيل أو من أي جهة أخرى، وأن تقوم بتوزيع هذه الرؤوس حيّة على الأسر الأكثر احتياجًا والأكثر قدرة على تربية ورعاية الماشية من أجل </w:t>
      </w:r>
      <w:r w:rsidR="00B713E8">
        <w:rPr>
          <w:rFonts w:hint="cs"/>
          <w:rtl/>
          <w:lang w:bidi="ar-EG"/>
        </w:rPr>
        <w:t>استيلادها والإفادة من نسلها وألبانها وأصوافا بدلًا من ذبحها والتهامها في يوم واحد أو يومين.</w:t>
      </w:r>
    </w:p>
    <w:p w14:paraId="5DA417C4" w14:textId="1B47570B" w:rsidR="00B713E8" w:rsidRPr="00B713E8" w:rsidRDefault="00B713E8">
      <w:pPr>
        <w:pStyle w:val="ListParagraph"/>
        <w:numPr>
          <w:ilvl w:val="0"/>
          <w:numId w:val="150"/>
        </w:numPr>
        <w:ind w:left="567" w:hanging="567"/>
        <w:rPr>
          <w:sz w:val="32"/>
          <w:szCs w:val="32"/>
          <w:lang w:bidi="ar-EG"/>
        </w:rPr>
      </w:pPr>
      <w:r w:rsidRPr="00B713E8">
        <w:rPr>
          <w:rFonts w:hint="cs"/>
          <w:rtl/>
          <w:lang w:bidi="ar-EG"/>
        </w:rPr>
        <w:lastRenderedPageBreak/>
        <w:t xml:space="preserve">ومن </w:t>
      </w:r>
      <w:r>
        <w:rPr>
          <w:rFonts w:hint="cs"/>
          <w:rtl/>
          <w:lang w:bidi="ar-EG"/>
        </w:rPr>
        <w:t>أبرز الإجراءات التي اتخذتها الحكومة المصرية لتخفيف آثار التضخم العالمي وارتفاع أسعار الغذاء: تقديم حزمة من الإنفاق الاجتماعي الهادف إلى تحسين جودة حياة الطبقات الأكثر احتياجًا ورفع المعاناة عن الطبقات محدودة الدخل، تتمثل في:</w:t>
      </w:r>
    </w:p>
    <w:p w14:paraId="0F67DC07" w14:textId="313BB414" w:rsidR="00B713E8" w:rsidRDefault="00B713E8">
      <w:pPr>
        <w:pStyle w:val="ListParagraph"/>
        <w:numPr>
          <w:ilvl w:val="0"/>
          <w:numId w:val="151"/>
        </w:numPr>
        <w:ind w:left="567" w:hanging="567"/>
        <w:rPr>
          <w:lang w:bidi="ar-EG"/>
        </w:rPr>
      </w:pPr>
      <w:r w:rsidRPr="00B713E8">
        <w:rPr>
          <w:rFonts w:hint="cs"/>
          <w:rtl/>
          <w:lang w:bidi="ar-EG"/>
        </w:rPr>
        <w:t>برنامج حياة كريمة الذي</w:t>
      </w:r>
      <w:r>
        <w:rPr>
          <w:rFonts w:hint="cs"/>
          <w:rtl/>
          <w:lang w:bidi="ar-EG"/>
        </w:rPr>
        <w:t xml:space="preserve"> يستهدف تنمية جميع قرى الريف المصري على عدة مراحل وتحسين جودة حياة نحو ستين مليونًا من المواطنين وذلك عن طريق تطوير كل قرية على حدة بحسب احتياجاتها إلى المرا</w:t>
      </w:r>
      <w:r w:rsidR="000F5462">
        <w:rPr>
          <w:rFonts w:hint="cs"/>
          <w:rtl/>
          <w:lang w:bidi="ar-EG"/>
        </w:rPr>
        <w:t>ف</w:t>
      </w:r>
      <w:r>
        <w:rPr>
          <w:rFonts w:hint="cs"/>
          <w:rtl/>
          <w:lang w:bidi="ar-EG"/>
        </w:rPr>
        <w:t>ق الخدمية من مدارس ومستشفيات وصرف صحي ومياه شرب نقية ومساجد ومجمعات خدمية حكومية وشبكات غاز طبيعي وتليفونات وإنترنت، وغير ذلك من الخدمات العامة، وكل ذلك على نفقة الدولة دون تحميل المواطنين لأية أعباء مالية، وقد تم اعتماد مئات المليارات من الجنيهات المرشحة للتزايد المس</w:t>
      </w:r>
      <w:r w:rsidR="000F5462">
        <w:rPr>
          <w:rFonts w:hint="cs"/>
          <w:rtl/>
          <w:lang w:bidi="ar-EG"/>
        </w:rPr>
        <w:t>م</w:t>
      </w:r>
      <w:r>
        <w:rPr>
          <w:rFonts w:hint="cs"/>
          <w:rtl/>
          <w:lang w:bidi="ar-EG"/>
        </w:rPr>
        <w:t>تر مع تزايد أسعار المواد المستخدمة في إقامة هذه المرافق، ويعد هذا البرنامج من أضخم برامج الدعم الاجتماعي على مستوى العالم.</w:t>
      </w:r>
    </w:p>
    <w:p w14:paraId="74F83DCF" w14:textId="2C2379B0" w:rsidR="00B713E8" w:rsidRDefault="00B713E8">
      <w:pPr>
        <w:pStyle w:val="ListParagraph"/>
        <w:numPr>
          <w:ilvl w:val="0"/>
          <w:numId w:val="151"/>
        </w:numPr>
        <w:ind w:left="567" w:hanging="567"/>
        <w:rPr>
          <w:lang w:bidi="ar-EG"/>
        </w:rPr>
      </w:pPr>
      <w:r>
        <w:rPr>
          <w:rFonts w:hint="cs"/>
          <w:rtl/>
          <w:lang w:bidi="ar-EG"/>
        </w:rPr>
        <w:t>معاشات تكافل وكرامة والتي يحصل عليها الطبقات المعدومة الدخل والأسر التي لا عائل لها وتتزايد حاجتها إلى المساعدات المالية.</w:t>
      </w:r>
    </w:p>
    <w:p w14:paraId="6688C292" w14:textId="269F0913" w:rsidR="00B713E8" w:rsidRDefault="00B713E8">
      <w:pPr>
        <w:pStyle w:val="ListParagraph"/>
        <w:numPr>
          <w:ilvl w:val="0"/>
          <w:numId w:val="151"/>
        </w:numPr>
        <w:ind w:left="567" w:hanging="567"/>
        <w:rPr>
          <w:lang w:bidi="ar-EG"/>
        </w:rPr>
      </w:pPr>
      <w:r>
        <w:rPr>
          <w:rFonts w:hint="cs"/>
          <w:rtl/>
          <w:lang w:bidi="ar-EG"/>
        </w:rPr>
        <w:t xml:space="preserve">برنامج دعم العمالة غير المنتظمة والذي يكفل لكل عامل باليومية وغير مسكّن على عمل دائم منتظم، ويتعرض للعمل يومًا والتوقف عن العمل أيامًا، بحسب فرص العمل المتاحة أمامه، والذي اضطر إلى التوقف عن العمل أثناء زمن انتشار فيروس كورونا (كوفيد-19) واضطرار الكثير من أماكن العمل إلى الأغلاق، وإزاء هذا الوضع تدخلت الدولة لصرف مساعدات مالية دورية لعمال المياومة </w:t>
      </w:r>
      <w:r w:rsidR="000F5462">
        <w:rPr>
          <w:rFonts w:hint="cs"/>
          <w:rtl/>
          <w:lang w:bidi="ar-EG"/>
        </w:rPr>
        <w:t>دعمًا لهم</w:t>
      </w:r>
      <w:r>
        <w:rPr>
          <w:rFonts w:hint="cs"/>
          <w:rtl/>
          <w:lang w:bidi="ar-EG"/>
        </w:rPr>
        <w:t xml:space="preserve"> ولأسرهم على مواجهة أعباء المعيشة.</w:t>
      </w:r>
    </w:p>
    <w:p w14:paraId="65B48E3D" w14:textId="13846449" w:rsidR="00DB31CB" w:rsidRDefault="00DB31CB">
      <w:pPr>
        <w:pStyle w:val="ListParagraph"/>
        <w:numPr>
          <w:ilvl w:val="0"/>
          <w:numId w:val="151"/>
        </w:numPr>
        <w:ind w:left="567" w:hanging="567"/>
        <w:rPr>
          <w:lang w:bidi="ar-EG"/>
        </w:rPr>
      </w:pPr>
      <w:r>
        <w:rPr>
          <w:rFonts w:hint="cs"/>
          <w:rtl/>
          <w:lang w:bidi="ar-EG"/>
        </w:rPr>
        <w:t>منح العاملين بالدولة من أصحاب الأجور والرواتب الثابتة زيادات متتالية في أجورهم ورواتبهم مع تخفيف ضريبة المرتبات عليهم حتى تكون زيادة رواتبهم زيادة حقيقية وغير صورية، ومن</w:t>
      </w:r>
      <w:r w:rsidR="000F5462">
        <w:rPr>
          <w:rFonts w:hint="cs"/>
          <w:rtl/>
          <w:lang w:bidi="ar-EG"/>
        </w:rPr>
        <w:t>ح</w:t>
      </w:r>
      <w:r>
        <w:rPr>
          <w:rFonts w:hint="cs"/>
          <w:rtl/>
          <w:lang w:bidi="ar-EG"/>
        </w:rPr>
        <w:t xml:space="preserve"> أصحاب المعاشات زيادات سنوية متتالية وزيادات استثنائية إعانة لهم على مواجهة أعباء التضخم وغلاء المعيشة.</w:t>
      </w:r>
    </w:p>
    <w:p w14:paraId="4DE4A3FA" w14:textId="584F0AE6" w:rsidR="00DB31CB" w:rsidRDefault="00DB31CB">
      <w:pPr>
        <w:pStyle w:val="ListParagraph"/>
        <w:numPr>
          <w:ilvl w:val="0"/>
          <w:numId w:val="151"/>
        </w:numPr>
        <w:ind w:left="567" w:hanging="567"/>
        <w:rPr>
          <w:lang w:bidi="ar-EG"/>
        </w:rPr>
      </w:pPr>
      <w:r>
        <w:rPr>
          <w:rFonts w:hint="cs"/>
          <w:rtl/>
          <w:lang w:bidi="ar-EG"/>
        </w:rPr>
        <w:lastRenderedPageBreak/>
        <w:t>وقد تدخلت الحكومة المصرية عن طريق الإنفاق الاجتماعي لضبط الأسواق والحد من جشع بعض التجار ودأبهم على احتكار السلع الاستهلاكية والإنتاجية والرفع المتوالي والمستمر للأسعار، وقد جاء هذا التدخل عن طريق طرح كل من وزارة الداخلية في برنامجها (كلنا واحد) وطرح وزارة الزراعة من منافذها الخاصة، وطرح وزارة التموين من منافذها في شركتي النيل والأهرام للمجمعات الاستهلاكية وفي مئات السيارات المتنقلة التي تجوب سائر المحافظات والمدن والقرى على مستوى الجمهورية وطرح القوات المسلحة من خلال منافذها الثابتة والمتحركة، حيث طرحت كل هذه الجهات غالبية سلع ومواد الاستهلاك الغذائية والمنزلية بأسعار تصل نسبة التخفيض فيها إلى نحو ثلاثين في المائة عن أسعار السوق، وهو الأمر الذي أدى إلى تهدئة أسعار السوق وخلق منافسة حقيقية مع تجار السوق.</w:t>
      </w:r>
    </w:p>
    <w:p w14:paraId="2B697155" w14:textId="522C28CF" w:rsidR="00DB31CB" w:rsidRDefault="00DB31CB" w:rsidP="00DB31CB">
      <w:pPr>
        <w:rPr>
          <w:rtl/>
          <w:lang w:bidi="ar-EG"/>
        </w:rPr>
      </w:pPr>
      <w:r>
        <w:rPr>
          <w:rFonts w:hint="cs"/>
          <w:rtl/>
          <w:lang w:bidi="ar-EG"/>
        </w:rPr>
        <w:t>وكم كما نودّ أن تفرض الدولة سعر إلزاميًا يتم تدوينه على غلاف كل سلعة وأن تضرب بيد من حديد على رؤوس التجار الجشعين والمحتكرين الذين يرفعون الأسعار بلا مبرر أو بمعدلات مبالغ فيها أو تحت ذرائع ارتفاع صرف الدولار.</w:t>
      </w:r>
    </w:p>
    <w:p w14:paraId="237024F4" w14:textId="3D901D31" w:rsidR="00DB31CB" w:rsidRDefault="00DA00DB" w:rsidP="00DB31CB">
      <w:pPr>
        <w:rPr>
          <w:rtl/>
          <w:lang w:bidi="ar-EG"/>
        </w:rPr>
      </w:pPr>
      <w:r>
        <w:rPr>
          <w:rFonts w:hint="cs"/>
          <w:rtl/>
          <w:lang w:bidi="ar-EG"/>
        </w:rPr>
        <w:t>وبناءً على ما تقدم يمكن القول: إن للإنفاق العام الاجتماعي آثار مباشرة على التخفيف من آثار التغيرات المناخية والتقلبات الاقتصادية الدولية والمحلية، فضلًا عن آثاره في إعادة توزيع الدخل القومي لصالح الطبقات الأكثر فقرًا في المجتمع وذلك باعتباره أداة مالية لها تأثير متعاظم على توزيع الإنتاج المادي على المستهلكين له، من خلال توزيعه مجانًا أو بأسعار التكلفة على فئات مخصوصة دون غيرها. وبيانًا لذلك نقول:</w:t>
      </w:r>
    </w:p>
    <w:p w14:paraId="4EDDFC6C" w14:textId="754DB11E" w:rsidR="00DA00DB" w:rsidRDefault="00DA00DB" w:rsidP="00DB31CB">
      <w:pPr>
        <w:rPr>
          <w:rtl/>
          <w:lang w:bidi="ar-EG"/>
        </w:rPr>
      </w:pPr>
      <w:r>
        <w:rPr>
          <w:rFonts w:hint="cs"/>
          <w:rtl/>
          <w:lang w:bidi="ar-EG"/>
        </w:rPr>
        <w:t xml:space="preserve">إن للإنتاج عناصر مادية تتضافر في خلق المنتجات العينية من السلع والخدمات وتتمثل هذه العناصر في: الطبيعة (الأرض) والعمل، ورأس المال، والتنظيم، والفن الإنتاجي المتقدم. ومن المسلم به أن المنتجات المادية أو العينية لا تقصد لذاتها، وإنما تقصد لأغراض بيعها بأثمان نقدية للمحتاجين إليها من المستهلكين الأفراد ومن </w:t>
      </w:r>
      <w:r>
        <w:rPr>
          <w:rFonts w:hint="cs"/>
          <w:rtl/>
          <w:lang w:bidi="ar-EG"/>
        </w:rPr>
        <w:lastRenderedPageBreak/>
        <w:t>المشروعات الإنتاجية لسلع وخدمات الاستهلاك النهائي، إذا كانت هذه المنتجات سلعًا وسيطة تدخل في إنتاج سلع نهائية صالحة للإشباع المباشر للحاجات.</w:t>
      </w:r>
    </w:p>
    <w:p w14:paraId="12EE29B2" w14:textId="0F24BE7F" w:rsidR="00DA00DB" w:rsidRDefault="00DA00DB" w:rsidP="00DA00DB">
      <w:pPr>
        <w:rPr>
          <w:rtl/>
          <w:lang w:bidi="ar-EG"/>
        </w:rPr>
      </w:pPr>
      <w:r>
        <w:rPr>
          <w:rFonts w:hint="cs"/>
          <w:rtl/>
          <w:lang w:bidi="ar-EG"/>
        </w:rPr>
        <w:t>فإذا ما تم الإنتاج وتم بيع مكوناته المادية من السلع والخدمات، يحصل التوزيع الأوّلي لأثمان بيع هذه المكونات، وذلك بحصول كل عنصر من عناصر الإنتاج شارك في عمليات الإنتاج على نصيبه من الثمن، حيث تحصل  الطبيعة (الأرض) على نصيبها متمثلًا فيما يعرف بالريع، وحيث يحصل العمل على نصيبه متمثلًا في الأجر وحيث يحصل عنصر رأس المال على نصيبه متمثلًا في الفائدة، وحيث يحصل عنصر التنظيم الذي تولىّ عملية المزج والتأليف بين العناصر الثلاثة المتقدمة، والوصول بها إلى منتجات نهائية أو وسيطة على نصيبه فيما يعرف بالربح، وحيث يحصل المبتكر أو المخترع الذي ساهم باختراعه في رفع الكفاءة الإنتاجية لعناصر الإنتاج أو في زيادة القيمة المضافة على المنتجات، أو في تحسين جودتها والوصول بها إلى مستوى المواصفات العالمية، يحصل على نصيبه فيما يعرف بحق الاختراع أو الاسم أو العلامة التجارية وبحصول كل أصحاب كل هذه الأنصبة على مستحقاتهم من أثمان بيع المنتجات يتم ما يعرف بالتوزيع الأوّلي للدخل القومي.</w:t>
      </w:r>
    </w:p>
    <w:p w14:paraId="735F90B0" w14:textId="52038E24" w:rsidR="00DA00DB" w:rsidRDefault="00DA00DB" w:rsidP="00DA00DB">
      <w:pPr>
        <w:pStyle w:val="Heading4"/>
        <w:rPr>
          <w:rtl/>
          <w:lang w:bidi="ar-EG"/>
        </w:rPr>
      </w:pPr>
      <w:r>
        <w:rPr>
          <w:rFonts w:hint="cs"/>
          <w:rtl/>
          <w:lang w:bidi="ar-EG"/>
        </w:rPr>
        <w:t>عيوب/مخاطر التوزيع الأوّلي:</w:t>
      </w:r>
    </w:p>
    <w:p w14:paraId="1CEA09F1" w14:textId="4897927F" w:rsidR="00DA00DB" w:rsidRDefault="00320BD9" w:rsidP="00DA00DB">
      <w:pPr>
        <w:rPr>
          <w:rtl/>
          <w:lang w:bidi="ar-EG"/>
        </w:rPr>
      </w:pPr>
      <w:r>
        <w:rPr>
          <w:rFonts w:hint="cs"/>
          <w:rtl/>
          <w:lang w:bidi="ar-EG"/>
        </w:rPr>
        <w:t>بتوالي العمليات الإنتاجية وتوالي حصول كل صاحب عنصر من عناصر الإنتاج على نصيبه من أثمان بيع المنتجات ينشأ ويتزايد ما يعرف بالطبقات الاجتماعية (الأغنياء، والفقراء) والتي يتزايد التفاوت بينها بمرور الأيام والسنين، ويخلق التفاوت الصارخ بين الطبقات خطورة على أمن وسلامة المجتمع ودرجات متفاوتة من الحقد الاجتماعي والجرائم الاجتماعية. ولذلك كان من أهم وظائف الدولة وهي في سبيلها إلى حفظ الأمن ونشر السلام الاجتماعي أن تعمل على إعادة توزيع الدخل القومي وأن تتدخل للتأثير على هيكل التوزيع الأوّلي ذاته، وذلك عن طريق أدوات ماليتها العامة.</w:t>
      </w:r>
    </w:p>
    <w:p w14:paraId="056BA253" w14:textId="453DCEEC" w:rsidR="00320BD9" w:rsidRDefault="00320BD9" w:rsidP="00320BD9">
      <w:pPr>
        <w:pStyle w:val="Heading4"/>
        <w:rPr>
          <w:rtl/>
          <w:lang w:bidi="ar-EG"/>
        </w:rPr>
      </w:pPr>
      <w:r>
        <w:rPr>
          <w:rFonts w:hint="cs"/>
          <w:rtl/>
          <w:lang w:bidi="ar-EG"/>
        </w:rPr>
        <w:lastRenderedPageBreak/>
        <w:t>دور الدولة في التأثير على هيكل التوزيع الأوّلي</w:t>
      </w:r>
    </w:p>
    <w:p w14:paraId="38A77DF0" w14:textId="46CC0EC9" w:rsidR="00320BD9" w:rsidRPr="00320BD9" w:rsidRDefault="00320BD9" w:rsidP="00320BD9">
      <w:pPr>
        <w:keepNext/>
        <w:ind w:firstLine="0"/>
        <w:rPr>
          <w:lang w:bidi="ar-EG"/>
        </w:rPr>
      </w:pPr>
      <w:r>
        <w:rPr>
          <w:rFonts w:hint="cs"/>
          <w:rtl/>
          <w:lang w:bidi="ar-EG"/>
        </w:rPr>
        <w:t>يمكن للدولة الوصول إلى تحقيق هذا الدور عن طريقين رئيسين هما:</w:t>
      </w:r>
    </w:p>
    <w:p w14:paraId="0E77FC92" w14:textId="71B836BC" w:rsidR="00B634D3" w:rsidRDefault="00320BD9" w:rsidP="000F5462">
      <w:pPr>
        <w:pStyle w:val="ListParagraph"/>
        <w:numPr>
          <w:ilvl w:val="0"/>
          <w:numId w:val="152"/>
        </w:numPr>
        <w:spacing w:line="420" w:lineRule="exact"/>
        <w:ind w:left="567" w:hanging="567"/>
        <w:rPr>
          <w:lang w:bidi="ar-EG"/>
        </w:rPr>
      </w:pPr>
      <w:r>
        <w:rPr>
          <w:rFonts w:hint="cs"/>
          <w:rtl/>
          <w:lang w:bidi="ar-EG"/>
        </w:rPr>
        <w:t>استخدام الإنفاق العام الحقيقي في خلق عوامل إنتاج جديدة، وتمليكها للفقراء حيث يكون لهم نصيب من أثمان بيع منتجاتها ومن الزيادة الحاصلة بسببها في الدخل القومي. وعلى سبيل المثال فإن الدولة المصرية قد استصلحت واستزرعت مئات الآلاف من الأفدنة في توشكا وشرق العوينات والفرافرة وغيرها، وهي تسعى إلى تعميرها بالسكان المهاجرين إليها من الدلتا والوادي القديم، فلو أن الدولة قد ملّكت لكل فرد من المهاجرين الجدد خمسة أفدنة أو أكثر أو أقل لكان له نصيب في الدخل القومي من الأرض الجديدة. وقياسًا</w:t>
      </w:r>
      <w:r w:rsidR="009A66A8">
        <w:rPr>
          <w:rFonts w:hint="cs"/>
          <w:rtl/>
          <w:lang w:bidi="ar-EG"/>
        </w:rPr>
        <w:t xml:space="preserve"> على هذا المثال توجد في مصر عشرات الأمثلة منها: الأكشاك والمحلات التي تبنيها الدولة تحت الكباري الجديدة وعلى جانبي الطرق الجديدة وتملكها للحرفيين والباعة الجائلين، وكذا ورش النجارة ومعارض الموبليا التي أقامتها الدولة في منطقة الروبيكي، إلى غير ذلك من عشرات </w:t>
      </w:r>
      <w:r w:rsidR="000F5462">
        <w:rPr>
          <w:rFonts w:hint="cs"/>
          <w:rtl/>
          <w:lang w:bidi="ar-EG"/>
        </w:rPr>
        <w:t>بل</w:t>
      </w:r>
      <w:r w:rsidR="009A66A8">
        <w:rPr>
          <w:rFonts w:hint="cs"/>
          <w:rtl/>
          <w:lang w:bidi="ar-EG"/>
        </w:rPr>
        <w:t xml:space="preserve"> مئات الأمثلة لما أنشأته وأقامته الحكومة المصرية من عناصر إنتاج جديدة أتاحت من خلالها لمن يمتلكوها أو يستأجروها فرصة الحصول على نصيب من التوزيع الأوّلي للدخل القومي، بعد أن لم يكن لهم فيه نصيب، وذلك حيث أدى إنتاج هؤلاء الأفراد وغالبيتهم العظمى من الفقراء لسلع وخدمات جديدة إلى خلق أو زيادة الدخول الحقيقية لهم. وبذلك يمكن القول:</w:t>
      </w:r>
    </w:p>
    <w:p w14:paraId="2730B178" w14:textId="42D8F0AE" w:rsidR="009A66A8" w:rsidRDefault="009A66A8" w:rsidP="009A66A8">
      <w:pPr>
        <w:rPr>
          <w:lang w:bidi="ar-EG"/>
        </w:rPr>
      </w:pPr>
      <w:r>
        <w:rPr>
          <w:rFonts w:hint="cs"/>
          <w:rtl/>
          <w:lang w:bidi="ar-EG"/>
        </w:rPr>
        <w:t>إن النفقات الحقيقية للدولة تسهم في التأثير على هيكل التوزيع الأوّلي للدخل القومي وفي خلق دخول جديدة لأفراد لم يكن لهم نصيب في هذا الدخل.</w:t>
      </w:r>
    </w:p>
    <w:p w14:paraId="3E894215" w14:textId="56C8328C" w:rsidR="009A66A8" w:rsidRDefault="009A66A8">
      <w:pPr>
        <w:pStyle w:val="ListParagraph"/>
        <w:numPr>
          <w:ilvl w:val="0"/>
          <w:numId w:val="152"/>
        </w:numPr>
        <w:ind w:left="567" w:hanging="567"/>
        <w:rPr>
          <w:lang w:bidi="ar-EG"/>
        </w:rPr>
      </w:pPr>
      <w:r>
        <w:rPr>
          <w:rFonts w:hint="cs"/>
          <w:rtl/>
          <w:lang w:bidi="ar-EG"/>
        </w:rPr>
        <w:t>تخارج الدولة من ملكية شركات</w:t>
      </w:r>
      <w:r w:rsidR="000F5462">
        <w:rPr>
          <w:rFonts w:hint="cs"/>
          <w:rtl/>
          <w:lang w:bidi="ar-EG"/>
        </w:rPr>
        <w:t xml:space="preserve"> ومنشآت القطاع العام وتوسيع دائرة القطاع الخاص في ملكية هذه الشركات</w:t>
      </w:r>
      <w:r>
        <w:rPr>
          <w:rFonts w:hint="cs"/>
          <w:rtl/>
          <w:lang w:bidi="ar-EG"/>
        </w:rPr>
        <w:t xml:space="preserve"> إما بطرح أسهمها للاكتتاب العام في السوق المالية وإما بنقل ملكيتها مباشرة للعاملين فيها أو لمستثمرين جدد من القطاع الخاص فإن هذا التخارج يتيح لأفراد جدد الحصول على نصيب من أثمان بيع منتجات هذه الشركات.</w:t>
      </w:r>
    </w:p>
    <w:p w14:paraId="67D25D23" w14:textId="65B52358" w:rsidR="009A66A8" w:rsidRDefault="009A66A8" w:rsidP="009A66A8">
      <w:pPr>
        <w:pStyle w:val="Heading4"/>
        <w:rPr>
          <w:rtl/>
          <w:lang w:bidi="ar-EG"/>
        </w:rPr>
      </w:pPr>
      <w:r>
        <w:rPr>
          <w:rFonts w:hint="cs"/>
          <w:rtl/>
          <w:lang w:bidi="ar-EG"/>
        </w:rPr>
        <w:lastRenderedPageBreak/>
        <w:t>دور الدولة في إعادة توزيع الدخل القومي لصالح الطبقات الأكثر فقرًا:</w:t>
      </w:r>
    </w:p>
    <w:p w14:paraId="08538558" w14:textId="70C12997" w:rsidR="009A66A8" w:rsidRDefault="009A66A8" w:rsidP="000F5462">
      <w:pPr>
        <w:spacing w:line="420" w:lineRule="exact"/>
        <w:rPr>
          <w:rtl/>
          <w:lang w:bidi="ar-EG"/>
        </w:rPr>
      </w:pPr>
      <w:r>
        <w:rPr>
          <w:rFonts w:hint="cs"/>
          <w:rtl/>
          <w:lang w:bidi="ar-EG"/>
        </w:rPr>
        <w:t>قد تستجّد في حياة الدولة اعتبارات اجتماعية أو اقتصادية أو سياسية تدعوها إلى إعادة توزيع الدخل القومي بين الفئات الاجتماعية المختلفة، أو إلى إعادة التوزيع لصالح الأقاليم المهّمشة والأقل حظًّا من مشاريع التنمية التي تقيمها الدولة، أو إلى إعادة التوزيع لصالح قطاعات وفروع الإنتاج الأكثر أهمية من الناحية الاستراتيجية وبناءً عليه: فإن إعادة التوزيع تأخذ أحد مسارات ثلاثة أو تأخذها مجتمع، لكنها وفي جميع هذه المسارات تنصر ف إلى تحقيق الأهداف التالية:</w:t>
      </w:r>
    </w:p>
    <w:p w14:paraId="4DB61D5E" w14:textId="7F2BEE1F" w:rsidR="00670A80" w:rsidRDefault="00670A80" w:rsidP="000F5462">
      <w:pPr>
        <w:pStyle w:val="ListParagraph"/>
        <w:numPr>
          <w:ilvl w:val="0"/>
          <w:numId w:val="153"/>
        </w:numPr>
        <w:spacing w:line="420" w:lineRule="exact"/>
        <w:ind w:left="567" w:hanging="567"/>
        <w:rPr>
          <w:lang w:bidi="ar-EG"/>
        </w:rPr>
      </w:pPr>
      <w:r>
        <w:rPr>
          <w:rFonts w:hint="cs"/>
          <w:rtl/>
          <w:lang w:bidi="ar-EG"/>
        </w:rPr>
        <w:t>إدخال تعديلات على الدخل الحقيقي للطبقات الفقيرة والذي يمكن الحصول عليه من عمليات التوزيع الأوّلي، بما يؤدي إلى زيادة هذا الدخل.</w:t>
      </w:r>
    </w:p>
    <w:p w14:paraId="699851A2" w14:textId="1851868D" w:rsidR="00670A80" w:rsidRDefault="00670A80" w:rsidP="000F5462">
      <w:pPr>
        <w:pStyle w:val="ListParagraph"/>
        <w:numPr>
          <w:ilvl w:val="0"/>
          <w:numId w:val="153"/>
        </w:numPr>
        <w:spacing w:line="420" w:lineRule="exact"/>
        <w:ind w:left="567" w:hanging="567"/>
        <w:rPr>
          <w:lang w:bidi="ar-EG"/>
        </w:rPr>
      </w:pPr>
      <w:r>
        <w:rPr>
          <w:rFonts w:hint="cs"/>
          <w:rtl/>
          <w:lang w:bidi="ar-EG"/>
        </w:rPr>
        <w:t>إدخال تعديلات على توزيع وتوطين مشروعات التنمية لصالح الأقاليم والمناطق الأقل حظًا من المشاريع التي تقيمها الدولة، بما يؤدي إلى التنمية المتسارعة لهذه الأقاليم.</w:t>
      </w:r>
    </w:p>
    <w:p w14:paraId="3F04D140" w14:textId="3B75BA04" w:rsidR="00670A80" w:rsidRDefault="00670A80" w:rsidP="000F5462">
      <w:pPr>
        <w:pStyle w:val="ListParagraph"/>
        <w:numPr>
          <w:ilvl w:val="0"/>
          <w:numId w:val="153"/>
        </w:numPr>
        <w:ind w:left="567" w:hanging="567"/>
        <w:rPr>
          <w:lang w:bidi="ar-EG"/>
        </w:rPr>
      </w:pPr>
      <w:r>
        <w:rPr>
          <w:rFonts w:hint="cs"/>
          <w:rtl/>
          <w:lang w:bidi="ar-EG"/>
        </w:rPr>
        <w:t>إدخال تعديلات على قطاعات وفروع الإنتاج لصالح القطاع أو القطاعات التي باتت تشكل أهمية قصوى لحياة الدولة في وقتها الراهن، بما يؤدي إلى تعظيم الاهتمام بقطاع الزراعة وزراعة المحاصيل الاستراتيجي</w:t>
      </w:r>
      <w:r>
        <w:rPr>
          <w:rFonts w:hint="eastAsia"/>
          <w:rtl/>
          <w:lang w:bidi="ar-EG"/>
        </w:rPr>
        <w:t>ة</w:t>
      </w:r>
      <w:r>
        <w:rPr>
          <w:rFonts w:hint="cs"/>
          <w:rtl/>
          <w:lang w:bidi="ar-EG"/>
        </w:rPr>
        <w:t xml:space="preserve"> كالقمح أو الذرة عل</w:t>
      </w:r>
      <w:r w:rsidR="000F5462">
        <w:rPr>
          <w:rFonts w:hint="cs"/>
          <w:rtl/>
          <w:lang w:bidi="ar-EG"/>
        </w:rPr>
        <w:t>ى</w:t>
      </w:r>
      <w:r>
        <w:rPr>
          <w:rFonts w:hint="cs"/>
          <w:rtl/>
          <w:lang w:bidi="ar-EG"/>
        </w:rPr>
        <w:t xml:space="preserve"> وجه الخصوص أو إلى الاهتمام بقطاع الصناعة وبخاصة تصنيع المصانع أو إلى الاهتمام بقطاع السياحة وبخاصة السياحة العلاجية مثلًا، وهكذا في كل قطاع إنتاجي بات يشكل أهمية قصوى في حياة الدولة.</w:t>
      </w:r>
    </w:p>
    <w:p w14:paraId="07D166F7" w14:textId="6D1A9EE1" w:rsidR="00670A80" w:rsidRDefault="00670A80" w:rsidP="00670A80">
      <w:pPr>
        <w:pStyle w:val="Heading4"/>
        <w:rPr>
          <w:rtl/>
          <w:lang w:bidi="ar-EG"/>
        </w:rPr>
      </w:pPr>
      <w:r>
        <w:rPr>
          <w:rFonts w:hint="cs"/>
          <w:rtl/>
          <w:lang w:bidi="ar-EG"/>
        </w:rPr>
        <w:t>أدوات السياستين المالية والاقتصادية التي يمكن استخدامها لإعادة التوزيع:</w:t>
      </w:r>
    </w:p>
    <w:p w14:paraId="197F9C91" w14:textId="707A1C63" w:rsidR="00BE2D6F" w:rsidRDefault="00BE2D6F" w:rsidP="00BE2D6F">
      <w:pPr>
        <w:pStyle w:val="Heading5"/>
        <w:rPr>
          <w:rtl/>
          <w:lang w:bidi="ar-EG"/>
        </w:rPr>
      </w:pPr>
      <w:r>
        <w:rPr>
          <w:rFonts w:hint="cs"/>
          <w:rtl/>
          <w:lang w:bidi="ar-EG"/>
        </w:rPr>
        <w:t>أولًا: أدوات السياسة المالية:</w:t>
      </w:r>
    </w:p>
    <w:p w14:paraId="6DC57CB7" w14:textId="6E28DEB0" w:rsidR="00BE2D6F" w:rsidRDefault="00BE2D6F" w:rsidP="00BE2D6F">
      <w:pPr>
        <w:rPr>
          <w:rtl/>
          <w:lang w:bidi="ar-EG"/>
        </w:rPr>
      </w:pPr>
      <w:r>
        <w:rPr>
          <w:rFonts w:hint="cs"/>
          <w:rtl/>
          <w:lang w:bidi="ar-EG"/>
        </w:rPr>
        <w:t xml:space="preserve">يمكن للدولة أن تستخدم كلًا من الإنفاق العام والضرائب والرسوم، لإجراء التعديلات على الدخول النقدية والحقيقية للأفراد والمشروعات، فارتفاع العبء الضريبي على الدخول المرتفعة يحّد منها وتقليل العبء الضريبي على الدخول المتدنية يرتفع بها، والنفقات التحويلية المتمثلة في تقديم التعليم المجاني والصحة المجانية </w:t>
      </w:r>
      <w:r>
        <w:rPr>
          <w:rFonts w:hint="cs"/>
          <w:rtl/>
          <w:lang w:bidi="ar-EG"/>
        </w:rPr>
        <w:lastRenderedPageBreak/>
        <w:t>والضمان الاجتماعي لأصحاب الدخول المتدنية يرتفع بهذه الدخول ارتفاعًا حقيقًا، وذلك لأنها تتم بلا مقابل وبغرض رفع مستوى معيشة بعض الأفراد والطبقات، ومثلها علاوة غلاء المعيشة التي يحصل عليها العاملون كل عام ومعاشات تكافل وكرامة، إلى غير ذلك من أنواع ومسميات النفقات التحويلية التي تهدف إلى إدخال تعديلات على التوزيع الأوّلي للدخل القومي عند عدم توازنه أو انعدام العدالة فيه.</w:t>
      </w:r>
    </w:p>
    <w:p w14:paraId="101A837F" w14:textId="40CB6EA7" w:rsidR="00BE2D6F" w:rsidRDefault="00BE2D6F" w:rsidP="00BE2D6F">
      <w:pPr>
        <w:rPr>
          <w:rtl/>
          <w:lang w:bidi="ar-EG"/>
        </w:rPr>
      </w:pPr>
      <w:r>
        <w:rPr>
          <w:rFonts w:hint="cs"/>
          <w:rtl/>
          <w:lang w:bidi="ar-EG"/>
        </w:rPr>
        <w:t xml:space="preserve">وإذا كانت النفقات التحويلية </w:t>
      </w:r>
      <w:r w:rsidR="00C17950">
        <w:rPr>
          <w:rFonts w:hint="cs"/>
          <w:rtl/>
          <w:lang w:bidi="ar-EG"/>
        </w:rPr>
        <w:t>الاجتماعية السابق الإشارة إليها تؤدي إلى إعادة التوزيع في صورة نقدية، فإن النفقات التحويلية الاقتصادية وهي الإعانات التي تمنح لبعض المشروعات بغرض تخفيض أثمان منتجاتها مثل الإعانات التي تمنح لمزارع الدواجن في صورة إعفاءات ضريبية أو في صورة بيع أعلاف وأمصال وأدوية لها بأسعار مدعمة من الدولة، هذا النوع من الإنفاق يؤدي إلى إعادة توزيع الدخل القومي في صورة عينية، حيث يحصل المستهلك النهائي لإنتاج مزارع الدواجن على دجاجة بثمن تكلفة إنتاجها أو بها</w:t>
      </w:r>
      <w:r w:rsidR="000F5462">
        <w:rPr>
          <w:rFonts w:hint="cs"/>
          <w:rtl/>
          <w:lang w:bidi="ar-EG"/>
        </w:rPr>
        <w:t>مش</w:t>
      </w:r>
      <w:r w:rsidR="00C17950">
        <w:rPr>
          <w:rFonts w:hint="cs"/>
          <w:rtl/>
          <w:lang w:bidi="ar-EG"/>
        </w:rPr>
        <w:t xml:space="preserve"> ربح بسيط للمزرعة.</w:t>
      </w:r>
    </w:p>
    <w:p w14:paraId="587AF813" w14:textId="2F7B1E6C" w:rsidR="00C17950" w:rsidRDefault="00C17950" w:rsidP="00C17950">
      <w:pPr>
        <w:pStyle w:val="Heading5"/>
        <w:rPr>
          <w:rtl/>
          <w:lang w:bidi="ar-EG"/>
        </w:rPr>
      </w:pPr>
      <w:r>
        <w:rPr>
          <w:rFonts w:hint="cs"/>
          <w:rtl/>
          <w:lang w:bidi="ar-EG"/>
        </w:rPr>
        <w:t>ثانيًا: أدوات السياسة الاقتصادية:</w:t>
      </w:r>
    </w:p>
    <w:p w14:paraId="509D7646" w14:textId="3437CCFC" w:rsidR="00C17950" w:rsidRDefault="00C17950" w:rsidP="00C17950">
      <w:pPr>
        <w:rPr>
          <w:lang w:bidi="ar-EG"/>
        </w:rPr>
      </w:pPr>
      <w:r>
        <w:rPr>
          <w:rFonts w:hint="cs"/>
          <w:rtl/>
          <w:lang w:bidi="ar-EG"/>
        </w:rPr>
        <w:t>تلعب الفوائد على الودائع المصرفية باعتبارها من أهم أدوات السياسة النقدية والاقتصادية دورًا مهمًا في إعادة توزيع الدخل القومي لصالح المودعين الذين يعتمدون في معيشتهم على هذه الفوائد، من حيث أنها تعد تعويضًا لهم عن انخفاض سعر صرف العملة الوطنية، وبمثابة الإعانة لهم على مواجهة ارتفاع أسعار المعيشة بسبب التضخم</w:t>
      </w:r>
      <w:r>
        <w:rPr>
          <w:lang w:bidi="ar-EG"/>
        </w:rPr>
        <w:t>.</w:t>
      </w:r>
      <w:r>
        <w:rPr>
          <w:rFonts w:hint="cs"/>
          <w:rtl/>
          <w:lang w:bidi="ar-EG"/>
        </w:rPr>
        <w:t xml:space="preserve">                                                                                                                                                                                                                                                                          </w:t>
      </w:r>
    </w:p>
    <w:p w14:paraId="39CCE27E" w14:textId="77777777" w:rsidR="000F5462" w:rsidRDefault="000F5462">
      <w:pPr>
        <w:spacing w:before="0" w:after="120" w:line="240" w:lineRule="auto"/>
        <w:ind w:firstLine="0"/>
        <w:jc w:val="left"/>
        <w:rPr>
          <w:rFonts w:ascii="SKR HEAD1" w:eastAsia="SKR HEAD1" w:hAnsi="SKR HEAD1" w:cs="SKR HEAD1"/>
          <w:sz w:val="30"/>
          <w:szCs w:val="30"/>
          <w:rtl/>
          <w:lang w:bidi="ar-EG"/>
        </w:rPr>
      </w:pPr>
      <w:bookmarkStart w:id="102" w:name="_Toc143104333"/>
      <w:r>
        <w:rPr>
          <w:rtl/>
          <w:lang w:bidi="ar-EG"/>
        </w:rPr>
        <w:br w:type="page"/>
      </w:r>
    </w:p>
    <w:p w14:paraId="652C5D27" w14:textId="046173EC" w:rsidR="00C17950" w:rsidRDefault="00C17950" w:rsidP="000F5462">
      <w:pPr>
        <w:pStyle w:val="Heading1"/>
        <w:rPr>
          <w:rtl/>
          <w:lang w:bidi="ar-EG"/>
        </w:rPr>
      </w:pPr>
      <w:r>
        <w:rPr>
          <w:rFonts w:hint="cs"/>
          <w:rtl/>
          <w:lang w:bidi="ar-EG"/>
        </w:rPr>
        <w:lastRenderedPageBreak/>
        <w:t>نظرية الإيرادات العامة</w:t>
      </w:r>
      <w:bookmarkEnd w:id="102"/>
    </w:p>
    <w:p w14:paraId="4D6EF9FF" w14:textId="3521A98D" w:rsidR="00C17950" w:rsidRDefault="00C17950" w:rsidP="00C17950">
      <w:pPr>
        <w:rPr>
          <w:rtl/>
          <w:lang w:bidi="ar-EG"/>
        </w:rPr>
      </w:pPr>
      <w:r>
        <w:rPr>
          <w:rFonts w:hint="cs"/>
          <w:rtl/>
          <w:lang w:bidi="ar-EG"/>
        </w:rPr>
        <w:t>تؤدي الدولة في حياة المجتمع مجموعة متزايدة من الوظائف الاجتماعية والاقتصادية والأمنية والإدارية، ومن الطبيعي أن يؤدي تزايد وظائف الدولة إلى تزايد إنفاقها العام اللازم لتمكينها من أداء وظائفها، ومن الطبيعي أن يؤدي تزايد الإنفاق العام للدولة إلى تزايد حاجاتها إلى موارد (إيرادات) عامة ليس فقط لتغطية هذا الإنفاق وإنما لتحقيق أهداف ومسئوليات أخرى منوطة بالدولة منها على سبيل المثال: زيادة حجم الاستثمار وتحقيق تكافؤ الفرص في توزيع وإعادة توزيع الدخل القومي، ومكافحة التضخم.</w:t>
      </w:r>
    </w:p>
    <w:p w14:paraId="2797719C" w14:textId="02958B9F" w:rsidR="00C17950" w:rsidRDefault="00C17950" w:rsidP="00C17950">
      <w:pPr>
        <w:rPr>
          <w:rtl/>
          <w:lang w:bidi="ar-EG"/>
        </w:rPr>
      </w:pPr>
      <w:r>
        <w:rPr>
          <w:rFonts w:hint="cs"/>
          <w:rtl/>
          <w:lang w:bidi="ar-EG"/>
        </w:rPr>
        <w:t>وإزاء هذا التزايد المستمر في حجم الإنفاق العام وأغراضه، وفي حاجة الدولة إلى مزيد من الإيرادات العامة، تعددت مصادر وأشكال الإيرادات العامة وتنوعت إلى:</w:t>
      </w:r>
    </w:p>
    <w:p w14:paraId="71B1EBC6" w14:textId="20BBF56F" w:rsidR="00C17950" w:rsidRDefault="00C17950">
      <w:pPr>
        <w:pStyle w:val="ListParagraph"/>
        <w:numPr>
          <w:ilvl w:val="0"/>
          <w:numId w:val="154"/>
        </w:numPr>
        <w:ind w:left="567" w:hanging="567"/>
        <w:rPr>
          <w:lang w:bidi="ar-EG"/>
        </w:rPr>
      </w:pPr>
      <w:r>
        <w:rPr>
          <w:rFonts w:hint="cs"/>
          <w:rtl/>
          <w:lang w:bidi="ar-EG"/>
        </w:rPr>
        <w:t>إيرادات الدولة من ممتلكاتها العقارية العامة وتعرف باسم (إيرادات الدومين العام).</w:t>
      </w:r>
    </w:p>
    <w:p w14:paraId="132A9989" w14:textId="36E8373D" w:rsidR="00C17950" w:rsidRDefault="00C17950">
      <w:pPr>
        <w:pStyle w:val="ListParagraph"/>
        <w:numPr>
          <w:ilvl w:val="0"/>
          <w:numId w:val="154"/>
        </w:numPr>
        <w:ind w:left="567" w:hanging="567"/>
        <w:rPr>
          <w:lang w:bidi="ar-EG"/>
        </w:rPr>
      </w:pPr>
      <w:r>
        <w:rPr>
          <w:rFonts w:hint="cs"/>
          <w:rtl/>
          <w:lang w:bidi="ar-EG"/>
        </w:rPr>
        <w:t>إيرادا الدولة من حقوقها السيادية في فرض الضرائب والرسوم على دخول وثروات من يحملون جنسيتها أو يقيمون إقامة دائمة على أرضها ويحصلون على أرباح من نشاطهم الاقتصادي فيها.</w:t>
      </w:r>
    </w:p>
    <w:p w14:paraId="488A4AC1" w14:textId="3D59F57A" w:rsidR="00C17950" w:rsidRDefault="00C17950">
      <w:pPr>
        <w:pStyle w:val="ListParagraph"/>
        <w:numPr>
          <w:ilvl w:val="0"/>
          <w:numId w:val="154"/>
        </w:numPr>
        <w:ind w:left="567" w:hanging="567"/>
        <w:rPr>
          <w:lang w:bidi="ar-EG"/>
        </w:rPr>
      </w:pPr>
      <w:r>
        <w:rPr>
          <w:rFonts w:hint="cs"/>
          <w:rtl/>
          <w:lang w:bidi="ar-EG"/>
        </w:rPr>
        <w:t>إيرادات الدولة من قيامها بالنشاط الإنتاجي المتعدد المجالات.</w:t>
      </w:r>
    </w:p>
    <w:p w14:paraId="72642AEC" w14:textId="27CEF34D" w:rsidR="00C17950" w:rsidRDefault="00C17950">
      <w:pPr>
        <w:pStyle w:val="ListParagraph"/>
        <w:numPr>
          <w:ilvl w:val="0"/>
          <w:numId w:val="154"/>
        </w:numPr>
        <w:ind w:left="567" w:hanging="567"/>
        <w:rPr>
          <w:lang w:bidi="ar-EG"/>
        </w:rPr>
      </w:pPr>
      <w:r>
        <w:rPr>
          <w:rFonts w:hint="cs"/>
          <w:rtl/>
          <w:lang w:bidi="ar-EG"/>
        </w:rPr>
        <w:t>إيرادات الدولة من إصداراتها لسندات القروض العامة الداخلية والخارجية.</w:t>
      </w:r>
    </w:p>
    <w:p w14:paraId="6608C87D" w14:textId="3DC8A820" w:rsidR="00C17950" w:rsidRDefault="00C17950">
      <w:pPr>
        <w:pStyle w:val="ListParagraph"/>
        <w:numPr>
          <w:ilvl w:val="0"/>
          <w:numId w:val="154"/>
        </w:numPr>
        <w:ind w:left="567" w:hanging="567"/>
        <w:rPr>
          <w:lang w:bidi="ar-EG"/>
        </w:rPr>
      </w:pPr>
      <w:r>
        <w:rPr>
          <w:rFonts w:hint="cs"/>
          <w:rtl/>
          <w:lang w:bidi="ar-EG"/>
        </w:rPr>
        <w:t>إيرادات الدولة من اقتراضها من اقتصادها القومي والمعروفة باسم الإصدار النقدي الجديد.</w:t>
      </w:r>
    </w:p>
    <w:p w14:paraId="4DB7BE93" w14:textId="77777777" w:rsidR="000F5462" w:rsidRDefault="00C17950">
      <w:pPr>
        <w:pStyle w:val="ListParagraph"/>
        <w:numPr>
          <w:ilvl w:val="0"/>
          <w:numId w:val="154"/>
        </w:numPr>
        <w:ind w:left="567" w:hanging="567"/>
        <w:rPr>
          <w:lang w:bidi="ar-EG"/>
        </w:rPr>
      </w:pPr>
      <w:r>
        <w:rPr>
          <w:rFonts w:hint="cs"/>
          <w:rtl/>
          <w:lang w:bidi="ar-EG"/>
        </w:rPr>
        <w:t xml:space="preserve">إيرادات الدولة من المنح والمساعدات والإعانات والتعويضات الداخلية والخارجية </w:t>
      </w:r>
    </w:p>
    <w:p w14:paraId="0EBBD2D8" w14:textId="12CF090E" w:rsidR="00C17950" w:rsidRDefault="00C17950" w:rsidP="000F5462">
      <w:pPr>
        <w:rPr>
          <w:lang w:bidi="ar-EG"/>
        </w:rPr>
      </w:pPr>
      <w:r>
        <w:rPr>
          <w:rFonts w:hint="cs"/>
          <w:rtl/>
          <w:lang w:bidi="ar-EG"/>
        </w:rPr>
        <w:t xml:space="preserve">ويتّجه الفقه المالي إلى </w:t>
      </w:r>
      <w:r w:rsidR="000F5462">
        <w:rPr>
          <w:rFonts w:hint="cs"/>
          <w:rtl/>
          <w:lang w:bidi="ar-EG"/>
        </w:rPr>
        <w:t>وضع</w:t>
      </w:r>
      <w:r>
        <w:rPr>
          <w:rFonts w:hint="cs"/>
          <w:rtl/>
          <w:lang w:bidi="ar-EG"/>
        </w:rPr>
        <w:t xml:space="preserve"> هذه الأنواع الستة من الإيرادات العامة في ثلاثة تقسيمات رئيسية هي:</w:t>
      </w:r>
    </w:p>
    <w:p w14:paraId="2091C5CD" w14:textId="3D64BCE4" w:rsidR="00C17950" w:rsidRDefault="000167E6">
      <w:pPr>
        <w:pStyle w:val="ListParagraph"/>
        <w:numPr>
          <w:ilvl w:val="0"/>
          <w:numId w:val="155"/>
        </w:numPr>
        <w:ind w:left="567" w:hanging="567"/>
        <w:rPr>
          <w:lang w:bidi="ar-EG"/>
        </w:rPr>
      </w:pPr>
      <w:r>
        <w:rPr>
          <w:rFonts w:hint="cs"/>
          <w:rtl/>
          <w:lang w:bidi="ar-EG"/>
        </w:rPr>
        <w:lastRenderedPageBreak/>
        <w:t>الإيرادات الأصلية وغير الأصلية، حيث تأتي الأولى من ممتلكات الدولة العامة والخاصة، وتأتي الثانية من باقي المصادر.</w:t>
      </w:r>
    </w:p>
    <w:p w14:paraId="4D28F1B9" w14:textId="53A296A7" w:rsidR="00C17950" w:rsidRDefault="000167E6">
      <w:pPr>
        <w:pStyle w:val="ListParagraph"/>
        <w:numPr>
          <w:ilvl w:val="0"/>
          <w:numId w:val="155"/>
        </w:numPr>
        <w:ind w:left="567" w:hanging="567"/>
        <w:rPr>
          <w:lang w:bidi="ar-EG"/>
        </w:rPr>
      </w:pPr>
      <w:r>
        <w:rPr>
          <w:rFonts w:hint="cs"/>
          <w:rtl/>
          <w:lang w:bidi="ar-EG"/>
        </w:rPr>
        <w:t>الإيرادات السيادية الجبرية، والإيرادات غير السيادية، حيث تأتي الأولى باستخدام الدولة لحقوق سيادتها وما تتمتع به من سلطة إجبار الأفراد والمشروعات على دفعها والالتزام بها وهي (الضرائب والرسوم) وتأتي الثاني</w:t>
      </w:r>
      <w:r w:rsidR="000F5462">
        <w:rPr>
          <w:rFonts w:hint="cs"/>
          <w:rtl/>
          <w:lang w:bidi="ar-EG"/>
        </w:rPr>
        <w:t>ة</w:t>
      </w:r>
      <w:r>
        <w:rPr>
          <w:rFonts w:hint="cs"/>
          <w:rtl/>
          <w:lang w:bidi="ar-EG"/>
        </w:rPr>
        <w:t xml:space="preserve"> من باقي المصادر.</w:t>
      </w:r>
    </w:p>
    <w:p w14:paraId="40D352B3" w14:textId="50156A1D" w:rsidR="000167E6" w:rsidRDefault="000167E6">
      <w:pPr>
        <w:pStyle w:val="ListParagraph"/>
        <w:numPr>
          <w:ilvl w:val="0"/>
          <w:numId w:val="155"/>
        </w:numPr>
        <w:ind w:left="567" w:hanging="567"/>
        <w:rPr>
          <w:lang w:bidi="ar-EG"/>
        </w:rPr>
      </w:pPr>
      <w:r>
        <w:rPr>
          <w:rFonts w:hint="cs"/>
          <w:rtl/>
          <w:lang w:bidi="ar-EG"/>
        </w:rPr>
        <w:t>الإيرادات العادية الدورية والإيرادات الاستثنائية غير الدورية، حيث تأتي الأولى بصفة دورية منتظمة، وتأتي الثاني بصفة استثنائية غير دورية وغير منتظمة ويختلف الوزن النسبي لكل نوع من أنواع هذه الإيرادات حجمًا ونوعًا للاعتبارات التالية:</w:t>
      </w:r>
    </w:p>
    <w:p w14:paraId="4417D5B4" w14:textId="1BD198ED" w:rsidR="000167E6" w:rsidRDefault="000167E6" w:rsidP="000167E6">
      <w:pPr>
        <w:pStyle w:val="ListBullet"/>
        <w:rPr>
          <w:lang w:bidi="ar-EG"/>
        </w:rPr>
      </w:pPr>
      <w:r>
        <w:rPr>
          <w:rFonts w:hint="cs"/>
          <w:rtl/>
          <w:lang w:bidi="ar-EG"/>
        </w:rPr>
        <w:t>حجم ونوع النفقة العامة التي يلزم تحصيل الإيراد لتغطيتها.</w:t>
      </w:r>
    </w:p>
    <w:p w14:paraId="22ACF427" w14:textId="676C0BAA" w:rsidR="000167E6" w:rsidRDefault="000167E6" w:rsidP="000167E6">
      <w:pPr>
        <w:pStyle w:val="ListBullet"/>
        <w:rPr>
          <w:lang w:bidi="ar-EG"/>
        </w:rPr>
      </w:pPr>
      <w:r>
        <w:rPr>
          <w:rFonts w:hint="cs"/>
          <w:rtl/>
          <w:lang w:bidi="ar-EG"/>
        </w:rPr>
        <w:t>أهمية الدور والوظيفة التي تؤديها الدولة في حياة المجتمع ومدى مسئوليتها عن أدائها.</w:t>
      </w:r>
    </w:p>
    <w:p w14:paraId="5912BE30" w14:textId="51F82131" w:rsidR="000167E6" w:rsidRDefault="000167E6" w:rsidP="000167E6">
      <w:pPr>
        <w:pStyle w:val="ListBullet"/>
        <w:rPr>
          <w:lang w:bidi="ar-EG"/>
        </w:rPr>
      </w:pPr>
      <w:r>
        <w:rPr>
          <w:rFonts w:hint="cs"/>
          <w:rtl/>
          <w:lang w:bidi="ar-EG"/>
        </w:rPr>
        <w:t>حجم ومجالات النشاط الإنتاجي والاستثماري الذي تقوم بها الدولة.</w:t>
      </w:r>
    </w:p>
    <w:p w14:paraId="1AB1099C" w14:textId="6EDC372E" w:rsidR="000167E6" w:rsidRDefault="000167E6" w:rsidP="000167E6">
      <w:pPr>
        <w:pStyle w:val="ListBullet"/>
        <w:rPr>
          <w:lang w:bidi="ar-EG"/>
        </w:rPr>
      </w:pPr>
      <w:r>
        <w:rPr>
          <w:rFonts w:hint="cs"/>
          <w:rtl/>
          <w:lang w:bidi="ar-EG"/>
        </w:rPr>
        <w:t>المتغيرات والتقلبات الاقتصادية التي تمر بها الدولة.</w:t>
      </w:r>
    </w:p>
    <w:p w14:paraId="0DB86646" w14:textId="53BADE03" w:rsidR="000167E6" w:rsidRDefault="000167E6" w:rsidP="000167E6">
      <w:pPr>
        <w:rPr>
          <w:rtl/>
          <w:lang w:bidi="ar-EG"/>
        </w:rPr>
      </w:pPr>
      <w:r>
        <w:rPr>
          <w:rFonts w:hint="cs"/>
          <w:rtl/>
          <w:lang w:bidi="ar-EG"/>
        </w:rPr>
        <w:t xml:space="preserve">وذلك حيث لا يسمح للدولة زيادة العبء الضريبي وهي تمر </w:t>
      </w:r>
      <w:r w:rsidR="00733B4C">
        <w:rPr>
          <w:rFonts w:hint="cs"/>
          <w:rtl/>
          <w:lang w:bidi="ar-EG"/>
        </w:rPr>
        <w:t>بمرحلة انكماش أو زيادة الإعفاء الضريبي وهي تمر بمرحلة تضخم، أو التوسع في الدين العام عند انخفاض الناتج القومي الإجمالي، أو تثبيت أسعار الفائدة عند هروب رأس المال الساخن من أسواقها المالي</w:t>
      </w:r>
      <w:r w:rsidR="00C81DF9">
        <w:rPr>
          <w:rFonts w:hint="cs"/>
          <w:rtl/>
          <w:lang w:bidi="ar-EG"/>
        </w:rPr>
        <w:t>ة، أو مفاجأة المستثمرين بفرض أنواع جديدة وباهظة من الرسوم عند حرصها على جذب المزيد من الاستثمارات الحقيقية المباشرة فلكل حال مقتضاه.</w:t>
      </w:r>
    </w:p>
    <w:p w14:paraId="413E3FDA" w14:textId="73D88E81" w:rsidR="00C81DF9" w:rsidRDefault="00C81DF9" w:rsidP="00C81DF9">
      <w:pPr>
        <w:pStyle w:val="Heading3"/>
        <w:rPr>
          <w:rtl/>
          <w:lang w:bidi="ar-EG"/>
        </w:rPr>
      </w:pPr>
      <w:bookmarkStart w:id="103" w:name="_Toc143104334"/>
      <w:r>
        <w:rPr>
          <w:rFonts w:hint="cs"/>
          <w:rtl/>
          <w:lang w:bidi="ar-EG"/>
        </w:rPr>
        <w:t>خطة البحث في هذا الباب:</w:t>
      </w:r>
      <w:bookmarkEnd w:id="103"/>
    </w:p>
    <w:p w14:paraId="09EDC111" w14:textId="2EC26128" w:rsidR="00C81DF9" w:rsidRDefault="00C81DF9" w:rsidP="00C81DF9">
      <w:pPr>
        <w:rPr>
          <w:rtl/>
          <w:lang w:bidi="ar-EG"/>
        </w:rPr>
      </w:pPr>
      <w:r>
        <w:rPr>
          <w:rFonts w:hint="cs"/>
          <w:rtl/>
          <w:lang w:bidi="ar-EG"/>
        </w:rPr>
        <w:t>جريًا على سنّة علماء المالية العامة في تقسيم الإيرادات العامة. فإننا سوف نقسم هذا الباب بحسب مصادر الإيرادات إلى خمسة فصول، نخصص كل فصل منها لمصدر واحد من الإيرادات التالية: إيرادات الدومين العام والخاص، الضرائب، الرسوم، القروض العامة، الإصدار النقدي الجديد.</w:t>
      </w:r>
    </w:p>
    <w:p w14:paraId="315043F3" w14:textId="7B5A1C38" w:rsidR="00C81DF9" w:rsidRDefault="00C81DF9" w:rsidP="00C81DF9">
      <w:pPr>
        <w:pStyle w:val="Heading1"/>
        <w:rPr>
          <w:rtl/>
          <w:lang w:bidi="ar-EG"/>
        </w:rPr>
      </w:pPr>
      <w:bookmarkStart w:id="104" w:name="_Toc143104335"/>
      <w:r>
        <w:rPr>
          <w:rFonts w:hint="cs"/>
          <w:rtl/>
          <w:lang w:bidi="ar-EG"/>
        </w:rPr>
        <w:lastRenderedPageBreak/>
        <w:t>الفصـــل الأول</w:t>
      </w:r>
      <w:r>
        <w:rPr>
          <w:rtl/>
          <w:lang w:bidi="ar-EG"/>
        </w:rPr>
        <w:br/>
      </w:r>
      <w:r>
        <w:rPr>
          <w:rFonts w:hint="cs"/>
          <w:rtl/>
          <w:lang w:bidi="ar-EG"/>
        </w:rPr>
        <w:t>إيـــرادات الدولـــة مـــن دومينـــها العـــام والخـــاص</w:t>
      </w:r>
      <w:bookmarkEnd w:id="104"/>
    </w:p>
    <w:p w14:paraId="64087292" w14:textId="36A4DA96" w:rsidR="00C81DF9" w:rsidRDefault="00C81DF9" w:rsidP="00C81DF9">
      <w:pPr>
        <w:rPr>
          <w:rtl/>
          <w:lang w:bidi="ar-EG"/>
        </w:rPr>
      </w:pPr>
      <w:r>
        <w:rPr>
          <w:rFonts w:hint="cs"/>
          <w:rtl/>
          <w:lang w:bidi="ar-EG"/>
        </w:rPr>
        <w:t>إن القاعدة المعمول بها دوليًا هي: إن الدولة مالكة لكل مال لا مالك له، ووارثة لكل مال لا وارث له من الأفراد، وقد اصطلح علماء المالية العامة على إطلاق لفظ الدومين على جميع ممتلكات الدولة سواء كانت عقارات أو منشآت صناعية أو مقاصد سياحية أو مولات ومحلات تجارية، أو أوراق مالية أو مشاركات استثمارية مع القطاع الخاص وب</w:t>
      </w:r>
      <w:r w:rsidR="000F5462">
        <w:rPr>
          <w:rFonts w:hint="cs"/>
          <w:rtl/>
          <w:lang w:bidi="ar-EG"/>
        </w:rPr>
        <w:t>ن</w:t>
      </w:r>
      <w:r>
        <w:rPr>
          <w:rFonts w:hint="cs"/>
          <w:rtl/>
          <w:lang w:bidi="ar-EG"/>
        </w:rPr>
        <w:t>اءً عليه فإن أشكال الدومين العام لا حصر لها حيث يدخل فيها: الصحاري والجبال والأنهار الداخلية والطرق والكباري والمطارات والموانئ البحرية والآبار الجوفية، والشواطئ البحرية، والآثار، والمقاصد السياحية، وآبار النفط والغاز ومناجم الذهب والفحم والمحاجر وغير ذلك من الأشكال التي لا حصر لها.</w:t>
      </w:r>
    </w:p>
    <w:p w14:paraId="077E7D83" w14:textId="2FAD3421" w:rsidR="00C81DF9" w:rsidRDefault="00C81DF9" w:rsidP="00C81DF9">
      <w:pPr>
        <w:pStyle w:val="Heading2"/>
        <w:rPr>
          <w:rtl/>
          <w:lang w:bidi="ar-EG"/>
        </w:rPr>
      </w:pPr>
      <w:bookmarkStart w:id="105" w:name="_Toc143104336"/>
      <w:r>
        <w:rPr>
          <w:rFonts w:hint="cs"/>
          <w:rtl/>
          <w:lang w:bidi="ar-EG"/>
        </w:rPr>
        <w:t>أقسام الدومين:</w:t>
      </w:r>
      <w:bookmarkEnd w:id="105"/>
    </w:p>
    <w:p w14:paraId="2C0DCD62" w14:textId="478AC966" w:rsidR="00C81DF9" w:rsidRDefault="00C81DF9" w:rsidP="00C81DF9">
      <w:pPr>
        <w:ind w:firstLine="0"/>
        <w:rPr>
          <w:rtl/>
          <w:lang w:bidi="ar-EG"/>
        </w:rPr>
      </w:pPr>
      <w:r>
        <w:rPr>
          <w:rFonts w:hint="cs"/>
          <w:rtl/>
          <w:lang w:bidi="ar-EG"/>
        </w:rPr>
        <w:t>يقسم علماء المالية العامة ممتلكات الدولة إلى قسمين رئيسين هما:</w:t>
      </w:r>
    </w:p>
    <w:p w14:paraId="39FE774E" w14:textId="730AAA0C" w:rsidR="00C81DF9" w:rsidRDefault="001332C2" w:rsidP="00C81DF9">
      <w:pPr>
        <w:pStyle w:val="Heading3"/>
        <w:rPr>
          <w:rtl/>
          <w:lang w:bidi="ar-EG"/>
        </w:rPr>
      </w:pPr>
      <w:bookmarkStart w:id="106" w:name="_Toc143104337"/>
      <w:r>
        <w:rPr>
          <w:rFonts w:hint="cs"/>
          <w:rtl/>
          <w:lang w:bidi="ar-EG"/>
        </w:rPr>
        <w:t xml:space="preserve">العنصر الأول: </w:t>
      </w:r>
      <w:r w:rsidR="00C81DF9">
        <w:rPr>
          <w:rFonts w:hint="cs"/>
          <w:rtl/>
          <w:lang w:bidi="ar-EG"/>
        </w:rPr>
        <w:t>الدومين العام:</w:t>
      </w:r>
      <w:bookmarkEnd w:id="106"/>
    </w:p>
    <w:p w14:paraId="1E8CD81D" w14:textId="76978A42" w:rsidR="00C81DF9" w:rsidRDefault="00C81DF9" w:rsidP="00C81DF9">
      <w:pPr>
        <w:rPr>
          <w:rtl/>
          <w:lang w:bidi="ar-EG"/>
        </w:rPr>
      </w:pPr>
      <w:r>
        <w:rPr>
          <w:rFonts w:hint="cs"/>
          <w:rtl/>
          <w:lang w:bidi="ar-EG"/>
        </w:rPr>
        <w:t>وهو كل عنصر من عناصر الملكية، يخضع في تكوينه وإداراته لأحكام القانون العام، وليس معدًّا لأن يكون مصدرًا للإيرادات العامة إلا على سبيل الاستثناء وفي مقابل خدمات إضافية، وذلك مثل جميع المرافق العامة الخدمية والأمنية والطرق والكباري والمنتزهات العامة، وغير ذلك من ممتلكات الدولة التي يكون للأفراد حق الانتفاع بها بدون مقابل، إلا إذا قدمت الدولة خدمات إضافية، فإن لها أن تفرض رسم خدمة بسيط في مقابل الانتفاع بهذه الخدمة مثل بعض الطرق المميزة والمزودة بخدمات إغاثة أو إسعاف أو استراحات أو محطات وقود، فإن للدولة أن تحص</w:t>
      </w:r>
      <w:r w:rsidR="000F5462">
        <w:rPr>
          <w:rFonts w:hint="cs"/>
          <w:rtl/>
          <w:lang w:bidi="ar-EG"/>
        </w:rPr>
        <w:t>ل</w:t>
      </w:r>
      <w:r>
        <w:rPr>
          <w:rFonts w:hint="cs"/>
          <w:rtl/>
          <w:lang w:bidi="ar-EG"/>
        </w:rPr>
        <w:t xml:space="preserve"> رسم سير على هذه الطرق يعرف بالكارتة في مقابل هذه الخدمات الإضافية التي لا توجد في الطرق العادية.</w:t>
      </w:r>
    </w:p>
    <w:p w14:paraId="56A8BFDC" w14:textId="0AD5144C" w:rsidR="00C81DF9" w:rsidRDefault="00C81DF9" w:rsidP="001332C2">
      <w:pPr>
        <w:pStyle w:val="Heading4"/>
        <w:rPr>
          <w:rtl/>
          <w:lang w:bidi="ar-EG"/>
        </w:rPr>
      </w:pPr>
      <w:r>
        <w:rPr>
          <w:rFonts w:hint="cs"/>
          <w:rtl/>
          <w:lang w:bidi="ar-EG"/>
        </w:rPr>
        <w:lastRenderedPageBreak/>
        <w:t>الدومين</w:t>
      </w:r>
      <w:r w:rsidR="000F5462">
        <w:rPr>
          <w:rFonts w:hint="cs"/>
          <w:rtl/>
          <w:lang w:bidi="ar-EG"/>
        </w:rPr>
        <w:t xml:space="preserve"> الخاص</w:t>
      </w:r>
      <w:r>
        <w:rPr>
          <w:rFonts w:hint="cs"/>
          <w:rtl/>
          <w:lang w:bidi="ar-EG"/>
        </w:rPr>
        <w:t>:</w:t>
      </w:r>
    </w:p>
    <w:p w14:paraId="55EBE9DF" w14:textId="2B7859E3" w:rsidR="00C81DF9" w:rsidRDefault="00C81DF9" w:rsidP="00C81DF9">
      <w:pPr>
        <w:rPr>
          <w:rtl/>
          <w:lang w:bidi="ar-EG"/>
        </w:rPr>
      </w:pPr>
      <w:r>
        <w:rPr>
          <w:rFonts w:hint="cs"/>
          <w:rtl/>
          <w:lang w:bidi="ar-EG"/>
        </w:rPr>
        <w:t>وهو جميع عناصر الملكية التي تمتلكها الدولة ملكية شبيهة بملكية القطاع الخاص في أسباب كسبها وأسلوب إدارتها وأهداف تشغيلها، إذ هي تخضع في أسباب كسبها لنفس أسباب كسب الملكية المنصوص عليها في القانون المدني وعلى الأخص منها: العقد، وتخضع في أسلوب إدارتها للأساليب التجارية القائمة على المنافسة، وهي لا تستهدف في تشغيلها</w:t>
      </w:r>
      <w:r w:rsidR="00486BC3">
        <w:rPr>
          <w:rFonts w:hint="cs"/>
          <w:rtl/>
          <w:lang w:bidi="ar-EG"/>
        </w:rPr>
        <w:t xml:space="preserve"> تقديم خدمات مجانية للمتعاملين</w:t>
      </w:r>
      <w:r w:rsidR="00FD1A89">
        <w:rPr>
          <w:rFonts w:hint="cs"/>
          <w:rtl/>
          <w:lang w:bidi="ar-EG"/>
        </w:rPr>
        <w:t xml:space="preserve"> معها بل تهدف إلى تحقيق الربح المناسب الذي لا إفراط فيه ولا تفريط.</w:t>
      </w:r>
    </w:p>
    <w:p w14:paraId="19B5DE16" w14:textId="4B7BCF0B" w:rsidR="00FD1A89" w:rsidRDefault="00FD1A89" w:rsidP="00C81DF9">
      <w:pPr>
        <w:rPr>
          <w:rtl/>
          <w:lang w:bidi="ar-EG"/>
        </w:rPr>
      </w:pPr>
      <w:r>
        <w:rPr>
          <w:rFonts w:hint="cs"/>
          <w:rtl/>
          <w:lang w:bidi="ar-EG"/>
        </w:rPr>
        <w:t>والأصل أن عناصر الدومين الخاص التي تنشؤها الدولة لأغراض الاستثمار والاستغلال هي المصدر الرئيسي لإيرادات الدولة العادية، نظرًا لقابليتها وصلاحيتها للاستغلال المباشر، وهذا لا يمنع من تحويل عناصر الدومين العام إلى الدومين الخاص عن</w:t>
      </w:r>
      <w:r w:rsidR="000F5462">
        <w:rPr>
          <w:rFonts w:hint="cs"/>
          <w:rtl/>
          <w:lang w:bidi="ar-EG"/>
        </w:rPr>
        <w:t xml:space="preserve"> طريق</w:t>
      </w:r>
      <w:r>
        <w:rPr>
          <w:rFonts w:hint="cs"/>
          <w:rtl/>
          <w:lang w:bidi="ar-EG"/>
        </w:rPr>
        <w:t xml:space="preserve"> ترفيقها وتجهيزها للاستغلال، وعلى سبيل المثال: فإن المنطقة الاقتصادية لقناة السويس وفقًا </w:t>
      </w:r>
      <w:r w:rsidR="000F5462">
        <w:rPr>
          <w:rFonts w:hint="cs"/>
          <w:rtl/>
          <w:lang w:bidi="ar-EG"/>
        </w:rPr>
        <w:t>لطبيعتها</w:t>
      </w:r>
      <w:r>
        <w:rPr>
          <w:rFonts w:hint="cs"/>
          <w:rtl/>
          <w:lang w:bidi="ar-EG"/>
        </w:rPr>
        <w:t xml:space="preserve"> السابقة كانت من عناصر الدومين العام لمصر، إلا أنها بعد ترفيقها و</w:t>
      </w:r>
      <w:r w:rsidR="000F5462">
        <w:rPr>
          <w:rFonts w:hint="cs"/>
          <w:rtl/>
          <w:lang w:bidi="ar-EG"/>
        </w:rPr>
        <w:t xml:space="preserve">تجهيزها </w:t>
      </w:r>
      <w:r>
        <w:rPr>
          <w:rFonts w:hint="cs"/>
          <w:rtl/>
          <w:lang w:bidi="ar-EG"/>
        </w:rPr>
        <w:t>وتزويدها بالبنية التحتية اللازمة للاستثمار، قد تحولت إلى أهم عناصر الدومين الخاص الجاذبة للاستثمار الحقيقي والمباشر، وكذلك الحال بالنسبة لمساحات شاسعة من الأراضي الصحراوية في القاهرة الجديدة والعاصمة الإدارية وتوشكا وشرق العوينات والفرافرة وغرب الم</w:t>
      </w:r>
      <w:r w:rsidR="000F5462">
        <w:rPr>
          <w:rFonts w:hint="cs"/>
          <w:rtl/>
          <w:lang w:bidi="ar-EG"/>
        </w:rPr>
        <w:t>ني</w:t>
      </w:r>
      <w:r>
        <w:rPr>
          <w:rFonts w:hint="cs"/>
          <w:rtl/>
          <w:lang w:bidi="ar-EG"/>
        </w:rPr>
        <w:t xml:space="preserve">ا وغيرها كانت أراضي صحراوية مهملة إلا أنها بعد ترفيقها بشق الطرق إليها وتزويدها بالماء والكهرباء ونشر الأمن في ربوعها وإقامة البنية التحتية اللازمة لتعميرها، قد تحولت رمالها إلى ذهب أصفر وبعد أن كان سعر المتر المربع في القاهرة الجديدة والرحاب ومدينتي ونور </w:t>
      </w:r>
      <w:r w:rsidR="000F5462">
        <w:rPr>
          <w:rFonts w:hint="cs"/>
          <w:rtl/>
          <w:lang w:bidi="ar-EG"/>
        </w:rPr>
        <w:t>و</w:t>
      </w:r>
      <w:r>
        <w:rPr>
          <w:rFonts w:hint="cs"/>
          <w:rtl/>
          <w:lang w:bidi="ar-EG"/>
        </w:rPr>
        <w:t>المستقبل جنيهات معدودات إذا به يقفز من أرقام الآحاد إلى أرقام الألوف. وبناءً على ما تقدم نقول:</w:t>
      </w:r>
    </w:p>
    <w:p w14:paraId="72BCE82D" w14:textId="09B9F546" w:rsidR="00FD1A89" w:rsidRDefault="00FD1A89" w:rsidP="00FD1A89">
      <w:pPr>
        <w:pStyle w:val="ListParagraph"/>
        <w:numPr>
          <w:ilvl w:val="0"/>
          <w:numId w:val="156"/>
        </w:numPr>
        <w:ind w:left="567" w:hanging="567"/>
        <w:rPr>
          <w:lang w:bidi="ar-EG"/>
        </w:rPr>
      </w:pPr>
      <w:r>
        <w:rPr>
          <w:rFonts w:hint="cs"/>
          <w:rtl/>
          <w:lang w:bidi="ar-EG"/>
        </w:rPr>
        <w:t>إن عناصر الدومين الخاص تعد من أهم مصادر الإيرادات العادية للدولة.</w:t>
      </w:r>
    </w:p>
    <w:p w14:paraId="1A007594" w14:textId="7F39A48C" w:rsidR="00FD1A89" w:rsidRDefault="00FD1A89" w:rsidP="00FD1A89">
      <w:pPr>
        <w:pStyle w:val="ListParagraph"/>
        <w:numPr>
          <w:ilvl w:val="0"/>
          <w:numId w:val="156"/>
        </w:numPr>
        <w:ind w:left="567" w:hanging="567"/>
        <w:rPr>
          <w:lang w:bidi="ar-EG"/>
        </w:rPr>
      </w:pPr>
      <w:r>
        <w:rPr>
          <w:rFonts w:hint="cs"/>
          <w:rtl/>
          <w:lang w:bidi="ar-EG"/>
        </w:rPr>
        <w:t>إن عناصر الدومين العام قابلة بالترفيق والتزويد بالبنية التحتية اللازمة للاستثمار والاستغلال إلى التحول إلى عناصر الدومين الخاص.</w:t>
      </w:r>
    </w:p>
    <w:p w14:paraId="4E333F40" w14:textId="101D6CF6" w:rsidR="00FD1A89" w:rsidRDefault="00FD1A89" w:rsidP="00FD1A89">
      <w:pPr>
        <w:pStyle w:val="ListParagraph"/>
        <w:numPr>
          <w:ilvl w:val="0"/>
          <w:numId w:val="156"/>
        </w:numPr>
        <w:ind w:left="567" w:hanging="567"/>
        <w:rPr>
          <w:lang w:bidi="ar-EG"/>
        </w:rPr>
      </w:pPr>
      <w:r>
        <w:rPr>
          <w:rFonts w:hint="cs"/>
          <w:rtl/>
          <w:lang w:bidi="ar-EG"/>
        </w:rPr>
        <w:lastRenderedPageBreak/>
        <w:t>إن عناصر الدومين الخاص قابلة للتعدد والاختلاف باختلاف شكلها القانوني والفن المالي المستخدم في إدارتها واستغلالها، وطبيعة النشاط الاقتصادي الذي أعدت من أجله أو تصلح للقيام به وهل هو نشاط زراعي، أو صناعي، أو تجاري، أو سياحي، أو تعديني، أو مالي.</w:t>
      </w:r>
    </w:p>
    <w:p w14:paraId="49BDBF27" w14:textId="0068501E" w:rsidR="00FD1A89" w:rsidRDefault="00FD1A89" w:rsidP="00FD1A89">
      <w:pPr>
        <w:pStyle w:val="ListParagraph"/>
        <w:numPr>
          <w:ilvl w:val="0"/>
          <w:numId w:val="156"/>
        </w:numPr>
        <w:ind w:left="567" w:hanging="567"/>
        <w:rPr>
          <w:lang w:bidi="ar-EG"/>
        </w:rPr>
      </w:pPr>
      <w:r>
        <w:rPr>
          <w:rFonts w:hint="cs"/>
          <w:rtl/>
          <w:lang w:bidi="ar-EG"/>
        </w:rPr>
        <w:t>إن عناصر الدومين الخاص تنقسم وتتعدد مسمياتها بتعدد النشاط الذي أعدّ العنصر للقيام به فإذا أعد العنصر لإنتاج سلعة صناعية أو خدمة سياحية كان الدومين صناعيًا أو سياحًا.</w:t>
      </w:r>
    </w:p>
    <w:p w14:paraId="02C2EE4B" w14:textId="219C0A61" w:rsidR="00FD1A89" w:rsidRPr="00C81DF9" w:rsidRDefault="00FD1A89" w:rsidP="00FD1A89">
      <w:pPr>
        <w:pStyle w:val="ListParagraph"/>
        <w:numPr>
          <w:ilvl w:val="0"/>
          <w:numId w:val="156"/>
        </w:numPr>
        <w:ind w:left="567" w:hanging="567"/>
        <w:rPr>
          <w:rtl/>
          <w:lang w:bidi="ar-EG"/>
        </w:rPr>
      </w:pPr>
      <w:r>
        <w:rPr>
          <w:rFonts w:hint="cs"/>
          <w:rtl/>
          <w:lang w:bidi="ar-EG"/>
        </w:rPr>
        <w:t>إن الأهمية النسبية لكل عنصر أو نوع من أنواع الدومين الخاص ترتبط بالقرار السياسي الذي صدر بإقامته فصحراء العاصمة الإدارية الجديدة موجودة وقائمة منذ تاريخ مصر القديم وكانت أحد عناصر الدومين العام التي تشكل عبئًا على الدولة في حفظ الأمن فيها، لكنها وبصدور القرار السياسي بتخصيصها لإقامة عاصمة إدارية فوقها تزايدت أهميتها.</w:t>
      </w:r>
    </w:p>
    <w:p w14:paraId="075A502C" w14:textId="13E6F86D" w:rsidR="00C81DF9" w:rsidRDefault="000F5462" w:rsidP="001332C2">
      <w:pPr>
        <w:pStyle w:val="Heading3"/>
        <w:rPr>
          <w:rtl/>
          <w:lang w:bidi="ar-EG"/>
        </w:rPr>
      </w:pPr>
      <w:r>
        <w:rPr>
          <w:rFonts w:hint="cs"/>
          <w:rtl/>
          <w:lang w:bidi="ar-EG"/>
        </w:rPr>
        <w:t>المصدر الثاني للإيرادات العامة: الرسوم:</w:t>
      </w:r>
    </w:p>
    <w:p w14:paraId="62DCEAF2" w14:textId="2586CA3A" w:rsidR="001332C2" w:rsidRPr="001332C2" w:rsidRDefault="001332C2" w:rsidP="001332C2">
      <w:pPr>
        <w:pStyle w:val="Heading4"/>
        <w:rPr>
          <w:lang w:bidi="ar-EG"/>
        </w:rPr>
      </w:pPr>
      <w:r>
        <w:rPr>
          <w:rFonts w:hint="cs"/>
          <w:rtl/>
          <w:lang w:bidi="ar-EG"/>
        </w:rPr>
        <w:t>أولًا: النظرية العامة للرسوم</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0"/>
      </w:r>
      <w:r w:rsidRPr="00CB077D">
        <w:rPr>
          <w:rFonts w:ascii="Cambria" w:hAnsi="Cambria" w:hint="cs"/>
          <w:sz w:val="27"/>
          <w:szCs w:val="27"/>
          <w:vertAlign w:val="superscript"/>
          <w:rtl/>
          <w:lang w:bidi="ar-EG"/>
        </w:rPr>
        <w:t>)</w:t>
      </w:r>
      <w:r>
        <w:rPr>
          <w:rFonts w:hint="cs"/>
          <w:rtl/>
          <w:lang w:bidi="ar-EG"/>
        </w:rPr>
        <w:t>:</w:t>
      </w:r>
    </w:p>
    <w:p w14:paraId="1CB03E09" w14:textId="0C11B9EA" w:rsidR="00C17950" w:rsidRDefault="001332C2" w:rsidP="00C17950">
      <w:pPr>
        <w:rPr>
          <w:rtl/>
          <w:lang w:bidi="ar-EG"/>
        </w:rPr>
      </w:pPr>
      <w:r>
        <w:rPr>
          <w:rFonts w:hint="cs"/>
          <w:rtl/>
          <w:lang w:bidi="ar-EG"/>
        </w:rPr>
        <w:t>ماهية الرسم: الرسم عبارة عن: مبلغ نقدي يدفعه الفرد جبرًا إلى الدولة بمناسبة أو مقابل حصوله على خدمة خاصة.</w:t>
      </w:r>
    </w:p>
    <w:p w14:paraId="2B1C042F" w14:textId="57B85D13" w:rsidR="001332C2" w:rsidRDefault="001332C2" w:rsidP="00C17950">
      <w:pPr>
        <w:rPr>
          <w:rtl/>
          <w:lang w:bidi="ar-EG"/>
        </w:rPr>
      </w:pPr>
      <w:r>
        <w:rPr>
          <w:rFonts w:hint="cs"/>
          <w:rtl/>
          <w:lang w:bidi="ar-EG"/>
        </w:rPr>
        <w:t>وواضح أن التعريف المتقدم يحتوي على ثلاثة عناصر سنتناولها بالتفصيل:</w:t>
      </w:r>
    </w:p>
    <w:p w14:paraId="27C38AE2" w14:textId="21941E63" w:rsidR="001332C2" w:rsidRDefault="001332C2" w:rsidP="001332C2">
      <w:pPr>
        <w:pStyle w:val="Heading5"/>
        <w:rPr>
          <w:rtl/>
          <w:lang w:bidi="ar-EG"/>
        </w:rPr>
      </w:pPr>
      <w:r>
        <w:rPr>
          <w:rFonts w:hint="cs"/>
          <w:rtl/>
          <w:lang w:bidi="ar-EG"/>
        </w:rPr>
        <w:lastRenderedPageBreak/>
        <w:t>أولًا: الرسم مبلغ نقدي:</w:t>
      </w:r>
    </w:p>
    <w:p w14:paraId="2544C3F2" w14:textId="079419D1" w:rsidR="001332C2" w:rsidRDefault="001332C2" w:rsidP="001332C2">
      <w:pPr>
        <w:rPr>
          <w:rtl/>
          <w:lang w:bidi="ar-EG"/>
        </w:rPr>
      </w:pPr>
      <w:r>
        <w:rPr>
          <w:rFonts w:hint="cs"/>
          <w:rtl/>
          <w:lang w:bidi="ar-EG"/>
        </w:rPr>
        <w:t>فشأنه في ذلك شأن الضريبة والإنفاق العام حيث تعتمد الماليات المعاصرة على النقود سواء في الإنفاق أو في الإيرادات.</w:t>
      </w:r>
    </w:p>
    <w:p w14:paraId="74C56561" w14:textId="098576E3" w:rsidR="001332C2" w:rsidRDefault="001332C2" w:rsidP="001332C2">
      <w:pPr>
        <w:pStyle w:val="Heading5"/>
        <w:rPr>
          <w:rtl/>
          <w:lang w:bidi="ar-EG"/>
        </w:rPr>
      </w:pPr>
      <w:r>
        <w:rPr>
          <w:rFonts w:hint="cs"/>
          <w:rtl/>
          <w:lang w:bidi="ar-EG"/>
        </w:rPr>
        <w:t>ثانيًا: الرسم يدفع جبرًا إلى الدولة:</w:t>
      </w:r>
    </w:p>
    <w:p w14:paraId="76F307F1" w14:textId="62F2A087" w:rsidR="001332C2" w:rsidRDefault="001332C2" w:rsidP="001332C2">
      <w:pPr>
        <w:rPr>
          <w:rtl/>
          <w:lang w:bidi="ar-EG"/>
        </w:rPr>
      </w:pPr>
      <w:r>
        <w:rPr>
          <w:rFonts w:hint="cs"/>
          <w:rtl/>
          <w:lang w:bidi="ar-EG"/>
        </w:rPr>
        <w:t xml:space="preserve">أثار عنصر الجبر أو الإلزام في الرسم خلافًا بين فقهاء علم المالية العامة على خلاف الضرائب، حيث ذهب البعض إلى أن الرسم يعتبر مقابل خدمة أو منفعة خاصة يحصل عليها دافعه من الدولة أو أحد أشخاص القانون العام. ومن ثم فإن له حرية الاختيار بين أن يطلب هذه المنفعة أو الخدمة ويدفع الرسم المقرر عليها وبين أن لا يطلبها ولا يدفع أية رسوم، فهو إذن يتمتع بحرية الاختيار في دفع الرسم </w:t>
      </w:r>
      <w:r w:rsidR="000F5462">
        <w:rPr>
          <w:rFonts w:hint="cs"/>
          <w:rtl/>
          <w:lang w:bidi="ar-EG"/>
        </w:rPr>
        <w:t xml:space="preserve">أو عدم دفعه </w:t>
      </w:r>
      <w:r>
        <w:rPr>
          <w:rFonts w:hint="cs"/>
          <w:rtl/>
          <w:lang w:bidi="ar-EG"/>
        </w:rPr>
        <w:t>وبالرغم من وجاهة هذا الاتجاه من الناحية النظرية، إلا أن الفرد عملًا أو قانونًا يضطر غالبًا إلى دفع الرسوم ويقتصر اختياره فقط على طلب الخدمة أو عدم طلبها.</w:t>
      </w:r>
    </w:p>
    <w:p w14:paraId="09B7C2DE" w14:textId="58C961DB" w:rsidR="001332C2" w:rsidRDefault="001332C2" w:rsidP="001332C2">
      <w:pPr>
        <w:rPr>
          <w:rtl/>
          <w:lang w:bidi="ar-EG"/>
        </w:rPr>
      </w:pPr>
      <w:r>
        <w:rPr>
          <w:rFonts w:hint="cs"/>
          <w:rtl/>
          <w:lang w:bidi="ar-EG"/>
        </w:rPr>
        <w:t>فإذا طلبها فلا حرية له في دفع</w:t>
      </w:r>
      <w:r w:rsidR="000F5462">
        <w:rPr>
          <w:rFonts w:hint="cs"/>
          <w:rtl/>
          <w:lang w:bidi="ar-EG"/>
        </w:rPr>
        <w:t xml:space="preserve"> عدم</w:t>
      </w:r>
      <w:r>
        <w:rPr>
          <w:rFonts w:hint="cs"/>
          <w:rtl/>
          <w:lang w:bidi="ar-EG"/>
        </w:rPr>
        <w:t xml:space="preserve"> الرسم بل يصبح إجباريًا حيث أن الدولة لا تتفاوض معه في قيمته بل تحدده بإرادتها المنفردة.</w:t>
      </w:r>
    </w:p>
    <w:p w14:paraId="19DA011A" w14:textId="077598B3" w:rsidR="002E4E2B" w:rsidRDefault="002E4E2B" w:rsidP="001332C2">
      <w:pPr>
        <w:rPr>
          <w:rtl/>
          <w:lang w:bidi="ar-EG"/>
        </w:rPr>
      </w:pPr>
      <w:r>
        <w:rPr>
          <w:rFonts w:hint="cs"/>
          <w:rtl/>
          <w:lang w:bidi="ar-EG"/>
        </w:rPr>
        <w:t>كما أن عنصر الاختيار يختفي في كثير من الحالات حتى في طلب الفرد للخدمة الخاصة من الدولة، فإنها قد تفرض عليه وتلزمه بتل</w:t>
      </w:r>
      <w:r w:rsidR="000F5462">
        <w:rPr>
          <w:rFonts w:hint="cs"/>
          <w:rtl/>
          <w:lang w:bidi="ar-EG"/>
        </w:rPr>
        <w:t>ق</w:t>
      </w:r>
      <w:r>
        <w:rPr>
          <w:rFonts w:hint="cs"/>
          <w:rtl/>
          <w:lang w:bidi="ar-EG"/>
        </w:rPr>
        <w:t>ي خدمات خاصة وتفرض عليها</w:t>
      </w:r>
      <w:r w:rsidR="001B477B">
        <w:rPr>
          <w:rFonts w:hint="cs"/>
          <w:rtl/>
          <w:lang w:bidi="ar-EG"/>
        </w:rPr>
        <w:t xml:space="preserve"> رسومًا </w:t>
      </w:r>
      <w:r w:rsidR="008D1C4E">
        <w:rPr>
          <w:rFonts w:hint="cs"/>
          <w:rtl/>
          <w:lang w:bidi="ar-EG"/>
        </w:rPr>
        <w:t>معينة والأمثلة على ذلك كثيرة، فالتعليم الإلزامي لمن هو في سن السادسة لا حرية للفرد في التعلم بل تلزمه به الدولة وتحصل منه على رسوم دراسية مقابل تلقيه العلم، وكذلك التطعيم الإجباري ضد الأمراض في مراحل الصبا أو حالات السفر، وبالمثل رسوم النظافة التي تحصلها البلديات من أصحاب العقارات المبنية.</w:t>
      </w:r>
    </w:p>
    <w:p w14:paraId="2E48DC28" w14:textId="6043CDFD" w:rsidR="008D1C4E" w:rsidRDefault="008D1C4E" w:rsidP="001332C2">
      <w:pPr>
        <w:rPr>
          <w:rtl/>
          <w:lang w:bidi="ar-EG"/>
        </w:rPr>
      </w:pPr>
      <w:r>
        <w:rPr>
          <w:rFonts w:hint="cs"/>
          <w:rtl/>
          <w:lang w:bidi="ar-EG"/>
        </w:rPr>
        <w:t>فهذه الرسوم وغيرها كثير ليس للفرد حرية الاختيار في طلب الخدمة المفروضة عليها أو عدم طلبها، بل تلزمه الدولة بالطلب، وقد يقف المقنن وراء الدولة في إلزام الفرد بطلب هذه الخدمة بتقرير عقوبة جنائية عن تخلفه عن طلبها.</w:t>
      </w:r>
    </w:p>
    <w:p w14:paraId="1D85D363" w14:textId="456FC16D" w:rsidR="008D1C4E" w:rsidRDefault="008D1C4E" w:rsidP="001332C2">
      <w:pPr>
        <w:rPr>
          <w:rtl/>
          <w:lang w:bidi="ar-EG"/>
        </w:rPr>
      </w:pPr>
      <w:r>
        <w:rPr>
          <w:rFonts w:hint="cs"/>
          <w:rtl/>
          <w:lang w:bidi="ar-EG"/>
        </w:rPr>
        <w:t xml:space="preserve">ومن جهة ثالثة فأن الاحتجاج بحرية الفرد في طلب الخدمة محل الرسم مردود عليه بأن هذه الحرية ثابتة كذلك في الضرائب إذ يستطيع ممول ضريبة الأرباح التجارية </w:t>
      </w:r>
      <w:r>
        <w:rPr>
          <w:rFonts w:hint="cs"/>
          <w:rtl/>
          <w:lang w:bidi="ar-EG"/>
        </w:rPr>
        <w:lastRenderedPageBreak/>
        <w:t>مثلًا أن لا يخضع لها بعدم مزاولته للنشاط التجاري والمتفق عليه بين الفقهاء هو أن الضريبة تدفع جبرًا.</w:t>
      </w:r>
    </w:p>
    <w:p w14:paraId="6682E9AF" w14:textId="3F94D6DF" w:rsidR="008D1C4E" w:rsidRDefault="008D1C4E" w:rsidP="001332C2">
      <w:pPr>
        <w:rPr>
          <w:rtl/>
          <w:lang w:bidi="ar-EG"/>
        </w:rPr>
      </w:pPr>
      <w:r>
        <w:rPr>
          <w:rFonts w:hint="cs"/>
          <w:rtl/>
          <w:lang w:bidi="ar-EG"/>
        </w:rPr>
        <w:t>وواضح أن العنصرين المتقدمين: النقدية والإجبار يقربان الرسم إلى حد كبير من الضرائب. غير أن العنصر الثالث من عناصر تعريف الرسم هو الذي ينطوي على معيار التفرقة بينهما.</w:t>
      </w:r>
    </w:p>
    <w:p w14:paraId="5166F16F" w14:textId="340C6565" w:rsidR="008D1C4E" w:rsidRDefault="008D1C4E" w:rsidP="001332C2">
      <w:pPr>
        <w:rPr>
          <w:rtl/>
          <w:lang w:bidi="ar-EG"/>
        </w:rPr>
      </w:pPr>
      <w:r>
        <w:rPr>
          <w:rFonts w:hint="cs"/>
          <w:rtl/>
          <w:lang w:bidi="ar-EG"/>
        </w:rPr>
        <w:t>فالرسم يدفع في مقابل أو بمناسبة خدمة خاصة أو منفعة محددة يحصل عليها دافعه من الدولة أو إحدى هيئاتها أو وحداتها المحلية ووفقًا لذلك فإن الواقعة المنشئة للرسم هي حصول الفرد على خدمة خاصة بصفته الشخصية أو استفادته مع مجموعة أشخاص معينين بخدمة جماعية تؤديها لهم الدولة فالتلميذ الذي حصلت منه الدولة على رسم التعليم حصل على منفعة خاصة، وأصحاب العقارات المبنية في أحد الشوارع حين يدفعون رسوم نظافة أو تجميل حصل كل منهم على نصيب من منفعة جماعية.</w:t>
      </w:r>
    </w:p>
    <w:p w14:paraId="4E2F7EE5" w14:textId="54102C4C" w:rsidR="000F5462" w:rsidRDefault="008D1C4E" w:rsidP="000F5462">
      <w:pPr>
        <w:pStyle w:val="Heading5"/>
        <w:rPr>
          <w:rtl/>
          <w:lang w:bidi="ar-EG"/>
        </w:rPr>
      </w:pPr>
      <w:r>
        <w:rPr>
          <w:rFonts w:hint="cs"/>
          <w:rtl/>
          <w:lang w:bidi="ar-EG"/>
        </w:rPr>
        <w:t>طبيعة الخدمة (مميزاتها)</w:t>
      </w:r>
      <w:r w:rsidR="000F5462">
        <w:rPr>
          <w:rFonts w:hint="cs"/>
          <w:rtl/>
          <w:lang w:bidi="ar-EG"/>
        </w:rPr>
        <w:t>:</w:t>
      </w:r>
    </w:p>
    <w:p w14:paraId="7B6A674A" w14:textId="0F23F408" w:rsidR="008D1C4E" w:rsidRDefault="008D1C4E" w:rsidP="001332C2">
      <w:pPr>
        <w:rPr>
          <w:rtl/>
          <w:lang w:bidi="ar-EG"/>
        </w:rPr>
      </w:pPr>
      <w:r>
        <w:rPr>
          <w:rFonts w:hint="cs"/>
          <w:rtl/>
          <w:lang w:bidi="ar-EG"/>
        </w:rPr>
        <w:t>تتميز الخدمة التي تفرض الدولة رسمًا على من يطلبها أو تقدم له أولًا بأنها خدمة عامة من حيث مكنة جميع الأفراد من طلبها والانتفاع بها، وثانيًا بقابليتها للتجزئة أو الانقسام، وهذه الخاصية الأخيرة لازمة أو ضرورية من عدة وجوه هي:</w:t>
      </w:r>
    </w:p>
    <w:p w14:paraId="7378BFCC" w14:textId="4E175FCA" w:rsidR="008D1C4E" w:rsidRDefault="008D1C4E" w:rsidP="001332C2">
      <w:pPr>
        <w:rPr>
          <w:rtl/>
          <w:lang w:bidi="ar-EG"/>
        </w:rPr>
      </w:pPr>
      <w:r>
        <w:rPr>
          <w:rFonts w:hint="cs"/>
          <w:rtl/>
          <w:lang w:bidi="ar-EG"/>
        </w:rPr>
        <w:t>إمكانية تحديد مقدار استفادة دافع الرسم منها وبالتالي تحديد قيمة الرسم الذي يدفعه في مقابلها، وبناءً على ذلك فإن طبيعة الخدمة إذا كانت لا تسمح بتجزئة عرضها أو الطلب عليها فإنها لا تكون وعاءً للرسم حتى ولو ترتب عليها استفادة الأفراد من قيام الدولة بإشباعها لهم وذلك مثل الدفاع والأمن، حيث تواجه الدولة الإنفاق عليهما من إيراداتها السيادية الأخرى خلاف الرسم.</w:t>
      </w:r>
    </w:p>
    <w:p w14:paraId="56291019" w14:textId="1C78FA2E" w:rsidR="008D1C4E" w:rsidRDefault="008D1C4E" w:rsidP="001332C2">
      <w:pPr>
        <w:rPr>
          <w:rtl/>
          <w:lang w:bidi="ar-EG"/>
        </w:rPr>
      </w:pPr>
      <w:r>
        <w:rPr>
          <w:rFonts w:hint="cs"/>
          <w:rtl/>
          <w:lang w:bidi="ar-EG"/>
        </w:rPr>
        <w:t>وإلى جانب هاتين الميزتين يوجد شرط خاص يتعلق بتنظيم الانتفاع من الناحية العملية وهو: تجدد طلب الأفراد على الخدمات محل الرسوم حيث يسمح تكرار الطلب وتجدده على هذه الخدمات بإمكانية إنشاء الدولة لمرافق أدائها.</w:t>
      </w:r>
    </w:p>
    <w:p w14:paraId="0EEB3B99" w14:textId="0B8052A1" w:rsidR="008D1C4E" w:rsidRDefault="008D1C4E" w:rsidP="001332C2">
      <w:pPr>
        <w:rPr>
          <w:rtl/>
          <w:lang w:bidi="ar-EG"/>
        </w:rPr>
      </w:pPr>
      <w:r>
        <w:rPr>
          <w:rFonts w:hint="cs"/>
          <w:rtl/>
          <w:lang w:bidi="ar-EG"/>
        </w:rPr>
        <w:lastRenderedPageBreak/>
        <w:t>ويثير كون الرسم في مقابل خدمة خاصة موضوع التناسب بين حجم هذه الخدمة وقيمة الرسم الذي يدفع في مقابلها والاتجاه الغالب</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1"/>
      </w:r>
      <w:r w:rsidRPr="00CB077D">
        <w:rPr>
          <w:rFonts w:ascii="Cambria" w:hAnsi="Cambria" w:hint="cs"/>
          <w:sz w:val="27"/>
          <w:szCs w:val="27"/>
          <w:vertAlign w:val="superscript"/>
          <w:rtl/>
          <w:lang w:bidi="ar-EG"/>
        </w:rPr>
        <w:t>)</w:t>
      </w:r>
      <w:r>
        <w:rPr>
          <w:rFonts w:hint="cs"/>
          <w:rtl/>
          <w:lang w:bidi="ar-EG"/>
        </w:rPr>
        <w:t xml:space="preserve"> بين كتاب المالية العامة، أنه يجب أن يتحقق التناسب بين سعر الرسم ونفقة الخدمة التي يؤدي عنها الرسم، ذلك لأن الدولة لا تهدف من فرض الرسوم إلى الحصول إلى إيراد للخزانة العامة لتنفق منها على مختلف المرافق الع</w:t>
      </w:r>
      <w:r w:rsidR="000F5462">
        <w:rPr>
          <w:rFonts w:hint="cs"/>
          <w:rtl/>
          <w:lang w:bidi="ar-EG"/>
        </w:rPr>
        <w:t>ا</w:t>
      </w:r>
      <w:r>
        <w:rPr>
          <w:rFonts w:hint="cs"/>
          <w:rtl/>
          <w:lang w:bidi="ar-EG"/>
        </w:rPr>
        <w:t>مة، وإنما تقصد مجرد تدبير نفقة الخدمة التي يؤدي عنها الرسم وحدها دون غيرها من الخدمات التي تؤديها الدولة وتغطى تكاليفها إما بواسطة رسوم أخرى أو بواسطة الضرائب، فالرسم باعتباره مقابل خدمة يجب أن يتحدد عند الحد الذي تكفي عنده حصيلته لتغطية نفقات هذه الخدمة، وليس المقصود أن يتناسب سعر الرسم الذي يدفعه كل فرد مع نفقة الخدمة التي تؤدي له شخصيًا، وإنما المقصود أن لا تتجاوز حصيلة الرسم الذي تحصله الدولة من المستفيدين من خدمة معينة مجموع نفقات المرفق الذي يؤدي هذه الخدمة.</w:t>
      </w:r>
    </w:p>
    <w:p w14:paraId="0EBBFF26" w14:textId="3AE1739D" w:rsidR="00FE68AF" w:rsidRDefault="00FE68AF" w:rsidP="001332C2">
      <w:pPr>
        <w:rPr>
          <w:rtl/>
          <w:lang w:bidi="ar-EG"/>
        </w:rPr>
      </w:pPr>
      <w:r>
        <w:rPr>
          <w:rFonts w:hint="cs"/>
          <w:rtl/>
          <w:lang w:bidi="ar-EG"/>
        </w:rPr>
        <w:t>ووفقًا لذلك، فليس هناك ما يمنع من تفاوت قيمة الرسم الذي يدفعه مجموعة من الأفراد عن نفس الوحدة من الخدمة، فرسوم رفع الدعوى أمام القضاء. قد يعفى منها البعض، وقد تحصل على قيمة الدعوى أو تبعًا لدرجة التقاضي.</w:t>
      </w:r>
    </w:p>
    <w:p w14:paraId="47367E0F" w14:textId="63572EB2" w:rsidR="00FE68AF" w:rsidRDefault="00FE68AF" w:rsidP="00FE68AF">
      <w:pPr>
        <w:rPr>
          <w:rtl/>
          <w:lang w:bidi="ar-EG"/>
        </w:rPr>
      </w:pPr>
      <w:r>
        <w:rPr>
          <w:rFonts w:hint="cs"/>
          <w:rtl/>
          <w:lang w:bidi="ar-EG"/>
        </w:rPr>
        <w:t>وإذا كان معيار إجمالي نفقات المرفق العام محددًا لسعر الرسوم على خدماته على النحو المتقدم، فإن هناك معايير أخرى تتدخل لتحديد سعر الرسم أهمها:</w:t>
      </w:r>
    </w:p>
    <w:p w14:paraId="12EB745A" w14:textId="7E1B2690" w:rsidR="00FE68AF" w:rsidRDefault="00FE68AF">
      <w:pPr>
        <w:pStyle w:val="ListParagraph"/>
        <w:numPr>
          <w:ilvl w:val="0"/>
          <w:numId w:val="157"/>
        </w:numPr>
        <w:ind w:left="567" w:hanging="567"/>
        <w:rPr>
          <w:lang w:bidi="ar-EG"/>
        </w:rPr>
      </w:pPr>
      <w:r>
        <w:rPr>
          <w:rFonts w:hint="cs"/>
          <w:rtl/>
          <w:lang w:bidi="ar-EG"/>
        </w:rPr>
        <w:t xml:space="preserve">نسبة خصوصية المنفعة، فكلما انفرد بالمنفعة شخص واحد كلما كانت قيمة الرسم المتحصل عليها مرتفعة، على أننا نميل إلى الرأي القائل بأن هذه القيمة إذا ارتفعت عن نفقات المرفق الذي يقدم الخدمة فإنها تعتبر ضريبة بالنسبة للجزء الزائد، وذلك مثل رسوم التسجيل أمام الشهر العقاري، فالمستفيد بخدمة توثيق تصرفاته هو شخص واحد في كل توثيق، وإذا تناسب الرسم مع قيمة الخدمة فلا </w:t>
      </w:r>
      <w:r>
        <w:rPr>
          <w:rFonts w:hint="cs"/>
          <w:rtl/>
          <w:lang w:bidi="ar-EG"/>
        </w:rPr>
        <w:lastRenderedPageBreak/>
        <w:t xml:space="preserve">اعتراض على كونه رسمًا، أما </w:t>
      </w:r>
      <w:r w:rsidR="000F5462">
        <w:rPr>
          <w:rFonts w:cs="Times New Roman" w:hint="cs"/>
          <w:rtl/>
          <w:lang w:bidi="ar-EG"/>
        </w:rPr>
        <w:t>إ</w:t>
      </w:r>
      <w:r>
        <w:rPr>
          <w:rFonts w:hint="cs"/>
          <w:rtl/>
          <w:lang w:bidi="ar-EG"/>
        </w:rPr>
        <w:t>ن تجاوز بكثير قيمة الخدمة وبالتالي قيمة نفقات المرفق العام (الشهر العقاري) وتحول إلى مصدر إيرادي للدولة، فإن القدر الزائد الذي حصلته الدولة على قيمة الخدمة وقيمة نفقات المرفق يعتبر ضريبة على التداول أو حتى على رأس المال.</w:t>
      </w:r>
    </w:p>
    <w:p w14:paraId="6D66BC11" w14:textId="02014887" w:rsidR="00FE68AF" w:rsidRPr="00FE68AF" w:rsidRDefault="00FE68AF" w:rsidP="00C51870">
      <w:pPr>
        <w:pStyle w:val="ListParagraph"/>
        <w:numPr>
          <w:ilvl w:val="0"/>
          <w:numId w:val="0"/>
        </w:numPr>
        <w:ind w:left="567"/>
        <w:rPr>
          <w:rtl/>
          <w:lang w:bidi="ar-EG"/>
        </w:rPr>
      </w:pPr>
      <w:r>
        <w:rPr>
          <w:rFonts w:hint="cs"/>
          <w:rtl/>
          <w:lang w:bidi="ar-EG"/>
        </w:rPr>
        <w:t>أما إذا استفاد بالمنفعة أشخاص آخرون بخلاف شخص دافع الرسم وذلك بنسب متفاوتة تقل عن منفعته ف</w:t>
      </w:r>
      <w:r w:rsidR="000F5462">
        <w:rPr>
          <w:rFonts w:hint="cs"/>
          <w:rtl/>
          <w:lang w:bidi="ar-EG"/>
        </w:rPr>
        <w:t>إ</w:t>
      </w:r>
      <w:r>
        <w:rPr>
          <w:rFonts w:hint="cs"/>
          <w:rtl/>
          <w:lang w:bidi="ar-EG"/>
        </w:rPr>
        <w:t>ن الرسم ينبغي أن يتحدد بأقل من نفقة الخدمة على أن تغطي الدولة الفرق بين الرسم المتحصل ونفقة الخدمة الفعلية من حصيلة إيراداتها السيادية الأخرى، وذلك مثل رسوم التعليم والتقاضي.</w:t>
      </w:r>
    </w:p>
    <w:p w14:paraId="07E9F724" w14:textId="5EB934B0" w:rsidR="00FE68AF" w:rsidRDefault="00FE68AF">
      <w:pPr>
        <w:pStyle w:val="ListParagraph"/>
        <w:numPr>
          <w:ilvl w:val="0"/>
          <w:numId w:val="157"/>
        </w:numPr>
        <w:ind w:left="567" w:hanging="567"/>
        <w:rPr>
          <w:lang w:bidi="ar-EG"/>
        </w:rPr>
      </w:pPr>
      <w:r>
        <w:rPr>
          <w:rFonts w:hint="cs"/>
          <w:rtl/>
          <w:lang w:bidi="ar-EG"/>
        </w:rPr>
        <w:t>أهمية الخدمة وجماعية الانتفاع بها: قد تتأثر الدولة في تحديدها لسعر الرسم بأهمية الخدمة وضرورتها لمصلحة الجماعة، بحيث يترتب على حرمان غير القادر على دفع الرسم المقابل للانتفاع بها ضرر خاص بالنسبة له وعام بالنسبة للمجتمع أو تفويت مصلحة خاصة أو عامة، وذلك مثل تطعيم الأطفال وتحصينهم ضد مرض شلل الأطفال مثلًا وهنا فإن الدولة إذا لم يكن في وسعها إجراء مثل هذه الخدمات مجانًا وتغطية نفقاتها من الضرائب أو أي إيراد سيادي آخر، فإنها على الأقل ينبغي أن تخفض سعر الرسم إلى أدنى حد ممكن.</w:t>
      </w:r>
    </w:p>
    <w:p w14:paraId="31C52BEE" w14:textId="74037F1E" w:rsidR="00FE68AF" w:rsidRDefault="00FE68AF" w:rsidP="00FE68AF">
      <w:pPr>
        <w:rPr>
          <w:rtl/>
          <w:lang w:bidi="ar-EG"/>
        </w:rPr>
      </w:pPr>
      <w:r>
        <w:rPr>
          <w:rFonts w:hint="cs"/>
          <w:rtl/>
          <w:lang w:bidi="ar-EG"/>
        </w:rPr>
        <w:t>ولمزيد من إيضاح النظرية العامة للرسم فإننا سوف نتناول فما يلي معايير التفرقة بين الرسم والضريبة، وبينه وبين الثمن العام وبينه وبين مقابل التحسين:</w:t>
      </w:r>
    </w:p>
    <w:p w14:paraId="750CB9AC" w14:textId="3964CD69" w:rsidR="00FE68AF" w:rsidRPr="00FE68AF" w:rsidRDefault="00FE68AF" w:rsidP="00FE68AF">
      <w:pPr>
        <w:ind w:firstLine="0"/>
        <w:rPr>
          <w:b/>
          <w:bCs/>
          <w:u w:val="single"/>
          <w:rtl/>
          <w:lang w:bidi="ar-EG"/>
        </w:rPr>
      </w:pPr>
      <w:r w:rsidRPr="00FE68AF">
        <w:rPr>
          <w:rFonts w:hint="cs"/>
          <w:b/>
          <w:bCs/>
          <w:u w:val="single"/>
          <w:rtl/>
          <w:lang w:bidi="ar-EG"/>
        </w:rPr>
        <w:t>أولًا: معايير التفرقة بين الرسم والضريبة:</w:t>
      </w:r>
    </w:p>
    <w:p w14:paraId="1DB8732F" w14:textId="7D6E1A54" w:rsidR="00FE68AF" w:rsidRDefault="00FE68AF" w:rsidP="00FE68AF">
      <w:pPr>
        <w:rPr>
          <w:rtl/>
          <w:lang w:bidi="ar-EG"/>
        </w:rPr>
      </w:pPr>
      <w:r>
        <w:rPr>
          <w:rFonts w:hint="cs"/>
          <w:rtl/>
          <w:lang w:bidi="ar-EG"/>
        </w:rPr>
        <w:t xml:space="preserve">يتفق كل منهما في الصفة النقدية التي يدفع عليها، وفي صفة الإجبار أو الإلزام غير أنهما يختلفان في المقابل الذي يحصل عليه الممول في كل منهما ويترتب على هذا الاختلاف اختلاف نطاقهما، فالممول في الضريبة يدفعها بدون مقابل نفع خاص يعود عليه، ومن ثم فإن الأساس الفني لها يتمثل في التضامن الاجتماعي المقترن بسيادة الدولة على رعاياها إذ من ضرورات هذا التضامن أن يساهم الأفراد في تحمل أعباء </w:t>
      </w:r>
      <w:r>
        <w:rPr>
          <w:rFonts w:hint="cs"/>
          <w:rtl/>
          <w:lang w:bidi="ar-EG"/>
        </w:rPr>
        <w:lastRenderedPageBreak/>
        <w:t>دولتهم أما الرسم فإنه يدفع على نحو ما رأينا في مقابل نفع خاص يعود عليه وهذا هو الأصل في نظرية الرسم.</w:t>
      </w:r>
    </w:p>
    <w:p w14:paraId="6920265A" w14:textId="26B19F10" w:rsidR="00FE68AF" w:rsidRDefault="00FE68AF" w:rsidP="00FE68AF">
      <w:pPr>
        <w:rPr>
          <w:rtl/>
          <w:lang w:bidi="ar-EG"/>
        </w:rPr>
      </w:pPr>
      <w:r>
        <w:rPr>
          <w:rFonts w:hint="cs"/>
          <w:rtl/>
          <w:lang w:bidi="ar-EG"/>
        </w:rPr>
        <w:t>ويتفرع عن هذا الاختلاف اختلاف آخر يتمثل في نطاق كل منهما فإن الضريبة تأخذ صفة العمومية المادية والشخصية وتكون بحسب الاتجاه الغالب حديثًا على أساس المقدرة التكليفية الفردية، أي أن الأفراد يتحملونها وفقًا لطاقتهم بمعنى أنها تراعي مراكزهم المالية. أما الرسم فهو على خلاف ذلك، حيث لا تظهر فيه صفة العمومية المادية أو الشخصية، كما أنه غير مراعي فيه مقدرة ممول</w:t>
      </w:r>
      <w:r w:rsidR="00F9449B">
        <w:rPr>
          <w:rFonts w:ascii="Cambria" w:hAnsi="Cambria" w:hint="cs"/>
          <w:rtl/>
          <w:lang w:bidi="ar-EG"/>
        </w:rPr>
        <w:t>ه</w:t>
      </w:r>
      <w:r>
        <w:rPr>
          <w:rFonts w:hint="cs"/>
          <w:rtl/>
          <w:lang w:bidi="ar-EG"/>
        </w:rPr>
        <w:t xml:space="preserve"> التكليفية حيث لا يزداد سعره بارتفاعها، كما لا ينخفض بانخفاضها وإنما نظرًا لاعتبارات أخرى لمسناها عند بحثنا لتناسب سعره مع الخدمة المؤداه.</w:t>
      </w:r>
    </w:p>
    <w:p w14:paraId="614ADE67" w14:textId="653495BA" w:rsidR="00FE68AF" w:rsidRDefault="00FE68AF" w:rsidP="00FE68AF">
      <w:pPr>
        <w:rPr>
          <w:rtl/>
          <w:lang w:bidi="ar-EG"/>
        </w:rPr>
      </w:pPr>
      <w:r>
        <w:rPr>
          <w:rFonts w:hint="cs"/>
          <w:rtl/>
          <w:lang w:bidi="ar-EG"/>
        </w:rPr>
        <w:t>وهناك أيضًا مجموعة أخرى من معايير التفرقة بين الرسم والضريبة يقع في مقدمتها تحديد موطن كل منها، فموطن الرسم هو</w:t>
      </w:r>
      <w:r w:rsidR="00F9449B">
        <w:rPr>
          <w:rFonts w:hint="cs"/>
          <w:rtl/>
          <w:lang w:bidi="ar-EG"/>
        </w:rPr>
        <w:t xml:space="preserve"> </w:t>
      </w:r>
      <w:r>
        <w:rPr>
          <w:rFonts w:hint="cs"/>
          <w:rtl/>
          <w:lang w:bidi="ar-EG"/>
        </w:rPr>
        <w:t xml:space="preserve">الدولة التي تلقي الممول فيها الخدمة التي دفع عنها الرسم، أما موطن الضريبة </w:t>
      </w:r>
      <w:r w:rsidR="00F9449B">
        <w:rPr>
          <w:rFonts w:hint="cs"/>
          <w:rtl/>
          <w:lang w:bidi="ar-EG"/>
        </w:rPr>
        <w:t>ف</w:t>
      </w:r>
      <w:r>
        <w:rPr>
          <w:rFonts w:hint="cs"/>
          <w:rtl/>
          <w:lang w:bidi="ar-EG"/>
        </w:rPr>
        <w:t>هو مختلف باختلاف منهج القوانين الضريبية في الأخذ بنوعيات التبعية السياسية (الجنسية) والاقتصادية (دولة مصدر</w:t>
      </w:r>
      <w:r w:rsidR="00C51870">
        <w:rPr>
          <w:rFonts w:hint="cs"/>
          <w:rtl/>
          <w:lang w:bidi="ar-EG"/>
        </w:rPr>
        <w:t xml:space="preserve"> الإيراد</w:t>
      </w:r>
      <w:r>
        <w:rPr>
          <w:rFonts w:hint="cs"/>
          <w:rtl/>
          <w:lang w:bidi="ar-EG"/>
        </w:rPr>
        <w:t>)</w:t>
      </w:r>
      <w:r w:rsidR="00C51870">
        <w:rPr>
          <w:rFonts w:hint="cs"/>
          <w:rtl/>
          <w:lang w:bidi="ar-EG"/>
        </w:rPr>
        <w:t xml:space="preserve"> والاجتماعية (دولة الإقامة) وتتدخل الاتفاقات الدولية لتجنب الازدواج الضريبي بقدر كبير في تحديده.</w:t>
      </w:r>
    </w:p>
    <w:p w14:paraId="52F468C2" w14:textId="44D74141" w:rsidR="00C51870" w:rsidRDefault="00C51870" w:rsidP="00FE68AF">
      <w:pPr>
        <w:rPr>
          <w:rtl/>
          <w:lang w:bidi="ar-EG"/>
        </w:rPr>
      </w:pPr>
      <w:r>
        <w:rPr>
          <w:rFonts w:hint="cs"/>
          <w:rtl/>
          <w:lang w:bidi="ar-EG"/>
        </w:rPr>
        <w:t>وبالرغم من وجود هذه الاختلافات المتعددة إلا أن خيوط التفرقة بين الرسم والضريبة ما تزال دقيقة، ويرجع ذلك إلى عدد من العوامل في مقدمتها:</w:t>
      </w:r>
    </w:p>
    <w:p w14:paraId="418B9108" w14:textId="2D7CD2EB" w:rsidR="00C51870" w:rsidRDefault="00C51870">
      <w:pPr>
        <w:pStyle w:val="ListParagraph"/>
        <w:numPr>
          <w:ilvl w:val="0"/>
          <w:numId w:val="158"/>
        </w:numPr>
        <w:ind w:left="567" w:hanging="567"/>
        <w:rPr>
          <w:lang w:bidi="ar-EG"/>
        </w:rPr>
      </w:pPr>
      <w:r>
        <w:rPr>
          <w:rFonts w:hint="cs"/>
          <w:rtl/>
          <w:lang w:bidi="ar-EG"/>
        </w:rPr>
        <w:t>تعمد بعض الدول</w:t>
      </w:r>
      <w:r w:rsidR="00EC6438">
        <w:rPr>
          <w:rFonts w:hint="cs"/>
          <w:rtl/>
          <w:lang w:bidi="ar-EG"/>
        </w:rPr>
        <w:t xml:space="preserve"> الخروج بقيمة الرسم عن طبيعته القانونية، بما يخلع عليه شروط الضريبة خاصة فيما يتعلق بتناسبه مع المقدرة التكليفية، فقانون التوثيق في مصر يفترض قوة المركز المالي لمشتري العقارات ويفرض عليه عند توثيقها أو تسجيلها رسومًا مرتفعة تخرج بها عن حدود تكلفة الخدمة وتدخلها في نطاق الضريبة على نحو ما رأينا.</w:t>
      </w:r>
    </w:p>
    <w:p w14:paraId="28C5E7AE" w14:textId="4FAF5C13" w:rsidR="00EC6438" w:rsidRDefault="00EC6438">
      <w:pPr>
        <w:pStyle w:val="ListParagraph"/>
        <w:numPr>
          <w:ilvl w:val="0"/>
          <w:numId w:val="158"/>
        </w:numPr>
        <w:ind w:left="567" w:hanging="567"/>
        <w:rPr>
          <w:lang w:bidi="ar-EG"/>
        </w:rPr>
      </w:pPr>
      <w:r>
        <w:rPr>
          <w:rFonts w:hint="cs"/>
          <w:rtl/>
          <w:lang w:bidi="ar-EG"/>
        </w:rPr>
        <w:t xml:space="preserve">تعمد بعض القوانين الضريبية وصف بعض الضرائب بالرسوم، فمثلًا الضريبة الجمركية ما زالت تعرف في مصر بالرسوم الجمركية وكذلك ضريبة الدمغة </w:t>
      </w:r>
      <w:r>
        <w:rPr>
          <w:rFonts w:hint="cs"/>
          <w:rtl/>
          <w:lang w:bidi="ar-EG"/>
        </w:rPr>
        <w:lastRenderedPageBreak/>
        <w:t>وضرائب المرور في قناة السويس مثلًا وعلى الطرق السريعة ما زالت تعرف وتحصل على أنها رسوم.</w:t>
      </w:r>
    </w:p>
    <w:p w14:paraId="70A4C807" w14:textId="3A06D69C" w:rsidR="00EC6438" w:rsidRPr="00EC6438" w:rsidRDefault="00EC6438" w:rsidP="00EC6438">
      <w:pPr>
        <w:ind w:firstLine="0"/>
        <w:rPr>
          <w:b/>
          <w:bCs/>
          <w:u w:val="single"/>
          <w:rtl/>
          <w:lang w:bidi="ar-EG"/>
        </w:rPr>
      </w:pPr>
      <w:r w:rsidRPr="00EC6438">
        <w:rPr>
          <w:rFonts w:hint="cs"/>
          <w:b/>
          <w:bCs/>
          <w:u w:val="single"/>
          <w:rtl/>
          <w:lang w:bidi="ar-EG"/>
        </w:rPr>
        <w:t>ثانيًا: معايير التفرقة بين الرسم والثمن العام:</w:t>
      </w:r>
    </w:p>
    <w:p w14:paraId="1CF6CEA0" w14:textId="6C69176D" w:rsidR="00EC6438" w:rsidRDefault="00EC6438" w:rsidP="00EC6438">
      <w:pPr>
        <w:rPr>
          <w:rtl/>
          <w:lang w:bidi="ar-EG"/>
        </w:rPr>
      </w:pPr>
      <w:r>
        <w:rPr>
          <w:rFonts w:hint="cs"/>
          <w:rtl/>
          <w:lang w:bidi="ar-EG"/>
        </w:rPr>
        <w:t>هناك مجموعة من معايير التفرقة بين الرسم والثمن العام يقع في مقدمتها:</w:t>
      </w:r>
    </w:p>
    <w:p w14:paraId="29EFFCAD" w14:textId="4F85D054" w:rsidR="00EC6438" w:rsidRDefault="00EC6438">
      <w:pPr>
        <w:pStyle w:val="ListParagraph"/>
        <w:numPr>
          <w:ilvl w:val="0"/>
          <w:numId w:val="159"/>
        </w:numPr>
        <w:ind w:left="567" w:hanging="567"/>
        <w:rPr>
          <w:lang w:bidi="ar-EG"/>
        </w:rPr>
      </w:pPr>
      <w:r>
        <w:rPr>
          <w:rFonts w:hint="cs"/>
          <w:rtl/>
          <w:lang w:bidi="ar-EG"/>
        </w:rPr>
        <w:t>طبيعة المقابل في كل منهما، فالفرد عندما يدفع رسمًا للدولة يحصل في مقابله على خدمة، أما الثمن العام فإنه يقابل سلعة مادية تنتجها إحدى مشروعات الدولة (منتجات القطاع العام).</w:t>
      </w:r>
    </w:p>
    <w:p w14:paraId="26A95CF0" w14:textId="32ED0C7C" w:rsidR="00EC6438" w:rsidRDefault="00EC6438">
      <w:pPr>
        <w:pStyle w:val="ListParagraph"/>
        <w:numPr>
          <w:ilvl w:val="0"/>
          <w:numId w:val="159"/>
        </w:numPr>
        <w:ind w:left="567" w:hanging="567"/>
        <w:rPr>
          <w:lang w:bidi="ar-EG"/>
        </w:rPr>
      </w:pPr>
      <w:r>
        <w:rPr>
          <w:rFonts w:hint="cs"/>
          <w:rtl/>
          <w:lang w:bidi="ar-EG"/>
        </w:rPr>
        <w:t>الطبيعة القانونية لكل منهما: فالطبيعة القانونية للرسم أنه من حيث الأصل مساهمة من المستفيد بالخدمة في تحمل كل أو جزء تكاليف إنتاجها، أما الثمن العام فإنه إيراد مالي للدولة، يفترض فيه أنه معادل لتكاليف إنتاج السلعة على الأقل.</w:t>
      </w:r>
    </w:p>
    <w:p w14:paraId="0FF9CE62" w14:textId="5FCC8BEA" w:rsidR="00EC6438" w:rsidRDefault="00EC6438">
      <w:pPr>
        <w:pStyle w:val="ListParagraph"/>
        <w:numPr>
          <w:ilvl w:val="0"/>
          <w:numId w:val="159"/>
        </w:numPr>
        <w:ind w:left="567" w:hanging="567"/>
        <w:rPr>
          <w:lang w:bidi="ar-EG"/>
        </w:rPr>
      </w:pPr>
      <w:r>
        <w:rPr>
          <w:rFonts w:hint="cs"/>
          <w:rtl/>
          <w:lang w:bidi="ar-EG"/>
        </w:rPr>
        <w:t>الطبيعة القانونية للمرفق العام الذي يحصل الرسم والثمن العام، فالمرفق العام الذي يحصل الرسم هو مرفق إداري خدمي، أي يقتصر دوره على أداء الخدمات للأفراد، أما المرفق العام الذي يحصل الثمن العام فهو إحدى مشروعات الدولة الاقتصادية (الصناعية أو التجارية).</w:t>
      </w:r>
    </w:p>
    <w:p w14:paraId="0A01DF0E" w14:textId="021A8112" w:rsidR="00EC6438" w:rsidRDefault="00EC6438">
      <w:pPr>
        <w:pStyle w:val="ListParagraph"/>
        <w:numPr>
          <w:ilvl w:val="0"/>
          <w:numId w:val="159"/>
        </w:numPr>
        <w:ind w:left="567" w:hanging="567"/>
        <w:rPr>
          <w:lang w:bidi="ar-EG"/>
        </w:rPr>
      </w:pPr>
      <w:r>
        <w:rPr>
          <w:rFonts w:hint="cs"/>
          <w:rtl/>
          <w:lang w:bidi="ar-EG"/>
        </w:rPr>
        <w:t>نطاق سلطة الدولة في تحديد كل من الرسم والثمن العام فإن سلطة الدولة في تحديد قيمة الرسم سلطة آمرة تحدده وفقًا لمعايير تكلفة الخدمة ومدى أهميتها وعدد المستفيدين بها، أما سلطة الدولة في تحديد الثمن العامة فتحدها حدود ظروف إنتاج المرفق العام للسلعة وما إذا كان تداولها يخضع لقوى السوق (العرض والطلب) في حالة المنافسة الكاملة أو يخضع للاحتكار، فيتحدد في الحالة الأولى عند ملتقي العرض بالطلب، بينما يحكم تحديده في الحالة الثانية اعتبارات مالية أو اجتماعية أو سياسية على نحو ما رأينا.</w:t>
      </w:r>
    </w:p>
    <w:p w14:paraId="2E71522A" w14:textId="3D89FFEC" w:rsidR="00EC6438" w:rsidRDefault="00EC6438">
      <w:pPr>
        <w:pStyle w:val="ListParagraph"/>
        <w:numPr>
          <w:ilvl w:val="0"/>
          <w:numId w:val="159"/>
        </w:numPr>
        <w:ind w:left="567" w:hanging="567"/>
        <w:rPr>
          <w:lang w:bidi="ar-EG"/>
        </w:rPr>
      </w:pPr>
      <w:r>
        <w:rPr>
          <w:rFonts w:hint="cs"/>
          <w:rtl/>
          <w:lang w:bidi="ar-EG"/>
        </w:rPr>
        <w:t xml:space="preserve">الأثر الذي يحدثه القرار السياسي بتخفيض كل منهما على المرفق العام المنتج للسلعة أو الخدمة: فصاحب القرار السياسي إن تدخل لتخفيض الثمن العام عن </w:t>
      </w:r>
      <w:r>
        <w:rPr>
          <w:rFonts w:hint="cs"/>
          <w:rtl/>
          <w:lang w:bidi="ar-EG"/>
        </w:rPr>
        <w:lastRenderedPageBreak/>
        <w:t>نفقة إنتاجه فإن قراره يؤثر على المركز المالي للمشروع الاقتصادي المنتج وربما أدى ذلك إلى تصفيته. أما إن تدخل لتخفيض الرسم عن نفقة إنتاج الخدمة فإن ذلك لا يؤثر على المرفق الخدمي حيث تضمن الدولة استمرار بقائه بما تخصصه له من نفقات في ميزانية خدماتها.</w:t>
      </w:r>
    </w:p>
    <w:p w14:paraId="194D157B" w14:textId="51477B75" w:rsidR="00EC6438" w:rsidRDefault="00EC6438">
      <w:pPr>
        <w:pStyle w:val="ListParagraph"/>
        <w:numPr>
          <w:ilvl w:val="0"/>
          <w:numId w:val="159"/>
        </w:numPr>
        <w:ind w:left="567" w:hanging="567"/>
        <w:rPr>
          <w:lang w:bidi="ar-EG"/>
        </w:rPr>
      </w:pPr>
      <w:r>
        <w:rPr>
          <w:rFonts w:hint="cs"/>
          <w:rtl/>
          <w:lang w:bidi="ar-EG"/>
        </w:rPr>
        <w:t xml:space="preserve">الرسم يفرض بقانون </w:t>
      </w:r>
      <w:r w:rsidR="00F9449B">
        <w:rPr>
          <w:rFonts w:hint="cs"/>
          <w:rtl/>
          <w:lang w:bidi="ar-EG"/>
        </w:rPr>
        <w:t>أو</w:t>
      </w:r>
      <w:r>
        <w:rPr>
          <w:rFonts w:hint="cs"/>
          <w:rtl/>
          <w:lang w:bidi="ar-EG"/>
        </w:rPr>
        <w:t xml:space="preserve"> بناءً على قانون، أما الثمن العام فإنه يتحدد بمعرفة إدارة المشروع الاقتصادي</w:t>
      </w:r>
    </w:p>
    <w:p w14:paraId="6F384659" w14:textId="57EE5142" w:rsidR="00EC6438" w:rsidRPr="00EC6438" w:rsidRDefault="00EC6438" w:rsidP="00EC6438">
      <w:pPr>
        <w:ind w:firstLine="0"/>
        <w:rPr>
          <w:b/>
          <w:bCs/>
          <w:u w:val="single"/>
          <w:lang w:bidi="ar-EG"/>
        </w:rPr>
      </w:pPr>
      <w:r w:rsidRPr="00EC6438">
        <w:rPr>
          <w:rFonts w:hint="cs"/>
          <w:b/>
          <w:bCs/>
          <w:u w:val="single"/>
          <w:rtl/>
          <w:lang w:bidi="ar-EG"/>
        </w:rPr>
        <w:t>ثالثًا: معايير التفرقة بين الرسم ومقابل التحسين:</w:t>
      </w:r>
    </w:p>
    <w:p w14:paraId="78F8E26E" w14:textId="44E05D09" w:rsidR="001332C2" w:rsidRDefault="00EC6438" w:rsidP="00EC6438">
      <w:pPr>
        <w:rPr>
          <w:rtl/>
          <w:lang w:bidi="ar-EG"/>
        </w:rPr>
      </w:pPr>
      <w:r>
        <w:rPr>
          <w:rFonts w:hint="cs"/>
          <w:rtl/>
          <w:lang w:bidi="ar-EG"/>
        </w:rPr>
        <w:t>إن مقابل التحسين عبارة عن: مبالغ نقدية يدفعها جبرًا ملاك العقارات التي تستفيد بمشروعات الأشغال العامة في نظير ارتفاع قيمة ممتلكاتهم، فإذا أقامت الدولة بعض مشروعات الصرف المغطى أو المكشوف لتحسين تربة وإنتاجية الأرض الزراعية</w:t>
      </w:r>
      <w:r w:rsidR="00F05820">
        <w:rPr>
          <w:rFonts w:hint="cs"/>
          <w:rtl/>
          <w:lang w:bidi="ar-EG"/>
        </w:rPr>
        <w:t xml:space="preserve"> في منطقة معينة مثلًا وترتب على ذلك ارتفاع القيمة المادية أو السوقية لهذه الأرض، فإن من حق الدولة أن تحصل من ملاكها على مقابل تحسين. ووفقًا لذلك فإن مقابل التحسين متشابه مع الرسم في بعض الوجوه ويختلف عنه في وجوه أخرى فيتشابه معه في أن كلًا منهما في مقابل خدمة خاصة تؤديها الدولة للممول، ويختلف عنه في وجوه أخرى في مقدمتها:</w:t>
      </w:r>
    </w:p>
    <w:p w14:paraId="275E272E" w14:textId="1AB1D39E" w:rsidR="00F05820" w:rsidRDefault="00F05820">
      <w:pPr>
        <w:pStyle w:val="ListParagraph"/>
        <w:numPr>
          <w:ilvl w:val="0"/>
          <w:numId w:val="160"/>
        </w:numPr>
        <w:ind w:left="567" w:hanging="567"/>
        <w:rPr>
          <w:rtl/>
          <w:lang w:bidi="ar-EG"/>
        </w:rPr>
      </w:pPr>
      <w:r>
        <w:rPr>
          <w:rFonts w:hint="cs"/>
          <w:rtl/>
          <w:lang w:bidi="ar-EG"/>
        </w:rPr>
        <w:t>أن مقابل التحسين يدفع مرة واحدة أم</w:t>
      </w:r>
      <w:r w:rsidR="00F9449B">
        <w:rPr>
          <w:rFonts w:hint="cs"/>
          <w:rtl/>
          <w:lang w:bidi="ar-EG"/>
        </w:rPr>
        <w:t>ا</w:t>
      </w:r>
      <w:r>
        <w:rPr>
          <w:rFonts w:hint="cs"/>
          <w:rtl/>
          <w:lang w:bidi="ar-EG"/>
        </w:rPr>
        <w:t xml:space="preserve"> الرسم فيت</w:t>
      </w:r>
      <w:r w:rsidR="00F9449B">
        <w:rPr>
          <w:rFonts w:hint="cs"/>
          <w:rtl/>
          <w:lang w:bidi="ar-EG"/>
        </w:rPr>
        <w:t>ج</w:t>
      </w:r>
      <w:r>
        <w:rPr>
          <w:rFonts w:hint="cs"/>
          <w:rtl/>
          <w:lang w:bidi="ar-EG"/>
        </w:rPr>
        <w:t>دد دفعه بتجدد الطلب عليه.</w:t>
      </w:r>
    </w:p>
    <w:p w14:paraId="0D8ED309" w14:textId="37C3539A" w:rsidR="008D1C4E" w:rsidRDefault="00F05820">
      <w:pPr>
        <w:pStyle w:val="ListParagraph"/>
        <w:numPr>
          <w:ilvl w:val="0"/>
          <w:numId w:val="160"/>
        </w:numPr>
        <w:ind w:left="567" w:hanging="567"/>
        <w:rPr>
          <w:rtl/>
          <w:lang w:bidi="ar-EG"/>
        </w:rPr>
      </w:pPr>
      <w:r>
        <w:rPr>
          <w:rFonts w:hint="cs"/>
          <w:rtl/>
          <w:lang w:bidi="ar-EG"/>
        </w:rPr>
        <w:t>أن مقابل التحسين يقتصر دفعه على ملاك العقارات فقط (الأراضي الزراعية والعقارات المبنية) أما الرسم فيتسع فيه نطاق العمومية الشخصية بمعنى أنه يمتد ليشمل أي طالب خدمة خاصة من خدمات الدولة.</w:t>
      </w:r>
    </w:p>
    <w:p w14:paraId="7A42A1CF" w14:textId="77777777" w:rsidR="00F9449B" w:rsidRDefault="00F9449B">
      <w:pPr>
        <w:spacing w:before="0" w:after="120" w:line="240" w:lineRule="auto"/>
        <w:ind w:firstLine="0"/>
        <w:jc w:val="left"/>
        <w:rPr>
          <w:rFonts w:ascii="ArbHasoob Bold" w:eastAsia="ArbHasoob Bold" w:hAnsi="ArbHasoob Bold" w:cs="ArbHasoob Bold"/>
          <w:sz w:val="30"/>
          <w:szCs w:val="30"/>
          <w:u w:val="single"/>
          <w:rtl/>
          <w:lang w:bidi="ar-EG"/>
        </w:rPr>
      </w:pPr>
      <w:r>
        <w:rPr>
          <w:rtl/>
          <w:lang w:bidi="ar-EG"/>
        </w:rPr>
        <w:br w:type="page"/>
      </w:r>
    </w:p>
    <w:p w14:paraId="0A918592" w14:textId="5E0E9122" w:rsidR="008D1C4E" w:rsidRDefault="006D76B0" w:rsidP="00077637">
      <w:pPr>
        <w:pStyle w:val="Heading1"/>
        <w:rPr>
          <w:rtl/>
          <w:lang w:bidi="ar-EG"/>
        </w:rPr>
      </w:pPr>
      <w:r>
        <w:rPr>
          <w:rFonts w:hint="cs"/>
          <w:rtl/>
          <w:lang w:bidi="ar-EG"/>
        </w:rPr>
        <w:lastRenderedPageBreak/>
        <w:t>المصـــدر الثالـــث للإيـــرادات العامـــة</w:t>
      </w:r>
      <w:r w:rsidR="00077637">
        <w:rPr>
          <w:rFonts w:hint="cs"/>
          <w:rtl/>
          <w:lang w:bidi="ar-EG"/>
        </w:rPr>
        <w:t xml:space="preserve"> </w:t>
      </w:r>
      <w:r w:rsidR="00F05820">
        <w:rPr>
          <w:rFonts w:hint="cs"/>
          <w:rtl/>
          <w:lang w:bidi="ar-EG"/>
        </w:rPr>
        <w:t>الض</w:t>
      </w:r>
      <w:r w:rsidR="00F9449B">
        <w:rPr>
          <w:rFonts w:hint="cs"/>
          <w:rtl/>
          <w:lang w:bidi="ar-EG"/>
        </w:rPr>
        <w:t>ـــ</w:t>
      </w:r>
      <w:r w:rsidR="00F05820">
        <w:rPr>
          <w:rFonts w:hint="cs"/>
          <w:rtl/>
          <w:lang w:bidi="ar-EG"/>
        </w:rPr>
        <w:t>رائ</w:t>
      </w:r>
      <w:r w:rsidR="00F9449B">
        <w:rPr>
          <w:rFonts w:hint="cs"/>
          <w:rtl/>
          <w:lang w:bidi="ar-EG"/>
        </w:rPr>
        <w:t>ـــ</w:t>
      </w:r>
      <w:r w:rsidR="00F05820">
        <w:rPr>
          <w:rFonts w:hint="cs"/>
          <w:rtl/>
          <w:lang w:bidi="ar-EG"/>
        </w:rPr>
        <w:t>ب</w:t>
      </w:r>
    </w:p>
    <w:p w14:paraId="25BE7382" w14:textId="2D50C6F0" w:rsidR="00F05820" w:rsidRDefault="00F05820" w:rsidP="00077637">
      <w:pPr>
        <w:pStyle w:val="Heading2"/>
        <w:spacing w:before="0"/>
        <w:rPr>
          <w:rtl/>
          <w:lang w:bidi="ar-EG"/>
        </w:rPr>
      </w:pPr>
      <w:r>
        <w:rPr>
          <w:rFonts w:hint="cs"/>
          <w:rtl/>
          <w:lang w:bidi="ar-EG"/>
        </w:rPr>
        <w:t>تقديم وتقسيم:</w:t>
      </w:r>
    </w:p>
    <w:p w14:paraId="2977F797" w14:textId="39CE3ADE" w:rsidR="00F05820" w:rsidRDefault="00F05820" w:rsidP="00077637">
      <w:pPr>
        <w:spacing w:before="0" w:line="400" w:lineRule="exact"/>
        <w:rPr>
          <w:rtl/>
          <w:lang w:bidi="ar-EG"/>
        </w:rPr>
      </w:pPr>
      <w:r>
        <w:rPr>
          <w:rFonts w:hint="cs"/>
          <w:rtl/>
          <w:lang w:bidi="ar-EG"/>
        </w:rPr>
        <w:t>تعتبر الضرائب من أهم مصادر الإيرادات العامة في الوقت الحاضر ولا تكتسب الضرائب أهميتها حاليًا من كونها مصدرً</w:t>
      </w:r>
      <w:r w:rsidR="006D76B0">
        <w:rPr>
          <w:rFonts w:hint="cs"/>
          <w:rtl/>
          <w:lang w:bidi="ar-EG"/>
        </w:rPr>
        <w:t xml:space="preserve"> إ</w:t>
      </w:r>
      <w:r>
        <w:rPr>
          <w:rFonts w:hint="cs"/>
          <w:rtl/>
          <w:lang w:bidi="ar-EG"/>
        </w:rPr>
        <w:t>يراديًا سياديًا فقط بل ترجع هذه الأهمية كذلك إلى كفاءة استخدامها كأداة هامة من أدوات السياسة المالية للدولة لتحقيق كثير من الأهداف السياسية والاجتماعية والاقتصادية، وكما يرى أستاذنا الدكتور زين العابدين ناصر فإنه كلما كان التنظيم الفني للضريبة قائمًا على فكرة العدل والمساواة واحترام المبادئ والأصول العلمية المستقرة التي تكفل إيجاد نوع من التوازن بين كيان الدولة والمجتمع ككل، ومصلحة الفرد باعتباره ممولًا، فإنه يصبح بالفعل التعبير عن الكيان الواحد لأفراد الجماعة كلها الذي يكفل أساسًا تحقيق مصالحهم العامة والخاصة.</w:t>
      </w:r>
    </w:p>
    <w:p w14:paraId="28E3484B" w14:textId="12111A23" w:rsidR="006D76B0" w:rsidRDefault="00F05820" w:rsidP="00077637">
      <w:pPr>
        <w:spacing w:before="0" w:line="400" w:lineRule="exact"/>
        <w:rPr>
          <w:rtl/>
          <w:lang w:bidi="ar-EG"/>
        </w:rPr>
      </w:pPr>
      <w:r>
        <w:rPr>
          <w:rFonts w:hint="cs"/>
          <w:rtl/>
          <w:lang w:bidi="ar-EG"/>
        </w:rPr>
        <w:t>وسوف نتناول هنا ماهية الضريبة وأساسها الفني مرجئين الحديث عن التنظيم الفني للضريبة إلى الجزء الخاص بالتشريع الضريبي المصري.</w:t>
      </w:r>
    </w:p>
    <w:p w14:paraId="2D5BB903" w14:textId="3ADC77FD" w:rsidR="00F05820" w:rsidRDefault="00F05820" w:rsidP="00077637">
      <w:pPr>
        <w:pStyle w:val="Heading2"/>
        <w:spacing w:line="400" w:lineRule="exact"/>
        <w:rPr>
          <w:rtl/>
          <w:lang w:bidi="ar-EG"/>
        </w:rPr>
      </w:pPr>
      <w:r>
        <w:rPr>
          <w:rFonts w:hint="cs"/>
          <w:rtl/>
          <w:lang w:bidi="ar-EG"/>
        </w:rPr>
        <w:t>ماهية الضريبة وأساسها الفني</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2"/>
      </w:r>
      <w:r w:rsidRPr="00CB077D">
        <w:rPr>
          <w:rFonts w:ascii="Cambria" w:hAnsi="Cambria" w:hint="cs"/>
          <w:sz w:val="27"/>
          <w:szCs w:val="27"/>
          <w:vertAlign w:val="superscript"/>
          <w:rtl/>
          <w:lang w:bidi="ar-EG"/>
        </w:rPr>
        <w:t>)</w:t>
      </w:r>
      <w:r>
        <w:rPr>
          <w:rFonts w:hint="cs"/>
          <w:rtl/>
          <w:lang w:bidi="ar-EG"/>
        </w:rPr>
        <w:t>:</w:t>
      </w:r>
    </w:p>
    <w:p w14:paraId="1A96F3C1" w14:textId="26444C68" w:rsidR="00F05820" w:rsidRDefault="00F05820" w:rsidP="00077637">
      <w:pPr>
        <w:spacing w:before="0" w:line="400" w:lineRule="exact"/>
        <w:rPr>
          <w:rtl/>
          <w:lang w:bidi="ar-EG"/>
        </w:rPr>
      </w:pPr>
      <w:r>
        <w:rPr>
          <w:rFonts w:hint="cs"/>
          <w:rtl/>
          <w:lang w:bidi="ar-EG"/>
        </w:rPr>
        <w:t>يمكن تعريف الضريبة بأنها: مبالغ نقدية يدفعها الأفراد جبرًا إلى الدولة بدون مقابل وبصفة نهائية لتحقيق أغراض مالية واقتصادية واجتماعية.</w:t>
      </w:r>
    </w:p>
    <w:p w14:paraId="55EE641E" w14:textId="3FCFF24C" w:rsidR="00F05820" w:rsidRDefault="00F05820" w:rsidP="00B6349B">
      <w:pPr>
        <w:spacing w:before="0"/>
        <w:rPr>
          <w:rtl/>
          <w:lang w:bidi="ar-EG"/>
        </w:rPr>
      </w:pPr>
      <w:r>
        <w:rPr>
          <w:rFonts w:hint="cs"/>
          <w:rtl/>
          <w:lang w:bidi="ar-EG"/>
        </w:rPr>
        <w:lastRenderedPageBreak/>
        <w:t>وواضح أن التعريف المتقدم يحتوي على مجموعة من العناصر، وللوقوف على حقيقة الضريب ينبغي الوقوف عندها بالبحث والتحليل، أ</w:t>
      </w:r>
      <w:r w:rsidR="001B5600">
        <w:rPr>
          <w:rFonts w:hint="cs"/>
          <w:rtl/>
          <w:lang w:bidi="ar-EG"/>
        </w:rPr>
        <w:t>م</w:t>
      </w:r>
      <w:r>
        <w:rPr>
          <w:rFonts w:hint="cs"/>
          <w:rtl/>
          <w:lang w:bidi="ar-EG"/>
        </w:rPr>
        <w:t>ا عناصره فه</w:t>
      </w:r>
      <w:r w:rsidR="001B5600">
        <w:rPr>
          <w:rFonts w:hint="cs"/>
          <w:rtl/>
          <w:lang w:bidi="ar-EG"/>
        </w:rPr>
        <w:t>ي:</w:t>
      </w:r>
    </w:p>
    <w:p w14:paraId="396D9E03" w14:textId="5428B2E1" w:rsidR="001B5600" w:rsidRDefault="001B5600" w:rsidP="00B6349B">
      <w:pPr>
        <w:pStyle w:val="ListParagraph"/>
        <w:numPr>
          <w:ilvl w:val="0"/>
          <w:numId w:val="161"/>
        </w:numPr>
        <w:spacing w:before="0"/>
        <w:ind w:left="567" w:hanging="567"/>
        <w:rPr>
          <w:lang w:bidi="ar-EG"/>
        </w:rPr>
      </w:pPr>
      <w:r>
        <w:rPr>
          <w:rFonts w:hint="cs"/>
          <w:rtl/>
          <w:lang w:bidi="ar-EG"/>
        </w:rPr>
        <w:t>الضريبة مبالغ نقدية.</w:t>
      </w:r>
    </w:p>
    <w:p w14:paraId="537E1C97" w14:textId="13489B78" w:rsidR="001B5600" w:rsidRDefault="001B5600" w:rsidP="00B6349B">
      <w:pPr>
        <w:pStyle w:val="ListParagraph"/>
        <w:numPr>
          <w:ilvl w:val="0"/>
          <w:numId w:val="161"/>
        </w:numPr>
        <w:spacing w:before="0"/>
        <w:ind w:left="567" w:hanging="567"/>
        <w:rPr>
          <w:lang w:bidi="ar-EG"/>
        </w:rPr>
      </w:pPr>
      <w:r>
        <w:rPr>
          <w:rFonts w:hint="cs"/>
          <w:rtl/>
          <w:lang w:bidi="ar-EG"/>
        </w:rPr>
        <w:t>الضريبة تقتطعها الدولة أو يدفعها الأفراد إليها جبرًا (عنصر الجبر والإلزام).</w:t>
      </w:r>
    </w:p>
    <w:p w14:paraId="67BF3D47" w14:textId="3B54B9DA" w:rsidR="001B5600" w:rsidRDefault="001B5600" w:rsidP="00B6349B">
      <w:pPr>
        <w:pStyle w:val="ListParagraph"/>
        <w:numPr>
          <w:ilvl w:val="0"/>
          <w:numId w:val="161"/>
        </w:numPr>
        <w:spacing w:before="0"/>
        <w:ind w:left="567" w:hanging="567"/>
        <w:rPr>
          <w:lang w:bidi="ar-EG"/>
        </w:rPr>
      </w:pPr>
      <w:r>
        <w:rPr>
          <w:rFonts w:hint="cs"/>
          <w:rtl/>
          <w:lang w:bidi="ar-EG"/>
        </w:rPr>
        <w:t>الضريبة تدفع دون مقابل نفع خاص يعود على ممولها.</w:t>
      </w:r>
    </w:p>
    <w:p w14:paraId="63F72DE2" w14:textId="1EF73A25" w:rsidR="001B5600" w:rsidRDefault="001B5600" w:rsidP="00B6349B">
      <w:pPr>
        <w:pStyle w:val="ListParagraph"/>
        <w:numPr>
          <w:ilvl w:val="0"/>
          <w:numId w:val="161"/>
        </w:numPr>
        <w:spacing w:before="0"/>
        <w:ind w:left="567" w:hanging="567"/>
        <w:rPr>
          <w:lang w:bidi="ar-EG"/>
        </w:rPr>
      </w:pPr>
      <w:r>
        <w:rPr>
          <w:rFonts w:hint="cs"/>
          <w:rtl/>
          <w:lang w:bidi="ar-EG"/>
        </w:rPr>
        <w:t>الضريبة تدفع بصفة نهائية.</w:t>
      </w:r>
    </w:p>
    <w:p w14:paraId="432F4AD1" w14:textId="7CEF56F0" w:rsidR="001B5600" w:rsidRDefault="001B5600" w:rsidP="00B6349B">
      <w:pPr>
        <w:pStyle w:val="ListParagraph"/>
        <w:numPr>
          <w:ilvl w:val="0"/>
          <w:numId w:val="161"/>
        </w:numPr>
        <w:spacing w:before="0"/>
        <w:ind w:left="567" w:hanging="567"/>
        <w:rPr>
          <w:lang w:bidi="ar-EG"/>
        </w:rPr>
      </w:pPr>
      <w:r>
        <w:rPr>
          <w:rFonts w:hint="cs"/>
          <w:rtl/>
          <w:lang w:bidi="ar-EG"/>
        </w:rPr>
        <w:t>الضريبة تحقق أهدافًا مالية واقتصادية واجتماعية.</w:t>
      </w:r>
    </w:p>
    <w:p w14:paraId="752CF98A" w14:textId="281DD629" w:rsidR="00CB219D" w:rsidRPr="00EA1985" w:rsidRDefault="00EA1985" w:rsidP="00077637">
      <w:pPr>
        <w:pStyle w:val="Heading3"/>
        <w:spacing w:before="0"/>
        <w:rPr>
          <w:rtl/>
          <w:lang w:bidi="ar-EG"/>
        </w:rPr>
      </w:pPr>
      <w:r w:rsidRPr="00EA1985">
        <w:rPr>
          <w:rFonts w:hint="cs"/>
          <w:rtl/>
          <w:lang w:bidi="ar-EG"/>
        </w:rPr>
        <w:t>العنصر الأول: الصفة النقدية في الضريبة:</w:t>
      </w:r>
    </w:p>
    <w:p w14:paraId="71EF3852" w14:textId="32287611" w:rsidR="00EA1985" w:rsidRDefault="00EA1985" w:rsidP="00B6349B">
      <w:pPr>
        <w:rPr>
          <w:rtl/>
          <w:lang w:bidi="ar-EG"/>
        </w:rPr>
      </w:pPr>
      <w:r>
        <w:rPr>
          <w:rFonts w:hint="cs"/>
          <w:rtl/>
          <w:lang w:bidi="ar-EG"/>
        </w:rPr>
        <w:t>نظرًا لأن الاقتصاديات المعاصرة اقتصاديات نقدية فإن القاعدة العامة في دفع الضرائب هي: نقدية الضريبة حيث أن الضرائب العينية باتت غير ملائمة لطبيعة الاقتصاديات المعاصرة، لا نقول لعدم عدالتها، فإن الأعيان عند تحصيلها كضرائب</w:t>
      </w:r>
      <w:r w:rsidR="00B22215">
        <w:rPr>
          <w:rFonts w:hint="cs"/>
          <w:rtl/>
          <w:lang w:bidi="ar-EG"/>
        </w:rPr>
        <w:t xml:space="preserve"> يمكن تقويمها تقويمًا عادلًا، وكذلك الحال عند دفعها كنفقات عامة وإنما ترجع عدم </w:t>
      </w:r>
      <w:r w:rsidR="006D76B0">
        <w:rPr>
          <w:rFonts w:hint="cs"/>
          <w:rtl/>
          <w:lang w:bidi="ar-EG"/>
        </w:rPr>
        <w:t>ملاءمتها</w:t>
      </w:r>
      <w:r w:rsidR="00B22215">
        <w:rPr>
          <w:rFonts w:hint="cs"/>
          <w:rtl/>
          <w:lang w:bidi="ar-EG"/>
        </w:rPr>
        <w:t xml:space="preserve"> لما تسببه للدول المعاصرة من ارتفاع نفقات جبايتها وتخزينها إلى حين إنفاقها.</w:t>
      </w:r>
    </w:p>
    <w:p w14:paraId="768A897C" w14:textId="34220C6B" w:rsidR="00B22215" w:rsidRPr="00B22215" w:rsidRDefault="00B22215" w:rsidP="006D76B0">
      <w:pPr>
        <w:pStyle w:val="Heading3"/>
        <w:spacing w:before="160"/>
        <w:rPr>
          <w:rtl/>
          <w:lang w:bidi="ar-EG"/>
        </w:rPr>
      </w:pPr>
      <w:r w:rsidRPr="00B22215">
        <w:rPr>
          <w:rFonts w:hint="cs"/>
          <w:rtl/>
          <w:lang w:bidi="ar-EG"/>
        </w:rPr>
        <w:t>العنصر الثاني:</w:t>
      </w:r>
    </w:p>
    <w:p w14:paraId="43F79BB8" w14:textId="61E0267B" w:rsidR="00B22215" w:rsidRDefault="00B22215" w:rsidP="00B6349B">
      <w:pPr>
        <w:rPr>
          <w:rtl/>
          <w:lang w:bidi="ar-EG"/>
        </w:rPr>
      </w:pPr>
      <w:r>
        <w:rPr>
          <w:rFonts w:hint="cs"/>
          <w:rtl/>
          <w:lang w:bidi="ar-EG"/>
        </w:rPr>
        <w:t>الضريبة تقتطعها الدولة أو يدفعها الأفراد إليها جبرًا فعنصر الجبر والإلزام أوضح ما يكون في الضريبة عنه في غيرها من الإيرادات السيادية العادية حيث يعتبر فرضها وجبايتها من أعمال السيادة، ولا يخرج الضريبة عن طبيعتها المتقدمة أنها تفرض بموافقة نواب الشعب (البرلمان) حيث يظل للدولة سلطة وحق الانفراد بوضع تنظيمها الفني فهي التي تحدد دون أخذ رأي الممولين وعا</w:t>
      </w:r>
      <w:r w:rsidR="00167B21">
        <w:rPr>
          <w:rFonts w:hint="cs"/>
          <w:rtl/>
          <w:lang w:bidi="ar-EG"/>
        </w:rPr>
        <w:t>ء</w:t>
      </w:r>
      <w:r>
        <w:rPr>
          <w:rFonts w:hint="cs"/>
          <w:rtl/>
          <w:lang w:bidi="ar-EG"/>
        </w:rPr>
        <w:t>ها وسعرها ومموليها وطرق تحصيلها ولها في ذلك حق استخدام طرق التنفيذ الجبري في سبيل الحصول عليها وتقديم المتهرب للمسا</w:t>
      </w:r>
      <w:r w:rsidR="00167B21">
        <w:rPr>
          <w:rFonts w:hint="cs"/>
          <w:rtl/>
          <w:lang w:bidi="ar-EG"/>
        </w:rPr>
        <w:t>ء</w:t>
      </w:r>
      <w:r>
        <w:rPr>
          <w:rFonts w:hint="cs"/>
          <w:rtl/>
          <w:lang w:bidi="ar-EG"/>
        </w:rPr>
        <w:t>لة الجنائية.</w:t>
      </w:r>
    </w:p>
    <w:p w14:paraId="4F202FB2" w14:textId="6BBF6CE4" w:rsidR="00B22215" w:rsidRPr="00B22215" w:rsidRDefault="00B22215" w:rsidP="00B6349B">
      <w:pPr>
        <w:pStyle w:val="Heading3"/>
        <w:rPr>
          <w:rtl/>
          <w:lang w:bidi="ar-EG"/>
        </w:rPr>
      </w:pPr>
      <w:r w:rsidRPr="00B22215">
        <w:rPr>
          <w:rFonts w:hint="cs"/>
          <w:rtl/>
          <w:lang w:bidi="ar-EG"/>
        </w:rPr>
        <w:lastRenderedPageBreak/>
        <w:t>العنصر الثالث: الضريبة تدفع دون مقابل نفع خاص يعود على الممول:</w:t>
      </w:r>
    </w:p>
    <w:p w14:paraId="693D5376" w14:textId="36A0C325" w:rsidR="00F05820" w:rsidRDefault="00B22215" w:rsidP="00B6349B">
      <w:pPr>
        <w:rPr>
          <w:rtl/>
          <w:lang w:bidi="ar-EG"/>
        </w:rPr>
      </w:pPr>
      <w:r>
        <w:rPr>
          <w:rFonts w:hint="cs"/>
          <w:rtl/>
          <w:lang w:bidi="ar-EG"/>
        </w:rPr>
        <w:t>وفقًا لهذا العنصر فإن الممول حين يدفع الضريبة فإنه يدفعها باعتباره عضوًا في الجماعة بصرف النظر عن مقدار النفع الخاص الذي يعود عليه من وراء دفعها، فهو قد يتحمل بها دون أن يعود عليه أي نفع وقد يستفيد بمنافع متعددة دون أن يتحمل بأية ضرائب، وليس معنى ذلك أن الممول لا ينتفع من الإنفاق العام، فإنه دون شك بوصفه فردًا في الجماعة يستفيد بصفة عامة من هذا الإنفاق، ولكن استفادته تأتي من كونه عضوًا في الجماعة وليس باعتباره دافعًا للضريبة.</w:t>
      </w:r>
    </w:p>
    <w:p w14:paraId="3E4A7870" w14:textId="71FBE434" w:rsidR="00B22215" w:rsidRPr="00B22215" w:rsidRDefault="00B22215" w:rsidP="00B6349B">
      <w:pPr>
        <w:pStyle w:val="Heading3"/>
        <w:rPr>
          <w:rtl/>
          <w:lang w:bidi="ar-EG"/>
        </w:rPr>
      </w:pPr>
      <w:r w:rsidRPr="00B22215">
        <w:rPr>
          <w:rFonts w:hint="cs"/>
          <w:rtl/>
          <w:lang w:bidi="ar-EG"/>
        </w:rPr>
        <w:t>العنصر الرابع: الضريبة تدفع بصفة نهائية:</w:t>
      </w:r>
    </w:p>
    <w:p w14:paraId="536372D6" w14:textId="1DB52B87" w:rsidR="00F05820" w:rsidRDefault="00B22215" w:rsidP="00B6349B">
      <w:pPr>
        <w:rPr>
          <w:rtl/>
          <w:lang w:bidi="ar-EG"/>
        </w:rPr>
      </w:pPr>
      <w:r>
        <w:rPr>
          <w:rFonts w:hint="cs"/>
          <w:rtl/>
          <w:lang w:bidi="ar-EG"/>
        </w:rPr>
        <w:t xml:space="preserve">إن معيار التفرقة بين الضريبة والقرض العام هو نهائية الدفع أي عدم جواز استرداده أو المطالبة به فالفرد حين يدفع الضريبة ليس من حقه استردادها مرة أخرى فهو يدفعها بصفة نهائية </w:t>
      </w:r>
      <w:r>
        <w:rPr>
          <w:rFonts w:ascii="Times New Roman" w:hAnsi="Times New Roman" w:cs="Times New Roman" w:hint="cs"/>
          <w:rtl/>
          <w:lang w:bidi="ar-EG"/>
        </w:rPr>
        <w:t>–</w:t>
      </w:r>
      <w:r>
        <w:rPr>
          <w:rFonts w:hint="cs"/>
          <w:rtl/>
          <w:lang w:bidi="ar-EG"/>
        </w:rPr>
        <w:t xml:space="preserve"> خلافًا للقرض العام الذي يكون من حقه استرداده مع فوائده مرة أخرى.</w:t>
      </w:r>
    </w:p>
    <w:p w14:paraId="02D63414" w14:textId="01CE8E40" w:rsidR="00B22215" w:rsidRPr="00B22215" w:rsidRDefault="00B22215" w:rsidP="00B6349B">
      <w:pPr>
        <w:pStyle w:val="Heading3"/>
        <w:rPr>
          <w:rtl/>
          <w:lang w:bidi="ar-EG"/>
        </w:rPr>
      </w:pPr>
      <w:r w:rsidRPr="00B22215">
        <w:rPr>
          <w:rFonts w:hint="cs"/>
          <w:rtl/>
          <w:lang w:bidi="ar-EG"/>
        </w:rPr>
        <w:t>العنصر الخامس: الضريبة تحقق أهدافًا مالية واقتصادية واجتماعية:</w:t>
      </w:r>
    </w:p>
    <w:p w14:paraId="0CF5C354" w14:textId="31B0F74D" w:rsidR="008D1C4E" w:rsidRDefault="00B22215" w:rsidP="00B6349B">
      <w:pPr>
        <w:rPr>
          <w:rtl/>
          <w:lang w:bidi="ar-EG"/>
        </w:rPr>
      </w:pPr>
      <w:r>
        <w:rPr>
          <w:rFonts w:hint="cs"/>
          <w:rtl/>
          <w:lang w:bidi="ar-EG"/>
        </w:rPr>
        <w:t>لقد كانت الضريبة في ظل المالية الكلاسيكية تمثل تحويلات إجبارية من ذمة الأفراد إلى ذمة الدولة المالية للمساهمة في تحمل أعباء الإنفاق العام، ومعنى هذا أن الضريبة لم تكن تحقق أية أهداف غير الهدف المالي أي إيجاد إيراد عام يكفي لتغطية الإنفاق العام، ومن ثم فإن الدولة لم يكن في استطاعتها فرض ضرائب تزيد في حصيلتها عن حجم الإنفاق العام.</w:t>
      </w:r>
    </w:p>
    <w:p w14:paraId="01638D24" w14:textId="7378BA2F" w:rsidR="00B22215" w:rsidRDefault="00B22215" w:rsidP="00B6349B">
      <w:pPr>
        <w:rPr>
          <w:rtl/>
          <w:lang w:bidi="ar-EG"/>
        </w:rPr>
      </w:pPr>
      <w:r>
        <w:rPr>
          <w:rFonts w:hint="cs"/>
          <w:rtl/>
          <w:lang w:bidi="ar-EG"/>
        </w:rPr>
        <w:t xml:space="preserve">وقد لفتت الثورة الصناعية وما صاحبها من تراكم لرؤوس الأموال في أيدي البعض واشتداد حدة التفاوت الطبقي بين أفراد المجتمع، كما لفت الكساد العالمي الذي وقع عام 1929 </w:t>
      </w:r>
      <w:r>
        <w:rPr>
          <w:rFonts w:ascii="Times New Roman" w:hAnsi="Times New Roman" w:cs="Times New Roman" w:hint="cs"/>
          <w:rtl/>
          <w:lang w:bidi="ar-EG"/>
        </w:rPr>
        <w:t>–</w:t>
      </w:r>
      <w:r>
        <w:rPr>
          <w:rFonts w:hint="cs"/>
          <w:rtl/>
          <w:lang w:bidi="ar-EG"/>
        </w:rPr>
        <w:t xml:space="preserve"> 1932م وما أعقبه من ازدياد نشاط الدولة في جميع ميادين النشاط. لفت الأنظار إلى أهمية استخدام الضرائب باعتبارها أداة مالية، لإحداث آثار متعمدة وتحقيق أغراض اجتماعية واقتصادية محددة سلفًا وهو الأمر الذي سنعود إلى تفصيله عند بحثنًا لآثار الضرائب وعلى أية حال فإن أغراض أو أهداف الضريبة </w:t>
      </w:r>
      <w:r>
        <w:rPr>
          <w:rFonts w:hint="cs"/>
          <w:rtl/>
          <w:lang w:bidi="ar-EG"/>
        </w:rPr>
        <w:lastRenderedPageBreak/>
        <w:t>المعاصرة لم تعد تنحصر في مجرد ضمان مورد مالي عام لتغطية الإنفاق العام بل امتد إلى إمكانية استخدامها لتحقيق كثير من الأغراض الاجتماعية والاقتصادية والسياسية.</w:t>
      </w:r>
    </w:p>
    <w:p w14:paraId="1B6F6633" w14:textId="6F312595" w:rsidR="00B22215" w:rsidRDefault="00480986" w:rsidP="00480986">
      <w:pPr>
        <w:pStyle w:val="Heading2"/>
        <w:rPr>
          <w:rtl/>
          <w:lang w:bidi="ar-EG"/>
        </w:rPr>
      </w:pPr>
      <w:bookmarkStart w:id="107" w:name="_Toc143104339"/>
      <w:r>
        <w:rPr>
          <w:rFonts w:hint="cs"/>
          <w:rtl/>
          <w:lang w:bidi="ar-EG"/>
        </w:rPr>
        <w:t>الأساس الفني للضريبة «التكي</w:t>
      </w:r>
      <w:r w:rsidR="00167B21">
        <w:rPr>
          <w:rFonts w:hint="cs"/>
          <w:rtl/>
          <w:lang w:bidi="ar-EG"/>
        </w:rPr>
        <w:t>ي</w:t>
      </w:r>
      <w:r>
        <w:rPr>
          <w:rFonts w:hint="cs"/>
          <w:rtl/>
          <w:lang w:bidi="ar-EG"/>
        </w:rPr>
        <w:t>ف القانوني للضريبة»:</w:t>
      </w:r>
      <w:bookmarkEnd w:id="107"/>
    </w:p>
    <w:p w14:paraId="593A868D" w14:textId="5D6B6950" w:rsidR="00B22215" w:rsidRDefault="00480986" w:rsidP="00C17950">
      <w:pPr>
        <w:rPr>
          <w:rtl/>
          <w:lang w:bidi="ar-EG"/>
        </w:rPr>
      </w:pPr>
      <w:r>
        <w:rPr>
          <w:rFonts w:hint="cs"/>
          <w:rtl/>
          <w:lang w:bidi="ar-EG"/>
        </w:rPr>
        <w:t xml:space="preserve">لقد أصبح من المسلم به في الوقت الحاضر حق الدولة في فرض وتحصيل الضرائب ممن تربطهم بها إحدى التبعيات الثلاث (السياسية </w:t>
      </w:r>
      <w:r>
        <w:rPr>
          <w:rFonts w:ascii="Times New Roman" w:hAnsi="Times New Roman" w:cs="Times New Roman" w:hint="cs"/>
          <w:rtl/>
          <w:lang w:bidi="ar-EG"/>
        </w:rPr>
        <w:t>–</w:t>
      </w:r>
      <w:r>
        <w:rPr>
          <w:rFonts w:hint="cs"/>
          <w:rtl/>
          <w:lang w:bidi="ar-EG"/>
        </w:rPr>
        <w:t xml:space="preserve"> الاقتصادية - الاجتماعية) غير أن الفقه المالي وهو بصدد بحثه لموضوع الضرائب قد تردد بين اتجاهين في تبرير حق الدولة في فرض الضرائب </w:t>
      </w:r>
      <w:r w:rsidR="00020F74">
        <w:rPr>
          <w:rFonts w:hint="cs"/>
          <w:rtl/>
          <w:lang w:bidi="ar-EG"/>
        </w:rPr>
        <w:t>وإلزام</w:t>
      </w:r>
      <w:r>
        <w:rPr>
          <w:rFonts w:hint="cs"/>
          <w:rtl/>
          <w:lang w:bidi="ar-EG"/>
        </w:rPr>
        <w:t xml:space="preserve"> الأفراد بها، وينتمي الاتجاه الأول إلى فكرة العقد المالي الاجتماعي التي قال بها قديمًا كثير من الفقهاء أمثال جان جاك روسو، وهو يزومونتسكيو وميرابو وبرودون والفزيوكرات.</w:t>
      </w:r>
    </w:p>
    <w:p w14:paraId="0E2B5B5E" w14:textId="403F7C79" w:rsidR="00480986" w:rsidRDefault="00480986" w:rsidP="00C17950">
      <w:pPr>
        <w:rPr>
          <w:rtl/>
          <w:lang w:bidi="ar-EG"/>
        </w:rPr>
      </w:pPr>
      <w:r>
        <w:rPr>
          <w:rFonts w:hint="cs"/>
          <w:rtl/>
          <w:lang w:bidi="ar-EG"/>
        </w:rPr>
        <w:t>بينما ينتمي الاتجاه الثاني إلى فكرة التضامن الاجتماعي المقترن بسيادة الدولة.</w:t>
      </w:r>
    </w:p>
    <w:p w14:paraId="636C163C" w14:textId="2F3EAEA9" w:rsidR="00480986" w:rsidRDefault="00480986" w:rsidP="00C17950">
      <w:pPr>
        <w:rPr>
          <w:rtl/>
          <w:lang w:bidi="ar-EG"/>
        </w:rPr>
      </w:pPr>
      <w:r>
        <w:rPr>
          <w:rFonts w:hint="cs"/>
          <w:rtl/>
          <w:lang w:bidi="ar-EG"/>
        </w:rPr>
        <w:t>ونتناول فيما يلي جهتي نظر هذين الاتجاهين:</w:t>
      </w:r>
    </w:p>
    <w:p w14:paraId="50916606" w14:textId="7D7B1EFC" w:rsidR="00480986" w:rsidRDefault="00480986" w:rsidP="00480986">
      <w:pPr>
        <w:pStyle w:val="Heading3"/>
        <w:rPr>
          <w:rtl/>
          <w:lang w:bidi="ar-EG"/>
        </w:rPr>
      </w:pPr>
      <w:bookmarkStart w:id="108" w:name="_Toc143104340"/>
      <w:r>
        <w:rPr>
          <w:rFonts w:hint="cs"/>
          <w:rtl/>
          <w:lang w:bidi="ar-EG"/>
        </w:rPr>
        <w:t>أولاً: نظرية أو فكرة العقد المالي:</w:t>
      </w:r>
      <w:bookmarkEnd w:id="108"/>
    </w:p>
    <w:p w14:paraId="4F40C065" w14:textId="448F1018" w:rsidR="00480986" w:rsidRDefault="00480986" w:rsidP="00480986">
      <w:pPr>
        <w:rPr>
          <w:rtl/>
          <w:lang w:bidi="ar-EG"/>
        </w:rPr>
      </w:pPr>
      <w:r>
        <w:rPr>
          <w:rFonts w:hint="cs"/>
          <w:rtl/>
          <w:lang w:bidi="ar-EG"/>
        </w:rPr>
        <w:t>ذهب أنصار هذه النظرية إلى ا</w:t>
      </w:r>
      <w:r w:rsidR="00020F74">
        <w:rPr>
          <w:rFonts w:hint="cs"/>
          <w:rtl/>
          <w:lang w:bidi="ar-EG"/>
        </w:rPr>
        <w:t>ف</w:t>
      </w:r>
      <w:r>
        <w:rPr>
          <w:rFonts w:hint="cs"/>
          <w:rtl/>
          <w:lang w:bidi="ar-EG"/>
        </w:rPr>
        <w:t>تراض عقد ضمني غير مكتوب نشأ بين التجمعات الأولى وقياداتها (سلطاتها العامة) يلتزم بمقتضاه الأفراد بدفع الضرائب مقابل ا</w:t>
      </w:r>
      <w:r w:rsidR="00020F74">
        <w:rPr>
          <w:rFonts w:hint="cs"/>
          <w:rtl/>
          <w:lang w:bidi="ar-EG"/>
        </w:rPr>
        <w:t>لم</w:t>
      </w:r>
      <w:r>
        <w:rPr>
          <w:rFonts w:hint="cs"/>
          <w:rtl/>
          <w:lang w:bidi="ar-EG"/>
        </w:rPr>
        <w:t>نافع التي يحصلون عليها، أي اعتبار الضريبة ثمنًا للمنافع التي تقدمها السلطة العامة لأفرادها، ولكن أنصار هذه النظرية اختلفوا فيما بينهم في تحديد طبيعة هذا العقد وبيان ماهيته</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3"/>
      </w:r>
      <w:r w:rsidRPr="00CB077D">
        <w:rPr>
          <w:rFonts w:ascii="Cambria" w:hAnsi="Cambria" w:hint="cs"/>
          <w:sz w:val="27"/>
          <w:szCs w:val="27"/>
          <w:vertAlign w:val="superscript"/>
          <w:rtl/>
          <w:lang w:bidi="ar-EG"/>
        </w:rPr>
        <w:t>)</w:t>
      </w:r>
      <w:r>
        <w:rPr>
          <w:rFonts w:hint="cs"/>
          <w:rtl/>
          <w:lang w:bidi="ar-EG"/>
        </w:rPr>
        <w:t>.</w:t>
      </w:r>
    </w:p>
    <w:p w14:paraId="281B0D42" w14:textId="63A99307" w:rsidR="00480986" w:rsidRDefault="00480986" w:rsidP="00B6349B">
      <w:pPr>
        <w:spacing w:line="420" w:lineRule="exact"/>
        <w:rPr>
          <w:rtl/>
          <w:lang w:bidi="ar-EG"/>
        </w:rPr>
      </w:pPr>
      <w:r>
        <w:rPr>
          <w:rFonts w:hint="cs"/>
          <w:rtl/>
          <w:lang w:bidi="ar-EG"/>
        </w:rPr>
        <w:t xml:space="preserve">فذهب بعضهم إلى اعتبار الضريبة ناتجة عن عقد بيع خدمات حيث يدفعها الممول كثمن للخدمات العامة التي يتلقاها من جانب الدولة ويجب طبقًا لمنطق هذا الرأي أن تتناسب قيمة الضريبة التي يدفعها الفرد مع الخدمات التي تقدمها له الدولة. </w:t>
      </w:r>
      <w:r>
        <w:rPr>
          <w:rFonts w:hint="cs"/>
          <w:rtl/>
          <w:lang w:bidi="ar-EG"/>
        </w:rPr>
        <w:lastRenderedPageBreak/>
        <w:t>ويظهر فساد هذا الرأي من عدة وجوه: فهو يعتمد أولًا على أن المنافع أو الخدمات التي تقدمها الدولة للأفراد في مقابل الضريبة يمكن تجزئة عرضها أو الطلب عليها ومن ثم يمكن تقدير ما يخص كل فرد منها بالنقود. وهذا الافتراض غير مسلم به في الواقع إذ أن هناك كثيرًا من السلع والخدمات الاجتماعية غير القابلة للتجزئة أو الانقسام ومن ثم فأن ما يحصل عليه كل فرد لا يمكن تقديره بالنقود لعدم إمكانية قياس أو تقدير كمية المنافع التي يحصل عليها</w:t>
      </w:r>
      <w:r w:rsidR="00020F74">
        <w:rPr>
          <w:rFonts w:hint="cs"/>
          <w:rtl/>
          <w:lang w:bidi="ar-EG"/>
        </w:rPr>
        <w:t xml:space="preserve"> وذلك مثل خدمة الأمن</w:t>
      </w:r>
      <w:r>
        <w:rPr>
          <w:rFonts w:hint="cs"/>
          <w:rtl/>
          <w:lang w:bidi="ar-EG"/>
        </w:rPr>
        <w:t>.</w:t>
      </w:r>
    </w:p>
    <w:p w14:paraId="04C36ACF" w14:textId="74BD9920" w:rsidR="00480986" w:rsidRDefault="00480986" w:rsidP="00B6349B">
      <w:pPr>
        <w:spacing w:before="0" w:line="420" w:lineRule="exact"/>
        <w:rPr>
          <w:rtl/>
          <w:lang w:bidi="ar-EG"/>
        </w:rPr>
      </w:pPr>
      <w:r>
        <w:rPr>
          <w:rFonts w:hint="cs"/>
          <w:rtl/>
          <w:lang w:bidi="ar-EG"/>
        </w:rPr>
        <w:t>كما أنه يفترض من جهة ثانية أن الضريبة ثمن للخدمة ولو صح ذلك لترتب عليه نتيجة غير منطقية، تتمثل في أن الطبقات الفقيرة في المجتمع هي التي ستتحمل معظم العبء الضريبي لأنها أكثر الفئات استفادة من الخدمات العامة.</w:t>
      </w:r>
    </w:p>
    <w:p w14:paraId="5B5B9C02" w14:textId="7FA8AE7B" w:rsidR="00480986" w:rsidRDefault="00480986" w:rsidP="00B6349B">
      <w:pPr>
        <w:spacing w:before="0" w:line="420" w:lineRule="exact"/>
        <w:rPr>
          <w:rtl/>
          <w:lang w:bidi="ar-EG"/>
        </w:rPr>
      </w:pPr>
      <w:r>
        <w:rPr>
          <w:rFonts w:hint="cs"/>
          <w:rtl/>
          <w:lang w:bidi="ar-EG"/>
        </w:rPr>
        <w:t>وأخيرًا فإن الأفراد قد يتحملون العبء الضريبي دون أدنى استفادة يحصلون عليها من وراء إنفاق حصيلتها، كما لو تم الإنفاق العام في صورة تحويلات رأسمالية أي سداد لقرض عام قديم استفادت منه الأجيال السابقة وتركت عبء سداده للأجيال الحالية.</w:t>
      </w:r>
    </w:p>
    <w:p w14:paraId="343C3C94" w14:textId="72BAB67A" w:rsidR="00480986" w:rsidRDefault="00480986" w:rsidP="00B6349B">
      <w:pPr>
        <w:spacing w:before="0" w:line="420" w:lineRule="exact"/>
        <w:rPr>
          <w:rtl/>
          <w:lang w:bidi="ar-EG"/>
        </w:rPr>
      </w:pPr>
      <w:r>
        <w:rPr>
          <w:rFonts w:hint="cs"/>
          <w:rtl/>
          <w:lang w:bidi="ar-EG"/>
        </w:rPr>
        <w:t>ولذلك فإن أنصا</w:t>
      </w:r>
      <w:r w:rsidR="00020F74">
        <w:rPr>
          <w:rFonts w:hint="cs"/>
          <w:rtl/>
          <w:lang w:bidi="ar-EG"/>
        </w:rPr>
        <w:t>ر</w:t>
      </w:r>
      <w:r>
        <w:rPr>
          <w:rFonts w:hint="cs"/>
          <w:rtl/>
          <w:lang w:bidi="ar-EG"/>
        </w:rPr>
        <w:t xml:space="preserve"> هذه النظرية قد بحثوا عن تكييف قانوني آخر لماهية وطبيعة هذا العقد فقال فريق منهم بأنه عقد تأمين، فالدولة في نظرهم بمثابة شركة تأمين والأفراد عندما يدفعون الضرائب إليها فإنهم </w:t>
      </w:r>
      <w:r w:rsidR="00020F74">
        <w:rPr>
          <w:rFonts w:hint="cs"/>
          <w:rtl/>
          <w:lang w:bidi="ar-EG"/>
        </w:rPr>
        <w:t>يدفعون</w:t>
      </w:r>
      <w:r>
        <w:rPr>
          <w:rFonts w:hint="cs"/>
          <w:rtl/>
          <w:lang w:bidi="ar-EG"/>
        </w:rPr>
        <w:t xml:space="preserve"> قسط تأمين حيث يتنازلون عن جزء من ثرواتهم أو مدخراتهم في مقابل تأمين الدولة لباقيها من كافة المخاطر وهذا الرأي مردود عليه باستحالة تكييف العلاقة بين الدولة على تقديم خدمة التأمين لرعاياها فقط على أموالهم وأشخاصهم بل تمتد إلى ما هو أبعد من ذلك إلى تحقيق جميع مصالحهم العامة فضلًا عن أن الواقع أن تعويض الدولة لبعض رعاياها لما أصا</w:t>
      </w:r>
      <w:r w:rsidR="007955B9">
        <w:rPr>
          <w:rFonts w:hint="cs"/>
          <w:rtl/>
          <w:lang w:bidi="ar-EG"/>
        </w:rPr>
        <w:t xml:space="preserve">بهم من مخاطر أو كوارث يكون من منطلق إعانتهم على مواصلة نشاطهم وليس على النحو الذي نقضي به أية نصوص تأمينية. ولهذا اتجه فريق ثالث من أنصار هذه النظرية إلى تكييف قانوني آخر لماهية هذا العقد </w:t>
      </w:r>
      <w:r w:rsidR="00020F74">
        <w:rPr>
          <w:rFonts w:hint="cs"/>
          <w:rtl/>
          <w:lang w:bidi="ar-EG"/>
        </w:rPr>
        <w:t>وطبيعته</w:t>
      </w:r>
      <w:r w:rsidR="007955B9">
        <w:rPr>
          <w:rFonts w:hint="cs"/>
          <w:rtl/>
          <w:lang w:bidi="ar-EG"/>
        </w:rPr>
        <w:t xml:space="preserve"> فقالوا: بإنه عقد شركة تمثل الدولة مجلس إدارتها، ويعتبر الأفراد شركاء مساهمون في رأس مالها، فالضريبة حينئذ تعتبر مساهمة الفرد في رأس مال </w:t>
      </w:r>
      <w:r w:rsidR="00020F74">
        <w:rPr>
          <w:rFonts w:hint="cs"/>
          <w:rtl/>
          <w:lang w:bidi="ar-EG"/>
        </w:rPr>
        <w:t>الشركة</w:t>
      </w:r>
      <w:r w:rsidR="007955B9">
        <w:rPr>
          <w:rFonts w:hint="cs"/>
          <w:rtl/>
          <w:lang w:bidi="ar-EG"/>
        </w:rPr>
        <w:t xml:space="preserve"> حتى تستطيع النهوض بنشاطها، والمنافع التي تؤديها الدولة للأفراد بمثابة عائد لهم لما دفعوا في رأسمال هذه الشركة.</w:t>
      </w:r>
    </w:p>
    <w:p w14:paraId="4FEC353D" w14:textId="4E99CF97" w:rsidR="007955B9" w:rsidRDefault="007955B9" w:rsidP="00480986">
      <w:pPr>
        <w:rPr>
          <w:rtl/>
          <w:lang w:bidi="ar-EG"/>
        </w:rPr>
      </w:pPr>
      <w:r>
        <w:rPr>
          <w:rFonts w:hint="cs"/>
          <w:rtl/>
          <w:lang w:bidi="ar-EG"/>
        </w:rPr>
        <w:lastRenderedPageBreak/>
        <w:t>وواضح كذلك فساد هذا الرأي إذ لا يمكن تكييف العلاقة بين الدولة ورعاياها على أنها عقد شركة، فالعلاقة بينهما أكبر بكثير من قيامها على المنافع المادية البحتة كما هو الحال بين الشركاء في الشركة أو بينهم وبين هذه الشركة، كما أنه ليس في مكنة الفرد أن ينسحب من دولته كما يستطيع الشريك الانسحاب من الشركة عند ضعف مركزها المالي. فالعلاقة بين الفرد والدولة لا تقوم فقط على المصالح المادية وإنما هي علاقة مركبة من مجموعة علاقات ومصالح سياسية ومعنوية وأدبية واقتصادية.</w:t>
      </w:r>
    </w:p>
    <w:p w14:paraId="7363B8D0" w14:textId="0F32108F" w:rsidR="007955B9" w:rsidRDefault="007955B9" w:rsidP="007955B9">
      <w:pPr>
        <w:pStyle w:val="Heading3"/>
        <w:rPr>
          <w:rtl/>
          <w:lang w:bidi="ar-EG"/>
        </w:rPr>
      </w:pPr>
      <w:bookmarkStart w:id="109" w:name="_Toc143104341"/>
      <w:r>
        <w:rPr>
          <w:rFonts w:hint="cs"/>
          <w:rtl/>
          <w:lang w:bidi="ar-EG"/>
        </w:rPr>
        <w:t>ثانيًا: نظرية التضامن الاجتماعي:</w:t>
      </w:r>
      <w:bookmarkEnd w:id="109"/>
    </w:p>
    <w:p w14:paraId="5DFA5813" w14:textId="4D25A277" w:rsidR="007955B9" w:rsidRDefault="007955B9" w:rsidP="007955B9">
      <w:pPr>
        <w:rPr>
          <w:rtl/>
          <w:lang w:bidi="ar-EG"/>
        </w:rPr>
      </w:pPr>
      <w:r>
        <w:rPr>
          <w:rFonts w:hint="cs"/>
          <w:rtl/>
          <w:lang w:bidi="ar-EG"/>
        </w:rPr>
        <w:t>تقوم هذه النظرية على أساس أن وجود الدولة التي ترعى مصالح رعاياها ضرورة اجتماعية وسياسية، ويقتضي النظام العام في الدولة ضرورة قيام التضامن الاجتماعي بين أفرادها، وبينهم وبين الدولة ومن مقتضيا</w:t>
      </w:r>
      <w:r w:rsidR="00020F74">
        <w:rPr>
          <w:rFonts w:hint="cs"/>
          <w:rtl/>
          <w:lang w:bidi="ar-EG"/>
        </w:rPr>
        <w:t>ت</w:t>
      </w:r>
      <w:r>
        <w:rPr>
          <w:rFonts w:hint="cs"/>
          <w:rtl/>
          <w:lang w:bidi="ar-EG"/>
        </w:rPr>
        <w:t xml:space="preserve"> الصورة الأخيرة من هذا التضامن أن يساهم الأفراد الذي يحملون جنسية هذه الدولة في أعبائها العامة حتى تتمكن الدولة من إشباع حاجاتهم العامة.</w:t>
      </w:r>
    </w:p>
    <w:p w14:paraId="3069CF51" w14:textId="58F03EB4" w:rsidR="007955B9" w:rsidRDefault="007955B9" w:rsidP="007955B9">
      <w:pPr>
        <w:rPr>
          <w:rtl/>
          <w:lang w:bidi="ar-EG"/>
        </w:rPr>
      </w:pPr>
      <w:r>
        <w:rPr>
          <w:rFonts w:hint="cs"/>
          <w:rtl/>
          <w:lang w:bidi="ar-EG"/>
        </w:rPr>
        <w:t>ومن ثم فإن التضامن الاجتماعي يؤسس حق الدولة في فرض الضرائب على رعاياها، كما يعطي التكييف القانوني لالتزام الأفراد بهذه الضرائب.</w:t>
      </w:r>
    </w:p>
    <w:p w14:paraId="59177DA5" w14:textId="76DE9FCA" w:rsidR="007955B9" w:rsidRDefault="007955B9" w:rsidP="007955B9">
      <w:pPr>
        <w:rPr>
          <w:rtl/>
          <w:lang w:bidi="ar-EG"/>
        </w:rPr>
      </w:pPr>
      <w:r>
        <w:rPr>
          <w:rFonts w:hint="cs"/>
          <w:rtl/>
          <w:lang w:bidi="ar-EG"/>
        </w:rPr>
        <w:t>غير أن سهولة المواصلات والاعتبارات المالية الخاصة ببعض الدول أديا إلى أن تسمح الدولة لبعض الرعايا الأجانب في الإقامة على أرضها أو بناء مشروعات اقتصادية منتجة عليها ومن ثم إلى نشأة نوعي التبعية الاجتماعية والاقتصادية.</w:t>
      </w:r>
    </w:p>
    <w:p w14:paraId="36921C50" w14:textId="3EB6ADCB" w:rsidR="007955B9" w:rsidRDefault="007955B9" w:rsidP="007955B9">
      <w:pPr>
        <w:rPr>
          <w:rtl/>
          <w:lang w:bidi="ar-EG"/>
        </w:rPr>
      </w:pPr>
      <w:r>
        <w:rPr>
          <w:rFonts w:hint="cs"/>
          <w:rtl/>
          <w:lang w:bidi="ar-EG"/>
        </w:rPr>
        <w:t>فالأجنبي المقيم على أرض الدولة يتمتع بمرافقها ويحظى بنصيب من خدماتها العامة ومن ثم يحص</w:t>
      </w:r>
      <w:r w:rsidR="00020F74">
        <w:rPr>
          <w:rFonts w:hint="cs"/>
          <w:rtl/>
          <w:lang w:bidi="ar-EG"/>
        </w:rPr>
        <w:t>ل</w:t>
      </w:r>
      <w:r>
        <w:rPr>
          <w:rFonts w:hint="cs"/>
          <w:rtl/>
          <w:lang w:bidi="ar-EG"/>
        </w:rPr>
        <w:t xml:space="preserve"> على جزء من إنفاقها العام.</w:t>
      </w:r>
    </w:p>
    <w:p w14:paraId="4FBB31EE" w14:textId="733A6ADD" w:rsidR="007955B9" w:rsidRDefault="007955B9" w:rsidP="007955B9">
      <w:pPr>
        <w:rPr>
          <w:lang w:bidi="ar-EG"/>
        </w:rPr>
      </w:pPr>
      <w:r>
        <w:rPr>
          <w:rFonts w:hint="cs"/>
          <w:rtl/>
          <w:lang w:bidi="ar-EG"/>
        </w:rPr>
        <w:t xml:space="preserve">وكذلك الأجنبي المستثمر لماله في الدولة يحصل على نصيب من إنتاجها القومي. وضرورة قيام التضامن الاجتماعي بين الدولة والرعايا الأجانب لا تنهض أساسًا لتحملهم بأعباء الدولة لسبب بسيط وهو أنهم أجانب غير </w:t>
      </w:r>
      <w:r w:rsidR="00020F74">
        <w:rPr>
          <w:rFonts w:hint="cs"/>
          <w:rtl/>
          <w:lang w:bidi="ar-EG"/>
        </w:rPr>
        <w:t>وطنيين</w:t>
      </w:r>
      <w:r>
        <w:rPr>
          <w:rFonts w:hint="cs"/>
          <w:rtl/>
          <w:lang w:bidi="ar-EG"/>
        </w:rPr>
        <w:t xml:space="preserve"> ومن ثم كان لا بد من البحث عن أساس تكميلي للتضامن الاجتماعي، يخضع بمقتضاه هؤلاء الأجانب لضريبة دولة الإقامة أو مكان الاستثمار.</w:t>
      </w:r>
    </w:p>
    <w:p w14:paraId="46AE5AD3" w14:textId="07F1974C" w:rsidR="00563C7A" w:rsidRDefault="00563C7A" w:rsidP="007955B9">
      <w:pPr>
        <w:rPr>
          <w:rFonts w:ascii="Cambria" w:hAnsi="Cambria"/>
          <w:rtl/>
          <w:lang w:bidi="ar-EG"/>
        </w:rPr>
      </w:pPr>
      <w:r>
        <w:rPr>
          <w:rFonts w:ascii="Cambria" w:hAnsi="Cambria" w:hint="cs"/>
          <w:rtl/>
          <w:lang w:bidi="ar-EG"/>
        </w:rPr>
        <w:lastRenderedPageBreak/>
        <w:t>وبالنظر إلى ما وجه إلى نظرية التضامن الاجتماعي من النقد السابق، فقد عمد أنصارها إلى تطويرها إلى نظرية: التضامن الاجتماعي المقترن بسيادة الدولة وذلك حتى يخولوا للدولة فرض ضرائبها بمالها من حق السيادة على كل أجنبي يقيم على أرضها، وعلى المشروعات الإنتاجية الأجنبية التي تعمل وتحقق أرباحًا على أرضها وتحت ظل سيادتها، وتعد هذه النظرية المطورة الأساس الفني المقبول حاليًا لفرض الضريبة.</w:t>
      </w:r>
    </w:p>
    <w:p w14:paraId="6403FC44" w14:textId="046B8E6D" w:rsidR="00563C7A" w:rsidRDefault="00563C7A" w:rsidP="00563C7A">
      <w:pPr>
        <w:pStyle w:val="Heading2"/>
        <w:rPr>
          <w:rtl/>
          <w:lang w:bidi="ar-EG"/>
        </w:rPr>
      </w:pPr>
      <w:bookmarkStart w:id="110" w:name="_Toc143104342"/>
      <w:r>
        <w:rPr>
          <w:rFonts w:hint="cs"/>
          <w:rtl/>
          <w:lang w:bidi="ar-EG"/>
        </w:rPr>
        <w:t>قواعد فرض الضريبة:</w:t>
      </w:r>
      <w:bookmarkEnd w:id="110"/>
    </w:p>
    <w:p w14:paraId="16D5BD96" w14:textId="79E4E7F6" w:rsidR="00563C7A" w:rsidRDefault="00563C7A" w:rsidP="00563C7A">
      <w:pPr>
        <w:rPr>
          <w:rtl/>
          <w:lang w:bidi="ar-EG"/>
        </w:rPr>
      </w:pPr>
      <w:r>
        <w:rPr>
          <w:rFonts w:hint="cs"/>
          <w:rtl/>
          <w:lang w:bidi="ar-EG"/>
        </w:rPr>
        <w:t>يرى الفقه الضريبي الغالب حاليًا أن أية ضريبة يجب أن تستند عند فرضها إلى أربعة قواعد رئيسية هي:</w:t>
      </w:r>
    </w:p>
    <w:p w14:paraId="6EEADF70" w14:textId="74EC11C8" w:rsidR="00563C7A" w:rsidRDefault="00563C7A">
      <w:pPr>
        <w:pStyle w:val="ListParagraph"/>
        <w:numPr>
          <w:ilvl w:val="0"/>
          <w:numId w:val="162"/>
        </w:numPr>
        <w:ind w:left="567" w:hanging="567"/>
        <w:rPr>
          <w:lang w:bidi="ar-EG"/>
        </w:rPr>
      </w:pPr>
      <w:r>
        <w:rPr>
          <w:rFonts w:hint="cs"/>
          <w:rtl/>
          <w:lang w:bidi="ar-EG"/>
        </w:rPr>
        <w:t>العدالة.</w:t>
      </w:r>
    </w:p>
    <w:p w14:paraId="2082EF08" w14:textId="3A5C7CD7" w:rsidR="00563C7A" w:rsidRDefault="00563C7A">
      <w:pPr>
        <w:pStyle w:val="ListParagraph"/>
        <w:numPr>
          <w:ilvl w:val="0"/>
          <w:numId w:val="162"/>
        </w:numPr>
        <w:ind w:left="567" w:hanging="567"/>
        <w:rPr>
          <w:lang w:bidi="ar-EG"/>
        </w:rPr>
      </w:pPr>
      <w:r>
        <w:rPr>
          <w:rFonts w:hint="cs"/>
          <w:rtl/>
          <w:lang w:bidi="ar-EG"/>
        </w:rPr>
        <w:t>اليقين.</w:t>
      </w:r>
    </w:p>
    <w:p w14:paraId="4A145504" w14:textId="00FDFDF9" w:rsidR="00563C7A" w:rsidRDefault="00563C7A">
      <w:pPr>
        <w:pStyle w:val="ListParagraph"/>
        <w:numPr>
          <w:ilvl w:val="0"/>
          <w:numId w:val="162"/>
        </w:numPr>
        <w:ind w:left="567" w:hanging="567"/>
        <w:rPr>
          <w:lang w:bidi="ar-EG"/>
        </w:rPr>
      </w:pPr>
      <w:r>
        <w:rPr>
          <w:rFonts w:hint="cs"/>
          <w:rtl/>
          <w:lang w:bidi="ar-EG"/>
        </w:rPr>
        <w:t>الملا</w:t>
      </w:r>
      <w:r w:rsidR="00020F74">
        <w:rPr>
          <w:rFonts w:hint="cs"/>
          <w:rtl/>
          <w:lang w:bidi="ar-EG"/>
        </w:rPr>
        <w:t>ء</w:t>
      </w:r>
      <w:r>
        <w:rPr>
          <w:rFonts w:hint="cs"/>
          <w:rtl/>
          <w:lang w:bidi="ar-EG"/>
        </w:rPr>
        <w:t>مة.</w:t>
      </w:r>
    </w:p>
    <w:p w14:paraId="2F7845A1" w14:textId="73831E98" w:rsidR="00563C7A" w:rsidRDefault="00563C7A">
      <w:pPr>
        <w:pStyle w:val="ListParagraph"/>
        <w:numPr>
          <w:ilvl w:val="0"/>
          <w:numId w:val="162"/>
        </w:numPr>
        <w:ind w:left="567" w:hanging="567"/>
        <w:rPr>
          <w:lang w:bidi="ar-EG"/>
        </w:rPr>
      </w:pPr>
      <w:r>
        <w:rPr>
          <w:rFonts w:hint="cs"/>
          <w:rtl/>
          <w:lang w:bidi="ar-EG"/>
        </w:rPr>
        <w:t>الاقتصاد في نفقات التحصيل.</w:t>
      </w:r>
    </w:p>
    <w:p w14:paraId="28B905BC" w14:textId="1F81C03C" w:rsidR="00563C7A" w:rsidRDefault="00563C7A" w:rsidP="00563C7A">
      <w:pPr>
        <w:rPr>
          <w:rtl/>
          <w:lang w:bidi="ar-EG"/>
        </w:rPr>
      </w:pPr>
      <w:r>
        <w:rPr>
          <w:rFonts w:hint="cs"/>
          <w:rtl/>
          <w:lang w:bidi="ar-EG"/>
        </w:rPr>
        <w:t>ويضيف البعض قاعدة خامسة هي: السنوية، وفيما يلي شرحًا موجزًا لكل قاعدة:</w:t>
      </w:r>
    </w:p>
    <w:p w14:paraId="757352D8" w14:textId="5FFB411E" w:rsidR="00563C7A" w:rsidRDefault="00563C7A" w:rsidP="00563C7A">
      <w:pPr>
        <w:pStyle w:val="Heading3"/>
        <w:rPr>
          <w:rtl/>
          <w:lang w:bidi="ar-EG"/>
        </w:rPr>
      </w:pPr>
      <w:bookmarkStart w:id="111" w:name="_Toc143104343"/>
      <w:r>
        <w:rPr>
          <w:rFonts w:hint="cs"/>
          <w:rtl/>
          <w:lang w:bidi="ar-EG"/>
        </w:rPr>
        <w:t>أولاً: العدالة:</w:t>
      </w:r>
      <w:bookmarkEnd w:id="111"/>
    </w:p>
    <w:p w14:paraId="61837A65" w14:textId="6F5EA7A4" w:rsidR="00563C7A" w:rsidRDefault="00563C7A" w:rsidP="00563C7A">
      <w:pPr>
        <w:rPr>
          <w:rtl/>
          <w:lang w:bidi="ar-EG"/>
        </w:rPr>
      </w:pPr>
      <w:r>
        <w:rPr>
          <w:rFonts w:hint="cs"/>
          <w:rtl/>
          <w:lang w:bidi="ar-EG"/>
        </w:rPr>
        <w:t>الضريبة العادلة هي الضريبة التي تفرض على قدر الطاقة من المخاطبين بها، وتوازن بين مصلحة الدولة في الحصول على حصيلة ضريبية معقولة، وبين مصلحة المكلفين بها في عدم إرهاقهم بمعدل (سعر) مرتفع قد يرغمهم على التوقف عن النشاط الإنتاجي أو التحول عنه إلى نشاط آخر.</w:t>
      </w:r>
    </w:p>
    <w:p w14:paraId="76E91448" w14:textId="45E795CF" w:rsidR="00563C7A" w:rsidRDefault="00563C7A" w:rsidP="00563C7A">
      <w:pPr>
        <w:rPr>
          <w:rtl/>
          <w:lang w:bidi="ar-EG"/>
        </w:rPr>
      </w:pPr>
      <w:r>
        <w:rPr>
          <w:rFonts w:hint="cs"/>
          <w:rtl/>
          <w:lang w:bidi="ar-EG"/>
        </w:rPr>
        <w:t>والضريبة العادلة هي التي تفرض على كل ممول بقدر طاقته وبلا استثناء أو محاباة لبعض الأشخاص أو الأنشطة.</w:t>
      </w:r>
    </w:p>
    <w:p w14:paraId="01A00BD2" w14:textId="3B9012DA" w:rsidR="00563C7A" w:rsidRDefault="00563C7A" w:rsidP="00563C7A">
      <w:pPr>
        <w:rPr>
          <w:rtl/>
          <w:lang w:bidi="ar-EG"/>
        </w:rPr>
      </w:pPr>
      <w:r>
        <w:rPr>
          <w:rFonts w:hint="cs"/>
          <w:rtl/>
          <w:lang w:bidi="ar-EG"/>
        </w:rPr>
        <w:t xml:space="preserve">وقد ثار الخلاف بين فقهاء الضريبة حول أي الضريبتين أكثر عدالة الضريبة النسبية (التي تفرض على الجميع بسعر نسبي موحد) أم الضريبة التصاعدية التي تقسم </w:t>
      </w:r>
      <w:r>
        <w:rPr>
          <w:rFonts w:hint="cs"/>
          <w:rtl/>
          <w:lang w:bidi="ar-EG"/>
        </w:rPr>
        <w:lastRenderedPageBreak/>
        <w:t>دخل الممول إلى شرائح، وتفرض بأسعار متدرجة على كل شريحة بما يناسبها من سعر كأن يتم تقسيم الدخل إلى شرائح على النحو التالي:</w:t>
      </w:r>
    </w:p>
    <w:p w14:paraId="4AFD069B" w14:textId="68A86E71" w:rsidR="00563C7A" w:rsidRDefault="00563C7A" w:rsidP="00563C7A">
      <w:pPr>
        <w:pStyle w:val="ListBullet"/>
        <w:ind w:left="567"/>
        <w:rPr>
          <w:lang w:bidi="ar-EG"/>
        </w:rPr>
      </w:pPr>
      <w:r>
        <w:rPr>
          <w:rFonts w:hint="cs"/>
          <w:rtl/>
          <w:lang w:bidi="ar-EG"/>
        </w:rPr>
        <w:t xml:space="preserve">الشريحة الأولى من (1) </w:t>
      </w:r>
      <w:r w:rsidR="00020F74">
        <w:rPr>
          <w:rFonts w:hint="cs"/>
          <w:rtl/>
          <w:lang w:bidi="ar-EG"/>
        </w:rPr>
        <w:t>جنيه</w:t>
      </w:r>
      <w:r>
        <w:rPr>
          <w:rFonts w:hint="cs"/>
          <w:rtl/>
          <w:lang w:bidi="ar-EG"/>
        </w:rPr>
        <w:t xml:space="preserve"> إلى 1000 </w:t>
      </w:r>
      <w:r w:rsidR="00020F74">
        <w:rPr>
          <w:rFonts w:hint="cs"/>
          <w:rtl/>
          <w:lang w:bidi="ar-EG"/>
        </w:rPr>
        <w:t>جنيه</w:t>
      </w:r>
      <w:r>
        <w:rPr>
          <w:rFonts w:hint="cs"/>
          <w:rtl/>
          <w:lang w:bidi="ar-EG"/>
        </w:rPr>
        <w:t xml:space="preserve"> ويتم إعفاؤها لمواجهة أعباء الممول.</w:t>
      </w:r>
    </w:p>
    <w:p w14:paraId="63BF4E74" w14:textId="7D5226E1" w:rsidR="00563C7A" w:rsidRDefault="00563C7A" w:rsidP="00563C7A">
      <w:pPr>
        <w:pStyle w:val="ListBullet"/>
        <w:ind w:left="567"/>
        <w:rPr>
          <w:lang w:bidi="ar-EG"/>
        </w:rPr>
      </w:pPr>
      <w:r>
        <w:rPr>
          <w:rFonts w:hint="cs"/>
          <w:rtl/>
          <w:lang w:bidi="ar-EG"/>
        </w:rPr>
        <w:t xml:space="preserve">الشريحة الثانية من 1001 إلى 2000 </w:t>
      </w:r>
      <w:r w:rsidR="00020F74">
        <w:rPr>
          <w:rFonts w:hint="cs"/>
          <w:rtl/>
          <w:lang w:bidi="ar-EG"/>
        </w:rPr>
        <w:t>جنيه</w:t>
      </w:r>
      <w:r>
        <w:rPr>
          <w:rFonts w:hint="cs"/>
          <w:rtl/>
          <w:lang w:bidi="ar-EG"/>
        </w:rPr>
        <w:t xml:space="preserve"> وتفرض عليها الضريبة بنسبة 2% مثلًا.</w:t>
      </w:r>
    </w:p>
    <w:p w14:paraId="5601E87D" w14:textId="4CD083AE" w:rsidR="00563C7A" w:rsidRDefault="00563C7A" w:rsidP="00563C7A">
      <w:pPr>
        <w:pStyle w:val="ListBullet"/>
        <w:ind w:left="567"/>
        <w:rPr>
          <w:lang w:bidi="ar-EG"/>
        </w:rPr>
      </w:pPr>
      <w:r>
        <w:rPr>
          <w:rFonts w:hint="cs"/>
          <w:rtl/>
          <w:lang w:bidi="ar-EG"/>
        </w:rPr>
        <w:t xml:space="preserve">الشريحة الثالثة من 2001 إلى 3000 </w:t>
      </w:r>
      <w:r w:rsidR="00020F74">
        <w:rPr>
          <w:rFonts w:hint="cs"/>
          <w:rtl/>
          <w:lang w:bidi="ar-EG"/>
        </w:rPr>
        <w:t>جنيه</w:t>
      </w:r>
      <w:r>
        <w:rPr>
          <w:rFonts w:hint="cs"/>
          <w:rtl/>
          <w:lang w:bidi="ar-EG"/>
        </w:rPr>
        <w:t xml:space="preserve"> وتفرض عليها الضريبة بنسبة 3% مثلًا.</w:t>
      </w:r>
    </w:p>
    <w:p w14:paraId="6D67B5EE" w14:textId="3AF46DBC" w:rsidR="00563C7A" w:rsidRDefault="00563C7A" w:rsidP="00563C7A">
      <w:pPr>
        <w:pStyle w:val="ListBullet"/>
        <w:ind w:left="567"/>
        <w:rPr>
          <w:lang w:bidi="ar-EG"/>
        </w:rPr>
      </w:pPr>
      <w:r>
        <w:rPr>
          <w:rFonts w:hint="cs"/>
          <w:rtl/>
          <w:lang w:bidi="ar-EG"/>
        </w:rPr>
        <w:t xml:space="preserve">الشريحة العاشرة من 9001 إلى 10000 </w:t>
      </w:r>
      <w:r w:rsidR="00020F74">
        <w:rPr>
          <w:rFonts w:hint="cs"/>
          <w:rtl/>
          <w:lang w:bidi="ar-EG"/>
        </w:rPr>
        <w:t>جنيه</w:t>
      </w:r>
      <w:r>
        <w:rPr>
          <w:rFonts w:hint="cs"/>
          <w:rtl/>
          <w:lang w:bidi="ar-EG"/>
        </w:rPr>
        <w:t xml:space="preserve"> وتفرض عليها الضريبة بنسبة 10% مثلًا.</w:t>
      </w:r>
    </w:p>
    <w:p w14:paraId="22268313" w14:textId="1F9C2645" w:rsidR="00563C7A" w:rsidRDefault="00563C7A" w:rsidP="00563C7A">
      <w:pPr>
        <w:pStyle w:val="ListBullet"/>
        <w:ind w:left="567"/>
        <w:rPr>
          <w:lang w:bidi="ar-EG"/>
        </w:rPr>
      </w:pPr>
      <w:r>
        <w:rPr>
          <w:rFonts w:hint="cs"/>
          <w:rtl/>
          <w:lang w:bidi="ar-EG"/>
        </w:rPr>
        <w:t xml:space="preserve">الشريحة الحادية عشرة: أكثر من 10000 </w:t>
      </w:r>
      <w:r w:rsidR="00020F74">
        <w:rPr>
          <w:rFonts w:hint="cs"/>
          <w:rtl/>
          <w:lang w:bidi="ar-EG"/>
        </w:rPr>
        <w:t>جنيه</w:t>
      </w:r>
      <w:r>
        <w:rPr>
          <w:rFonts w:hint="cs"/>
          <w:rtl/>
          <w:lang w:bidi="ar-EG"/>
        </w:rPr>
        <w:t xml:space="preserve"> وتفرض عليها الضريبة بنسبة 15% مثلًا.</w:t>
      </w:r>
    </w:p>
    <w:p w14:paraId="0AA5F42F" w14:textId="2AC32327" w:rsidR="00563C7A" w:rsidRDefault="00563C7A" w:rsidP="00563C7A">
      <w:pPr>
        <w:rPr>
          <w:rtl/>
          <w:lang w:bidi="ar-EG"/>
        </w:rPr>
      </w:pPr>
      <w:r>
        <w:rPr>
          <w:rFonts w:hint="cs"/>
          <w:rtl/>
          <w:lang w:bidi="ar-EG"/>
        </w:rPr>
        <w:t>ويتجه الرأي الغالب في الفق</w:t>
      </w:r>
      <w:r w:rsidR="000D44E2">
        <w:rPr>
          <w:rFonts w:hint="cs"/>
          <w:rtl/>
          <w:lang w:bidi="ar-EG"/>
        </w:rPr>
        <w:t>ه الضريبي حاليًا، إلى اعتبار الضريبة التصاعدية التي تراعي شخصية الممول وأعبائه العائلية، الأكثر تحقيقًا للعدالة الضريبية.</w:t>
      </w:r>
    </w:p>
    <w:p w14:paraId="75DE9F97" w14:textId="6F4B46D6" w:rsidR="000D44E2" w:rsidRDefault="000D44E2" w:rsidP="000D44E2">
      <w:pPr>
        <w:pStyle w:val="Heading3"/>
        <w:rPr>
          <w:rtl/>
          <w:lang w:bidi="ar-EG"/>
        </w:rPr>
      </w:pPr>
      <w:bookmarkStart w:id="112" w:name="_Toc143104344"/>
      <w:r>
        <w:rPr>
          <w:rFonts w:hint="cs"/>
          <w:rtl/>
          <w:lang w:bidi="ar-EG"/>
        </w:rPr>
        <w:t>ثانيًا: اليقين:</w:t>
      </w:r>
      <w:bookmarkEnd w:id="112"/>
    </w:p>
    <w:p w14:paraId="59BE9A02" w14:textId="645B7DD8" w:rsidR="000D44E2" w:rsidRDefault="000D44E2" w:rsidP="000D44E2">
      <w:pPr>
        <w:rPr>
          <w:rtl/>
          <w:lang w:bidi="ar-EG"/>
        </w:rPr>
      </w:pPr>
      <w:r>
        <w:rPr>
          <w:rFonts w:hint="cs"/>
          <w:rtl/>
          <w:lang w:bidi="ar-EG"/>
        </w:rPr>
        <w:t>ويقصد باليقين أن تفرض الضريبة على أساس قواعد قانونية واضحة وثابتة يستطيع الممول في ظلها أن يعرف على وجه اليقين مقدار ما عليه من ضرائب قبل أن يقدم على النشاط الخاضع للضريبة، وذلك حتى لا يفاجأ بما هو خارج توقعه ودراساته، وتحقيقًا لهذه القاعدة يلزم أن تكون قواعد ربط وتحصيل الضريبة وتنظيمها الفني على قدر من الشفافية والوضوح والبعد عن الغموض كما يلزم أن تكون الإقرارات الضريبية التي يطلب من الممول تقديمها إلى مصلحة الضرائب متسمة بالبساطة، والوضوح وأن يتلقى الممول المعاملة الكريمة من جانب المتعاملين معه من مأموري الضرائب.</w:t>
      </w:r>
    </w:p>
    <w:p w14:paraId="08182C12" w14:textId="5580F1AE" w:rsidR="00136F12" w:rsidRDefault="00136F12" w:rsidP="00136F12">
      <w:pPr>
        <w:pStyle w:val="Heading3"/>
        <w:rPr>
          <w:rtl/>
          <w:lang w:bidi="ar-EG"/>
        </w:rPr>
      </w:pPr>
      <w:bookmarkStart w:id="113" w:name="_Toc143104345"/>
      <w:r>
        <w:rPr>
          <w:rFonts w:hint="cs"/>
          <w:rtl/>
          <w:lang w:bidi="ar-EG"/>
        </w:rPr>
        <w:lastRenderedPageBreak/>
        <w:t>ثالثًا: الملا</w:t>
      </w:r>
      <w:r w:rsidR="00020F74">
        <w:rPr>
          <w:rFonts w:hint="cs"/>
          <w:rtl/>
          <w:lang w:bidi="ar-EG"/>
        </w:rPr>
        <w:t>ء</w:t>
      </w:r>
      <w:r>
        <w:rPr>
          <w:rFonts w:hint="cs"/>
          <w:rtl/>
          <w:lang w:bidi="ar-EG"/>
        </w:rPr>
        <w:t>مة:</w:t>
      </w:r>
      <w:bookmarkEnd w:id="113"/>
    </w:p>
    <w:p w14:paraId="168A20B0" w14:textId="616F1C93" w:rsidR="00136F12" w:rsidRDefault="00136F12" w:rsidP="00136F12">
      <w:pPr>
        <w:autoSpaceDE w:val="0"/>
        <w:autoSpaceDN w:val="0"/>
        <w:adjustRightInd w:val="0"/>
        <w:rPr>
          <w:rtl/>
          <w:lang w:bidi="ar-EG"/>
        </w:rPr>
      </w:pPr>
      <w:r>
        <w:rPr>
          <w:rFonts w:hint="cs"/>
          <w:rtl/>
          <w:lang w:bidi="ar-EG"/>
        </w:rPr>
        <w:t xml:space="preserve">وهي قاعدة ضريبية مؤداها أن يتم تحصيل الضريبة من الممول في وقت يساره لا في وقت </w:t>
      </w:r>
      <w:r w:rsidR="00020F74">
        <w:rPr>
          <w:rFonts w:hint="cs"/>
          <w:rtl/>
          <w:lang w:bidi="ar-EG"/>
        </w:rPr>
        <w:t>إعساره</w:t>
      </w:r>
      <w:r>
        <w:rPr>
          <w:rFonts w:hint="cs"/>
          <w:rtl/>
          <w:lang w:bidi="ar-EG"/>
        </w:rPr>
        <w:t xml:space="preserve">، وهي قاعدة تقتضي أن يتم انتظار الممول المعسر غير القادر على الدفع إلى وقت رواجه وذلك إما عن طريق تقسيط الضريبة المستحقة عليه على عدة أقساط أو </w:t>
      </w:r>
      <w:r w:rsidR="00020F74">
        <w:rPr>
          <w:rFonts w:hint="cs"/>
          <w:rtl/>
          <w:lang w:bidi="ar-EG"/>
        </w:rPr>
        <w:t>إ</w:t>
      </w:r>
      <w:r>
        <w:rPr>
          <w:rFonts w:hint="cs"/>
          <w:rtl/>
          <w:lang w:bidi="ar-EG"/>
        </w:rPr>
        <w:t>نظاره كلية من عام</w:t>
      </w:r>
      <w:r w:rsidR="00020F74">
        <w:rPr>
          <w:rFonts w:hint="cs"/>
          <w:rtl/>
          <w:lang w:bidi="ar-EG"/>
        </w:rPr>
        <w:t>ه</w:t>
      </w:r>
      <w:r>
        <w:rPr>
          <w:rFonts w:hint="cs"/>
          <w:rtl/>
          <w:lang w:bidi="ar-EG"/>
        </w:rPr>
        <w:t xml:space="preserve"> الذي أعسر فيه، ولهذه القاعدة تطبيق رائع في أصول الشريعة الإسلامية، فالقرآن الكريم يقول: </w:t>
      </w:r>
      <w:r w:rsidRPr="009D4B25">
        <w:rPr>
          <w:rFonts w:ascii="QCF2BSML" w:hAnsi="QCF2BSML" w:cs="QCF2BSML"/>
          <w:color w:val="000000"/>
          <w:kern w:val="0"/>
          <w:sz w:val="24"/>
          <w:szCs w:val="24"/>
          <w:rtl/>
        </w:rPr>
        <w:t>ﱵ</w:t>
      </w:r>
      <w:r w:rsidRPr="009D4B25">
        <w:rPr>
          <w:rFonts w:ascii="QCF2146" w:hAnsi="QCF2146" w:cs="QCF2146"/>
          <w:color w:val="000000"/>
          <w:kern w:val="0"/>
          <w:sz w:val="24"/>
          <w:szCs w:val="24"/>
          <w:rtl/>
        </w:rPr>
        <w:t>ﲤ</w:t>
      </w:r>
      <w:r w:rsidR="009D4B25" w:rsidRPr="009D4B25">
        <w:rPr>
          <w:rFonts w:ascii="QCF2146" w:hAnsi="QCF2146" w:cs="QCF2146"/>
          <w:color w:val="000000"/>
          <w:kern w:val="0"/>
          <w:sz w:val="24"/>
          <w:szCs w:val="2"/>
          <w:rtl/>
        </w:rPr>
        <w:t xml:space="preserve"> </w:t>
      </w:r>
      <w:r w:rsidRPr="009D4B25">
        <w:rPr>
          <w:rFonts w:ascii="QCF2146" w:hAnsi="QCF2146" w:cs="QCF2146"/>
          <w:color w:val="000000"/>
          <w:kern w:val="0"/>
          <w:sz w:val="24"/>
          <w:szCs w:val="24"/>
          <w:rtl/>
        </w:rPr>
        <w:t>ﲥ</w:t>
      </w:r>
      <w:r w:rsidR="009D4B25" w:rsidRPr="009D4B25">
        <w:rPr>
          <w:rFonts w:ascii="QCF2146" w:hAnsi="QCF2146" w:cs="QCF2146"/>
          <w:color w:val="000000"/>
          <w:kern w:val="0"/>
          <w:sz w:val="24"/>
          <w:szCs w:val="2"/>
          <w:rtl/>
        </w:rPr>
        <w:t xml:space="preserve"> </w:t>
      </w:r>
      <w:r w:rsidRPr="009D4B25">
        <w:rPr>
          <w:rFonts w:ascii="QCF2146" w:hAnsi="QCF2146" w:cs="QCF2146"/>
          <w:color w:val="000000"/>
          <w:kern w:val="0"/>
          <w:sz w:val="24"/>
          <w:szCs w:val="24"/>
          <w:rtl/>
        </w:rPr>
        <w:t>ﲦ</w:t>
      </w:r>
      <w:r w:rsidR="009D4B25" w:rsidRPr="009D4B25">
        <w:rPr>
          <w:rFonts w:ascii="QCF2146" w:hAnsi="QCF2146" w:cs="QCF2146"/>
          <w:color w:val="000000"/>
          <w:kern w:val="0"/>
          <w:sz w:val="24"/>
          <w:szCs w:val="2"/>
          <w:rtl/>
        </w:rPr>
        <w:t xml:space="preserve">  </w:t>
      </w:r>
      <w:r w:rsidR="009D4B25" w:rsidRPr="009D4B25">
        <w:rPr>
          <w:rFonts w:ascii="QCF2146" w:hAnsi="QCF2146" w:cs="Times New Roman" w:hint="cs"/>
          <w:color w:val="000000"/>
          <w:kern w:val="0"/>
          <w:sz w:val="24"/>
          <w:szCs w:val="2"/>
          <w:rtl/>
        </w:rPr>
        <w:t xml:space="preserve"> </w:t>
      </w:r>
      <w:r w:rsidRPr="009D4B25">
        <w:rPr>
          <w:rFonts w:ascii="QCF2146" w:hAnsi="QCF2146" w:cs="QCF2146"/>
          <w:color w:val="000000"/>
          <w:kern w:val="0"/>
          <w:sz w:val="24"/>
          <w:szCs w:val="24"/>
          <w:rtl/>
        </w:rPr>
        <w:t>ﲧ</w:t>
      </w:r>
      <w:r w:rsidRPr="009D4B25">
        <w:rPr>
          <w:rFonts w:ascii="QCF2BSML" w:hAnsi="QCF2BSML" w:cs="QCF2BSML"/>
          <w:color w:val="000000"/>
          <w:kern w:val="0"/>
          <w:sz w:val="24"/>
          <w:szCs w:val="24"/>
          <w:rtl/>
        </w:rPr>
        <w:t>ﱴ</w:t>
      </w:r>
      <w:r w:rsidR="00107A89">
        <w:rPr>
          <w:rFonts w:ascii="QCF2BSML" w:hAnsi="QCF2BSML" w:cs="QCF2BSML"/>
          <w:color w:val="000000"/>
          <w:kern w:val="0"/>
          <w:sz w:val="26"/>
          <w:szCs w:val="26"/>
          <w:rtl/>
        </w:rPr>
        <w:fldChar w:fldCharType="begin"/>
      </w:r>
      <w:r w:rsidR="00107A89">
        <w:instrText xml:space="preserve"> TA \l "</w:instrText>
      </w:r>
      <w:r w:rsidR="00107A89" w:rsidRPr="00DC7F97">
        <w:rPr>
          <w:rFonts w:ascii="QCF2BSML" w:hAnsi="QCF2BSML" w:cs="QCF2BSML"/>
          <w:color w:val="000000"/>
          <w:kern w:val="0"/>
          <w:sz w:val="26"/>
          <w:szCs w:val="26"/>
          <w:rtl/>
        </w:rPr>
        <w:instrText>ﱵ</w:instrText>
      </w:r>
      <w:r w:rsidR="00107A89" w:rsidRPr="00DC7F97">
        <w:rPr>
          <w:rFonts w:ascii="QCF2146" w:hAnsi="QCF2146" w:cs="QCF2146"/>
          <w:color w:val="000000"/>
          <w:kern w:val="0"/>
          <w:sz w:val="26"/>
          <w:szCs w:val="26"/>
          <w:rtl/>
        </w:rPr>
        <w:instrText>ﲤ</w:instrText>
      </w:r>
      <w:r w:rsidR="00107A89" w:rsidRPr="00DC7F97">
        <w:rPr>
          <w:rFonts w:ascii="QCF2146" w:hAnsi="QCF2146" w:cs="QCF2146"/>
          <w:color w:val="000000"/>
          <w:kern w:val="0"/>
          <w:sz w:val="4"/>
          <w:szCs w:val="4"/>
          <w:rtl/>
        </w:rPr>
        <w:instrText xml:space="preserve"> </w:instrText>
      </w:r>
      <w:r w:rsidR="00107A89" w:rsidRPr="00DC7F97">
        <w:rPr>
          <w:rFonts w:ascii="QCF2146" w:hAnsi="QCF2146" w:cs="QCF2146"/>
          <w:color w:val="000000"/>
          <w:kern w:val="0"/>
          <w:sz w:val="26"/>
          <w:szCs w:val="26"/>
          <w:rtl/>
        </w:rPr>
        <w:instrText>ﲥ</w:instrText>
      </w:r>
      <w:r w:rsidR="00107A89" w:rsidRPr="00DC7F97">
        <w:rPr>
          <w:rFonts w:ascii="QCF2146" w:hAnsi="QCF2146" w:cs="QCF2146"/>
          <w:color w:val="000000"/>
          <w:kern w:val="0"/>
          <w:sz w:val="4"/>
          <w:szCs w:val="4"/>
          <w:rtl/>
        </w:rPr>
        <w:instrText xml:space="preserve"> </w:instrText>
      </w:r>
      <w:r w:rsidR="00107A89" w:rsidRPr="00DC7F97">
        <w:rPr>
          <w:rFonts w:ascii="QCF2146" w:hAnsi="QCF2146" w:cs="QCF2146"/>
          <w:color w:val="000000"/>
          <w:kern w:val="0"/>
          <w:sz w:val="26"/>
          <w:szCs w:val="26"/>
          <w:rtl/>
        </w:rPr>
        <w:instrText>ﲦ</w:instrText>
      </w:r>
      <w:r w:rsidR="00107A89" w:rsidRPr="00DC7F97">
        <w:rPr>
          <w:rFonts w:ascii="QCF2146" w:hAnsi="QCF2146" w:cs="QCF2146"/>
          <w:color w:val="000000"/>
          <w:kern w:val="0"/>
          <w:sz w:val="4"/>
          <w:szCs w:val="4"/>
          <w:rtl/>
        </w:rPr>
        <w:instrText xml:space="preserve">  </w:instrText>
      </w:r>
      <w:r w:rsidR="00107A89" w:rsidRPr="00DC7F97">
        <w:rPr>
          <w:rFonts w:ascii="QCF2146" w:hAnsi="QCF2146" w:cs="Cambria" w:hint="cs"/>
          <w:color w:val="000000"/>
          <w:kern w:val="0"/>
          <w:sz w:val="4"/>
          <w:szCs w:val="4"/>
          <w:rtl/>
        </w:rPr>
        <w:instrText xml:space="preserve"> </w:instrText>
      </w:r>
      <w:r w:rsidR="00107A89" w:rsidRPr="00DC7F97">
        <w:rPr>
          <w:rFonts w:ascii="QCF2146" w:hAnsi="QCF2146" w:cs="QCF2146"/>
          <w:color w:val="000000"/>
          <w:kern w:val="0"/>
          <w:sz w:val="26"/>
          <w:szCs w:val="26"/>
          <w:rtl/>
        </w:rPr>
        <w:instrText>ﲧ</w:instrText>
      </w:r>
      <w:r w:rsidR="00107A89" w:rsidRPr="00DC7F97">
        <w:rPr>
          <w:rFonts w:ascii="QCF2BSML" w:hAnsi="QCF2BSML" w:cs="QCF2BSML"/>
          <w:color w:val="000000"/>
          <w:kern w:val="0"/>
          <w:sz w:val="26"/>
          <w:szCs w:val="26"/>
          <w:rtl/>
        </w:rPr>
        <w:instrText>ﱴ</w:instrText>
      </w:r>
      <w:r w:rsidR="00107A89">
        <w:instrText>" \s "</w:instrText>
      </w:r>
      <w:r w:rsidR="00107A89">
        <w:rPr>
          <w:rtl/>
        </w:rPr>
        <w:instrText>ﱵﲤ ﲥ ﲦ   ﲧﱴ</w:instrText>
      </w:r>
      <w:r w:rsidR="00107A89">
        <w:instrText xml:space="preserve">" \c 8 </w:instrText>
      </w:r>
      <w:r w:rsidR="00107A89">
        <w:rPr>
          <w:rFonts w:ascii="QCF2BSML" w:hAnsi="QCF2BSML" w:cs="QCF2BSML"/>
          <w:color w:val="000000"/>
          <w:kern w:val="0"/>
          <w:sz w:val="26"/>
          <w:szCs w:val="26"/>
          <w:rtl/>
        </w:rPr>
        <w:fldChar w:fldCharType="end"/>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4"/>
      </w:r>
      <w:r w:rsidRPr="00CB077D">
        <w:rPr>
          <w:rFonts w:ascii="Cambria" w:hAnsi="Cambria" w:hint="cs"/>
          <w:sz w:val="27"/>
          <w:szCs w:val="27"/>
          <w:vertAlign w:val="superscript"/>
          <w:rtl/>
          <w:lang w:bidi="ar-EG"/>
        </w:rPr>
        <w:t>)</w:t>
      </w:r>
      <w:r w:rsidRPr="00136F12">
        <w:rPr>
          <w:rFonts w:hint="cs"/>
          <w:rtl/>
          <w:lang w:bidi="ar-EG"/>
        </w:rPr>
        <w:t>،</w:t>
      </w:r>
      <w:r>
        <w:rPr>
          <w:rFonts w:hint="cs"/>
          <w:rtl/>
          <w:lang w:bidi="ar-EG"/>
        </w:rPr>
        <w:t xml:space="preserve">  فيوم الحصا</w:t>
      </w:r>
      <w:r w:rsidR="00020F74">
        <w:rPr>
          <w:rFonts w:hint="cs"/>
          <w:rtl/>
          <w:lang w:bidi="ar-EG"/>
        </w:rPr>
        <w:t>د</w:t>
      </w:r>
      <w:r>
        <w:rPr>
          <w:rFonts w:hint="cs"/>
          <w:rtl/>
          <w:lang w:bidi="ar-EG"/>
        </w:rPr>
        <w:t xml:space="preserve"> هو يوم الرواج والقدرة على الدفع، وقد امتنع أمير المؤمنين عمر بن الخطاب عن تحصيل الزكاة في عام الرمادة، فلما كان العام التالي حصّل زكاة عامين.</w:t>
      </w:r>
    </w:p>
    <w:p w14:paraId="42DB34F6" w14:textId="16209850" w:rsidR="00136F12" w:rsidRDefault="00136F12" w:rsidP="00136F12">
      <w:pPr>
        <w:pStyle w:val="Heading3"/>
        <w:rPr>
          <w:rtl/>
        </w:rPr>
      </w:pPr>
      <w:bookmarkStart w:id="114" w:name="_Toc143104346"/>
      <w:r>
        <w:rPr>
          <w:rFonts w:hint="cs"/>
          <w:rtl/>
        </w:rPr>
        <w:t>رابعًا: الاقتصاد في نفقات التحصيل:</w:t>
      </w:r>
      <w:bookmarkEnd w:id="114"/>
    </w:p>
    <w:p w14:paraId="757602E3" w14:textId="5034C2C7" w:rsidR="00136F12" w:rsidRDefault="00136F12" w:rsidP="00136F12">
      <w:pPr>
        <w:rPr>
          <w:rtl/>
        </w:rPr>
      </w:pPr>
      <w:r>
        <w:rPr>
          <w:rFonts w:hint="cs"/>
          <w:rtl/>
        </w:rPr>
        <w:t xml:space="preserve">يشكّل الهدف المالي للضريبة أحد أهم أهداف فرضها وتحصيلها، وتشكل أعباء الربط والتحصيل أحد أهم أسباب نقص الحصيلة، وتأتي هذه القاعدة، لكي تمنع من تضخيم الإدارة الضريبية بالعمالة الزائدة، ومن </w:t>
      </w:r>
      <w:r w:rsidR="00087BA6">
        <w:rPr>
          <w:rFonts w:hint="cs"/>
          <w:rtl/>
        </w:rPr>
        <w:t>من</w:t>
      </w:r>
      <w:r>
        <w:rPr>
          <w:rFonts w:hint="cs"/>
          <w:rtl/>
        </w:rPr>
        <w:t>ح الرواتب والحوافز والمكافآت لأفرادها بشكل مبالغ فيه، وذلك حتى لا تلتهم نفقات التحصيل، جل أو معظم الحصيلة الضريبية، فتفقد الضريبة بذلك أحد أهم أهدافها.</w:t>
      </w:r>
    </w:p>
    <w:p w14:paraId="2D499D8A" w14:textId="4F856CF8" w:rsidR="00136F12" w:rsidRDefault="00136F12" w:rsidP="00136F12">
      <w:pPr>
        <w:rPr>
          <w:rtl/>
        </w:rPr>
      </w:pPr>
      <w:r>
        <w:rPr>
          <w:rFonts w:hint="cs"/>
          <w:rtl/>
        </w:rPr>
        <w:t>ولهذه القاعدة تطبيق رائع عند فقهاء الشريعة الإسلامية، فإنهم يمنعون أن يحصل العاملون على جمع (تحصيل) الزكاة، على أكثر من ثمن الحصيلة على اعتبار أن العاملين على الزكاة أحد أصناف المستحقين الثمانية، ومن ثم يكون لهم سهم لا يتجاوز ثمن الحصيلة.</w:t>
      </w:r>
    </w:p>
    <w:p w14:paraId="6ED273E8" w14:textId="5BEB1A4D" w:rsidR="00136F12" w:rsidRDefault="00136F12" w:rsidP="00136F12">
      <w:pPr>
        <w:pStyle w:val="Heading2"/>
        <w:rPr>
          <w:rtl/>
        </w:rPr>
      </w:pPr>
      <w:bookmarkStart w:id="115" w:name="_Toc143104347"/>
      <w:r w:rsidRPr="008C25AF">
        <w:rPr>
          <w:rFonts w:hint="cs"/>
          <w:rtl/>
        </w:rPr>
        <w:lastRenderedPageBreak/>
        <w:t>أشكال النظم الضريبية:</w:t>
      </w:r>
      <w:bookmarkEnd w:id="115"/>
    </w:p>
    <w:p w14:paraId="34D12641" w14:textId="470DF7AD" w:rsidR="00136F12" w:rsidRDefault="00136F12" w:rsidP="00136F12">
      <w:pPr>
        <w:rPr>
          <w:rtl/>
        </w:rPr>
      </w:pPr>
      <w:r>
        <w:rPr>
          <w:rFonts w:hint="cs"/>
          <w:rtl/>
        </w:rPr>
        <w:t>يمكننا في إيجاز أن نعرف النظام الضريبي من الناحية التنظيمية (القانونية) فيه بأنه: مجموعة الأنظمة التي تفرض أوضاعًا معينة متعلقة بتحديد الأشخاص المكلفين بأداء الضريبة وتحديد طرق وأساليب قياس المادة الخاضعة للضريبة تمهيدًا لتعيين القدر المالي للالتزام بدين الضريبة واتخاذ إجراءات تحصيله وتمويل خزانة الدولة به، وللنظام الضريبي ركنان أساسيان هما:</w:t>
      </w:r>
    </w:p>
    <w:p w14:paraId="1B74944D" w14:textId="02143648" w:rsidR="00136F12" w:rsidRDefault="00136F12">
      <w:pPr>
        <w:pStyle w:val="ListParagraph"/>
        <w:numPr>
          <w:ilvl w:val="0"/>
          <w:numId w:val="163"/>
        </w:numPr>
        <w:ind w:left="567" w:hanging="567"/>
      </w:pPr>
      <w:r>
        <w:rPr>
          <w:rFonts w:hint="cs"/>
          <w:rtl/>
        </w:rPr>
        <w:t>غاية النظام أو أهدافه.</w:t>
      </w:r>
    </w:p>
    <w:p w14:paraId="45D59496" w14:textId="0D467189" w:rsidR="00136F12" w:rsidRDefault="00136F12">
      <w:pPr>
        <w:pStyle w:val="ListParagraph"/>
        <w:numPr>
          <w:ilvl w:val="0"/>
          <w:numId w:val="163"/>
        </w:numPr>
        <w:ind w:left="567" w:hanging="567"/>
      </w:pPr>
      <w:r>
        <w:rPr>
          <w:rFonts w:hint="cs"/>
          <w:rtl/>
        </w:rPr>
        <w:t>وسيلة النظام لتحقيق غاياته.</w:t>
      </w:r>
    </w:p>
    <w:p w14:paraId="217B4C80" w14:textId="2ECA411D" w:rsidR="00136F12" w:rsidRDefault="00B24C94" w:rsidP="00B24C94">
      <w:pPr>
        <w:rPr>
          <w:rtl/>
        </w:rPr>
      </w:pPr>
      <w:r>
        <w:rPr>
          <w:rFonts w:hint="cs"/>
          <w:rtl/>
        </w:rPr>
        <w:t>وتختلف أهداف أو غايات النظام الضريبي من دولة إلى أخرى، بل أنها تختلف في الدولة الواحدة من مرحلة إلى أخرى، وذلك تبعًا لاستخدامات الضريبة كأداة في يد الدولة لتنظيم وتوجيه قطاعات اقتصادها القومي، وتحقيق تدخلها في حياة المجتمع وتوجيهها لمظاهر الحياتين الاقتصادية والاجتماعية فيه.</w:t>
      </w:r>
    </w:p>
    <w:p w14:paraId="0C178179" w14:textId="65790EF6" w:rsidR="00B24C94" w:rsidRDefault="00B24C94" w:rsidP="00B24C94">
      <w:pPr>
        <w:rPr>
          <w:rtl/>
        </w:rPr>
      </w:pPr>
      <w:r>
        <w:rPr>
          <w:rFonts w:hint="cs"/>
          <w:rtl/>
        </w:rPr>
        <w:t>فالدولة قد تستخدم زيادة العبء الضريبي أو تخفيضه لمعالجة ظاهرتي التضخم والانكماش، والدولة قد تستخدم سياسة التمييز في المعاملة الضريبية بين قطاعات (مجالات) الاستثمار، لتوجيه الاستثمار أو صرفه عن مجالات معينة، وهكذا.</w:t>
      </w:r>
    </w:p>
    <w:p w14:paraId="5EA6EE46" w14:textId="5CE931F1" w:rsidR="00B24C94" w:rsidRDefault="00B24C94" w:rsidP="00B24C94">
      <w:pPr>
        <w:pStyle w:val="Heading3"/>
        <w:rPr>
          <w:rtl/>
        </w:rPr>
      </w:pPr>
      <w:bookmarkStart w:id="116" w:name="_Toc143104348"/>
      <w:r>
        <w:rPr>
          <w:rFonts w:hint="cs"/>
          <w:rtl/>
        </w:rPr>
        <w:t>وأما الركن الثاني من أركان النظام الضريبي:</w:t>
      </w:r>
      <w:bookmarkEnd w:id="116"/>
    </w:p>
    <w:p w14:paraId="3E0DBB0E" w14:textId="7EC4BF3B" w:rsidR="00B24C94" w:rsidRPr="00B24C94" w:rsidRDefault="00B24C94" w:rsidP="00B24C94">
      <w:r>
        <w:rPr>
          <w:rFonts w:hint="cs"/>
          <w:rtl/>
        </w:rPr>
        <w:t>فأنه ينطوي على عنصرين هما:</w:t>
      </w:r>
    </w:p>
    <w:p w14:paraId="2A857874" w14:textId="1A840393" w:rsidR="00136F12" w:rsidRDefault="00FA10CB">
      <w:pPr>
        <w:pStyle w:val="Heading4"/>
        <w:numPr>
          <w:ilvl w:val="0"/>
          <w:numId w:val="164"/>
        </w:numPr>
        <w:ind w:left="360"/>
        <w:rPr>
          <w:rtl/>
          <w:lang w:bidi="ar-EG"/>
        </w:rPr>
      </w:pPr>
      <w:r>
        <w:rPr>
          <w:rFonts w:hint="cs"/>
          <w:rtl/>
          <w:lang w:bidi="ar-EG"/>
        </w:rPr>
        <w:t>العنصر الفني:</w:t>
      </w:r>
    </w:p>
    <w:p w14:paraId="41F1C0CF" w14:textId="3DAA9D85" w:rsidR="00B22215" w:rsidRDefault="00FA10CB" w:rsidP="00C17950">
      <w:pPr>
        <w:rPr>
          <w:rtl/>
          <w:lang w:bidi="ar-EG"/>
        </w:rPr>
      </w:pPr>
      <w:r>
        <w:rPr>
          <w:rFonts w:hint="cs"/>
          <w:rtl/>
          <w:lang w:bidi="ar-EG"/>
        </w:rPr>
        <w:t>وهو مجموعة القواعد القانونية التي تمكّن الدولة من الاستقطاع الضريبي، والتي تتفق وظروف البيئة التي ستسري عليها وتحدد الأهداف التي يسعى المجتمع إلى تحقيقها.</w:t>
      </w:r>
    </w:p>
    <w:p w14:paraId="55B076B2" w14:textId="1215F12B" w:rsidR="00FA10CB" w:rsidRDefault="00FA10CB">
      <w:pPr>
        <w:pStyle w:val="Heading4"/>
        <w:numPr>
          <w:ilvl w:val="0"/>
          <w:numId w:val="164"/>
        </w:numPr>
        <w:ind w:left="360"/>
        <w:rPr>
          <w:rtl/>
          <w:lang w:bidi="ar-EG"/>
        </w:rPr>
      </w:pPr>
      <w:r>
        <w:rPr>
          <w:rFonts w:hint="cs"/>
          <w:rtl/>
          <w:lang w:bidi="ar-EG"/>
        </w:rPr>
        <w:lastRenderedPageBreak/>
        <w:t>العنصر التنظيمي:</w:t>
      </w:r>
    </w:p>
    <w:p w14:paraId="7D31802F" w14:textId="3422ED18" w:rsidR="00FA10CB" w:rsidRDefault="00FA10CB" w:rsidP="00FA10CB">
      <w:pPr>
        <w:rPr>
          <w:rtl/>
          <w:lang w:bidi="ar-EG"/>
        </w:rPr>
      </w:pPr>
      <w:r>
        <w:rPr>
          <w:rFonts w:hint="cs"/>
          <w:rtl/>
          <w:lang w:bidi="ar-EG"/>
        </w:rPr>
        <w:t>وهو عبارة عن التنظيمات الإدارية التي تنهض بمهمات الربط والتحصيل (مصلحة الضرائب) وكلما كان الجهاز الضريبي على درجة عالية من الكفاءة والخبرة، كلما كان في ذلك تيسير على الممولين ووفرة في الحصيلة وإتاحة لفرصة تطوير النظام الضريبي بأكمله، ولا تمكن كفاءة النظام الضريبي في مجرد وجود قوانين ضريبية سليمة، بل أنها تكمن بالإضافة إلى ذلك في سلامة وكفاءة الجهاز الضريبي.</w:t>
      </w:r>
    </w:p>
    <w:p w14:paraId="6CDCD993" w14:textId="0C18360D" w:rsidR="00FA10CB" w:rsidRDefault="00FA10CB" w:rsidP="00FA10CB">
      <w:pPr>
        <w:pStyle w:val="Heading2"/>
        <w:rPr>
          <w:rtl/>
          <w:lang w:bidi="ar-EG"/>
        </w:rPr>
      </w:pPr>
      <w:bookmarkStart w:id="117" w:name="_Toc143104349"/>
      <w:r w:rsidRPr="008C25AF">
        <w:rPr>
          <w:rFonts w:hint="cs"/>
          <w:rtl/>
          <w:lang w:bidi="ar-EG"/>
        </w:rPr>
        <w:t>أشكال النظم الضريبية:</w:t>
      </w:r>
      <w:bookmarkEnd w:id="117"/>
    </w:p>
    <w:p w14:paraId="46D0F458" w14:textId="502ADCCB" w:rsidR="00FA10CB" w:rsidRDefault="00FA10CB" w:rsidP="00FA10CB">
      <w:pPr>
        <w:rPr>
          <w:rtl/>
          <w:lang w:bidi="ar-EG"/>
        </w:rPr>
      </w:pPr>
      <w:r>
        <w:rPr>
          <w:rFonts w:hint="cs"/>
          <w:rtl/>
          <w:lang w:bidi="ar-EG"/>
        </w:rPr>
        <w:t>تتعدد أنواع الضرائب وتختلف صورها الفنية باختلاف الزمان والمكان، ولكل نوع من هذه الأنواع مزاياه وعيوبه، ولذلك: فإن النظم الضريبية المقارنة لا تقتصر على الأخذ بنوع واحد من أنواع الضرائب دون سواه بل تحاول كل دولة أن تختار مزيجًا متكاملًا من أنواع الضرائب، وأن تصوغه في أكثر صور التنظيم الفني ملاءمة، لتحقيق أهداف المجتمع، ولعل هذا هو سر اختلاف النظم الضريبة من دولة إلى أخرى.</w:t>
      </w:r>
    </w:p>
    <w:p w14:paraId="1FDB9CCA" w14:textId="0F37461D" w:rsidR="00FA10CB" w:rsidRDefault="00FA10CB" w:rsidP="00FA10CB">
      <w:pPr>
        <w:rPr>
          <w:rtl/>
          <w:lang w:bidi="ar-EG"/>
        </w:rPr>
      </w:pPr>
      <w:r>
        <w:rPr>
          <w:rFonts w:hint="cs"/>
          <w:rtl/>
          <w:lang w:bidi="ar-EG"/>
        </w:rPr>
        <w:t>وإذا استعرضنا النظم الضريبية المعاصرة لوجدنا أن المالية العامة الحديثة تعرف عدة أشكال منها:</w:t>
      </w:r>
    </w:p>
    <w:p w14:paraId="73DE0DF7" w14:textId="5421847C" w:rsidR="00FA10CB" w:rsidRDefault="00FA10CB" w:rsidP="00FA10CB">
      <w:pPr>
        <w:pStyle w:val="ListBullet"/>
        <w:ind w:left="567"/>
        <w:rPr>
          <w:lang w:bidi="ar-EG"/>
        </w:rPr>
      </w:pPr>
      <w:r>
        <w:rPr>
          <w:rFonts w:hint="cs"/>
          <w:rtl/>
          <w:lang w:bidi="ar-EG"/>
        </w:rPr>
        <w:t>فالنظام الضريبي في المملكة العربية السعودية لا يأخذ بضرائب الدخل على الأشخاص الطبيعيي</w:t>
      </w:r>
      <w:r>
        <w:rPr>
          <w:rFonts w:hint="eastAsia"/>
          <w:rtl/>
          <w:lang w:bidi="ar-EG"/>
        </w:rPr>
        <w:t>ن</w:t>
      </w:r>
      <w:r>
        <w:rPr>
          <w:rFonts w:hint="cs"/>
          <w:rtl/>
          <w:lang w:bidi="ar-EG"/>
        </w:rPr>
        <w:t xml:space="preserve"> ولا بضرائب الثروة والتداول والمبيعات، وإنما يفرض ضريبية دخل وحيدة على أرباح الشركات المملوكة للأجانب.</w:t>
      </w:r>
    </w:p>
    <w:p w14:paraId="672B81B9" w14:textId="10A21B10" w:rsidR="00FA10CB" w:rsidRDefault="00FA10CB" w:rsidP="00FA10CB">
      <w:pPr>
        <w:pStyle w:val="ListBullet"/>
        <w:ind w:left="567"/>
        <w:rPr>
          <w:lang w:bidi="ar-EG"/>
        </w:rPr>
      </w:pPr>
      <w:r>
        <w:rPr>
          <w:rFonts w:hint="cs"/>
          <w:rtl/>
          <w:lang w:bidi="ar-EG"/>
        </w:rPr>
        <w:t xml:space="preserve">وهناك نظم ضريبة تغلب الضرائب المباشرة، وأخرى تغلب الضرائب </w:t>
      </w:r>
      <w:r w:rsidR="008C25AF">
        <w:rPr>
          <w:rFonts w:hint="cs"/>
          <w:rtl/>
          <w:lang w:bidi="ar-EG"/>
        </w:rPr>
        <w:t>غ</w:t>
      </w:r>
      <w:r>
        <w:rPr>
          <w:rFonts w:hint="cs"/>
          <w:rtl/>
          <w:lang w:bidi="ar-EG"/>
        </w:rPr>
        <w:t>ير المباشرة وثالثة تجمع بين نوعي هاتين الضريبتين</w:t>
      </w:r>
      <w:r w:rsidR="008C25AF">
        <w:rPr>
          <w:rFonts w:hint="cs"/>
          <w:rtl/>
          <w:lang w:bidi="ar-EG"/>
        </w:rPr>
        <w:t xml:space="preserve"> ومن هذه النظم النظام الضريبي المصري</w:t>
      </w:r>
      <w:r>
        <w:rPr>
          <w:rFonts w:hint="cs"/>
          <w:rtl/>
          <w:lang w:bidi="ar-EG"/>
        </w:rPr>
        <w:t>.</w:t>
      </w:r>
    </w:p>
    <w:p w14:paraId="31038713" w14:textId="262ACF0A" w:rsidR="00FA10CB" w:rsidRDefault="00FA10CB" w:rsidP="00FA10CB">
      <w:pPr>
        <w:pStyle w:val="ListBullet"/>
        <w:ind w:left="567"/>
        <w:rPr>
          <w:lang w:bidi="ar-EG"/>
        </w:rPr>
      </w:pPr>
      <w:r>
        <w:rPr>
          <w:rFonts w:hint="cs"/>
          <w:rtl/>
          <w:lang w:bidi="ar-EG"/>
        </w:rPr>
        <w:t>وهناك نظم ضريبية تغلب ضرائب الدخل وأخرى تغلّب ضرائب رأس المال والثروة والتقسيمات السابقة إنما تندرج تحت معيار تحمل العبء الضريبي والمادة الخاضعة للضريبة، أما وفقًا لمعيار تحديد وعاء الضريبة فإن النظم الضريبية تتخذ أشكالًا أخرى منها:</w:t>
      </w:r>
    </w:p>
    <w:p w14:paraId="0F1E27A1" w14:textId="19B0313A" w:rsidR="00FA10CB" w:rsidRDefault="00FA10CB" w:rsidP="00FA10CB">
      <w:pPr>
        <w:pStyle w:val="ListBullet"/>
        <w:ind w:left="567"/>
        <w:rPr>
          <w:lang w:bidi="ar-EG"/>
        </w:rPr>
      </w:pPr>
      <w:r>
        <w:rPr>
          <w:rFonts w:hint="cs"/>
          <w:rtl/>
          <w:lang w:bidi="ar-EG"/>
        </w:rPr>
        <w:lastRenderedPageBreak/>
        <w:t>نظم تغلب الضرائب النوعية على فروع الدخل، وأخرى تتوّج هذه الضرائب النوعية بالضريبة العامة على مجموع إيرادات الممول، وثالثة تأخذ بنظام الضريبة الموحدة على مجموع دخل الأشخاص الطبيعيين، أو الاعتباريين.</w:t>
      </w:r>
    </w:p>
    <w:p w14:paraId="710E2DD1" w14:textId="4CA068DE" w:rsidR="00FA10CB" w:rsidRDefault="00FA10CB" w:rsidP="00FA10CB">
      <w:pPr>
        <w:rPr>
          <w:rtl/>
          <w:lang w:bidi="ar-EG"/>
        </w:rPr>
      </w:pPr>
      <w:r>
        <w:rPr>
          <w:rFonts w:hint="cs"/>
          <w:rtl/>
          <w:lang w:bidi="ar-EG"/>
        </w:rPr>
        <w:t>ولا يخفي أن عملية الاختيار بين هذه النظم المختلفة، تخضع لاعتبارات وعوامل متعددة تحيط بموضوع فرض الضرائب على وجه العموم.</w:t>
      </w:r>
    </w:p>
    <w:p w14:paraId="054FB595" w14:textId="43B91438" w:rsidR="00FA10CB" w:rsidRDefault="00FA10CB" w:rsidP="00FA10CB">
      <w:pPr>
        <w:rPr>
          <w:rtl/>
          <w:lang w:bidi="ar-EG"/>
        </w:rPr>
      </w:pPr>
      <w:r>
        <w:rPr>
          <w:rFonts w:hint="cs"/>
          <w:rtl/>
          <w:lang w:bidi="ar-EG"/>
        </w:rPr>
        <w:t>ولا يخفي كذلك أن نجاح الدولة في اختيار النظام الضريبي الأمثل يتوقف على مدى معرفة السلطات المالية فيها بعقيدة المجتمع وكافة أوضاعه الاقتصادية والاجتماعية والسياسية والأهداف التي يسعى هذا النظام إلى تحقيقها، بل ودرجة الوعي الضريبي لدى المكلفين بالضريبة.</w:t>
      </w:r>
    </w:p>
    <w:p w14:paraId="5758BC9F" w14:textId="4B3E46C2" w:rsidR="00FA10CB" w:rsidRDefault="00FA10CB" w:rsidP="00FA10CB">
      <w:pPr>
        <w:rPr>
          <w:rtl/>
          <w:lang w:bidi="ar-EG"/>
        </w:rPr>
      </w:pPr>
      <w:r>
        <w:rPr>
          <w:rFonts w:hint="cs"/>
          <w:rtl/>
          <w:lang w:bidi="ar-EG"/>
        </w:rPr>
        <w:t>ولكن، هل يملك المنظّم الضريبي لدولة ما، الحرية المطلقة في اختيار أي نظام ضريبي يشاء؟</w:t>
      </w:r>
      <w:r w:rsidR="00714229">
        <w:rPr>
          <w:rFonts w:hint="cs"/>
          <w:rtl/>
          <w:lang w:bidi="ar-EG"/>
        </w:rPr>
        <w:t xml:space="preserve"> الواقع أن الأوضاع الاقتصادية ودرجة الوعي الضريبي عاملات مهمات يتحكمان في اختيار البناء الضريبي المناسب لكل دولة.</w:t>
      </w:r>
    </w:p>
    <w:p w14:paraId="7BE89055" w14:textId="01289DD3" w:rsidR="00714229" w:rsidRDefault="00714229" w:rsidP="00FA10CB">
      <w:pPr>
        <w:rPr>
          <w:rtl/>
          <w:lang w:bidi="ar-EG"/>
        </w:rPr>
      </w:pPr>
      <w:r>
        <w:rPr>
          <w:rFonts w:hint="cs"/>
          <w:rtl/>
          <w:lang w:bidi="ar-EG"/>
        </w:rPr>
        <w:t>فالاقتصادات المتخلفة تتطلب أنظمة ضريبية تختلف عن الأنظمة التي تأخذ بها الاقتصادات المتقدمة والفنية، وعلى سبيل المثال:</w:t>
      </w:r>
    </w:p>
    <w:p w14:paraId="3675D631" w14:textId="5298DB4B" w:rsidR="00714229" w:rsidRDefault="00714229" w:rsidP="00FA10CB">
      <w:pPr>
        <w:rPr>
          <w:rtl/>
          <w:lang w:bidi="ar-EG"/>
        </w:rPr>
      </w:pPr>
      <w:r>
        <w:rPr>
          <w:rFonts w:hint="cs"/>
          <w:rtl/>
          <w:lang w:bidi="ar-EG"/>
        </w:rPr>
        <w:t>فإن الضرائب المباشرة (الضريبية المباشرة هي الضريبية التي يتحمل المكلف بها بالعبء النهائي لها، دون أن يكون في استطاعته نقل عبؤها إلى غيره) لا تناسب كثيرًا الدول ذات الاقتصاد المتخلف للاعتبارات التالية:</w:t>
      </w:r>
    </w:p>
    <w:p w14:paraId="69FFCA2E" w14:textId="7FCF9102" w:rsidR="00714229" w:rsidRDefault="00714229">
      <w:pPr>
        <w:pStyle w:val="ListParagraph"/>
        <w:numPr>
          <w:ilvl w:val="0"/>
          <w:numId w:val="165"/>
        </w:numPr>
        <w:ind w:left="567" w:hanging="567"/>
        <w:rPr>
          <w:lang w:bidi="ar-EG"/>
        </w:rPr>
      </w:pPr>
      <w:r>
        <w:rPr>
          <w:rFonts w:hint="cs"/>
          <w:rtl/>
          <w:lang w:bidi="ar-EG"/>
        </w:rPr>
        <w:t>انخفاض مستوى دخول الأفراد، بما يجعل غالبية الدخول أقل من حد الإعفاء الضريبي، وهو الأمر الذي تفقد معه الضرائب المباشرة في البلدان المتخلفة</w:t>
      </w:r>
      <w:r w:rsidR="00A37ACB">
        <w:rPr>
          <w:rFonts w:hint="cs"/>
          <w:rtl/>
          <w:lang w:bidi="ar-EG"/>
        </w:rPr>
        <w:t xml:space="preserve"> والنامية هدفها المالي.</w:t>
      </w:r>
    </w:p>
    <w:p w14:paraId="2CCC2E62" w14:textId="09517E19" w:rsidR="00A37ACB" w:rsidRDefault="00A37ACB">
      <w:pPr>
        <w:pStyle w:val="ListParagraph"/>
        <w:numPr>
          <w:ilvl w:val="0"/>
          <w:numId w:val="165"/>
        </w:numPr>
        <w:ind w:left="567" w:hanging="567"/>
        <w:rPr>
          <w:lang w:bidi="ar-EG"/>
        </w:rPr>
      </w:pPr>
      <w:r>
        <w:rPr>
          <w:rFonts w:hint="cs"/>
          <w:rtl/>
          <w:lang w:bidi="ar-EG"/>
        </w:rPr>
        <w:t>تتميز الاقتصادات المتخلفة بانتشار ظاهرة الاستهلاك المباشر للمنتجات الأولية وخاصة الزراعية، وهذا الأمر يفرض صعوبة تقدير الدخول الناتجة عن الأنشطة الاستهلاكية وفرض الضرائب المباشرة على الدخول الناتجة عنها.</w:t>
      </w:r>
    </w:p>
    <w:p w14:paraId="61035559" w14:textId="53E5C4BC" w:rsidR="00A37ACB" w:rsidRDefault="00A37ACB">
      <w:pPr>
        <w:pStyle w:val="ListParagraph"/>
        <w:numPr>
          <w:ilvl w:val="0"/>
          <w:numId w:val="165"/>
        </w:numPr>
        <w:ind w:left="567" w:hanging="567"/>
        <w:rPr>
          <w:lang w:bidi="ar-EG"/>
        </w:rPr>
      </w:pPr>
      <w:r>
        <w:rPr>
          <w:rFonts w:hint="cs"/>
          <w:rtl/>
          <w:lang w:bidi="ar-EG"/>
        </w:rPr>
        <w:lastRenderedPageBreak/>
        <w:t>تتطلب الضرائب المباشرة وجود جهاز ضريبي كفء يحقق الاتصال المباشر بين الإدارات الضريبي</w:t>
      </w:r>
      <w:r w:rsidR="008214E5">
        <w:rPr>
          <w:rFonts w:hint="cs"/>
          <w:rtl/>
          <w:lang w:bidi="ar-EG"/>
        </w:rPr>
        <w:t>ة</w:t>
      </w:r>
      <w:r>
        <w:rPr>
          <w:rFonts w:hint="cs"/>
          <w:rtl/>
          <w:lang w:bidi="ar-EG"/>
        </w:rPr>
        <w:t xml:space="preserve"> والممولين، كما تتطلب قدرًا أكبر من الوعي الضريبي لدى الممولين، وهو ما لا يتوافر فعليًا في البلدان المتخلفة. </w:t>
      </w:r>
    </w:p>
    <w:p w14:paraId="5C15AEBC" w14:textId="27D6AF0B" w:rsidR="00A37ACB" w:rsidRDefault="00A37ACB" w:rsidP="00A37ACB">
      <w:pPr>
        <w:pStyle w:val="Heading2"/>
        <w:rPr>
          <w:rtl/>
          <w:lang w:bidi="ar-EG"/>
        </w:rPr>
      </w:pPr>
      <w:bookmarkStart w:id="118" w:name="_Toc143104350"/>
      <w:r>
        <w:rPr>
          <w:rFonts w:hint="cs"/>
          <w:rtl/>
          <w:lang w:bidi="ar-EG"/>
        </w:rPr>
        <w:t>السياسة الضريبية ودورها في جذب/طرد الاستثمارات الوطنية والأجنبية:</w:t>
      </w:r>
      <w:bookmarkEnd w:id="118"/>
    </w:p>
    <w:p w14:paraId="6B055054" w14:textId="0C1895B0" w:rsidR="00A37ACB" w:rsidRDefault="00A37ACB" w:rsidP="00A37ACB">
      <w:pPr>
        <w:rPr>
          <w:rtl/>
          <w:lang w:bidi="ar-EG"/>
        </w:rPr>
      </w:pPr>
      <w:r>
        <w:rPr>
          <w:rFonts w:hint="cs"/>
          <w:rtl/>
          <w:lang w:bidi="ar-EG"/>
        </w:rPr>
        <w:t xml:space="preserve">يعني مصطلح السياسة الضريبية: استخدام الدولة لضرائبها الوطنية بكافة أنواعها، لإحداث آثار مرغوبة، وتجنب آثار أخرى غير مرغوب فيها على الدخل والإنتاج والاستهلاك والاستثمار والتوظيف وإعادة توزيع الدخل، وعلى وجه العموم لإحداث التنمية والاستقرار الاقتصادي، فالضرائب هنا لا تعتبر وسيلة للجباية فقط، وإنما هي أداة من أدوات السياسة المالية للدولة تحقق بها ما تشاء من أغراض بالإضافة إلى غرضها المالي المتمثل في حصول الدولة على قدر من الموارد المالية العامة العادية. ولأغراض البحث في هذا </w:t>
      </w:r>
      <w:r w:rsidR="00DB4B1D">
        <w:rPr>
          <w:rFonts w:hint="cs"/>
          <w:rtl/>
          <w:lang w:bidi="ar-EG"/>
        </w:rPr>
        <w:t>الموضوع سوف نقسمه إلى قسمين:</w:t>
      </w:r>
    </w:p>
    <w:p w14:paraId="159F75FC" w14:textId="32F3AB8E" w:rsidR="00DB4B1D" w:rsidRPr="00DB4B1D" w:rsidRDefault="00DB4B1D" w:rsidP="00A37ACB">
      <w:pPr>
        <w:rPr>
          <w:b/>
          <w:bCs/>
          <w:rtl/>
          <w:lang w:bidi="ar-EG"/>
        </w:rPr>
      </w:pPr>
      <w:r w:rsidRPr="00DB4B1D">
        <w:rPr>
          <w:rFonts w:hint="cs"/>
          <w:b/>
          <w:bCs/>
          <w:rtl/>
          <w:lang w:bidi="ar-EG"/>
        </w:rPr>
        <w:t>الأول: الموطن الضريبي وحدود سلطة المشرع الوطني في فرض ضرائبه.</w:t>
      </w:r>
    </w:p>
    <w:p w14:paraId="03FC1BA2" w14:textId="2C8C1615" w:rsidR="00DB4B1D" w:rsidRPr="00DB4B1D" w:rsidRDefault="00DB4B1D" w:rsidP="00A37ACB">
      <w:pPr>
        <w:rPr>
          <w:b/>
          <w:bCs/>
          <w:rtl/>
          <w:lang w:bidi="ar-EG"/>
        </w:rPr>
      </w:pPr>
      <w:r w:rsidRPr="00DB4B1D">
        <w:rPr>
          <w:rFonts w:hint="cs"/>
          <w:b/>
          <w:bCs/>
          <w:rtl/>
          <w:lang w:bidi="ar-EG"/>
        </w:rPr>
        <w:t>الثاني: الضريبة كعائق أو عامل طرد للاستثمار.</w:t>
      </w:r>
    </w:p>
    <w:p w14:paraId="57A67BE9" w14:textId="6BADD149" w:rsidR="00FA10CB" w:rsidRDefault="00DB4B1D" w:rsidP="00DB4B1D">
      <w:pPr>
        <w:pStyle w:val="Heading3"/>
        <w:rPr>
          <w:rtl/>
          <w:lang w:bidi="ar-EG"/>
        </w:rPr>
      </w:pPr>
      <w:bookmarkStart w:id="119" w:name="_Toc143104351"/>
      <w:r>
        <w:rPr>
          <w:rFonts w:hint="cs"/>
          <w:rtl/>
          <w:lang w:bidi="ar-EG"/>
        </w:rPr>
        <w:t>الموطن الضريبي وحدود سلطة المشرع الوطني في فرض ضرائبه:</w:t>
      </w:r>
      <w:bookmarkEnd w:id="119"/>
    </w:p>
    <w:p w14:paraId="4D973B82" w14:textId="6F2D8649" w:rsidR="00DB4B1D" w:rsidRDefault="00DB4B1D" w:rsidP="00DB4B1D">
      <w:pPr>
        <w:pStyle w:val="Heading4"/>
        <w:rPr>
          <w:rtl/>
          <w:lang w:bidi="ar-EG"/>
        </w:rPr>
      </w:pPr>
      <w:r>
        <w:rPr>
          <w:rFonts w:hint="cs"/>
          <w:rtl/>
          <w:lang w:bidi="ar-EG"/>
        </w:rPr>
        <w:t>الموطن الضريبي للأشخاص الطبيعيين:</w:t>
      </w:r>
    </w:p>
    <w:p w14:paraId="7A274CA6" w14:textId="12DA7382" w:rsidR="00DB4B1D" w:rsidRDefault="00DB4B1D" w:rsidP="00DB4B1D">
      <w:pPr>
        <w:rPr>
          <w:rtl/>
          <w:lang w:bidi="ar-EG"/>
        </w:rPr>
      </w:pPr>
      <w:r>
        <w:rPr>
          <w:rFonts w:hint="cs"/>
          <w:rtl/>
          <w:lang w:bidi="ar-EG"/>
        </w:rPr>
        <w:t>إن حق الدولة في فرض الضرائب العامة لم يعد قاصرًا في مواجهة مواطنيها فقط، وإنما امتد ليشمل كل من ينتمي إليها بإحدى التبعيات الثلاث:</w:t>
      </w:r>
    </w:p>
    <w:p w14:paraId="1DA1F15E" w14:textId="1780B2DA" w:rsidR="00DB4B1D" w:rsidRDefault="00DB4B1D">
      <w:pPr>
        <w:pStyle w:val="ListParagraph"/>
        <w:numPr>
          <w:ilvl w:val="0"/>
          <w:numId w:val="166"/>
        </w:numPr>
        <w:ind w:left="567" w:hanging="567"/>
        <w:rPr>
          <w:lang w:bidi="ar-EG"/>
        </w:rPr>
      </w:pPr>
      <w:r w:rsidRPr="00DB4B1D">
        <w:rPr>
          <w:rFonts w:hint="cs"/>
          <w:b/>
          <w:bCs/>
          <w:rtl/>
          <w:lang w:bidi="ar-EG"/>
        </w:rPr>
        <w:t>التبعية السياسية (الجنسية):</w:t>
      </w:r>
      <w:r>
        <w:rPr>
          <w:rFonts w:hint="cs"/>
          <w:rtl/>
          <w:lang w:bidi="ar-EG"/>
        </w:rPr>
        <w:t xml:space="preserve"> وتعني أن يكون من حق الدولة التي ينتمي إليها الممول، ويحمل جنسيتها، أن تفرض عليه ضرائبها لأنه تابع لها سياسيًا.</w:t>
      </w:r>
    </w:p>
    <w:p w14:paraId="7B6A8765" w14:textId="0BD965E0" w:rsidR="00DB4B1D" w:rsidRDefault="00DB4B1D">
      <w:pPr>
        <w:pStyle w:val="ListParagraph"/>
        <w:numPr>
          <w:ilvl w:val="0"/>
          <w:numId w:val="166"/>
        </w:numPr>
        <w:ind w:left="567" w:hanging="567"/>
        <w:rPr>
          <w:lang w:bidi="ar-EG"/>
        </w:rPr>
      </w:pPr>
      <w:r>
        <w:rPr>
          <w:rFonts w:hint="cs"/>
          <w:b/>
          <w:bCs/>
          <w:rtl/>
          <w:lang w:bidi="ar-EG"/>
        </w:rPr>
        <w:t xml:space="preserve">التبعية الاجتماعية (الموطن أو الإقامة): </w:t>
      </w:r>
      <w:r w:rsidRPr="00DB4B1D">
        <w:rPr>
          <w:rFonts w:hint="cs"/>
          <w:rtl/>
          <w:lang w:bidi="ar-EG"/>
        </w:rPr>
        <w:t>وتعني</w:t>
      </w:r>
      <w:r>
        <w:rPr>
          <w:rFonts w:hint="cs"/>
          <w:rtl/>
          <w:lang w:bidi="ar-EG"/>
        </w:rPr>
        <w:t xml:space="preserve"> إعطاء الحق للدولة التي يقيم فيها الممول بصفة معتادة في فرض ضرائبها عليه.</w:t>
      </w:r>
    </w:p>
    <w:p w14:paraId="0102219F" w14:textId="4D513E61" w:rsidR="00DB4B1D" w:rsidRPr="00DB4B1D" w:rsidRDefault="00DB4B1D">
      <w:pPr>
        <w:pStyle w:val="ListParagraph"/>
        <w:numPr>
          <w:ilvl w:val="0"/>
          <w:numId w:val="166"/>
        </w:numPr>
        <w:ind w:left="567" w:hanging="567"/>
        <w:rPr>
          <w:rtl/>
          <w:lang w:bidi="ar-EG"/>
        </w:rPr>
      </w:pPr>
      <w:r>
        <w:rPr>
          <w:rFonts w:hint="cs"/>
          <w:b/>
          <w:bCs/>
          <w:rtl/>
          <w:lang w:bidi="ar-EG"/>
        </w:rPr>
        <w:t xml:space="preserve">التبعية الاقتصادية (موقع المال </w:t>
      </w:r>
      <w:r>
        <w:rPr>
          <w:rFonts w:ascii="Times New Roman" w:hAnsi="Times New Roman" w:cs="Times New Roman" w:hint="cs"/>
          <w:b/>
          <w:bCs/>
          <w:rtl/>
          <w:lang w:bidi="ar-EG"/>
        </w:rPr>
        <w:t>–</w:t>
      </w:r>
      <w:r>
        <w:rPr>
          <w:rFonts w:hint="cs"/>
          <w:b/>
          <w:bCs/>
          <w:rtl/>
          <w:lang w:bidi="ar-EG"/>
        </w:rPr>
        <w:t xml:space="preserve"> أو مصدر الإيراد): </w:t>
      </w:r>
      <w:r w:rsidRPr="00DB4B1D">
        <w:rPr>
          <w:rFonts w:hint="cs"/>
          <w:rtl/>
          <w:lang w:bidi="ar-EG"/>
        </w:rPr>
        <w:t>وتعني</w:t>
      </w:r>
      <w:r>
        <w:rPr>
          <w:rFonts w:hint="cs"/>
          <w:rtl/>
          <w:lang w:bidi="ar-EG"/>
        </w:rPr>
        <w:t xml:space="preserve"> أن يكون من حق الدولة التي يقع فيها المال مصدر الإيراد الخاضع للضريبة أن تفرض ضرائبها </w:t>
      </w:r>
      <w:r>
        <w:rPr>
          <w:rFonts w:hint="cs"/>
          <w:rtl/>
          <w:lang w:bidi="ar-EG"/>
        </w:rPr>
        <w:lastRenderedPageBreak/>
        <w:t xml:space="preserve">عليه، وقد </w:t>
      </w:r>
      <w:r w:rsidR="008214E5">
        <w:rPr>
          <w:rFonts w:hint="cs"/>
          <w:rtl/>
          <w:lang w:bidi="ar-EG"/>
        </w:rPr>
        <w:t>أ</w:t>
      </w:r>
      <w:r>
        <w:rPr>
          <w:rFonts w:hint="cs"/>
          <w:rtl/>
          <w:lang w:bidi="ar-EG"/>
        </w:rPr>
        <w:t>خذ المشرع الضريبي المصري في نطاق فرض ضرائبه عند تحديده للأشخاص الخاضعين لها بأنواع التبعيات الثلاث المشار إليها وعلى سبيل المثال:</w:t>
      </w:r>
    </w:p>
    <w:p w14:paraId="2CE76F9C" w14:textId="00E09769" w:rsidR="00480986" w:rsidRDefault="00DB4B1D" w:rsidP="00C17950">
      <w:pPr>
        <w:rPr>
          <w:rtl/>
          <w:lang w:bidi="ar-EG"/>
        </w:rPr>
      </w:pPr>
      <w:r>
        <w:rPr>
          <w:rFonts w:hint="cs"/>
          <w:rtl/>
          <w:lang w:bidi="ar-EG"/>
        </w:rPr>
        <w:t>فإنه أخضع الأشخاص الطبيعيين المقيمين عادة في مصر لضريبة الدخل الموحدة عن دخولهم المتحققة في مصر وفي خارج مصر، وهذا الإخضاع له ما</w:t>
      </w:r>
      <w:r w:rsidR="00834FD9">
        <w:rPr>
          <w:rFonts w:hint="cs"/>
          <w:rtl/>
          <w:lang w:bidi="ar-EG"/>
        </w:rPr>
        <w:t xml:space="preserve"> يبرره، فالممول المقيم عادة في مصر يتمتع بخدمات الدولة ومرافقها العامة، ومن حقها عليه إزاء ذلك أن يساهم بجزء من نفقاتها العامة</w:t>
      </w:r>
      <w:r>
        <w:rPr>
          <w:rFonts w:hint="cs"/>
          <w:rtl/>
          <w:lang w:bidi="ar-EG"/>
        </w:rPr>
        <w:t>.</w:t>
      </w:r>
    </w:p>
    <w:p w14:paraId="5620834C" w14:textId="50A3627D" w:rsidR="00834FD9" w:rsidRDefault="00834FD9" w:rsidP="00C17950">
      <w:pPr>
        <w:rPr>
          <w:rtl/>
          <w:lang w:bidi="ar-EG"/>
        </w:rPr>
      </w:pPr>
      <w:r>
        <w:rPr>
          <w:rFonts w:hint="cs"/>
          <w:rtl/>
          <w:lang w:bidi="ar-EG"/>
        </w:rPr>
        <w:t>كما أنه أخضع الأشخاص الطبيعيين غير المقيمين عادة في مصر للضريبة عن دخولهم المحققة في مصر، ولهذا الإخضاع ما يبرره كذلك، حيث كانت مصر في هذه الحالة، موقعًا للمال المستثمر، ومصدرًا للدخل الخاضع للضريبة، فمن حقها وقد هيأت للمال المستثمر المناخ والمجال والاستقرار المناسب للاستثمار أن تحصل على جزء من إيراده.</w:t>
      </w:r>
    </w:p>
    <w:p w14:paraId="34F608E9" w14:textId="2AB495A8" w:rsidR="00834FD9" w:rsidRDefault="00834FD9" w:rsidP="00C17950">
      <w:pPr>
        <w:rPr>
          <w:rtl/>
          <w:lang w:bidi="ar-EG"/>
        </w:rPr>
      </w:pPr>
      <w:r>
        <w:rPr>
          <w:rFonts w:hint="cs"/>
          <w:rtl/>
          <w:lang w:bidi="ar-EG"/>
        </w:rPr>
        <w:t xml:space="preserve">فضلًا عن أنه أخضع الوطنيين لضرائبه، سواء عن دخولهم المحققة في مصر أو خارج مصر، ولعل أوضح مثال للأخيرة ما </w:t>
      </w:r>
      <w:r w:rsidR="008214E5">
        <w:rPr>
          <w:rFonts w:hint="cs"/>
          <w:rtl/>
          <w:lang w:bidi="ar-EG"/>
        </w:rPr>
        <w:t xml:space="preserve">كان </w:t>
      </w:r>
      <w:r>
        <w:rPr>
          <w:rFonts w:hint="cs"/>
          <w:rtl/>
          <w:lang w:bidi="ar-EG"/>
        </w:rPr>
        <w:t>يعرف بالضريبة على مرتبات العاملين المصريين في الخارج.</w:t>
      </w:r>
    </w:p>
    <w:p w14:paraId="3EA7E318" w14:textId="3FCC7E34" w:rsidR="00834FD9" w:rsidRDefault="00834FD9" w:rsidP="00C17950">
      <w:pPr>
        <w:rPr>
          <w:rtl/>
          <w:lang w:bidi="ar-EG"/>
        </w:rPr>
      </w:pPr>
      <w:r>
        <w:rPr>
          <w:rFonts w:hint="cs"/>
          <w:rtl/>
          <w:lang w:bidi="ar-EG"/>
        </w:rPr>
        <w:t>معيار الموطن الضريبي إذًا بالنسبة للأشخاص الطبيعيين يتحدد وفقًا لإحدى أنواع التبعيات الثلاث المشار إليها ولا تثور أية مشكلة في تحديده إلا إذا تنازعت دولتان أو أكثر السيادة الضريبية على دخل أو سلعة أو ثروة، ويكون ذلك عندما تتعدى العلاقات الاقتصادية بين الأفراد أو المشروعات الحدود الدولية لأكثر من دولة فهنا يثور التنازع: لأي دولة من هذه الدول تكون السيادة في فرض الضريبة؟ هل تكون لدولة موطن الممول، أو لدولة منشأ السلعة أو لدولة مصدر الإيراد؟</w:t>
      </w:r>
    </w:p>
    <w:p w14:paraId="121CF60F" w14:textId="679CA597" w:rsidR="00834FD9" w:rsidRDefault="00834FD9" w:rsidP="00C17950">
      <w:pPr>
        <w:rPr>
          <w:rtl/>
          <w:lang w:bidi="ar-EG"/>
        </w:rPr>
      </w:pPr>
      <w:r>
        <w:rPr>
          <w:rFonts w:hint="cs"/>
          <w:rtl/>
          <w:lang w:bidi="ar-EG"/>
        </w:rPr>
        <w:t xml:space="preserve">ويعرف التنازل المشار إليه بظاهرة الازدواج الضريبي الدولي وقد تكفلت الاتفاقات الجماعية والثنائية بين الدول، وما نشأ عنها من قواعد قانونية وعرفية دولية بوضع حلول لهذه الظاهرة، كما تتكفل القوانين الضريبية لكل دولة بالقضاء على </w:t>
      </w:r>
      <w:r>
        <w:rPr>
          <w:rFonts w:hint="cs"/>
          <w:rtl/>
          <w:lang w:bidi="ar-EG"/>
        </w:rPr>
        <w:lastRenderedPageBreak/>
        <w:t>الصعوبات الأخرى لتحديد الموطن الضريبي بالنسبة للضريبة</w:t>
      </w:r>
      <w:r w:rsidR="00D42CC2">
        <w:rPr>
          <w:rFonts w:hint="cs"/>
          <w:rtl/>
          <w:lang w:bidi="ar-EG"/>
        </w:rPr>
        <w:t xml:space="preserve"> على الأشخاص الطبيعيين</w:t>
      </w:r>
      <w:r w:rsidR="00D42CC2" w:rsidRPr="00CB077D">
        <w:rPr>
          <w:rFonts w:ascii="Cambria" w:hAnsi="Cambria" w:hint="cs"/>
          <w:sz w:val="27"/>
          <w:szCs w:val="27"/>
          <w:vertAlign w:val="superscript"/>
          <w:rtl/>
          <w:lang w:bidi="ar-EG"/>
        </w:rPr>
        <w:t>(</w:t>
      </w:r>
      <w:r w:rsidR="00D42CC2" w:rsidRPr="00CB077D">
        <w:rPr>
          <w:rStyle w:val="FootnoteReference"/>
          <w:rFonts w:ascii="Cambria" w:hAnsi="Cambria"/>
          <w:sz w:val="27"/>
          <w:szCs w:val="27"/>
          <w:rtl/>
          <w:lang w:bidi="ar-EG"/>
        </w:rPr>
        <w:footnoteReference w:id="15"/>
      </w:r>
      <w:r w:rsidR="00D42CC2" w:rsidRPr="00CB077D">
        <w:rPr>
          <w:rFonts w:ascii="Cambria" w:hAnsi="Cambria" w:hint="cs"/>
          <w:sz w:val="27"/>
          <w:szCs w:val="27"/>
          <w:vertAlign w:val="superscript"/>
          <w:rtl/>
          <w:lang w:bidi="ar-EG"/>
        </w:rPr>
        <w:t>)</w:t>
      </w:r>
      <w:r w:rsidR="00D42CC2">
        <w:rPr>
          <w:rFonts w:hint="cs"/>
          <w:rtl/>
          <w:lang w:bidi="ar-EG"/>
        </w:rPr>
        <w:t>.</w:t>
      </w:r>
    </w:p>
    <w:p w14:paraId="58834966" w14:textId="2FF293AC" w:rsidR="00DB4B1D" w:rsidRDefault="00DB4B1D" w:rsidP="00DB4B1D">
      <w:pPr>
        <w:pStyle w:val="Heading4"/>
        <w:rPr>
          <w:rtl/>
          <w:lang w:bidi="ar-EG"/>
        </w:rPr>
      </w:pPr>
      <w:r>
        <w:rPr>
          <w:rFonts w:hint="cs"/>
          <w:rtl/>
          <w:lang w:bidi="ar-EG"/>
        </w:rPr>
        <w:t>الموطن الضريبي للأشخاص الاعتبارية:</w:t>
      </w:r>
    </w:p>
    <w:p w14:paraId="1B905BD4" w14:textId="50100AB8" w:rsidR="00DB4B1D" w:rsidRDefault="00DB4B1D" w:rsidP="00DB4B1D">
      <w:pPr>
        <w:rPr>
          <w:rtl/>
          <w:lang w:bidi="ar-EG"/>
        </w:rPr>
      </w:pPr>
      <w:r>
        <w:rPr>
          <w:rFonts w:hint="cs"/>
          <w:rtl/>
          <w:lang w:bidi="ar-EG"/>
        </w:rPr>
        <w:t>إن فكرة الموطن الضريبي للأشخاص الطبيعيين تختلف عنها بالنسبة للأشخاص الاعتباريين أو المعنويين.</w:t>
      </w:r>
    </w:p>
    <w:p w14:paraId="22F4DFF4" w14:textId="1E144151" w:rsidR="00DB4B1D" w:rsidRDefault="00DB4B1D" w:rsidP="00DB4B1D">
      <w:pPr>
        <w:rPr>
          <w:rtl/>
          <w:lang w:bidi="ar-EG"/>
        </w:rPr>
      </w:pPr>
      <w:r>
        <w:rPr>
          <w:rFonts w:hint="cs"/>
          <w:rtl/>
          <w:lang w:bidi="ar-EG"/>
        </w:rPr>
        <w:t>ويقصد بالشخص المعنوي أو الاعتباري شركات الأموال على وجه الخصوص (شركات المساهمة، التوصية بالأسهم، والشركات ذات المسئولية المحدودة) حيث تتم</w:t>
      </w:r>
      <w:r w:rsidR="007B5EBD">
        <w:rPr>
          <w:rFonts w:hint="cs"/>
          <w:rtl/>
          <w:lang w:bidi="ar-EG"/>
        </w:rPr>
        <w:t>ت</w:t>
      </w:r>
      <w:r>
        <w:rPr>
          <w:rFonts w:hint="cs"/>
          <w:rtl/>
          <w:lang w:bidi="ar-EG"/>
        </w:rPr>
        <w:t xml:space="preserve">ع هذه </w:t>
      </w:r>
      <w:r w:rsidR="007B5EBD">
        <w:rPr>
          <w:rFonts w:hint="cs"/>
          <w:rtl/>
          <w:lang w:bidi="ar-EG"/>
        </w:rPr>
        <w:t>الشركات وحدها بالشخصية الاعتبارية.</w:t>
      </w:r>
    </w:p>
    <w:p w14:paraId="344D518C" w14:textId="76586431" w:rsidR="007B5EBD" w:rsidRDefault="007B5EBD" w:rsidP="00DB4B1D">
      <w:pPr>
        <w:rPr>
          <w:rtl/>
          <w:lang w:bidi="ar-EG"/>
        </w:rPr>
      </w:pPr>
      <w:r>
        <w:rPr>
          <w:rFonts w:hint="cs"/>
          <w:rtl/>
          <w:lang w:bidi="ar-EG"/>
        </w:rPr>
        <w:t>أما شركات الأشخاص (شركات التضامن، والتوصية البسيطة، وشركات المحاصة) فإن موطنها الضريبي يتحدد تبعًا لموطن الأشخاص الطبيعيين المكونين لها.</w:t>
      </w:r>
    </w:p>
    <w:p w14:paraId="3E17C6FE" w14:textId="70C20696" w:rsidR="007B5EBD" w:rsidRDefault="007B5EBD" w:rsidP="00DB4B1D">
      <w:pPr>
        <w:rPr>
          <w:rtl/>
          <w:lang w:bidi="ar-EG"/>
        </w:rPr>
      </w:pPr>
      <w:r>
        <w:rPr>
          <w:rFonts w:hint="cs"/>
          <w:rtl/>
          <w:lang w:bidi="ar-EG"/>
        </w:rPr>
        <w:t>ولا تثور أية صعوبة في تحديد الموطن الضريبي بالنسبة للشركات الوطنية سواء كانت شركات أموال أو أشخاص، حيث يتم تكوينها وتسجيلها وتحديد جنسيتها ومحل إقامتها وفقًا للتشريع الوطني.</w:t>
      </w:r>
    </w:p>
    <w:p w14:paraId="7C02855F" w14:textId="6CDE2A31" w:rsidR="007B5EBD" w:rsidRDefault="007B5EBD" w:rsidP="00DB4B1D">
      <w:pPr>
        <w:rPr>
          <w:rtl/>
          <w:lang w:bidi="ar-EG"/>
        </w:rPr>
      </w:pPr>
      <w:r>
        <w:rPr>
          <w:rFonts w:hint="cs"/>
          <w:rtl/>
          <w:lang w:bidi="ar-EG"/>
        </w:rPr>
        <w:t>لكن الصعوبة تثور، ويختلف تحديد الموطن الضريبي بين الدول بالنسبة للشركات الأجنبية التي تعمل خارج حدود بلده</w:t>
      </w:r>
      <w:r w:rsidR="008214E5">
        <w:rPr>
          <w:rFonts w:hint="cs"/>
          <w:rtl/>
          <w:lang w:bidi="ar-EG"/>
        </w:rPr>
        <w:t>ا</w:t>
      </w:r>
      <w:r>
        <w:rPr>
          <w:rFonts w:hint="cs"/>
          <w:rtl/>
          <w:lang w:bidi="ar-EG"/>
        </w:rPr>
        <w:t>، كما تثور الصعوبة كذلك في هذا الخصوص بالنسبة لفروع هذه الشركات.</w:t>
      </w:r>
    </w:p>
    <w:p w14:paraId="71DE658F" w14:textId="220583AD" w:rsidR="007B5EBD" w:rsidRDefault="007B5EBD" w:rsidP="00DB4B1D">
      <w:pPr>
        <w:rPr>
          <w:rtl/>
          <w:lang w:bidi="ar-EG"/>
        </w:rPr>
      </w:pPr>
      <w:r>
        <w:rPr>
          <w:rFonts w:hint="cs"/>
          <w:rtl/>
          <w:lang w:bidi="ar-EG"/>
        </w:rPr>
        <w:t>ويكمن موطن الصعوبة المشار إليه في وجود عدد من المعايير المعترف بها دوليًا، في تحديد الموطن الضريب</w:t>
      </w:r>
      <w:r w:rsidR="008214E5">
        <w:rPr>
          <w:rFonts w:hint="cs"/>
          <w:rtl/>
          <w:lang w:bidi="ar-EG"/>
        </w:rPr>
        <w:t>ي</w:t>
      </w:r>
      <w:r>
        <w:rPr>
          <w:rFonts w:hint="cs"/>
          <w:rtl/>
          <w:lang w:bidi="ar-EG"/>
        </w:rPr>
        <w:t xml:space="preserve"> لشركات الأموال، ومن هذه المعايير:</w:t>
      </w:r>
    </w:p>
    <w:p w14:paraId="0598AFAF" w14:textId="4D7FD5E8" w:rsidR="007B5EBD" w:rsidRDefault="007B5EBD">
      <w:pPr>
        <w:pStyle w:val="ListParagraph"/>
        <w:numPr>
          <w:ilvl w:val="0"/>
          <w:numId w:val="167"/>
        </w:numPr>
        <w:ind w:left="567" w:hanging="567"/>
        <w:rPr>
          <w:lang w:bidi="ar-EG"/>
        </w:rPr>
      </w:pPr>
      <w:r w:rsidRPr="007B5EBD">
        <w:rPr>
          <w:rFonts w:hint="cs"/>
          <w:b/>
          <w:bCs/>
          <w:rtl/>
          <w:lang w:bidi="ar-EG"/>
        </w:rPr>
        <w:lastRenderedPageBreak/>
        <w:t>مركز الإدارة الفعلي:</w:t>
      </w:r>
      <w:r>
        <w:rPr>
          <w:rFonts w:hint="cs"/>
          <w:rtl/>
          <w:lang w:bidi="ar-EG"/>
        </w:rPr>
        <w:t xml:space="preserve"> أي المكان الذي يدار منه نشاط الشركة، بيد أن التشريعات الضريبية تختلف في تفسير مركز الإدارة الفعلي، وهل يقصد به المكان الذي تتخذ فيه القرارات المهمة الخاصة بإدارة الشركة؟</w:t>
      </w:r>
    </w:p>
    <w:p w14:paraId="331D66AA" w14:textId="230FA59B" w:rsidR="007B5EBD" w:rsidRPr="00DB4B1D" w:rsidRDefault="007B5EBD" w:rsidP="007B5EBD">
      <w:pPr>
        <w:rPr>
          <w:rtl/>
          <w:lang w:bidi="ar-EG"/>
        </w:rPr>
      </w:pPr>
      <w:r>
        <w:rPr>
          <w:rFonts w:hint="cs"/>
          <w:rtl/>
          <w:lang w:bidi="ar-EG"/>
        </w:rPr>
        <w:t>أم المكان الذي تتخذ فيها القرارات اليومية</w:t>
      </w:r>
      <w:r w:rsidR="00834FD9">
        <w:rPr>
          <w:rFonts w:hint="cs"/>
          <w:rtl/>
          <w:lang w:bidi="ar-EG"/>
        </w:rPr>
        <w:t xml:space="preserve"> المتعلقة بإدارة الشركة؟</w:t>
      </w:r>
    </w:p>
    <w:p w14:paraId="46F09360" w14:textId="640BA37B" w:rsidR="00480986" w:rsidRDefault="00D42CC2" w:rsidP="00C17950">
      <w:pPr>
        <w:rPr>
          <w:rtl/>
          <w:lang w:bidi="ar-EG"/>
        </w:rPr>
      </w:pPr>
      <w:r>
        <w:rPr>
          <w:rFonts w:hint="cs"/>
          <w:rtl/>
          <w:lang w:bidi="ar-EG"/>
        </w:rPr>
        <w:t>إن بعض التشريعات الضريبية المقارنة تأخذ بهذا المعيار، وبعضها الآخر يأخذ بالمعيار الثاني.</w:t>
      </w:r>
    </w:p>
    <w:p w14:paraId="5FF16C89" w14:textId="47FDD28F" w:rsidR="00D42CC2" w:rsidRDefault="00D42CC2">
      <w:pPr>
        <w:pStyle w:val="ListParagraph"/>
        <w:numPr>
          <w:ilvl w:val="0"/>
          <w:numId w:val="167"/>
        </w:numPr>
        <w:ind w:left="567" w:hanging="567"/>
        <w:rPr>
          <w:lang w:bidi="ar-EG"/>
        </w:rPr>
      </w:pPr>
      <w:r>
        <w:rPr>
          <w:rFonts w:hint="cs"/>
          <w:rtl/>
          <w:lang w:bidi="ar-EG"/>
        </w:rPr>
        <w:t>بلد التأسيس: ويعطى هذا المعيار السيادة في فرض الضريبة على أرباح شركات الأموال للبلد الذي تم تحرير وشهر عقد التأسيس وفقًا لقانونه.</w:t>
      </w:r>
    </w:p>
    <w:p w14:paraId="2493EE88" w14:textId="4059318F" w:rsidR="00D42CC2" w:rsidRDefault="00D42CC2">
      <w:pPr>
        <w:pStyle w:val="ListParagraph"/>
        <w:numPr>
          <w:ilvl w:val="0"/>
          <w:numId w:val="167"/>
        </w:numPr>
        <w:ind w:left="567" w:hanging="567"/>
        <w:rPr>
          <w:lang w:bidi="ar-EG"/>
        </w:rPr>
      </w:pPr>
      <w:r>
        <w:rPr>
          <w:rFonts w:hint="cs"/>
          <w:rtl/>
          <w:lang w:bidi="ar-EG"/>
        </w:rPr>
        <w:t>بلد مصدر الدخل (الإقليمية) وقد تأثر هذا المعيار بمبدأ التبعية الاقتصادية لتحديد السيادة الضريبية للدولة على مقدار الدخل المتحقق فيها وقد تفرع عن هذا المعيار عدد من المعايير منها:</w:t>
      </w:r>
    </w:p>
    <w:p w14:paraId="78A5BA59" w14:textId="33BAAFFE" w:rsidR="00D42CC2" w:rsidRDefault="00D42CC2">
      <w:pPr>
        <w:pStyle w:val="ListParagraph"/>
        <w:numPr>
          <w:ilvl w:val="0"/>
          <w:numId w:val="168"/>
        </w:numPr>
        <w:ind w:left="567" w:hanging="567"/>
        <w:rPr>
          <w:lang w:bidi="ar-EG"/>
        </w:rPr>
      </w:pPr>
      <w:r>
        <w:rPr>
          <w:rFonts w:hint="cs"/>
          <w:rtl/>
          <w:lang w:bidi="ar-EG"/>
        </w:rPr>
        <w:t>مركز المصالح الحيوية: أي المكان الذي تتركز فيه أموال الممول أو أنشطته أو الذي يباشر فيه بصفة معتادة نشاطًا مهنيًا.</w:t>
      </w:r>
    </w:p>
    <w:p w14:paraId="09CB38F9" w14:textId="18158118" w:rsidR="00D42CC2" w:rsidRDefault="00D42CC2">
      <w:pPr>
        <w:pStyle w:val="ListParagraph"/>
        <w:numPr>
          <w:ilvl w:val="0"/>
          <w:numId w:val="168"/>
        </w:numPr>
        <w:ind w:left="567" w:hanging="567"/>
        <w:rPr>
          <w:lang w:bidi="ar-EG"/>
        </w:rPr>
      </w:pPr>
      <w:r>
        <w:rPr>
          <w:rFonts w:hint="cs"/>
          <w:rtl/>
          <w:lang w:bidi="ar-EG"/>
        </w:rPr>
        <w:t>البلد الذي يشتغل فيه المشروع، ولو عن طريق ممثل تجاري مفوض، وذلك عن الأرباح المتحققة فيه.</w:t>
      </w:r>
    </w:p>
    <w:p w14:paraId="65417F7F" w14:textId="6C3C3C59" w:rsidR="00D42CC2" w:rsidRDefault="00D42CC2">
      <w:pPr>
        <w:pStyle w:val="ListParagraph"/>
        <w:numPr>
          <w:ilvl w:val="0"/>
          <w:numId w:val="168"/>
        </w:numPr>
        <w:ind w:left="567" w:hanging="567"/>
        <w:rPr>
          <w:lang w:bidi="ar-EG"/>
        </w:rPr>
      </w:pPr>
      <w:r>
        <w:rPr>
          <w:rFonts w:hint="cs"/>
          <w:rtl/>
          <w:lang w:bidi="ar-EG"/>
        </w:rPr>
        <w:t>البلد الذي تتحقق فيه الدورة التجارية الكاملة: أي مجموعة الأنشطة المتزامنة أو المتلاحقة اللازمة لتحقيق الربح الخاضع للضريبة (تعاقد، استيراد، بيع) (تصنيع، تجميع، عرض، بيع) وتعتبر المعايير المستندة إلى فكرة التبعية الاقتصادية، أكثر المعايير انتشارًا في التشريعات الوطنية، لتحديد السيادة الضريبية للدول، وإن كان هذا لا يمنع بعض الدول من الأخذ بالمعايير الأخرى.</w:t>
      </w:r>
    </w:p>
    <w:p w14:paraId="33C1C329" w14:textId="5D0F807A" w:rsidR="00D42CC2" w:rsidRDefault="00D42CC2" w:rsidP="00AB1701">
      <w:pPr>
        <w:pStyle w:val="Heading4"/>
        <w:rPr>
          <w:rtl/>
          <w:lang w:bidi="ar-EG"/>
        </w:rPr>
      </w:pPr>
      <w:r>
        <w:rPr>
          <w:rFonts w:hint="cs"/>
          <w:rtl/>
          <w:lang w:bidi="ar-EG"/>
        </w:rPr>
        <w:t>المعيار الذي أخذ به المشرع الضريبي المصري في فرض الضريبة على أرباح شركات الأموال:</w:t>
      </w:r>
    </w:p>
    <w:p w14:paraId="178CCB65" w14:textId="1FB97E1D" w:rsidR="00D42CC2" w:rsidRDefault="00D42CC2" w:rsidP="00D42CC2">
      <w:pPr>
        <w:rPr>
          <w:rtl/>
          <w:lang w:bidi="ar-EG"/>
        </w:rPr>
      </w:pPr>
      <w:r>
        <w:rPr>
          <w:rFonts w:hint="cs"/>
          <w:rtl/>
          <w:lang w:bidi="ar-EG"/>
        </w:rPr>
        <w:t xml:space="preserve">أخذ المشرع الضريبي المصري في فرض الضريبة على أرباح شركات الأموال بمعيار الإقليمية أو مصدر الدخل الخاضع للضريبة، حيث تنص المادة 111 من القانون </w:t>
      </w:r>
      <w:r>
        <w:rPr>
          <w:rFonts w:hint="cs"/>
          <w:rtl/>
          <w:lang w:bidi="ar-EG"/>
        </w:rPr>
        <w:lastRenderedPageBreak/>
        <w:t>157 لسنة 1981 المعدلة بموجب أحكام القانون 187 لسنة 1993 في شأن تحديد نطاق الضريبة على أرباح شركات الأموال المشتغلة في مصر أيًا كان الغرض منها، بما في ذلك الأرباح الناتجة عن مباشرة نشاط في الخارج ما لم يكن متخذًا شكل منشأة مستقلة. وتسري الضريبة على:</w:t>
      </w:r>
    </w:p>
    <w:p w14:paraId="544073CE" w14:textId="489950A6" w:rsidR="00D42CC2" w:rsidRDefault="00D42CC2">
      <w:pPr>
        <w:pStyle w:val="ListParagraph"/>
        <w:numPr>
          <w:ilvl w:val="0"/>
          <w:numId w:val="169"/>
        </w:numPr>
        <w:ind w:left="567" w:hanging="567"/>
        <w:rPr>
          <w:lang w:bidi="ar-EG"/>
        </w:rPr>
      </w:pPr>
      <w:r>
        <w:rPr>
          <w:rFonts w:hint="cs"/>
          <w:rtl/>
          <w:lang w:bidi="ar-EG"/>
        </w:rPr>
        <w:t>شركات المساهمة وشركات التوصية بالأسهم والشركات ذات المسئولية المحدودة الخاضعة لأحكام القانون رقم 159 لسنة 1981 أو الخاضع</w:t>
      </w:r>
      <w:r w:rsidR="008214E5">
        <w:rPr>
          <w:rFonts w:hint="cs"/>
          <w:rtl/>
          <w:lang w:bidi="ar-EG"/>
        </w:rPr>
        <w:t>ة</w:t>
      </w:r>
      <w:r>
        <w:rPr>
          <w:rFonts w:hint="cs"/>
          <w:rtl/>
          <w:lang w:bidi="ar-EG"/>
        </w:rPr>
        <w:t xml:space="preserve"> لأية قوانين أخرى وغيرها من الأشخاص الاعتبارية الأخرى فيما عدا الخاضعين لأحكام الكتاب الأول من هذا القانون.</w:t>
      </w:r>
    </w:p>
    <w:p w14:paraId="7A8B7677" w14:textId="1FC282E1" w:rsidR="00D42CC2" w:rsidRDefault="00D42CC2">
      <w:pPr>
        <w:pStyle w:val="ListParagraph"/>
        <w:numPr>
          <w:ilvl w:val="0"/>
          <w:numId w:val="169"/>
        </w:numPr>
        <w:ind w:left="567" w:hanging="567"/>
        <w:rPr>
          <w:lang w:bidi="ar-EG"/>
        </w:rPr>
      </w:pPr>
      <w:r>
        <w:rPr>
          <w:rFonts w:hint="cs"/>
          <w:rtl/>
          <w:lang w:bidi="ar-EG"/>
        </w:rPr>
        <w:t>بنوك وشركات ووحدات القطاع العام.</w:t>
      </w:r>
    </w:p>
    <w:p w14:paraId="6A31F65C" w14:textId="2BBC8CDD" w:rsidR="00D42CC2" w:rsidRDefault="00D42CC2">
      <w:pPr>
        <w:pStyle w:val="ListParagraph"/>
        <w:numPr>
          <w:ilvl w:val="0"/>
          <w:numId w:val="169"/>
        </w:numPr>
        <w:ind w:left="567" w:hanging="567"/>
        <w:rPr>
          <w:lang w:bidi="ar-EG"/>
        </w:rPr>
      </w:pPr>
      <w:r>
        <w:rPr>
          <w:rFonts w:hint="cs"/>
          <w:rtl/>
          <w:lang w:bidi="ar-EG"/>
        </w:rPr>
        <w:t>البنوك والشركات والمنشآت الأجنبية التي تعمل في مصر، سواء أكانت أصيلة ولو كان مركزها الرئيسي في الخارج أو كانت فروعًا لهذه البنوك والشركات والمنشآت بالنسبة للأرباح التي تحققها عند مباشرة نشاطها في مصر.</w:t>
      </w:r>
    </w:p>
    <w:p w14:paraId="4B9605D3" w14:textId="106B80B1" w:rsidR="00D42CC2" w:rsidRDefault="00D42CC2">
      <w:pPr>
        <w:pStyle w:val="ListParagraph"/>
        <w:numPr>
          <w:ilvl w:val="0"/>
          <w:numId w:val="169"/>
        </w:numPr>
        <w:ind w:left="567" w:hanging="567"/>
        <w:rPr>
          <w:lang w:bidi="ar-EG"/>
        </w:rPr>
      </w:pPr>
      <w:r>
        <w:rPr>
          <w:rFonts w:hint="cs"/>
          <w:rtl/>
          <w:lang w:bidi="ar-EG"/>
        </w:rPr>
        <w:t>الهيئات العامة وغيرها...</w:t>
      </w:r>
    </w:p>
    <w:p w14:paraId="0E06EA9D" w14:textId="47C72C56" w:rsidR="00D42CC2" w:rsidRDefault="00D42CC2" w:rsidP="00D42CC2">
      <w:pPr>
        <w:rPr>
          <w:rtl/>
          <w:lang w:bidi="ar-EG"/>
        </w:rPr>
      </w:pPr>
      <w:r>
        <w:rPr>
          <w:rFonts w:hint="cs"/>
          <w:rtl/>
          <w:lang w:bidi="ar-EG"/>
        </w:rPr>
        <w:t>فهذه الضريبة تفرض على صافي الأرباح التي تحققها شركات الأموال داخل مصر بصرف النظر عن جنسية أصحابها أو محل إقامتهم، غير أن المشرع قد فرق فيما يبدو من ظاهر نص المادة المتقدمة بين شركات الأموال الوطنية والأجنبية حيث أخضع للضريبة في مصر الأرباح الناتجة من مباشرة نشاط الشركات الوطنية في الخارج ما لم تكن فروع هذه الشركات أو مكاتبها في الخارج متخذة شكل منشأة مستقلة، فعندئذ لا تخضع أرباحها المتحققة في الخارج للضريبة على أرباح شركات الأموال في مصر.</w:t>
      </w:r>
    </w:p>
    <w:p w14:paraId="2499E527" w14:textId="3CB7D11D" w:rsidR="00CF195E" w:rsidRDefault="00CF195E" w:rsidP="00D42CC2">
      <w:pPr>
        <w:rPr>
          <w:rtl/>
          <w:lang w:bidi="ar-EG"/>
        </w:rPr>
      </w:pPr>
      <w:r>
        <w:rPr>
          <w:rFonts w:hint="cs"/>
          <w:rtl/>
          <w:lang w:bidi="ar-EG"/>
        </w:rPr>
        <w:t xml:space="preserve">أما بالنسبة للبنوك والشركات والمنشآت الأجنبية التي تعمل في مصر فإنها تخضع للضريبة المصرية عن الأرباح التي تحققها عند مباشرة نشاطها في مصر أيًا كانت جنسية أو محل إقامة أصحابها، وسواء أكانت هذه الشركات أصلية ولو كان مركزها الرئيسي في الخارج، ما دامت تمارس نشاطها في مصر، أو كانت فروعًا لهذه البنوك أو الشركات والمنشآت فمعيار الخضوع للضريبة المصرية هو: تحقق الدخل أو الإيراد الخاضع </w:t>
      </w:r>
      <w:r>
        <w:rPr>
          <w:rFonts w:hint="cs"/>
          <w:rtl/>
          <w:lang w:bidi="ar-EG"/>
        </w:rPr>
        <w:lastRenderedPageBreak/>
        <w:t>للضريبة من نشاط يخضع للضريبة في مصر ولا تختلف فكرة الموطن الضريب</w:t>
      </w:r>
      <w:r w:rsidR="008214E5">
        <w:rPr>
          <w:rFonts w:hint="cs"/>
          <w:rtl/>
          <w:lang w:bidi="ar-EG"/>
        </w:rPr>
        <w:t>ي</w:t>
      </w:r>
      <w:r>
        <w:rPr>
          <w:rFonts w:hint="cs"/>
          <w:rtl/>
          <w:lang w:bidi="ar-EG"/>
        </w:rPr>
        <w:t xml:space="preserve"> بالنسبة للأشخاص الاعتبارية في ظل قانون الضريبة على الدخل في مصر عنها في ظل قانون الاستثمار الصادر بالقانون رقم 230 لسنة 1989 إلا فيما يتعلق بالشكل القانوني للمشروع.</w:t>
      </w:r>
    </w:p>
    <w:p w14:paraId="262346B7" w14:textId="5800FDF3" w:rsidR="00CF195E" w:rsidRDefault="00CF195E" w:rsidP="00D42CC2">
      <w:pPr>
        <w:rPr>
          <w:rtl/>
          <w:lang w:bidi="ar-EG"/>
        </w:rPr>
      </w:pPr>
      <w:r>
        <w:rPr>
          <w:rFonts w:hint="cs"/>
          <w:rtl/>
          <w:lang w:bidi="ar-EG"/>
        </w:rPr>
        <w:t>ومن وجهة نظرنا فإن الاختلاف المشار إليه قصد به توسيع قاعدة أو نطاق المشروعات التي تتمتع بالضمانات والمزايا والإعفاءات التي قررها المشرع للمشروعات المقامة في ظل قانون الاستثمار وطبقًا لأحكامه.</w:t>
      </w:r>
    </w:p>
    <w:p w14:paraId="6630C071" w14:textId="0D4DFE5A" w:rsidR="00CF195E" w:rsidRDefault="00CF195E" w:rsidP="00D42CC2">
      <w:pPr>
        <w:rPr>
          <w:rtl/>
          <w:lang w:bidi="ar-EG"/>
        </w:rPr>
      </w:pPr>
      <w:r>
        <w:rPr>
          <w:rFonts w:hint="cs"/>
          <w:rtl/>
          <w:lang w:bidi="ar-EG"/>
        </w:rPr>
        <w:t>فالمشروع طبقًا لنص المادة 2/أ من قانون الاستثمار المشار إليه يقصد به: كل نشاط أيًا كان شكله القانوني، يدخل في أوجه الاستثمار الواردة بالمادة الأولى من القانون، وتوافق عليه الهيئة العامة للاستثمار طبقًا للقواعد والإجراءات المنصوص عليها في هذا القانون والقرارات الصادرة له. أي سواء اتخذ هذا المشروع شكل شركة أشخاص أو شركة أموال، وسواء كان لهذا الشكل وجود مادي (مقرًا مستقلًا أو كان فرعًا أو مكتبًا للبيع) أو اقتصر وجوده على الوجود الوظيفي فقط بأن كان المشروع يمارس نشاطه في مصر بواسطة ممثلين له يأتمرون بأمره من الخارج والمهم أن يكون للمشروع ثمة وجود في مصر، وأن يباشر فيها نشاطًا اقتصاديًا طبقًا لأحكام قانون الاستثمار.</w:t>
      </w:r>
    </w:p>
    <w:p w14:paraId="62EE9FD2" w14:textId="22A053D1" w:rsidR="00CF195E" w:rsidRPr="00D42CC2" w:rsidRDefault="00CF195E" w:rsidP="00D42CC2">
      <w:pPr>
        <w:rPr>
          <w:lang w:bidi="ar-EG"/>
        </w:rPr>
      </w:pPr>
      <w:r>
        <w:rPr>
          <w:rFonts w:hint="cs"/>
          <w:rtl/>
          <w:lang w:bidi="ar-EG"/>
        </w:rPr>
        <w:t>لم تعد إذن سلطة المشرع الضريبي الوطني لأي دولة في فرض ضرائبه، قاصرة فقط على الوطنيين، سواء كانوا أشخاصًا طبيعيين أو اعتباريين، فقد غدا من المسلم به على نحو ما تقدم أن من حق المشرع الضريبي لأية دولة أن يخاطب بضرائبه الأشخاص الطبيعيين وفقًا لإحدى التبعيات الثلاثة المشار إليها، وإن يخاطب بضرائبه الأشخاص الاعتبارية وفقًا لأي من معايير الموطن الضريبي المتقدمة.</w:t>
      </w:r>
    </w:p>
    <w:p w14:paraId="2A22D2C8" w14:textId="43DDB135" w:rsidR="00D42CC2" w:rsidRDefault="00CF195E" w:rsidP="00AB1701">
      <w:pPr>
        <w:pStyle w:val="Heading4"/>
        <w:rPr>
          <w:rtl/>
          <w:lang w:bidi="ar-EG"/>
        </w:rPr>
      </w:pPr>
      <w:r>
        <w:rPr>
          <w:rFonts w:hint="cs"/>
          <w:rtl/>
          <w:lang w:bidi="ar-EG"/>
        </w:rPr>
        <w:t>الضريبة كعائق أو عامل طرد للاستثمار:</w:t>
      </w:r>
    </w:p>
    <w:p w14:paraId="0988F8E6" w14:textId="3F2E06E2" w:rsidR="00CF195E" w:rsidRDefault="00CF195E" w:rsidP="00CF195E">
      <w:pPr>
        <w:rPr>
          <w:rtl/>
          <w:lang w:bidi="ar-EG"/>
        </w:rPr>
      </w:pPr>
      <w:r>
        <w:rPr>
          <w:rFonts w:hint="cs"/>
          <w:rtl/>
          <w:lang w:bidi="ar-EG"/>
        </w:rPr>
        <w:t xml:space="preserve">إن المستثمر </w:t>
      </w:r>
      <w:r>
        <w:rPr>
          <w:rFonts w:ascii="Times New Roman" w:hAnsi="Times New Roman" w:cs="Times New Roman" w:hint="cs"/>
          <w:rtl/>
          <w:lang w:bidi="ar-EG"/>
        </w:rPr>
        <w:t>–</w:t>
      </w:r>
      <w:r>
        <w:rPr>
          <w:rFonts w:hint="cs"/>
          <w:rtl/>
          <w:lang w:bidi="ar-EG"/>
        </w:rPr>
        <w:t xml:space="preserve"> سواء كان وطنيًا أو أجنبيًا على استعداد لأن يتحمل المخاطر التجارية لمشروعه، بحيث إن هذه المخاطر لا تشكل عائقًا أمام قيام المشروع </w:t>
      </w:r>
      <w:r>
        <w:rPr>
          <w:rFonts w:hint="cs"/>
          <w:rtl/>
          <w:lang w:bidi="ar-EG"/>
        </w:rPr>
        <w:lastRenderedPageBreak/>
        <w:t>الاستثماري إذا ما اتخذ المستثمر قرار الاستثمار حيث يكون قد أعد نفسه لتجنبها أو تلافيها، إلا أنه يفكر كثيرًا ويتردد طويلًا أمام المخاطر غير التجارية، ومن بينها الضرائب، خاصة إذا كانت تشكل أسلوبًا مقنعًا لنزع الملكية أو مصادرة رؤوس الأموال الخاصة، وغالبًا ما تمنع مثل هذه الضرائب المستثمر من اتخاذ قرار الاستثمار.</w:t>
      </w:r>
    </w:p>
    <w:p w14:paraId="7BB8AB24" w14:textId="72DE1315" w:rsidR="00CF195E" w:rsidRDefault="00CF195E" w:rsidP="00CF195E">
      <w:pPr>
        <w:rPr>
          <w:rtl/>
          <w:lang w:bidi="ar-EG"/>
        </w:rPr>
      </w:pPr>
      <w:r>
        <w:rPr>
          <w:rFonts w:hint="cs"/>
          <w:rtl/>
          <w:lang w:bidi="ar-EG"/>
        </w:rPr>
        <w:t>وإذا كان المستثمر الوطني قد تضطره الظروف أحيانًا لتحمل العبء الضريب</w:t>
      </w:r>
      <w:r w:rsidR="008214E5">
        <w:rPr>
          <w:rFonts w:hint="cs"/>
          <w:rtl/>
          <w:lang w:bidi="ar-EG"/>
        </w:rPr>
        <w:t>ي</w:t>
      </w:r>
      <w:r>
        <w:rPr>
          <w:rFonts w:hint="cs"/>
          <w:rtl/>
          <w:lang w:bidi="ar-EG"/>
        </w:rPr>
        <w:t xml:space="preserve"> المرتفع الذي تقتطعه الدولة من أرباحه، اكتفاء بما يفيض منها من عائد الاستثمار، إلا أن المستثمر الأجنبي، وهو يتحمل مخاطر استثمار أمواله خارج بلده، وموطنه، لا بد وأن يوازن بين عائد استثماراته المتوقع في بلده وفي خارج بلده، وهو لن يتجه إلى الاستثمار الخارجي إلا إذا كان العائد المتوقع من ورائه يفوق عائد استثماره في بلده بما يعادل على الأقل مخاطر الاستثمار الخارجي.</w:t>
      </w:r>
    </w:p>
    <w:p w14:paraId="4160D727" w14:textId="4D63E9D6" w:rsidR="00CF195E" w:rsidRDefault="00CF195E" w:rsidP="00CF195E">
      <w:pPr>
        <w:rPr>
          <w:rtl/>
          <w:lang w:bidi="ar-EG"/>
        </w:rPr>
      </w:pPr>
      <w:r>
        <w:rPr>
          <w:rFonts w:hint="cs"/>
          <w:rtl/>
          <w:lang w:bidi="ar-EG"/>
        </w:rPr>
        <w:t>والسؤال الذي يطرح نفسه هو: هل يمكن أن تكون الضريبة إحدى وسائل نزع أو مصادرة الملكية الخاصة وتدخل بالتالي في إطار المخاطر غير التجارية للاستثمار؟ والجواب: نعم إن الضريبة قد تكون أداة لنزع أو مصادرة الملكية الخاصة في حالات متعددة منها:</w:t>
      </w:r>
    </w:p>
    <w:p w14:paraId="015D865C" w14:textId="4BF8C020" w:rsidR="00CF195E" w:rsidRDefault="00FD3351">
      <w:pPr>
        <w:pStyle w:val="ListParagraph"/>
        <w:numPr>
          <w:ilvl w:val="0"/>
          <w:numId w:val="170"/>
        </w:numPr>
        <w:ind w:left="567" w:hanging="567"/>
        <w:rPr>
          <w:lang w:bidi="ar-EG"/>
        </w:rPr>
      </w:pPr>
      <w:r>
        <w:rPr>
          <w:rFonts w:hint="cs"/>
          <w:rtl/>
          <w:lang w:bidi="ar-EG"/>
        </w:rPr>
        <w:t>إذا ارتبط دين الضريبة أو معدلها بواقعة أخرى لا صلة لها بوعائها أي لا صلة لها بواقعة تحقق الدخل الخاضع لها، كأن تربط الضريبة مثلًا على منشآت الاستثمار بنسبة معينة لا من الأرباح الفعلية أو الصافية، وإنما من رأس المال المصرح به أو المصدر أو المدفوع، أو أي واقعة أخرى خلاف تحقق الدخل الخاضع لها (الوعاء).</w:t>
      </w:r>
    </w:p>
    <w:p w14:paraId="1AEEF996" w14:textId="38F7885E" w:rsidR="00FD3351" w:rsidRDefault="00FD3351">
      <w:pPr>
        <w:pStyle w:val="ListParagraph"/>
        <w:numPr>
          <w:ilvl w:val="0"/>
          <w:numId w:val="170"/>
        </w:numPr>
        <w:ind w:left="567" w:hanging="567"/>
        <w:rPr>
          <w:lang w:bidi="ar-EG"/>
        </w:rPr>
      </w:pPr>
      <w:r>
        <w:rPr>
          <w:rFonts w:hint="cs"/>
          <w:rtl/>
          <w:lang w:bidi="ar-EG"/>
        </w:rPr>
        <w:t xml:space="preserve">أن تفضى الضريبة إلى تآكل وعائها أو الانتقاص الجسيم منه، كأن تفرض الضريبة مثلًا في مشروعات الاستثمار على مجرد تملك ما يصدره المشروع من أوراق مالية بنسبة معينة من القيمة الاسمية لهذه الأوراق أو من رأس المال المصدر للمشروع، ويتحدد لاستحقاقها تاريخ لا يرتبط بنشاط المشروع، أو بما </w:t>
      </w:r>
      <w:r>
        <w:rPr>
          <w:rFonts w:hint="cs"/>
          <w:rtl/>
          <w:lang w:bidi="ar-EG"/>
        </w:rPr>
        <w:lastRenderedPageBreak/>
        <w:t>إذا كانت الورقة تدر عائدًا أم لا، أو بما إذا كان المشروع يحقق ربحًا أم خسارة، ومن نماذج هذا النوع من الضريبة:</w:t>
      </w:r>
    </w:p>
    <w:p w14:paraId="620F9AEC" w14:textId="6A21C3CD" w:rsidR="00FD3351" w:rsidRDefault="00FD3351" w:rsidP="00FD3351">
      <w:pPr>
        <w:rPr>
          <w:rtl/>
          <w:lang w:bidi="ar-EG"/>
        </w:rPr>
      </w:pPr>
      <w:r>
        <w:rPr>
          <w:rFonts w:hint="cs"/>
          <w:rtl/>
          <w:lang w:bidi="ar-EG"/>
        </w:rPr>
        <w:t>ضريبة الدمغة النسبية التي كانت مفروضة في مصر بموجب المادة 83 من القانون رقم 111 لسنة 1980 الملغاة بموجب المادة الأولى من القانون رقم 115 لسنة 1995، حيث كانت هذه الضريبة تستحق سنويًا على السندات أيًا كانت جهة إصدارها، وجميع الأسهم والحصص والأنصبة الصادرة من الشركات المصرية سواء كانت مساهمة أو توصية بالأسهم أو ذات مسئولية محدودة، وسواء مثلث تلك الأسهم والحصص والأنصبة والسندات في صكوك أو لم تمثل وسواء سلمت الصكوك إلى أصحابها أو لم تسلم وذلك على النحو التالي:</w:t>
      </w:r>
    </w:p>
    <w:p w14:paraId="32C3D4B2" w14:textId="1DD0A66B" w:rsidR="00FD3351" w:rsidRDefault="00FD3351">
      <w:pPr>
        <w:pStyle w:val="ListParagraph"/>
        <w:numPr>
          <w:ilvl w:val="0"/>
          <w:numId w:val="171"/>
        </w:numPr>
        <w:ind w:left="567" w:hanging="567"/>
        <w:rPr>
          <w:lang w:bidi="ar-EG"/>
        </w:rPr>
      </w:pPr>
      <w:r>
        <w:rPr>
          <w:rFonts w:hint="cs"/>
          <w:rtl/>
          <w:lang w:bidi="ar-EG"/>
        </w:rPr>
        <w:t>نسبية: ثمانية في الألف من متوسط سعر الورقة خلال الستة أشهر السابقة على تاريخ استحقا</w:t>
      </w:r>
      <w:r>
        <w:rPr>
          <w:rFonts w:hint="eastAsia"/>
          <w:rtl/>
          <w:lang w:bidi="ar-EG"/>
        </w:rPr>
        <w:t>ق</w:t>
      </w:r>
      <w:r>
        <w:rPr>
          <w:rFonts w:hint="cs"/>
          <w:rtl/>
          <w:lang w:bidi="ar-EG"/>
        </w:rPr>
        <w:t xml:space="preserve"> الضريبة، وذلك بالنسبة للأوراق المالية المقيدة والمتداولة في البورصة.</w:t>
      </w:r>
    </w:p>
    <w:p w14:paraId="08CF679B" w14:textId="3E21798E" w:rsidR="00FD3351" w:rsidRDefault="00FD3351">
      <w:pPr>
        <w:pStyle w:val="ListParagraph"/>
        <w:numPr>
          <w:ilvl w:val="0"/>
          <w:numId w:val="171"/>
        </w:numPr>
        <w:ind w:left="567" w:hanging="567"/>
        <w:rPr>
          <w:lang w:bidi="ar-EG"/>
        </w:rPr>
      </w:pPr>
      <w:r>
        <w:rPr>
          <w:rFonts w:hint="cs"/>
          <w:rtl/>
          <w:lang w:bidi="ar-EG"/>
        </w:rPr>
        <w:t>نسبية: اثنا عشر في الألف من القيمة الأسمية للأوراق غير المقيدة في البورصة أو المقيدة بها، التي ترى مصلحة الضرائب أن العمليات التي تمت بشأنها في البورصة من القلة بحيث لا يمثل متوسط أسعارها القيمة الحقيقية لها.</w:t>
      </w:r>
    </w:p>
    <w:p w14:paraId="4F256CD4" w14:textId="681B7B87" w:rsidR="00FD3351" w:rsidRDefault="00FD3351">
      <w:pPr>
        <w:pStyle w:val="ListParagraph"/>
        <w:numPr>
          <w:ilvl w:val="0"/>
          <w:numId w:val="171"/>
        </w:numPr>
        <w:ind w:left="567" w:hanging="567"/>
        <w:rPr>
          <w:lang w:bidi="ar-EG"/>
        </w:rPr>
      </w:pPr>
      <w:r>
        <w:rPr>
          <w:rFonts w:hint="cs"/>
          <w:rtl/>
          <w:lang w:bidi="ar-EG"/>
        </w:rPr>
        <w:t>نسبية: اثنا عشر في الألف من قيمة رأس مال الشركات المساهمة وذات المسئولية المحدودة غير الممثل في أسهم أو حصص أو أنصبة.</w:t>
      </w:r>
    </w:p>
    <w:p w14:paraId="31364598" w14:textId="214ECFFE" w:rsidR="00FD3351" w:rsidRDefault="00FD3351">
      <w:pPr>
        <w:pStyle w:val="ListParagraph"/>
        <w:numPr>
          <w:ilvl w:val="0"/>
          <w:numId w:val="171"/>
        </w:numPr>
        <w:ind w:left="567" w:hanging="567"/>
        <w:rPr>
          <w:lang w:bidi="ar-EG"/>
        </w:rPr>
      </w:pPr>
      <w:r>
        <w:rPr>
          <w:rFonts w:hint="cs"/>
          <w:rtl/>
          <w:lang w:bidi="ar-EG"/>
        </w:rPr>
        <w:t>نوعية: مائة وثمانون قرشًا...</w:t>
      </w:r>
    </w:p>
    <w:p w14:paraId="50EBBF9F" w14:textId="71DACF34" w:rsidR="00FD3351" w:rsidRDefault="00FD3351" w:rsidP="00FD3351">
      <w:pPr>
        <w:rPr>
          <w:rtl/>
          <w:lang w:bidi="ar-EG"/>
        </w:rPr>
      </w:pPr>
      <w:r>
        <w:rPr>
          <w:rFonts w:hint="cs"/>
          <w:rtl/>
          <w:lang w:bidi="ar-EG"/>
        </w:rPr>
        <w:t xml:space="preserve">وتخفض الضريبة إلى النصف خلال السنتين الأوليين من تاريخ تأسيس الشركة وقد كانت المادة 85 من قانون ضريبة الدمغة رقم 111 لسنة 1980 المشار إليه تنص على أن: تسري الضريبة من تاريخ مزاولة الشركة عملها، أو من تاريخ صدور القرار </w:t>
      </w:r>
      <w:r>
        <w:rPr>
          <w:rFonts w:hint="cs"/>
          <w:rtl/>
          <w:lang w:bidi="ar-EG"/>
        </w:rPr>
        <w:lastRenderedPageBreak/>
        <w:t>المرخص في تأسيسها، أو من تاريخ نشر المحرر الذي أسست بمقتضاه، أي هذه التواريخ أسبق</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6"/>
      </w:r>
      <w:r w:rsidRPr="00CB077D">
        <w:rPr>
          <w:rFonts w:ascii="Cambria" w:hAnsi="Cambria" w:hint="cs"/>
          <w:sz w:val="27"/>
          <w:szCs w:val="27"/>
          <w:vertAlign w:val="superscript"/>
          <w:rtl/>
          <w:lang w:bidi="ar-EG"/>
        </w:rPr>
        <w:t>)</w:t>
      </w:r>
      <w:r>
        <w:rPr>
          <w:rFonts w:hint="cs"/>
          <w:rtl/>
          <w:lang w:bidi="ar-EG"/>
        </w:rPr>
        <w:t>.</w:t>
      </w:r>
    </w:p>
    <w:p w14:paraId="114D0D6B" w14:textId="7CF27F98" w:rsidR="00FD3351" w:rsidRDefault="00FD3351">
      <w:pPr>
        <w:pStyle w:val="ListParagraph"/>
        <w:numPr>
          <w:ilvl w:val="0"/>
          <w:numId w:val="170"/>
        </w:numPr>
        <w:ind w:left="567" w:hanging="567"/>
        <w:rPr>
          <w:lang w:bidi="ar-EG"/>
        </w:rPr>
      </w:pPr>
      <w:r>
        <w:rPr>
          <w:rFonts w:hint="cs"/>
          <w:rtl/>
          <w:lang w:bidi="ar-EG"/>
        </w:rPr>
        <w:t>أو تفرض الضريبة على رأس مال لا يغل دخلًا وبصفة دورية متجددة (سنوية) ولمدة غير محدودة، حيث تشكل الضريبة في هذه الحالة عدوانًا على الملكية الخاصة وأداة لمصادرتها أو نزعها، لأن الأصل في رأس المال خاصة إذا كان لا يغل دخلًا تؤخذ منه الضريبة أنه يشكل وعاءً ضريبيًا تكميليًا، بحيث لا يلجأ المشرع إلى فرض الضريبة عليه إلا استثناء ولمرة واحدة أو لفترة محدودة بحيث لا تلتهم الضريبة كامل وعائهم أو تمتص معظم جوانبه.</w:t>
      </w:r>
    </w:p>
    <w:p w14:paraId="2B0B34C2" w14:textId="479EACE5" w:rsidR="00FD3351" w:rsidRDefault="00FD3351" w:rsidP="00FD3351">
      <w:pPr>
        <w:rPr>
          <w:rtl/>
          <w:lang w:bidi="ar-EG"/>
        </w:rPr>
      </w:pPr>
      <w:r>
        <w:rPr>
          <w:rFonts w:hint="cs"/>
          <w:rtl/>
          <w:lang w:bidi="ar-EG"/>
        </w:rPr>
        <w:t>وقد قضت المحكمة الدستورية العليا في مصر بأن فرض ضريبة دورية مباشرة على رأس مال لا يغل دخلًا، ولفترة غير محدودة ينطوي على عدوان على الملكية بالمخالفة لنص المادة 34 من الدستور بما يناقض مفهوم العدالة الاجتماعية التي نصت عليه المادة 38 من الدستور</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7"/>
      </w:r>
      <w:r w:rsidRPr="00CB077D">
        <w:rPr>
          <w:rFonts w:ascii="Cambria" w:hAnsi="Cambria" w:hint="cs"/>
          <w:sz w:val="27"/>
          <w:szCs w:val="27"/>
          <w:vertAlign w:val="superscript"/>
          <w:rtl/>
          <w:lang w:bidi="ar-EG"/>
        </w:rPr>
        <w:t>)</w:t>
      </w:r>
      <w:r>
        <w:rPr>
          <w:rFonts w:hint="cs"/>
          <w:rtl/>
          <w:lang w:bidi="ar-EG"/>
        </w:rPr>
        <w:t>.</w:t>
      </w:r>
    </w:p>
    <w:p w14:paraId="38207E98" w14:textId="4AE6AC02" w:rsidR="00F863B0" w:rsidRDefault="00F863B0" w:rsidP="00FD3351">
      <w:pPr>
        <w:rPr>
          <w:rtl/>
          <w:lang w:bidi="ar-EG"/>
        </w:rPr>
      </w:pPr>
      <w:r>
        <w:rPr>
          <w:rFonts w:hint="cs"/>
          <w:rtl/>
          <w:lang w:bidi="ar-EG"/>
        </w:rPr>
        <w:t>فالضريبة إذًا قد تشكل عدوانًا على الملكية وقد تكون أداة لمصادرتها ونزعها بغير حكم قضائي.</w:t>
      </w:r>
    </w:p>
    <w:p w14:paraId="55A02413" w14:textId="2B9CBEAD" w:rsidR="00F863B0" w:rsidRDefault="00F863B0" w:rsidP="00FD3351">
      <w:pPr>
        <w:rPr>
          <w:rtl/>
          <w:lang w:bidi="ar-EG"/>
        </w:rPr>
      </w:pPr>
      <w:r>
        <w:rPr>
          <w:rFonts w:hint="cs"/>
          <w:rtl/>
          <w:lang w:bidi="ar-EG"/>
        </w:rPr>
        <w:t xml:space="preserve">ومن هنا نستطيع القول بأن الضريبة قد تحدث آثارًا سلبية إزاء الاستثمار يكون من نتيجتها إحجام رأس المال </w:t>
      </w:r>
      <w:r>
        <w:rPr>
          <w:rFonts w:ascii="Times New Roman" w:hAnsi="Times New Roman" w:cs="Times New Roman" w:hint="cs"/>
          <w:rtl/>
          <w:lang w:bidi="ar-EG"/>
        </w:rPr>
        <w:t>–</w:t>
      </w:r>
      <w:r>
        <w:rPr>
          <w:rFonts w:hint="cs"/>
          <w:rtl/>
          <w:lang w:bidi="ar-EG"/>
        </w:rPr>
        <w:t xml:space="preserve"> خاصة الأجنبي </w:t>
      </w:r>
      <w:r>
        <w:rPr>
          <w:rFonts w:ascii="Times New Roman" w:hAnsi="Times New Roman" w:cs="Times New Roman" w:hint="cs"/>
          <w:rtl/>
          <w:lang w:bidi="ar-EG"/>
        </w:rPr>
        <w:t>–</w:t>
      </w:r>
      <w:r>
        <w:rPr>
          <w:rFonts w:hint="cs"/>
          <w:rtl/>
          <w:lang w:bidi="ar-EG"/>
        </w:rPr>
        <w:t xml:space="preserve"> عن التوجه إلى المناطق أو الدول ذات العبء الضريبي المرتفع، والتي تشكل فيها الضريبة بمختلف أنواعها خطرًا على </w:t>
      </w:r>
      <w:r>
        <w:rPr>
          <w:rFonts w:hint="cs"/>
          <w:rtl/>
          <w:lang w:bidi="ar-EG"/>
        </w:rPr>
        <w:lastRenderedPageBreak/>
        <w:t>رأس ماله، أو تقلل فيها نسبة الاستقطاعات الضريبية من حجم العائد المتوقع للاستثمار.</w:t>
      </w:r>
    </w:p>
    <w:p w14:paraId="714335C1" w14:textId="24D58B20" w:rsidR="00F863B0" w:rsidRDefault="00F863B0" w:rsidP="00FD3351">
      <w:pPr>
        <w:rPr>
          <w:rtl/>
          <w:lang w:bidi="ar-EG"/>
        </w:rPr>
      </w:pPr>
      <w:r>
        <w:rPr>
          <w:rFonts w:hint="cs"/>
          <w:rtl/>
          <w:lang w:bidi="ar-EG"/>
        </w:rPr>
        <w:t>ومن هنا أيضًا تأتي أهمية ودور السياسة الضريبية في إزالة العوائق والأخطار التي تحدثها الضريبية أمام الاستثمار، وفي حفز وتشجيع رؤوس الأموال الوطنية والأجنبية على الاستثمار في البلد المعني.</w:t>
      </w:r>
    </w:p>
    <w:p w14:paraId="5554D1AA" w14:textId="5DE79762" w:rsidR="00F863B0" w:rsidRDefault="00F863B0" w:rsidP="00FD3351">
      <w:pPr>
        <w:rPr>
          <w:rtl/>
          <w:lang w:bidi="ar-EG"/>
        </w:rPr>
      </w:pPr>
      <w:r>
        <w:rPr>
          <w:rFonts w:hint="cs"/>
          <w:rtl/>
          <w:lang w:bidi="ar-EG"/>
        </w:rPr>
        <w:t>ومن هنا أيضًا تأتي أهمية ودور السياسة الضريبية في إزالة العوائد والأخطار التي تحدثها الضريبة أمام الاستثمار، وفي حفز وتشجيع رؤوس الأموال الوطنية والأجنبية على الاستثمار في البلد المعني.</w:t>
      </w:r>
    </w:p>
    <w:p w14:paraId="6C73EA4D" w14:textId="3B652DC7" w:rsidR="00F863B0" w:rsidRDefault="00F863B0" w:rsidP="00FD3351">
      <w:pPr>
        <w:rPr>
          <w:rtl/>
          <w:lang w:bidi="ar-EG"/>
        </w:rPr>
      </w:pPr>
      <w:r>
        <w:rPr>
          <w:rFonts w:hint="cs"/>
          <w:rtl/>
          <w:lang w:bidi="ar-EG"/>
        </w:rPr>
        <w:t>ومن هنا أيضًا نستطيع القول: بأن السياسة الضريبية للدولة تلعب دورًا فعالًا في جذب أو طرد الاستثمارات الوطنية والأجنبية على حد سواء ولكن متى تكون الضريبة عائقًا أمام الاستثمار ومتى تكون حافزًا له.</w:t>
      </w:r>
    </w:p>
    <w:p w14:paraId="36733EA5" w14:textId="63931D0C" w:rsidR="00F863B0" w:rsidRDefault="00F863B0" w:rsidP="00FD3351">
      <w:pPr>
        <w:rPr>
          <w:rtl/>
          <w:lang w:bidi="ar-EG"/>
        </w:rPr>
      </w:pPr>
      <w:r>
        <w:rPr>
          <w:rFonts w:hint="cs"/>
          <w:rtl/>
          <w:lang w:bidi="ar-EG"/>
        </w:rPr>
        <w:t>أو بمعنى آخر: متى تكون عامل طرد للاستثمار، ومتى تكون عامل جذب له؟</w:t>
      </w:r>
    </w:p>
    <w:p w14:paraId="0D0645E6" w14:textId="56BA67FE" w:rsidR="00F863B0" w:rsidRDefault="00F863B0" w:rsidP="00FD3351">
      <w:pPr>
        <w:rPr>
          <w:lang w:bidi="ar-EG"/>
        </w:rPr>
      </w:pPr>
      <w:r>
        <w:rPr>
          <w:rFonts w:hint="cs"/>
          <w:rtl/>
          <w:lang w:bidi="ar-EG"/>
        </w:rPr>
        <w:t>والإجابة على هذا السؤال ذات شقين: يتعلق أولهما: بمجموع الضرائب التي تفرض على المجتمع الضريبي ككل وما تحدثه من آثار على كل من الاستهلاك والادخار ويتعلق الثاني: بالضرائب التي تفرض على المشروعات الاستثمارية وما تجريه من توزيعات، ولكل من هذين الشقين آثار إيجابية وسلبية على النحو التالي:</w:t>
      </w:r>
    </w:p>
    <w:p w14:paraId="663AA917" w14:textId="1BF038EE" w:rsidR="00FD3351" w:rsidRDefault="003A57A1" w:rsidP="00AB1701">
      <w:pPr>
        <w:pStyle w:val="Heading5"/>
        <w:rPr>
          <w:rtl/>
          <w:lang w:bidi="ar-EG"/>
        </w:rPr>
      </w:pPr>
      <w:r>
        <w:rPr>
          <w:rFonts w:hint="cs"/>
          <w:rtl/>
          <w:lang w:bidi="ar-EG"/>
        </w:rPr>
        <w:t>أثر الضريبة على الاستهلاك والادخار العام والخاص:</w:t>
      </w:r>
    </w:p>
    <w:p w14:paraId="3E97FAEA" w14:textId="0635E602" w:rsidR="003A57A1" w:rsidRDefault="003A57A1" w:rsidP="003A57A1">
      <w:pPr>
        <w:rPr>
          <w:rtl/>
          <w:lang w:bidi="ar-EG"/>
        </w:rPr>
      </w:pPr>
      <w:r>
        <w:rPr>
          <w:rFonts w:hint="cs"/>
          <w:rtl/>
          <w:lang w:bidi="ar-EG"/>
        </w:rPr>
        <w:t>إن الطاقة الضريبية للمجتمع إذا كانت قد بلغت حدها الأمثل، فإن فرض أي ضريبة جديدة يعني أن الفرد خاصة من طبقة ذوي الدخل المحدود سوف ينعدم لديه الميل الحدي للادخار، ويقل عنده الميل الحدي للاستهلاك بمقدار العبء الضريب الجديد، كما أن الضريبية الجديدة كذلك سوف تؤثر بالسلب على الميل الحدي للادخا</w:t>
      </w:r>
      <w:r>
        <w:rPr>
          <w:rFonts w:hint="eastAsia"/>
          <w:rtl/>
          <w:lang w:bidi="ar-EG"/>
        </w:rPr>
        <w:t>ر</w:t>
      </w:r>
      <w:r>
        <w:rPr>
          <w:rFonts w:hint="cs"/>
          <w:rtl/>
          <w:lang w:bidi="ar-EG"/>
        </w:rPr>
        <w:t xml:space="preserve"> عند ذوي الدخول المرتفعة، وهذا يعني أنها تؤدي إلى خفض كل من الاستهلاك والادخار الفرديين، بما مؤداه التأثير سلبًا على الاستثمار الخاص المباشر وغير المباشر.</w:t>
      </w:r>
    </w:p>
    <w:p w14:paraId="1F2452A3" w14:textId="4F5BCDD6" w:rsidR="003A57A1" w:rsidRDefault="003A57A1" w:rsidP="003A57A1">
      <w:pPr>
        <w:rPr>
          <w:rtl/>
          <w:lang w:bidi="ar-EG"/>
        </w:rPr>
      </w:pPr>
      <w:r>
        <w:rPr>
          <w:rFonts w:hint="cs"/>
          <w:rtl/>
          <w:lang w:bidi="ar-EG"/>
        </w:rPr>
        <w:lastRenderedPageBreak/>
        <w:t>غير أن هذه الضريبة في جانب الاقتصاد العام قد تؤدي إلى زيادة الادخار العام وحجم الاستثمار العام إذا وجهت حصيلتها إلى تمويله، أما إذا وجهت إلى تغطية بعض جوانب الإنفاق العام الجاري، فإنها سوف تؤدي عمومًا إلى خفض الميل الحدي للادخار والاستثمار معًا.</w:t>
      </w:r>
    </w:p>
    <w:p w14:paraId="2C7328EF" w14:textId="4AD83A51" w:rsidR="003A57A1" w:rsidRDefault="003A57A1" w:rsidP="003A57A1">
      <w:pPr>
        <w:rPr>
          <w:rtl/>
          <w:lang w:bidi="ar-EG"/>
        </w:rPr>
      </w:pPr>
      <w:r>
        <w:rPr>
          <w:rFonts w:hint="cs"/>
          <w:rtl/>
          <w:lang w:bidi="ar-EG"/>
        </w:rPr>
        <w:t>إلا أنه وإزاء تأثير الضريبة على كل من الاستهلاك والادخار، تجب التفرقة بين طائفتين من الضرائب</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8"/>
      </w:r>
      <w:r w:rsidRPr="00CB077D">
        <w:rPr>
          <w:rFonts w:ascii="Cambria" w:hAnsi="Cambria" w:hint="cs"/>
          <w:sz w:val="27"/>
          <w:szCs w:val="27"/>
          <w:vertAlign w:val="superscript"/>
          <w:rtl/>
          <w:lang w:bidi="ar-EG"/>
        </w:rPr>
        <w:t>)</w:t>
      </w:r>
      <w:r>
        <w:rPr>
          <w:rFonts w:hint="cs"/>
          <w:rtl/>
          <w:lang w:bidi="ar-EG"/>
        </w:rPr>
        <w:t>.</w:t>
      </w:r>
    </w:p>
    <w:p w14:paraId="3267D5B4" w14:textId="25EE9F9D" w:rsidR="003A57A1" w:rsidRDefault="003A57A1" w:rsidP="003A57A1">
      <w:pPr>
        <w:rPr>
          <w:rtl/>
          <w:lang w:bidi="ar-EG"/>
        </w:rPr>
      </w:pPr>
      <w:r>
        <w:rPr>
          <w:rFonts w:hint="cs"/>
          <w:rtl/>
          <w:lang w:bidi="ar-EG"/>
        </w:rPr>
        <w:t xml:space="preserve">الأولى: ويكون تأثيرها كبيرًا على الحد من الادخار وهي الضرائب التي تصيب مباشرة مصادر الادخار وهي الضرائب التي تفرض على رأس المال، والضرائب التي تصيب أرباح بعض الأنشطة الاقتصادية، فتجعل الاستثمار </w:t>
      </w:r>
      <w:r w:rsidR="008A1B57">
        <w:rPr>
          <w:rFonts w:hint="cs"/>
          <w:rtl/>
          <w:lang w:bidi="ar-EG"/>
        </w:rPr>
        <w:t>فيها غير مريح، وينتمي إلى هذه الطائفة: الضرائب على دخول رأس المال، والضرائب التصاعدية التي تفرض على الشرائح العليا من الدخل، والتي تخصص عادة للادخار، والضرائب الخاصة على الأرباح، والتي تخصص لاحتياطي المشروعات، والضرائب على الأصول الرأسمالية، والضرائب على التركات.</w:t>
      </w:r>
    </w:p>
    <w:p w14:paraId="7268D9C9" w14:textId="20253BD3" w:rsidR="008A1B57" w:rsidRDefault="008A1B57" w:rsidP="003A57A1">
      <w:pPr>
        <w:rPr>
          <w:rtl/>
          <w:lang w:bidi="ar-EG"/>
        </w:rPr>
      </w:pPr>
      <w:r>
        <w:rPr>
          <w:rFonts w:hint="cs"/>
          <w:rtl/>
          <w:lang w:bidi="ar-EG"/>
        </w:rPr>
        <w:t>والطائفة الثانية من الضرائب قد تؤدي، بطريق غير مباشر إلى تشجيع المدخرات، وهو أثر تحققه إذا ما نتج عنها الحد من الاستهلاك، ويدخل في هذه الطائفة: الضرائب على الإنفاق، والضرائب على السلع الاستهلاكية والرسوم الجمركية.</w:t>
      </w:r>
    </w:p>
    <w:p w14:paraId="4F2189A4" w14:textId="37954D9A" w:rsidR="008A1B57" w:rsidRDefault="008A1B57" w:rsidP="003A57A1">
      <w:pPr>
        <w:rPr>
          <w:rtl/>
          <w:lang w:bidi="ar-EG"/>
        </w:rPr>
      </w:pPr>
      <w:r>
        <w:rPr>
          <w:rFonts w:hint="cs"/>
          <w:rtl/>
          <w:lang w:bidi="ar-EG"/>
        </w:rPr>
        <w:t>غير أننا نلاحظ أن الكلام ليس على إطلاقه بالنسبة لطائفة الضرائب الثانية المشار إليها، فإما أن يقصد بالاستهلاك فيها: الاستهلاك الترفي وإما أن يقصد بالادخار فيها: الادخار العام، أما بالنسبة للسلع التي يعتبر الطلب فيها قليل أو عديم المرونة فإن فرض الضرائب غير المباشرة عليها سوف يؤدي بالقطع إلى انعدام الميل الحدي للادخار الخاص، أو على الأقل خفضه بنسبة العبء الضريبي الناشئ عنها.</w:t>
      </w:r>
    </w:p>
    <w:p w14:paraId="1BEBD08A" w14:textId="68953701" w:rsidR="008A1B57" w:rsidRDefault="008A1B57" w:rsidP="00AB1701">
      <w:pPr>
        <w:pStyle w:val="Heading5"/>
        <w:rPr>
          <w:rtl/>
          <w:lang w:bidi="ar-EG"/>
        </w:rPr>
      </w:pPr>
      <w:r>
        <w:rPr>
          <w:rFonts w:hint="cs"/>
          <w:rtl/>
          <w:lang w:bidi="ar-EG"/>
        </w:rPr>
        <w:lastRenderedPageBreak/>
        <w:t>أثر الضريبة على مشروعات الاستثمار وتوزيعاتها:</w:t>
      </w:r>
    </w:p>
    <w:p w14:paraId="2E6B163A" w14:textId="0793799C" w:rsidR="008A1B57" w:rsidRDefault="008A1B57" w:rsidP="008A1B57">
      <w:pPr>
        <w:rPr>
          <w:rtl/>
          <w:lang w:bidi="ar-EG"/>
        </w:rPr>
      </w:pPr>
      <w:r>
        <w:rPr>
          <w:rFonts w:hint="cs"/>
          <w:rtl/>
          <w:lang w:bidi="ar-EG"/>
        </w:rPr>
        <w:t>إن الضريبة على مشروعات الاستثمار قد تكون من ضرائب الدخل أو من ضرائب رأس المال، ولكل من هاتين الطائفتين آثار سلبية على الاستثمار الخاص.</w:t>
      </w:r>
    </w:p>
    <w:p w14:paraId="6CAC43D2" w14:textId="3D5BD0C3" w:rsidR="008A1B57" w:rsidRDefault="008A1B57" w:rsidP="008A1B57">
      <w:pPr>
        <w:rPr>
          <w:rtl/>
          <w:lang w:bidi="ar-EG"/>
        </w:rPr>
      </w:pPr>
      <w:r>
        <w:rPr>
          <w:rFonts w:hint="cs"/>
          <w:rtl/>
          <w:lang w:bidi="ar-EG"/>
        </w:rPr>
        <w:t>فالضريبة على رأس المال خاصة التي لا تؤخذ من دخله ومن نماذجها ضريبة الدمغة النسبية التي كانت مفروضة في مصر بموجب المادة 83 من القانون 111 لسنة 1980 قبل إلغائها والسابق الإشارة إليها، كانت تستقطع في بعض أوضاعها من أصل رأس المال، فقد كانت الواقعة المنشئة لها تتمثل في مجرد تملك الأوراق المالية (أسهم، سندات، أنصبة، حصص تأسيس) للمشروع وبالتالي فإنها كانت تؤثر ليس فقط على الكفاية الحدية لرأس المال (معدل الربح) بل كان يمكن أن تفضى على المدى الطويل إلى الانتقاص الجسيم من رأس المال ذاته، وهو ما كان يشكل عقبة أمام الاستثمار.</w:t>
      </w:r>
    </w:p>
    <w:p w14:paraId="5BC215E7" w14:textId="4C8F0CC1" w:rsidR="008A1B57" w:rsidRDefault="008A1B57" w:rsidP="008A1B57">
      <w:pPr>
        <w:rPr>
          <w:rtl/>
          <w:lang w:bidi="ar-EG"/>
        </w:rPr>
      </w:pPr>
      <w:r>
        <w:rPr>
          <w:rFonts w:hint="cs"/>
          <w:rtl/>
          <w:lang w:bidi="ar-EG"/>
        </w:rPr>
        <w:t>أما الضريبة على دخل المشروعات خاصة التصاعدية، فإنها بما تؤدي إليه من خفض أرباح المنظمين بما يعني التقليل من الكفاية الحدية لرأس المال أي معدل الربح المتوقع له، فإن أثرها على الاستثمار يتوقف على سعر الفائدة السائد ف</w:t>
      </w:r>
      <w:r w:rsidR="008214E5">
        <w:rPr>
          <w:rFonts w:hint="cs"/>
          <w:rtl/>
          <w:lang w:bidi="ar-EG"/>
        </w:rPr>
        <w:t>ي</w:t>
      </w:r>
      <w:r>
        <w:rPr>
          <w:rFonts w:hint="cs"/>
          <w:rtl/>
          <w:lang w:bidi="ar-EG"/>
        </w:rPr>
        <w:t xml:space="preserve"> السوق وعلى مجالات الاستثمار التي تفرض عليها، فإن كان معدل سعر الفائدة السائد في السوق يفوق الكفاية الحدية لرأس المال المستثمر أي معدل الربح المتوقع للمشروع الاستثماري، كان أثر الضريبة أخطر على إقامة مشروعات جديدة للاستثمار، وقد يدفع المشروعات القديمة إلى التصفية أو على الأقل عدم التوسع في النشاط القائم.</w:t>
      </w:r>
    </w:p>
    <w:p w14:paraId="5A0B6134" w14:textId="52D29E30" w:rsidR="008A1B57" w:rsidRDefault="008A1B57" w:rsidP="008A1B57">
      <w:pPr>
        <w:rPr>
          <w:rtl/>
          <w:lang w:bidi="ar-EG"/>
        </w:rPr>
      </w:pPr>
      <w:r>
        <w:rPr>
          <w:rFonts w:hint="cs"/>
          <w:rtl/>
          <w:lang w:bidi="ar-EG"/>
        </w:rPr>
        <w:t>أما إذا كان معدل سعر الفائدة السائد في السوق أقل من الكفاية الحدية لرأس المال فإن أثر هذه الضريبة ينصرف إلى توجيه الاستثمارات نحو المجالات أو الأنشطة الأقل في العبء الضريبي، وهنا يمكن استخدام الضريبة كأداة لتوجيه الاستثمار نحو المجالات المرغوب فيها من الدولة.</w:t>
      </w:r>
    </w:p>
    <w:p w14:paraId="520B6DB7" w14:textId="52555C39" w:rsidR="008A1B57" w:rsidRDefault="008A1B57" w:rsidP="008A1B57">
      <w:pPr>
        <w:rPr>
          <w:rtl/>
          <w:lang w:bidi="ar-EG"/>
        </w:rPr>
      </w:pPr>
      <w:r>
        <w:rPr>
          <w:rFonts w:hint="cs"/>
          <w:rtl/>
          <w:lang w:bidi="ar-EG"/>
        </w:rPr>
        <w:t>ونعيد مرة ثانية طرح السؤال المتقدم: متى تكون الضريبة عامل طرد للاستثمار ومتى تكون عامل جذب له؟ ومن وجهة نظرنًا فإن:</w:t>
      </w:r>
    </w:p>
    <w:p w14:paraId="6EC9E458" w14:textId="57941482" w:rsidR="008A1B57" w:rsidRDefault="008A1B57" w:rsidP="00AB1701">
      <w:pPr>
        <w:pStyle w:val="Heading5"/>
        <w:rPr>
          <w:rtl/>
          <w:lang w:bidi="ar-EG"/>
        </w:rPr>
      </w:pPr>
      <w:r>
        <w:rPr>
          <w:rFonts w:hint="cs"/>
          <w:rtl/>
          <w:lang w:bidi="ar-EG"/>
        </w:rPr>
        <w:lastRenderedPageBreak/>
        <w:t>الحالات التي يمكن أن تكون فيها الضريبة عامل طرد للاستثمار تتمثل في:</w:t>
      </w:r>
    </w:p>
    <w:p w14:paraId="459925A8" w14:textId="61D5A0DC" w:rsidR="008A1B57" w:rsidRPr="00AB1701" w:rsidRDefault="008A1B57">
      <w:pPr>
        <w:pStyle w:val="ListParagraph"/>
        <w:numPr>
          <w:ilvl w:val="0"/>
          <w:numId w:val="178"/>
        </w:numPr>
        <w:ind w:left="567" w:hanging="567"/>
        <w:rPr>
          <w:b/>
          <w:bCs/>
          <w:u w:val="single"/>
          <w:rtl/>
          <w:lang w:bidi="ar-EG"/>
        </w:rPr>
      </w:pPr>
      <w:r w:rsidRPr="00AB1701">
        <w:rPr>
          <w:rFonts w:hint="cs"/>
          <w:b/>
          <w:bCs/>
          <w:u w:val="single"/>
          <w:rtl/>
          <w:lang w:bidi="ar-EG"/>
        </w:rPr>
        <w:t>عدم استقرار النظام الضريبي:</w:t>
      </w:r>
    </w:p>
    <w:p w14:paraId="4187DE4C" w14:textId="508A8E2A" w:rsidR="008A1B57" w:rsidRDefault="008A1B57" w:rsidP="008A1B57">
      <w:pPr>
        <w:rPr>
          <w:rtl/>
          <w:lang w:bidi="ar-EG"/>
        </w:rPr>
      </w:pPr>
      <w:r>
        <w:rPr>
          <w:rFonts w:hint="cs"/>
          <w:rtl/>
          <w:lang w:bidi="ar-EG"/>
        </w:rPr>
        <w:t>وذلك عن طريق كثرة وتلاحق التعديلات التشريعية فيه، إذ يخل ذلك بقاعدة هامة من قواعد فرض الضريبة وهي قاعدة اليقين التي بموجبها تكون الضريبة معلومة وواضحة ومحددة للممول بشكل يقيني لا غموض فيه ولا إبهام وبدون مفاجآت مستقبلية، إذ من الأهمية بمكان بالنسبة للفرد العادي والمستثمر من باب أولى ما دام مخاطبًا بالضريبة أن يعرف مقدمًا، مدى التزامه بها على وجه التحديد وبصورة واضحة حتى يحدد موقفه ويبني دراساته من منطلق معرفته بمدى ما يلتزم به من ضرائب بوضوح وبلا تحكم، وينصرف ذلك إلى كل ما</w:t>
      </w:r>
      <w:r w:rsidR="005822FD">
        <w:rPr>
          <w:rFonts w:hint="cs"/>
          <w:rtl/>
          <w:lang w:bidi="ar-EG"/>
        </w:rPr>
        <w:t xml:space="preserve"> يتعلق بالضريبة من حيث تحديد وعائها وسعرها وموعد الوفاء بها وطريقة دفعها، فإن المستثمر وهو يقوم بدراسة الجدوى لمشروعه، يدخل الضريبة كعنصر من عناصر التكاليف بالنسبة لرأس المال وللدخل المتوقع، فإذا كان النظام الضريبي للدولة المضيفة للاستثمار يتسم بالاستقرار، كانت دراسات جدوى المشروع أقرب إلى الصحة، وكان الاستثمار في هذا البلد أدعى للاطمئنان، والعكس صحيح عندما لا يتسم النظام الضريبي بالاستقرار.</w:t>
      </w:r>
    </w:p>
    <w:p w14:paraId="42E31717" w14:textId="1D14B68F" w:rsidR="005822FD" w:rsidRPr="00AB1701" w:rsidRDefault="005822FD">
      <w:pPr>
        <w:pStyle w:val="ListParagraph"/>
        <w:numPr>
          <w:ilvl w:val="0"/>
          <w:numId w:val="178"/>
        </w:numPr>
        <w:ind w:left="567" w:hanging="567"/>
        <w:rPr>
          <w:b/>
          <w:bCs/>
          <w:u w:val="single"/>
          <w:rtl/>
          <w:lang w:bidi="ar-EG"/>
        </w:rPr>
      </w:pPr>
      <w:r w:rsidRPr="00AB1701">
        <w:rPr>
          <w:rFonts w:hint="cs"/>
          <w:b/>
          <w:bCs/>
          <w:u w:val="single"/>
          <w:rtl/>
          <w:lang w:bidi="ar-EG"/>
        </w:rPr>
        <w:t>التمييز في المعاملة الضريبية:</w:t>
      </w:r>
    </w:p>
    <w:p w14:paraId="756B17D4" w14:textId="758357B5" w:rsidR="005822FD" w:rsidRDefault="005822FD" w:rsidP="005822FD">
      <w:pPr>
        <w:rPr>
          <w:rtl/>
          <w:lang w:bidi="ar-EG"/>
        </w:rPr>
      </w:pPr>
      <w:r>
        <w:rPr>
          <w:rFonts w:hint="cs"/>
          <w:rtl/>
          <w:lang w:bidi="ar-EG"/>
        </w:rPr>
        <w:t>إن التمييز في المعاملة الضريبية يأخذ أشكالًا متعددة، فهو قد يكون تمييزًا بين الوطنيين والأجانب، وهو في هذه الحالة قد يكون مباشرًا أو غير مباشر، وقد يكون تمييزًا بين مجالات الاستثمار وهو في هذه الحالة قد يكون مقصودًا أو غير مقصود.</w:t>
      </w:r>
    </w:p>
    <w:p w14:paraId="10BF05EE" w14:textId="5C4936F6" w:rsidR="005822FD" w:rsidRDefault="005822FD" w:rsidP="005822FD">
      <w:pPr>
        <w:rPr>
          <w:rtl/>
          <w:lang w:bidi="ar-EG"/>
        </w:rPr>
      </w:pPr>
      <w:r>
        <w:rPr>
          <w:rFonts w:hint="cs"/>
          <w:rtl/>
          <w:lang w:bidi="ar-EG"/>
        </w:rPr>
        <w:t>أما بالنسبة للشكل الأول وهو التمييز بين الوطنيين والأجانب، فإنه قد يكون مباشرًا عندما يلزم كل منهما عن نفس النشاط والواقعة المنشئة للضريبة بعبء ضريبي مختلف لصالح الوطني أو المقيم، كما أنه قد يكون غير مباشر عندما تفرض ضريبية لا يتمتع فيها الأجنبي أو غير المقيم بالإعفاءات الشخصية المقررة لصالح الوطني أو المقيم مراعا</w:t>
      </w:r>
      <w:r w:rsidR="008214E5">
        <w:rPr>
          <w:rFonts w:hint="cs"/>
          <w:rtl/>
          <w:lang w:bidi="ar-EG"/>
        </w:rPr>
        <w:t>ة</w:t>
      </w:r>
      <w:r>
        <w:rPr>
          <w:rFonts w:hint="cs"/>
          <w:rtl/>
          <w:lang w:bidi="ar-EG"/>
        </w:rPr>
        <w:t xml:space="preserve"> للأعباء العائلية أو كحد أدنى لازم للمعيشة، كذلك عندما تفرض ضريبة في دولة نامية مستوردة لرأس المال على دخل المشروعات الاستثمارية الضخمة، التي </w:t>
      </w:r>
      <w:r>
        <w:rPr>
          <w:rFonts w:hint="cs"/>
          <w:rtl/>
          <w:lang w:bidi="ar-EG"/>
        </w:rPr>
        <w:lastRenderedPageBreak/>
        <w:t>لا تقوي رؤوس الأموال الوطنية على إقامتها، فتبدو هذه الضريبة أنها عامة وموحدة بالنسبة إلى ذوي المراكز الاقتصادية المتساوية من الوطنيين والأجانب، ولكنها في حقيقتها غير ذلك، حيث لا تصيب إلا الأجانب فقط، لأن الوطنيين غير قادرين على تأسيس مثل هذه المشروعات التي فرضت عليها الضريبية.</w:t>
      </w:r>
    </w:p>
    <w:p w14:paraId="44A03352" w14:textId="5C991EB4" w:rsidR="005822FD" w:rsidRDefault="005822FD" w:rsidP="005822FD">
      <w:pPr>
        <w:rPr>
          <w:rtl/>
          <w:lang w:bidi="ar-EG"/>
        </w:rPr>
      </w:pPr>
      <w:r>
        <w:rPr>
          <w:rFonts w:hint="cs"/>
          <w:rtl/>
          <w:lang w:bidi="ar-EG"/>
        </w:rPr>
        <w:t>وأيًا كان نوع التمييز في هذا الشكل فإنه وبدون شك يؤثر في المناخ الاستثماري للدولة المستوردة لرؤوس الأموال بما يؤثر على تد</w:t>
      </w:r>
      <w:r w:rsidR="008214E5">
        <w:rPr>
          <w:rFonts w:hint="cs"/>
          <w:rtl/>
          <w:lang w:bidi="ar-EG"/>
        </w:rPr>
        <w:t>فق</w:t>
      </w:r>
      <w:r>
        <w:rPr>
          <w:rFonts w:hint="cs"/>
          <w:rtl/>
          <w:lang w:bidi="ar-EG"/>
        </w:rPr>
        <w:t>ها إليها بل وقد يدفعها إلى الهرب من تلك السوق الاستثمارية التمييزية خشية أن تتحمل بأعباء ضريبية جسيمة تؤثر على عائدها الاستثماري أو على اقتصاديات المشروع نفسه.</w:t>
      </w:r>
    </w:p>
    <w:p w14:paraId="07E55754" w14:textId="7E57B34F" w:rsidR="005822FD" w:rsidRDefault="005822FD" w:rsidP="008214E5">
      <w:pPr>
        <w:spacing w:line="420" w:lineRule="exact"/>
        <w:rPr>
          <w:rtl/>
          <w:lang w:bidi="ar-EG"/>
        </w:rPr>
      </w:pPr>
      <w:r>
        <w:rPr>
          <w:rFonts w:hint="cs"/>
          <w:rtl/>
          <w:lang w:bidi="ar-EG"/>
        </w:rPr>
        <w:t>وأما بالنسبة للشكل الثاني من أشكال التمييز المتقدمة وهو التمييز في المعاملة الضريبية بين مجالات الاستثمار، عن طريق تقرير معاملة</w:t>
      </w:r>
      <w:r w:rsidR="008214E5">
        <w:rPr>
          <w:rFonts w:hint="cs"/>
          <w:rtl/>
          <w:lang w:bidi="ar-EG"/>
        </w:rPr>
        <w:t xml:space="preserve"> أشد بالنسبة للأنشطة والمجالات المراد انكماشها، وبالجملة استخدام</w:t>
      </w:r>
      <w:r>
        <w:rPr>
          <w:rFonts w:hint="cs"/>
          <w:rtl/>
          <w:lang w:bidi="ar-EG"/>
        </w:rPr>
        <w:t xml:space="preserve"> ضريبية ممتازة بالنسبة للمجالات الاستثمارية المراد تشجيعها نوعيًا أو جغرافيًا، وتقرير معاملة الضريبة من خلال هذه المعاملة التمييزية كأداة للتأثير على هيكل الاستثمارات أو لتوجيهها بين الأنشطة والمجالات المختلفة للاستثمار، وفي هذه الحالة يكون التمييز مقصودًا، وسواء كان مقصودًا أو غير مقصود</w:t>
      </w:r>
      <w:r w:rsidR="009D135E">
        <w:rPr>
          <w:rFonts w:hint="cs"/>
          <w:rtl/>
          <w:lang w:bidi="ar-EG"/>
        </w:rPr>
        <w:t xml:space="preserve"> فإنه يؤثر سلبيًا على الاستثمار، بتركزه في المجالات الأقل خطورة والأكثر أمانًا أو التي يمكن تصفيتها بسهولة، بما يجعل اقتصاد الدولة أكثر سيولة وأكثر حساسية للضغوط التضخمية. وهنا لا تؤثر السياسة الضريبة التي تنتهجها الدولة باتباع سياسة التمييز المشار إليها على الاستثمار فقط وإنما يمتد أثرها إلى النظام الاقتصادي للدولة ذاته.</w:t>
      </w:r>
    </w:p>
    <w:p w14:paraId="4D78AE4E" w14:textId="160FB898" w:rsidR="009D135E" w:rsidRDefault="009D135E" w:rsidP="008214E5">
      <w:pPr>
        <w:pStyle w:val="ListParagraph"/>
        <w:numPr>
          <w:ilvl w:val="0"/>
          <w:numId w:val="178"/>
        </w:numPr>
        <w:ind w:left="567" w:hanging="567"/>
        <w:rPr>
          <w:lang w:bidi="ar-EG"/>
        </w:rPr>
      </w:pPr>
      <w:r>
        <w:rPr>
          <w:rFonts w:hint="cs"/>
          <w:rtl/>
          <w:lang w:bidi="ar-EG"/>
        </w:rPr>
        <w:t>ومن الحالات التي تكون فيها الضريبة عامل طرد للاستثمار الإفراط والمغالاة في نطاق الضرائب أو في معدلاتها. فأنه إذا كان الاستثمار في أية دولة يتوقف على الموازنة بين عاملين هما: سعر الفائدة، والثمرة (الكفاية) الحدية لرأس المال</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19"/>
      </w:r>
      <w:r w:rsidRPr="00CB077D">
        <w:rPr>
          <w:rFonts w:ascii="Cambria" w:hAnsi="Cambria" w:hint="cs"/>
          <w:sz w:val="27"/>
          <w:szCs w:val="27"/>
          <w:vertAlign w:val="superscript"/>
          <w:rtl/>
          <w:lang w:bidi="ar-EG"/>
        </w:rPr>
        <w:t>)</w:t>
      </w:r>
      <w:r>
        <w:rPr>
          <w:rFonts w:hint="cs"/>
          <w:rtl/>
          <w:lang w:bidi="ar-EG"/>
        </w:rPr>
        <w:t xml:space="preserve"> </w:t>
      </w:r>
      <w:r>
        <w:rPr>
          <w:rFonts w:hint="cs"/>
          <w:rtl/>
          <w:lang w:bidi="ar-EG"/>
        </w:rPr>
        <w:lastRenderedPageBreak/>
        <w:t>أي نسبة الربح الذي يتوقع المستثمر الحصول عليه، وكلما كانت الثمرة الحدية لرأس المال، أعلى من سعر الفائدة، وجد الاستثمار، والعكس صحيح بما يعني أنه إذا شكلت الأعباء الضريبية المبالغ فيها ضغطًا على الكفاية الحدية لرأس المال بحيث لا يتناسب المتبقي منها مع المخاطر التجارية الأخرى للاستثمار. فإن النتيجة المنطقية لذلك هي عدم انسياب رأس المال الأجنبي للاستثمار المباشر في ذلك البلد، بل وهروب ما أتى إليه منه.</w:t>
      </w:r>
    </w:p>
    <w:p w14:paraId="707E8686" w14:textId="1A6A3A23" w:rsidR="009D135E" w:rsidRDefault="009D135E" w:rsidP="009D135E">
      <w:pPr>
        <w:rPr>
          <w:rtl/>
          <w:lang w:bidi="ar-EG"/>
        </w:rPr>
      </w:pPr>
      <w:r>
        <w:rPr>
          <w:rFonts w:hint="cs"/>
          <w:rtl/>
          <w:lang w:bidi="ar-EG"/>
        </w:rPr>
        <w:t>وتلافيًا لحدوث مثل هذه النتيجة فإن غالبية الأسواق الجاذبة للاستثمار تعمد إلى الإعفاء الكلي أو الجزئي أو المؤقت من الضرائب لمشروعات الاستثمار أو تخفيض العبء الضريبي عليها، وفقًا لمعاير تضعها لذلك.</w:t>
      </w:r>
    </w:p>
    <w:p w14:paraId="0A1AC4D9" w14:textId="7768B4B0" w:rsidR="009D135E" w:rsidRDefault="009D135E" w:rsidP="008214E5">
      <w:pPr>
        <w:pStyle w:val="ListParagraph"/>
        <w:numPr>
          <w:ilvl w:val="0"/>
          <w:numId w:val="178"/>
        </w:numPr>
        <w:ind w:left="567" w:hanging="567"/>
        <w:rPr>
          <w:lang w:bidi="ar-EG"/>
        </w:rPr>
      </w:pPr>
      <w:r>
        <w:rPr>
          <w:rFonts w:hint="cs"/>
          <w:rtl/>
          <w:lang w:bidi="ar-EG"/>
        </w:rPr>
        <w:t>تعقد النظام الضريبي بما لا يسمح للممول أو الإدارة الضريبية بسهولة فهمه أو تطبيقه: وهذا التعقيد الكامن في النظام قد يرجع إلى كثرة وتلاحق وتشتت التشريعات والضرائب الأصلية والمعدلة والمكملة والإضافية والمركزية والمحلية والدفاع والجهاد والأمن القومي والتركات والإيلوله ورسم الدمغة النسبي ورسم الدمغة النوعي ورسوم التوثيق والشهر إلى غير ذلك من القائمة الطويلة لأسماء وأنواع الضرائب والرسوم الأمر الذي يجعل من العسير على رجل الإدارة الضريبي الإلمام به فضلًا عن المستثمر الوطني ناهيك عن المستثمر الأجنبي ومما يزيد من صعوبة فهم النظام الضريبي أن التعقيد الكامن فيه قد يرجع بالإضافة إلى تعدد أنواع الضرائب والرسوم فيه إلى اختلاف قواعد ربط كل ضريبة ورسم منها بما يعني اختلاف طريقة تحديد وعاء كل ضريبة أو رسم وبما يعني تعدد إجراءات وطرق الربط والطعن والتحصيل وتعدد الإدارات المختصة بالجباية التي يطلب من المستثمر التعامل معها مما قد يدفعه أحيانًا أما إلى التهرب الضريبي أو الهروب برأسماله إلى خارج نطاق تطبيق هذا النظام الضريبي المعقد مؤثرًا السلامة والنجاة برأس ماله منه.</w:t>
      </w:r>
    </w:p>
    <w:p w14:paraId="28F61F35" w14:textId="0F81A1EE" w:rsidR="009D135E" w:rsidRDefault="009D135E" w:rsidP="009D135E">
      <w:pPr>
        <w:rPr>
          <w:rtl/>
          <w:lang w:bidi="ar-EG"/>
        </w:rPr>
      </w:pPr>
      <w:r>
        <w:rPr>
          <w:rFonts w:hint="cs"/>
          <w:rtl/>
          <w:lang w:bidi="ar-EG"/>
        </w:rPr>
        <w:lastRenderedPageBreak/>
        <w:t>وتفاديًا لحدوث مثل هذه النتيجة أكد الأستاذ فخري سعد الدين عوض رئيس مصلحة الضرائب العامة</w:t>
      </w:r>
      <w:r w:rsidR="008214E5">
        <w:rPr>
          <w:rFonts w:hint="cs"/>
          <w:rtl/>
          <w:lang w:bidi="ar-EG"/>
        </w:rPr>
        <w:t xml:space="preserve"> (السابق)</w:t>
      </w:r>
      <w:r>
        <w:rPr>
          <w:rFonts w:hint="cs"/>
          <w:rtl/>
          <w:lang w:bidi="ar-EG"/>
        </w:rPr>
        <w:t xml:space="preserve"> في مصر في دراسته التي قدمها إلى المؤتمر الضريبي الثامن حول الأنظمة الضريبية وسياسة الاستثمار في إفريقيا بعنوان النظام الضريبي وتشجيع الاستثمار، أكد على أن أهمية العلاقة بين النظام الضريبي والاستثمار أدت إلى مضاعفة الدور الذي تقوم به الإدارة الضريبية، فهي إلى جانب التزامها بتحقيق</w:t>
      </w:r>
      <w:r w:rsidR="00F5343B">
        <w:rPr>
          <w:rFonts w:hint="cs"/>
          <w:rtl/>
          <w:lang w:bidi="ar-EG"/>
        </w:rPr>
        <w:t xml:space="preserve"> الهدف المالي للضريبة لتمويل الخزانة العامة، أصبحت أيضًا مسئولة عن تشجيع الاستثمار في إطار سياسة استثمار محددة الأهداف، وأضاف: أن علاقة الإدارة الضريبية بسياسة الاستثمار تظهر بأنها هي المسئولة عن تنفيذ التشريع الضريبي في مواجهة المشروعات الاستثمارية، بما يتضمنه هذا التشريع من إعفاءات وحوافز ضريبية محددة وغير محددة المدة وأن على الإدارة وهي بصدد تنفيذ التشريع الضريبي أن تراعي العديد من المحددات التي من شأنها أن يحقق هذا التشريع هدفه في </w:t>
      </w:r>
      <w:r w:rsidR="008214E5">
        <w:rPr>
          <w:rFonts w:hint="cs"/>
          <w:rtl/>
          <w:lang w:bidi="ar-EG"/>
        </w:rPr>
        <w:t>تشجيع</w:t>
      </w:r>
      <w:r w:rsidR="00F5343B">
        <w:rPr>
          <w:rFonts w:hint="cs"/>
          <w:rtl/>
          <w:lang w:bidi="ar-EG"/>
        </w:rPr>
        <w:t xml:space="preserve"> الاستثمار وهي:</w:t>
      </w:r>
    </w:p>
    <w:p w14:paraId="2959CA63" w14:textId="536B8991" w:rsidR="00F5343B" w:rsidRDefault="00F5343B" w:rsidP="00F5343B">
      <w:pPr>
        <w:pStyle w:val="ListBullet"/>
        <w:ind w:left="567"/>
        <w:rPr>
          <w:lang w:bidi="ar-EG"/>
        </w:rPr>
      </w:pPr>
      <w:r>
        <w:rPr>
          <w:rFonts w:hint="cs"/>
          <w:rtl/>
          <w:lang w:bidi="ar-EG"/>
        </w:rPr>
        <w:t>الإدراك الكامل لأحكام التشريع الضريبي لتشجيع الاستثمار من خلال إجراء الدورات التدريبية للعاملين في الحقل الضريبي.</w:t>
      </w:r>
    </w:p>
    <w:p w14:paraId="362D0CBE" w14:textId="31373D13" w:rsidR="00F5343B" w:rsidRDefault="00F5343B" w:rsidP="00F5343B">
      <w:pPr>
        <w:pStyle w:val="ListBullet"/>
        <w:ind w:left="567"/>
        <w:rPr>
          <w:lang w:bidi="ar-EG"/>
        </w:rPr>
      </w:pPr>
      <w:r>
        <w:rPr>
          <w:rFonts w:hint="cs"/>
          <w:rtl/>
          <w:lang w:bidi="ar-EG"/>
        </w:rPr>
        <w:t>السرعة في إصدار التعليمات التفسيرية والتنفيذية من جانب الإدارة الضريبة لمواد القانون.</w:t>
      </w:r>
    </w:p>
    <w:p w14:paraId="32B10535" w14:textId="77A1C7E3" w:rsidR="00F5343B" w:rsidRDefault="00F5343B" w:rsidP="00F5343B">
      <w:pPr>
        <w:pStyle w:val="ListBullet"/>
        <w:ind w:left="567"/>
        <w:rPr>
          <w:lang w:bidi="ar-EG"/>
        </w:rPr>
      </w:pPr>
      <w:r>
        <w:rPr>
          <w:rFonts w:hint="cs"/>
          <w:rtl/>
          <w:lang w:bidi="ar-EG"/>
        </w:rPr>
        <w:t>السرعة في اتخاذ إجراءات فحص وربط الضريبة للمشروعات الاستثمارية.</w:t>
      </w:r>
    </w:p>
    <w:p w14:paraId="49B827D7" w14:textId="1BE09CC7" w:rsidR="00F5343B" w:rsidRDefault="00F5343B" w:rsidP="00F5343B">
      <w:pPr>
        <w:pStyle w:val="ListBullet"/>
        <w:ind w:left="567"/>
        <w:rPr>
          <w:lang w:bidi="ar-EG"/>
        </w:rPr>
      </w:pPr>
      <w:r>
        <w:rPr>
          <w:rFonts w:hint="cs"/>
          <w:rtl/>
          <w:lang w:bidi="ar-EG"/>
        </w:rPr>
        <w:t>محاولة الاتفاق مع الممول دون الالتجاء إلى القضاء.</w:t>
      </w:r>
    </w:p>
    <w:p w14:paraId="677EBA98" w14:textId="52463D8B" w:rsidR="00F5343B" w:rsidRDefault="00F5343B" w:rsidP="00F5343B">
      <w:pPr>
        <w:pStyle w:val="ListBullet"/>
        <w:ind w:left="567"/>
        <w:rPr>
          <w:lang w:bidi="ar-EG"/>
        </w:rPr>
      </w:pPr>
      <w:r>
        <w:rPr>
          <w:rFonts w:hint="cs"/>
          <w:rtl/>
          <w:lang w:bidi="ar-EG"/>
        </w:rPr>
        <w:t>السرعة في إنهاء الخلافات التي تنشأ بسبب الاختلاف حول تطبيق بعض مواد الاتفاقيات الدولية لتجنب الازدواج الضريبي.</w:t>
      </w:r>
    </w:p>
    <w:p w14:paraId="6BBDC268" w14:textId="747EB7B4" w:rsidR="00F5343B" w:rsidRDefault="00F5343B" w:rsidP="00F5343B">
      <w:pPr>
        <w:pStyle w:val="ListBullet"/>
        <w:ind w:left="567"/>
        <w:rPr>
          <w:lang w:bidi="ar-EG"/>
        </w:rPr>
      </w:pPr>
      <w:r>
        <w:rPr>
          <w:rFonts w:hint="cs"/>
          <w:rtl/>
          <w:lang w:bidi="ar-EG"/>
        </w:rPr>
        <w:t>السرعة في الرد على استفسارات الممولين حول الضريبة المفروضة عليهم.</w:t>
      </w:r>
    </w:p>
    <w:p w14:paraId="72DEF811" w14:textId="0D900DB0" w:rsidR="00F5343B" w:rsidRDefault="00F5343B" w:rsidP="00F5343B">
      <w:pPr>
        <w:pStyle w:val="ListBullet"/>
        <w:ind w:left="567"/>
        <w:rPr>
          <w:lang w:bidi="ar-EG"/>
        </w:rPr>
      </w:pPr>
      <w:r>
        <w:rPr>
          <w:rFonts w:hint="cs"/>
          <w:rtl/>
          <w:lang w:bidi="ar-EG"/>
        </w:rPr>
        <w:t>تحديث أدوات العمل في مأموريات الضرائب.</w:t>
      </w:r>
    </w:p>
    <w:p w14:paraId="7801CE1B" w14:textId="20FB77D4" w:rsidR="00F5343B" w:rsidRDefault="00F5343B" w:rsidP="00F5343B">
      <w:pPr>
        <w:pStyle w:val="ListBullet"/>
        <w:ind w:left="567"/>
        <w:rPr>
          <w:lang w:bidi="ar-EG"/>
        </w:rPr>
      </w:pPr>
      <w:r>
        <w:rPr>
          <w:rFonts w:hint="cs"/>
          <w:rtl/>
          <w:lang w:bidi="ar-EG"/>
        </w:rPr>
        <w:t>إنشاء مأموريات للضرائب في مواقع تجمع المشروعات الاستثمارية.</w:t>
      </w:r>
    </w:p>
    <w:p w14:paraId="6A5FAF10" w14:textId="27E73C4E" w:rsidR="00F5343B" w:rsidRDefault="00F5343B" w:rsidP="008214E5">
      <w:pPr>
        <w:pStyle w:val="ListParagraph"/>
        <w:numPr>
          <w:ilvl w:val="0"/>
          <w:numId w:val="178"/>
        </w:numPr>
        <w:spacing w:line="460" w:lineRule="exact"/>
        <w:ind w:left="567" w:hanging="567"/>
        <w:rPr>
          <w:lang w:bidi="ar-EG"/>
        </w:rPr>
      </w:pPr>
      <w:r>
        <w:rPr>
          <w:rFonts w:hint="cs"/>
          <w:rtl/>
          <w:lang w:bidi="ar-EG"/>
        </w:rPr>
        <w:t xml:space="preserve">كما تكون الضريبة عامل طرد للاستثمار إذا تحققت ظاهرة الازدواج الضريبي الداخلي أو الدولي في تشريع دولة ما، ولم تعمل هذه الدولة على تلافيه: </w:t>
      </w:r>
      <w:r>
        <w:rPr>
          <w:rFonts w:hint="cs"/>
          <w:rtl/>
          <w:lang w:bidi="ar-EG"/>
        </w:rPr>
        <w:lastRenderedPageBreak/>
        <w:t>والازدواج الضريبي يعني: خضوع نفس الممول للضريبة ذاتها أو لضريبتين من نفس النوع عن ذات الوعاء والمدة لسلطة مالية واحدة أو أكثر. وحتى يمكن تمييز ظاهرة الازدواج الضريبي عن غيره من الظواهر التي يمكن أن يحدث بشأنها تعدد أو تكرار لدفع الضريبة فإنه يشترط لتحقيقه الشروط الآتية:</w:t>
      </w:r>
    </w:p>
    <w:p w14:paraId="66AFF564" w14:textId="085268BA" w:rsidR="00F5343B" w:rsidRDefault="00F5343B" w:rsidP="008214E5">
      <w:pPr>
        <w:pStyle w:val="ListParagraph"/>
        <w:numPr>
          <w:ilvl w:val="0"/>
          <w:numId w:val="173"/>
        </w:numPr>
        <w:spacing w:line="460" w:lineRule="exact"/>
        <w:ind w:left="1134" w:hanging="567"/>
        <w:rPr>
          <w:lang w:bidi="ar-EG"/>
        </w:rPr>
      </w:pPr>
      <w:r>
        <w:rPr>
          <w:rFonts w:hint="cs"/>
          <w:rtl/>
          <w:lang w:bidi="ar-EG"/>
        </w:rPr>
        <w:t>وحدة الشخص الخاضع للضريبة</w:t>
      </w:r>
      <w:r w:rsidR="000F6FEC">
        <w:rPr>
          <w:rFonts w:hint="cs"/>
          <w:rtl/>
          <w:lang w:bidi="ar-EG"/>
        </w:rPr>
        <w:t xml:space="preserve"> قانونيًا أو اقتصاديًا.</w:t>
      </w:r>
    </w:p>
    <w:p w14:paraId="74B25D32" w14:textId="3AB3EF9C" w:rsidR="000F6FEC" w:rsidRDefault="000F6FEC" w:rsidP="008214E5">
      <w:pPr>
        <w:pStyle w:val="ListParagraph"/>
        <w:numPr>
          <w:ilvl w:val="0"/>
          <w:numId w:val="173"/>
        </w:numPr>
        <w:spacing w:line="460" w:lineRule="exact"/>
        <w:ind w:left="1134" w:hanging="567"/>
        <w:rPr>
          <w:lang w:bidi="ar-EG"/>
        </w:rPr>
      </w:pPr>
      <w:r>
        <w:rPr>
          <w:rFonts w:hint="cs"/>
          <w:rtl/>
          <w:lang w:bidi="ar-EG"/>
        </w:rPr>
        <w:t>وحدة المادة الخاضعة للضريبة (الوعاء).</w:t>
      </w:r>
    </w:p>
    <w:p w14:paraId="18A4D780" w14:textId="59544384" w:rsidR="000F6FEC" w:rsidRDefault="000F6FEC" w:rsidP="008214E5">
      <w:pPr>
        <w:pStyle w:val="ListParagraph"/>
        <w:numPr>
          <w:ilvl w:val="0"/>
          <w:numId w:val="173"/>
        </w:numPr>
        <w:spacing w:line="460" w:lineRule="exact"/>
        <w:ind w:left="1134" w:hanging="567"/>
        <w:rPr>
          <w:lang w:bidi="ar-EG"/>
        </w:rPr>
      </w:pPr>
      <w:r>
        <w:rPr>
          <w:rFonts w:hint="cs"/>
          <w:rtl/>
          <w:lang w:bidi="ar-EG"/>
        </w:rPr>
        <w:t>وحدة الضرائب التي تفرض على الممول بمعنى أن تكون هذه الضرائب من نفس النوع أو من نفس الطبيعة وإن اختلفت تسميتها.</w:t>
      </w:r>
    </w:p>
    <w:p w14:paraId="254041C3" w14:textId="2FA6474E" w:rsidR="000F6FEC" w:rsidRPr="00F5343B" w:rsidRDefault="000F6FEC" w:rsidP="008214E5">
      <w:pPr>
        <w:pStyle w:val="ListParagraph"/>
        <w:numPr>
          <w:ilvl w:val="0"/>
          <w:numId w:val="173"/>
        </w:numPr>
        <w:spacing w:line="460" w:lineRule="exact"/>
        <w:ind w:left="1134" w:hanging="567"/>
        <w:rPr>
          <w:rtl/>
          <w:lang w:bidi="ar-EG"/>
        </w:rPr>
      </w:pPr>
      <w:r>
        <w:rPr>
          <w:rFonts w:hint="cs"/>
          <w:rtl/>
          <w:lang w:bidi="ar-EG"/>
        </w:rPr>
        <w:t>وحدة المدة أو المناسبة أو الواقعة التي تدفع عنها الضرائب</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0"/>
      </w:r>
      <w:r w:rsidRPr="00CB077D">
        <w:rPr>
          <w:rFonts w:ascii="Cambria" w:hAnsi="Cambria" w:hint="cs"/>
          <w:sz w:val="27"/>
          <w:szCs w:val="27"/>
          <w:vertAlign w:val="superscript"/>
          <w:rtl/>
          <w:lang w:bidi="ar-EG"/>
        </w:rPr>
        <w:t>)</w:t>
      </w:r>
      <w:r>
        <w:rPr>
          <w:rFonts w:hint="cs"/>
          <w:rtl/>
          <w:lang w:bidi="ar-EG"/>
        </w:rPr>
        <w:t>.</w:t>
      </w:r>
    </w:p>
    <w:p w14:paraId="48361F9E" w14:textId="13ACC510" w:rsidR="00D42CC2" w:rsidRDefault="000F6FEC" w:rsidP="008214E5">
      <w:pPr>
        <w:spacing w:line="460" w:lineRule="exact"/>
        <w:rPr>
          <w:rtl/>
          <w:lang w:bidi="ar-EG"/>
        </w:rPr>
      </w:pPr>
      <w:r>
        <w:rPr>
          <w:rFonts w:hint="cs"/>
          <w:rtl/>
          <w:lang w:bidi="ar-EG"/>
        </w:rPr>
        <w:t>والازدواج الضريبي قد يكون داخليًا وقد يكون دوليًا، فيكون داخليًا عندما تتولى السلطة المالية لدولة واحدة مخاطبة الممول الواحد بضريبتين أو أكثر من ذات النوع عن وعاء واحد لمدة أو مناسبة أو واقعة واحدة. على نحو ما تقدم.</w:t>
      </w:r>
    </w:p>
    <w:p w14:paraId="2A1696E6" w14:textId="1B9B9018" w:rsidR="000F6FEC" w:rsidRDefault="000F6FEC" w:rsidP="008214E5">
      <w:pPr>
        <w:spacing w:line="480" w:lineRule="exact"/>
        <w:rPr>
          <w:rtl/>
          <w:lang w:bidi="ar-EG"/>
        </w:rPr>
      </w:pPr>
      <w:r>
        <w:rPr>
          <w:rFonts w:hint="cs"/>
          <w:rtl/>
          <w:lang w:bidi="ar-EG"/>
        </w:rPr>
        <w:t>ويكون دوليًا: عندما تقوم أكثر من سلطة مالية لأكثر من دولة بتطبيق تشريعاتها الضريبية على نفس الممول وال</w:t>
      </w:r>
      <w:r w:rsidR="008214E5">
        <w:rPr>
          <w:rFonts w:hint="cs"/>
          <w:rtl/>
          <w:lang w:bidi="ar-EG"/>
        </w:rPr>
        <w:t>و</w:t>
      </w:r>
      <w:r>
        <w:rPr>
          <w:rFonts w:hint="cs"/>
          <w:rtl/>
          <w:lang w:bidi="ar-EG"/>
        </w:rPr>
        <w:t>عاء والواقعة أو المدة التي تدفع عنها الضريبة فيجد الممول نفسه مخاطبًا بنفس الضريبة عن نفس الوعاء والمدة من قانون أكثر من دولة، بحيث تستند كل دولة إلى إحدى التبعيات الثلاث: الجنسية، الموطن أو الإقامة، مصدر الإيراد أو موقع المال. فيتع</w:t>
      </w:r>
      <w:r w:rsidR="008214E5">
        <w:rPr>
          <w:rFonts w:hint="cs"/>
          <w:rtl/>
          <w:lang w:bidi="ar-EG"/>
        </w:rPr>
        <w:t>د</w:t>
      </w:r>
      <w:r>
        <w:rPr>
          <w:rFonts w:hint="cs"/>
          <w:rtl/>
          <w:lang w:bidi="ar-EG"/>
        </w:rPr>
        <w:t>د فرض نفس الضريبة عليه بواسطة السلطة المالية لأكثر من دولة.</w:t>
      </w:r>
    </w:p>
    <w:p w14:paraId="0BA6C08F" w14:textId="15C84294" w:rsidR="000F6FEC" w:rsidRDefault="000F6FEC" w:rsidP="008214E5">
      <w:pPr>
        <w:spacing w:line="480" w:lineRule="exact"/>
        <w:rPr>
          <w:rtl/>
          <w:lang w:bidi="ar-EG"/>
        </w:rPr>
      </w:pPr>
      <w:r>
        <w:rPr>
          <w:rFonts w:hint="cs"/>
          <w:rtl/>
          <w:lang w:bidi="ar-EG"/>
        </w:rPr>
        <w:lastRenderedPageBreak/>
        <w:t>ويشكل الازدواج الضريبي بنوعيه الداخلي أو الدولي عائقًا أمام الاستثمار الوطني والأجنبي على حد سواء حيث يتضاعف معه العبء الضريبي الملقى على المال المستثمر، وهو ما يعني انخفاض الثمرة أو الكفاية الحدية لرأس المال، ويكون المستثمر أزاءه في موقف المقارنة بين سعر الفائدة السائد في السوق، والكفاية الحدية لرأس المال في الدولة التي لا يتجنب تشريعها الضريبي لهذه الظاهرة والكفاية الحدية لرأس المال في الأسواق الاستثمارية الأخرى وقد تتسبب هذه الظاهرة في إعاقة الاستثمار.</w:t>
      </w:r>
    </w:p>
    <w:p w14:paraId="5748723C" w14:textId="408B2C0B" w:rsidR="000F6FEC" w:rsidRDefault="000F6FEC" w:rsidP="008214E5">
      <w:pPr>
        <w:spacing w:line="460" w:lineRule="exact"/>
        <w:rPr>
          <w:rtl/>
          <w:lang w:bidi="ar-EG"/>
        </w:rPr>
      </w:pPr>
      <w:r>
        <w:rPr>
          <w:rFonts w:hint="cs"/>
          <w:rtl/>
          <w:lang w:bidi="ar-EG"/>
        </w:rPr>
        <w:t>لذلك تعمد الدول الجاذبة للاستثمارات إلى تجنب هذه الظاهرة إما عن طريق تعديل تشريعها الداخلي أو عن طريق الاتفاقات الدولية الثنائية أو متعددة الأطراف، بحيث تحدد بنود الاتفاقية طريقة أو كيفية فرض الضرائب فيما بين أطرافها ونسب وشروط الضريبة أو الأتاوة التي يمكن لكل طرف أن يحصلها من رعايا أو رؤوس أموال الطرف الآخر.</w:t>
      </w:r>
    </w:p>
    <w:p w14:paraId="571DD1A3" w14:textId="57732F8D" w:rsidR="000F6FEC" w:rsidRDefault="000F6FEC" w:rsidP="008214E5">
      <w:pPr>
        <w:spacing w:line="460" w:lineRule="exact"/>
        <w:rPr>
          <w:rtl/>
          <w:lang w:bidi="ar-EG"/>
        </w:rPr>
      </w:pPr>
      <w:r>
        <w:rPr>
          <w:rFonts w:hint="cs"/>
          <w:rtl/>
          <w:lang w:bidi="ar-EG"/>
        </w:rPr>
        <w:t xml:space="preserve">وقد عنيت جمهورية مصر العربية بعقد </w:t>
      </w:r>
      <w:r w:rsidR="008214E5">
        <w:rPr>
          <w:rFonts w:hint="cs"/>
          <w:rtl/>
          <w:lang w:bidi="ar-EG"/>
        </w:rPr>
        <w:t>الكثير من الاتفاقيات</w:t>
      </w:r>
      <w:r>
        <w:rPr>
          <w:rFonts w:hint="cs"/>
          <w:rtl/>
          <w:lang w:bidi="ar-EG"/>
        </w:rPr>
        <w:t xml:space="preserve"> لتجنب الازدواج الضريبي مع بعض الدول العربية والأجنبية حرصًا منها على خلق المناخ الملائم للاستثمار في مصر، وتعظيمًا للكفاية الحدية لرأس المال المستثمر فيها</w:t>
      </w:r>
      <w:r w:rsidR="008214E5">
        <w:rPr>
          <w:rFonts w:hint="cs"/>
          <w:rtl/>
          <w:lang w:bidi="ar-EG"/>
        </w:rPr>
        <w:t>.</w:t>
      </w:r>
    </w:p>
    <w:p w14:paraId="0F2E14E4" w14:textId="5367A603" w:rsidR="003A57A1" w:rsidRDefault="000F6FEC" w:rsidP="008214E5">
      <w:pPr>
        <w:pStyle w:val="ListParagraph"/>
        <w:numPr>
          <w:ilvl w:val="0"/>
          <w:numId w:val="178"/>
        </w:numPr>
        <w:spacing w:line="460" w:lineRule="exact"/>
        <w:ind w:left="567" w:hanging="567"/>
        <w:rPr>
          <w:lang w:bidi="ar-EG"/>
        </w:rPr>
      </w:pPr>
      <w:r>
        <w:rPr>
          <w:rFonts w:hint="cs"/>
          <w:rtl/>
          <w:lang w:bidi="ar-EG"/>
        </w:rPr>
        <w:t>فرض ضريبة دورية على رأس المال المستثمر ذاته وليس على الربح</w:t>
      </w:r>
      <w:r w:rsidR="00882BC4">
        <w:rPr>
          <w:rFonts w:hint="cs"/>
          <w:rtl/>
          <w:lang w:bidi="ar-EG"/>
        </w:rPr>
        <w:t xml:space="preserve"> المتولد عنه: من المتفق عليه بين النظم الضريبية المقارنة أن الدخل هو أنسب الأوعية التي يمكن أن تفرض عليها الضرائب الدورية العامة، وأنه إذا كان ولا بد من فرض الضريبة على رأس المال فإنها ينبغي أن تكون استثناء ولمرة واحدة أو لمدة محدودة كما ينبغي كذلك أن تغترف من الدخل المتولد عنه، وليس من رأس المال ذاته وذلك حتى لا تؤدي الضريبة بوعائها أو تؤدي إلى الانتقاص الجسيم منه، ومن هذا المنطلق فإنه من الخطأ فرض ضريبة دورية على رأس مال لا يغل دخلًا يمكن جبايتها منه، بما يعرضه ذاته لخطر الانتقاص منه أو فنائه على المدى </w:t>
      </w:r>
      <w:r w:rsidR="00882BC4">
        <w:rPr>
          <w:rFonts w:hint="cs"/>
          <w:rtl/>
          <w:lang w:bidi="ar-EG"/>
        </w:rPr>
        <w:lastRenderedPageBreak/>
        <w:t>البعيد، فإن المستثمر ليس من الغفلة بحيث يفترض منه أن يأتي برأسماله إلى سوق استثمار تشكل فيه الضريبة خطرًا على رأس المال ذاته.</w:t>
      </w:r>
    </w:p>
    <w:p w14:paraId="2FA23289" w14:textId="5B5E4ED4" w:rsidR="00882BC4" w:rsidRDefault="00882BC4" w:rsidP="00AB1701">
      <w:pPr>
        <w:pStyle w:val="Heading3"/>
        <w:rPr>
          <w:rtl/>
          <w:lang w:bidi="ar-EG"/>
        </w:rPr>
      </w:pPr>
      <w:bookmarkStart w:id="120" w:name="_Toc143104352"/>
      <w:r>
        <w:rPr>
          <w:rFonts w:hint="cs"/>
          <w:rtl/>
          <w:lang w:bidi="ar-EG"/>
        </w:rPr>
        <w:t>الحوافز الضريبية لتشجيع الاستثمار في مصر:</w:t>
      </w:r>
      <w:bookmarkEnd w:id="120"/>
    </w:p>
    <w:p w14:paraId="2B412729" w14:textId="4D28E868" w:rsidR="00882BC4" w:rsidRDefault="00882BC4" w:rsidP="00AB1701">
      <w:pPr>
        <w:pStyle w:val="Heading4"/>
        <w:rPr>
          <w:rtl/>
          <w:lang w:bidi="ar-EG"/>
        </w:rPr>
      </w:pPr>
      <w:r>
        <w:rPr>
          <w:rFonts w:hint="cs"/>
          <w:rtl/>
          <w:lang w:bidi="ar-EG"/>
        </w:rPr>
        <w:t>مفهوم الحوافز وأنواعها ومحدداتها:</w:t>
      </w:r>
    </w:p>
    <w:p w14:paraId="0B3B48DA" w14:textId="40329E81" w:rsidR="00882BC4" w:rsidRDefault="00882BC4" w:rsidP="00882BC4">
      <w:pPr>
        <w:rPr>
          <w:rtl/>
          <w:lang w:bidi="ar-EG"/>
        </w:rPr>
      </w:pPr>
      <w:r>
        <w:rPr>
          <w:rFonts w:hint="cs"/>
          <w:rtl/>
          <w:lang w:bidi="ar-EG"/>
        </w:rPr>
        <w:t>تعني كلمة حوافز الاستثمار: كل ما من شأنه أن يدفع بالاستثمار قدمًا نحو الزيادة والنمو من قوانين وإجراءات إدارية وخطوات عملية من جانب الدولة المضيفة له.</w:t>
      </w:r>
    </w:p>
    <w:p w14:paraId="646F964E" w14:textId="17E5FB6C" w:rsidR="00882BC4" w:rsidRDefault="00882BC4" w:rsidP="00882BC4">
      <w:pPr>
        <w:rPr>
          <w:rtl/>
          <w:lang w:bidi="ar-EG"/>
        </w:rPr>
      </w:pPr>
      <w:r>
        <w:rPr>
          <w:rFonts w:hint="cs"/>
          <w:rtl/>
          <w:lang w:bidi="ar-EG"/>
        </w:rPr>
        <w:t>ويمكن تقسيم حوافز الاستثمار إلى نوعين: ضريبية وغير ضريبية، وفي كلمة موجزة فإن الحوافز غير الضريبية تعني: كل ما من شأنه تحقيق الأمن والاستقرار وتعظيم العائد للمستثمر ورأس المال معهًا وسوف نعني بالحديث عن الحواف</w:t>
      </w:r>
      <w:r w:rsidR="008214E5">
        <w:rPr>
          <w:rFonts w:hint="cs"/>
          <w:rtl/>
          <w:lang w:bidi="ar-EG"/>
        </w:rPr>
        <w:t>ز</w:t>
      </w:r>
      <w:r>
        <w:rPr>
          <w:rFonts w:hint="cs"/>
          <w:rtl/>
          <w:lang w:bidi="ar-EG"/>
        </w:rPr>
        <w:t xml:space="preserve"> غير الضريبية.</w:t>
      </w:r>
    </w:p>
    <w:p w14:paraId="6775DB58" w14:textId="62F0C9D2" w:rsidR="00882BC4" w:rsidRDefault="00882BC4" w:rsidP="00AB1701">
      <w:pPr>
        <w:pStyle w:val="Heading4"/>
        <w:rPr>
          <w:rtl/>
          <w:lang w:bidi="ar-EG"/>
        </w:rPr>
      </w:pPr>
      <w:r>
        <w:rPr>
          <w:rFonts w:hint="cs"/>
          <w:rtl/>
          <w:lang w:bidi="ar-EG"/>
        </w:rPr>
        <w:t>الحوافز غير الضريبية لتشجيع الاستثمار في مصر:</w:t>
      </w:r>
    </w:p>
    <w:p w14:paraId="7E05E264" w14:textId="11A5DE32" w:rsidR="00882BC4" w:rsidRDefault="00882BC4" w:rsidP="00882BC4">
      <w:pPr>
        <w:rPr>
          <w:rtl/>
          <w:lang w:bidi="ar-EG"/>
        </w:rPr>
      </w:pPr>
      <w:r>
        <w:rPr>
          <w:rFonts w:hint="cs"/>
          <w:rtl/>
          <w:lang w:bidi="ar-EG"/>
        </w:rPr>
        <w:t>بداية فإنه يمكن تقسيم هذه الحواف</w:t>
      </w:r>
      <w:r w:rsidR="008214E5">
        <w:rPr>
          <w:rFonts w:hint="cs"/>
          <w:rtl/>
          <w:lang w:bidi="ar-EG"/>
        </w:rPr>
        <w:t>ز</w:t>
      </w:r>
      <w:r>
        <w:rPr>
          <w:rFonts w:hint="cs"/>
          <w:rtl/>
          <w:lang w:bidi="ar-EG"/>
        </w:rPr>
        <w:t xml:space="preserve"> إلى مجموعتين على النحو التالي:</w:t>
      </w:r>
    </w:p>
    <w:p w14:paraId="7CBDFB7D" w14:textId="15ED3FB8" w:rsidR="00882BC4" w:rsidRDefault="00882BC4" w:rsidP="00AB1701">
      <w:pPr>
        <w:pStyle w:val="Heading5"/>
        <w:rPr>
          <w:rtl/>
          <w:lang w:bidi="ar-EG"/>
        </w:rPr>
      </w:pPr>
      <w:r>
        <w:rPr>
          <w:rFonts w:hint="cs"/>
          <w:rtl/>
          <w:lang w:bidi="ar-EG"/>
        </w:rPr>
        <w:t>الأولى: الحوافز السياسية:</w:t>
      </w:r>
    </w:p>
    <w:p w14:paraId="5349BC10" w14:textId="59639315" w:rsidR="00882BC4" w:rsidRDefault="00882BC4" w:rsidP="00882BC4">
      <w:pPr>
        <w:rPr>
          <w:rtl/>
          <w:lang w:bidi="ar-EG"/>
        </w:rPr>
      </w:pPr>
      <w:r>
        <w:rPr>
          <w:rFonts w:hint="cs"/>
          <w:rtl/>
          <w:lang w:bidi="ar-EG"/>
        </w:rPr>
        <w:t>وهي التي تعني بتوفير الأمن والاستقرار للمستثمر ورأس المال ومن أهم صورها المطلوبة:</w:t>
      </w:r>
    </w:p>
    <w:p w14:paraId="2F839B02" w14:textId="4D3EEAD0" w:rsidR="00882BC4" w:rsidRDefault="00882BC4">
      <w:pPr>
        <w:pStyle w:val="ListParagraph"/>
        <w:numPr>
          <w:ilvl w:val="0"/>
          <w:numId w:val="174"/>
        </w:numPr>
        <w:ind w:left="567" w:hanging="567"/>
        <w:rPr>
          <w:lang w:bidi="ar-EG"/>
        </w:rPr>
      </w:pPr>
      <w:r>
        <w:rPr>
          <w:rFonts w:hint="cs"/>
          <w:rtl/>
          <w:lang w:bidi="ar-EG"/>
        </w:rPr>
        <w:t xml:space="preserve">تأمين رأس المال من أية إجراءات تتخذها السلطات العامة في البلد المضيف بالذات أو بالواسطة يكون من شأنها حرمان المستثمر من حقوقه الجوهرية الأصلية أو التبعية على استثماراته مثل: المصادرة والتأميم وفرض الحراسة ونزع الملكية والاستيلاء الجبري ومنعه من استيفاء حقه لدى الغير أو من التصرف في </w:t>
      </w:r>
      <w:r>
        <w:rPr>
          <w:rFonts w:hint="cs"/>
          <w:rtl/>
          <w:lang w:bidi="ar-EG"/>
        </w:rPr>
        <w:lastRenderedPageBreak/>
        <w:t>ممتلكاته، وتأجيل الوفاء بديونه المطلوبة له إلى أجل غير معقول إلى غير ذلك من النماذج التي تشكل عدوانًا على ملكيته لرأس المال</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1"/>
      </w:r>
      <w:r w:rsidRPr="00CB077D">
        <w:rPr>
          <w:rFonts w:ascii="Cambria" w:hAnsi="Cambria" w:hint="cs"/>
          <w:sz w:val="27"/>
          <w:szCs w:val="27"/>
          <w:vertAlign w:val="superscript"/>
          <w:rtl/>
          <w:lang w:bidi="ar-EG"/>
        </w:rPr>
        <w:t>)</w:t>
      </w:r>
      <w:r>
        <w:rPr>
          <w:rFonts w:hint="cs"/>
          <w:rtl/>
          <w:lang w:bidi="ar-EG"/>
        </w:rPr>
        <w:t>.</w:t>
      </w:r>
    </w:p>
    <w:p w14:paraId="5A24E77A" w14:textId="51FB8EA8" w:rsidR="00EC13CC" w:rsidRDefault="00EC13CC">
      <w:pPr>
        <w:pStyle w:val="ListParagraph"/>
        <w:numPr>
          <w:ilvl w:val="0"/>
          <w:numId w:val="174"/>
        </w:numPr>
        <w:ind w:left="567" w:hanging="567"/>
        <w:rPr>
          <w:lang w:bidi="ar-EG"/>
        </w:rPr>
      </w:pPr>
      <w:r>
        <w:rPr>
          <w:rFonts w:hint="cs"/>
          <w:rtl/>
          <w:lang w:bidi="ar-EG"/>
        </w:rPr>
        <w:t>تأمين رأس المال من مخاطر الحروب والاضطرابات الداخلية كالثورات والانقلابات والفتن وأعمال العنف ذات الطابع العام التي تتعرض بموجبها أصول المستثمر المادية للخطر المباشر</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2"/>
      </w:r>
      <w:r w:rsidRPr="00CB077D">
        <w:rPr>
          <w:rFonts w:ascii="Cambria" w:hAnsi="Cambria" w:hint="cs"/>
          <w:sz w:val="27"/>
          <w:szCs w:val="27"/>
          <w:vertAlign w:val="superscript"/>
          <w:rtl/>
          <w:lang w:bidi="ar-EG"/>
        </w:rPr>
        <w:t>)</w:t>
      </w:r>
      <w:r>
        <w:rPr>
          <w:rFonts w:hint="cs"/>
          <w:rtl/>
          <w:lang w:bidi="ar-EG"/>
        </w:rPr>
        <w:t>.</w:t>
      </w:r>
    </w:p>
    <w:p w14:paraId="2FFAF6CC" w14:textId="283412F2" w:rsidR="00EC13CC" w:rsidRDefault="00EC13CC" w:rsidP="00AB1701">
      <w:pPr>
        <w:pStyle w:val="Heading5"/>
        <w:rPr>
          <w:rtl/>
          <w:lang w:bidi="ar-EG"/>
        </w:rPr>
      </w:pPr>
      <w:r>
        <w:rPr>
          <w:rFonts w:hint="cs"/>
          <w:rtl/>
          <w:lang w:bidi="ar-EG"/>
        </w:rPr>
        <w:t>الثانية: الحوافز الاقتصادية:</w:t>
      </w:r>
    </w:p>
    <w:p w14:paraId="33D5074F" w14:textId="30DC2BD2" w:rsidR="00EC13CC" w:rsidRDefault="00EC13CC" w:rsidP="00EC13CC">
      <w:pPr>
        <w:rPr>
          <w:rtl/>
          <w:lang w:bidi="ar-EG"/>
        </w:rPr>
      </w:pPr>
      <w:r>
        <w:rPr>
          <w:rFonts w:hint="cs"/>
          <w:rtl/>
          <w:lang w:bidi="ar-EG"/>
        </w:rPr>
        <w:t>وهي التي تعني بتخفيض تكاليف المستثمر سواء في مرحلة، إنشاء وتأسيس المشروع أو في مرحلة مزاولة النشاط وبالجملة تلك التي تؤدي إلى تعظيم أرباح المستثمر دون أن تنتقص من أصل رأس ماله</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3"/>
      </w:r>
      <w:r w:rsidRPr="00CB077D">
        <w:rPr>
          <w:rFonts w:ascii="Cambria" w:hAnsi="Cambria" w:hint="cs"/>
          <w:sz w:val="27"/>
          <w:szCs w:val="27"/>
          <w:vertAlign w:val="superscript"/>
          <w:rtl/>
          <w:lang w:bidi="ar-EG"/>
        </w:rPr>
        <w:t>)</w:t>
      </w:r>
      <w:r>
        <w:rPr>
          <w:rFonts w:hint="cs"/>
          <w:rtl/>
          <w:lang w:bidi="ar-EG"/>
        </w:rPr>
        <w:t>. ومن أهم صور هذه الحوافز المطلوبة:</w:t>
      </w:r>
    </w:p>
    <w:p w14:paraId="575A81D8" w14:textId="2349EB46" w:rsidR="00EC13CC" w:rsidRDefault="00EC13CC">
      <w:pPr>
        <w:pStyle w:val="ListParagraph"/>
        <w:numPr>
          <w:ilvl w:val="0"/>
          <w:numId w:val="175"/>
        </w:numPr>
        <w:ind w:left="567" w:hanging="567"/>
        <w:rPr>
          <w:lang w:bidi="ar-EG"/>
        </w:rPr>
      </w:pPr>
      <w:r>
        <w:rPr>
          <w:rFonts w:hint="cs"/>
          <w:rtl/>
          <w:lang w:bidi="ar-EG"/>
        </w:rPr>
        <w:t>توفير قدر معقول من رأس المال الاجتماعي أو ما يعرف بالبنية الأساسية للمجتمع مثل: الطرق الممهدة، المساكن اللائقة، المواصلات بأنواعها البرية والجوية والبحرية التي تربط بين العاصمة ومناطق الاستثمار وبينها وبين العالم الخارجي وكذا توفير وسائل الاتصالات السلكية واللاسلكية، والطاقة والمياه والصرف الصحي والخدمات التعليمية والطبية، والترفيهية والثقافية، وبالجملة كل ما من شأنه توفي</w:t>
      </w:r>
      <w:r w:rsidR="008214E5">
        <w:rPr>
          <w:rFonts w:hint="cs"/>
          <w:rtl/>
          <w:lang w:bidi="ar-EG"/>
        </w:rPr>
        <w:t>ر</w:t>
      </w:r>
      <w:r>
        <w:rPr>
          <w:rFonts w:hint="cs"/>
          <w:rtl/>
          <w:lang w:bidi="ar-EG"/>
        </w:rPr>
        <w:t xml:space="preserve"> إقامة مستقرة للمستثمر وأسرته، وموظفيه وعماله، وكذا كل ما من شأنه توجيه رأس المال المستثمر، إلى إقامة المشروع أو تشغيله دون إهداره أو جزء منه في إقامة الخدمات الضرورية المشار إليها له.</w:t>
      </w:r>
    </w:p>
    <w:p w14:paraId="5EFA9759" w14:textId="09BD4A9C" w:rsidR="00EC13CC" w:rsidRDefault="00EC13CC">
      <w:pPr>
        <w:pStyle w:val="ListParagraph"/>
        <w:numPr>
          <w:ilvl w:val="0"/>
          <w:numId w:val="175"/>
        </w:numPr>
        <w:ind w:left="567" w:hanging="567"/>
        <w:rPr>
          <w:lang w:bidi="ar-EG"/>
        </w:rPr>
      </w:pPr>
      <w:r>
        <w:rPr>
          <w:rFonts w:hint="cs"/>
          <w:rtl/>
          <w:lang w:bidi="ar-EG"/>
        </w:rPr>
        <w:t>الحماية الجمركية: وتأخذ الحماية المطلوبة لتشجيع الاستثمار إحدى صورتين:</w:t>
      </w:r>
    </w:p>
    <w:p w14:paraId="6CC5E8B7" w14:textId="6EAEF31D" w:rsidR="00EC13CC" w:rsidRDefault="00EC13CC" w:rsidP="00EC13CC">
      <w:pPr>
        <w:rPr>
          <w:rtl/>
          <w:lang w:bidi="ar-EG"/>
        </w:rPr>
      </w:pPr>
      <w:r>
        <w:rPr>
          <w:rFonts w:hint="cs"/>
          <w:rtl/>
          <w:lang w:bidi="ar-EG"/>
        </w:rPr>
        <w:lastRenderedPageBreak/>
        <w:t>الأولى: السماح لمشروعات الاستثمار الأجنبي المباشر بأن تستورد بدون ضرائب جمركية أو بضرائب جمركية منخفضة بحسب الأحوال، وتبعًا لطبيعة كل مشروع استثماري، بأن تستورد الأصول الرأسمالية والعدد والآلات والمعدات والتركيبات ووسائل النقل الخاصة بها والمواد الأولية غير المتوفرة في السوق المحلية والمستلزمات السلعية التي تكون رأس المال العيني للمشروع في مرحلة التأسيس والإنشاء مع امتداد هذا الإعفاء أو التخفيض إلى ما يستلزمه تشغيل المشروع حال حياته من قطع غيار ومواد أولية وآلات ومعدات ووسائل نقل ومستلزمات إنتاج أخرى تبعًا لطبيعة كل مشروع على حدة.</w:t>
      </w:r>
    </w:p>
    <w:p w14:paraId="5F475E7B" w14:textId="23C33B63" w:rsidR="00EC13CC" w:rsidRDefault="00EC13CC" w:rsidP="00EC13CC">
      <w:pPr>
        <w:rPr>
          <w:rtl/>
          <w:lang w:bidi="ar-EG"/>
        </w:rPr>
      </w:pPr>
      <w:r>
        <w:rPr>
          <w:rFonts w:hint="cs"/>
          <w:rtl/>
          <w:lang w:bidi="ar-EG"/>
        </w:rPr>
        <w:t>الثانية: أما الصورة الثانية من صور الحماية الجمركية المطلوبة لتشجيع الاستثمار فتتمثل في فرض ضرائب جمركية حامية على الواردات من السلع والخدمات المماثلة لما تنتجه مشروعات الاستثمار وذلك حماية للمشروعات الوطنية من المنافسة الأجنبية، التي قد تكون غير متكافئة غير أننا لا نحبذ استمرار فرض الضرائب الجمركية الحامية إلى ما لا نهاية فإن ذلك قد يغري مشروعات الاستثمار على عدم العناية بجودة منتجاتها والدخول في معترك المنافسة العالمية سواء في الأسواق المحلية أو الخارجية،</w:t>
      </w:r>
      <w:r w:rsidR="005B7173">
        <w:rPr>
          <w:rFonts w:hint="cs"/>
          <w:rtl/>
          <w:lang w:bidi="ar-EG"/>
        </w:rPr>
        <w:t xml:space="preserve"> وإنما يجب أن يتم ذلك لفترة محددة في بداية تشغيل مشروعات الاستثمار وحتى يمكنها التغلب على معوقات التشغيل الفنية مثل استخدام العمال الأقل مهارة، أو انخفاض جودة المدخلات المستخدمة من الصناعات المحلية أو عدم توفر بعض الصناعات المكملة محليًا، أو عدم توفر إمكانيات الصيانة السليمة للعدد والآلات المستخدمة محليًا، أو عدم توفر إمكانيات الصيانة السليمة للعدد والآلات المستخدمة محليًا، إلى غير ذلك من المعوقات الفنية للتشغيل على أن نطاق هذه الحماية يجب أن يمتد إلى كافة مشروعات الاستثمار في الدولة المضيفة دون أن يكون قاصرًا على المشروعات الوطنية أو الأجنبية فقط ودون أن يؤدي إلى خلق احتكار من جانب أحداهما في مواجهة الأخرى القائمة أو الناشئة.</w:t>
      </w:r>
    </w:p>
    <w:p w14:paraId="4735AE3F" w14:textId="65D39E5D" w:rsidR="005B7173" w:rsidRDefault="005B7173" w:rsidP="00AB1701">
      <w:pPr>
        <w:pStyle w:val="Heading4"/>
        <w:rPr>
          <w:rtl/>
          <w:lang w:bidi="ar-EG"/>
        </w:rPr>
      </w:pPr>
      <w:r>
        <w:rPr>
          <w:rFonts w:hint="cs"/>
          <w:rtl/>
          <w:lang w:bidi="ar-EG"/>
        </w:rPr>
        <w:lastRenderedPageBreak/>
        <w:t>موقف المشرع المصري من الحوافز غير الضريبية:</w:t>
      </w:r>
    </w:p>
    <w:p w14:paraId="01B6847A" w14:textId="688AA937" w:rsidR="005B7173" w:rsidRDefault="005B7173" w:rsidP="005B7173">
      <w:pPr>
        <w:rPr>
          <w:rtl/>
          <w:lang w:bidi="ar-EG"/>
        </w:rPr>
      </w:pPr>
      <w:r>
        <w:rPr>
          <w:rFonts w:hint="cs"/>
          <w:rtl/>
          <w:lang w:bidi="ar-EG"/>
        </w:rPr>
        <w:t>لقد قدمت</w:t>
      </w:r>
      <w:r w:rsidR="00406A2A">
        <w:rPr>
          <w:rFonts w:hint="cs"/>
          <w:rtl/>
          <w:lang w:bidi="ar-EG"/>
        </w:rPr>
        <w:t xml:space="preserve"> مصر حوافز وتيسيرات متعددة في المجالات غير الضريبية لتشجيع الاستثمار المباشر الوطني والأجنبي على حد سواء ومن مظاهر ذلك:</w:t>
      </w:r>
    </w:p>
    <w:p w14:paraId="1F928290" w14:textId="19F32729" w:rsidR="00406A2A" w:rsidRPr="00406A2A" w:rsidRDefault="00406A2A">
      <w:pPr>
        <w:pStyle w:val="ListParagraph"/>
        <w:numPr>
          <w:ilvl w:val="0"/>
          <w:numId w:val="176"/>
        </w:numPr>
        <w:ind w:left="567" w:hanging="567"/>
        <w:rPr>
          <w:rFonts w:cs="Cambria"/>
          <w:lang w:bidi="ar-EG"/>
        </w:rPr>
      </w:pPr>
      <w:r>
        <w:rPr>
          <w:rFonts w:hint="cs"/>
          <w:rtl/>
          <w:lang w:bidi="ar-EG"/>
        </w:rPr>
        <w:t>أقامت البنية الأساسية لعدد من المدن والمناطق العمرانية الجديدة وأصلحت هياكلها في المدن القديمة، وأنفقت على ذلك عشرات المليارات من الجنيهات حتى توفر على المستثمر الكثير من نفقات الخدمات لمشروعه.</w:t>
      </w:r>
    </w:p>
    <w:p w14:paraId="3E5E2FA5" w14:textId="60AE81FF" w:rsidR="00406A2A" w:rsidRPr="00406A2A" w:rsidRDefault="00406A2A">
      <w:pPr>
        <w:pStyle w:val="ListParagraph"/>
        <w:numPr>
          <w:ilvl w:val="0"/>
          <w:numId w:val="176"/>
        </w:numPr>
        <w:ind w:left="567" w:hanging="567"/>
        <w:rPr>
          <w:rFonts w:cs="Cambria"/>
          <w:lang w:bidi="ar-EG"/>
        </w:rPr>
      </w:pPr>
      <w:r>
        <w:rPr>
          <w:rFonts w:hint="cs"/>
          <w:rtl/>
          <w:lang w:bidi="ar-EG"/>
        </w:rPr>
        <w:t>أقامت علاقات جوار طيبة مع الدول المجاورة حتى تخلق البيئة المستقرة للاستثمار.</w:t>
      </w:r>
    </w:p>
    <w:p w14:paraId="0EBF2DD3" w14:textId="767ACBCF" w:rsidR="00406A2A" w:rsidRPr="00406A2A" w:rsidRDefault="00406A2A">
      <w:pPr>
        <w:pStyle w:val="ListParagraph"/>
        <w:numPr>
          <w:ilvl w:val="0"/>
          <w:numId w:val="176"/>
        </w:numPr>
        <w:ind w:left="567" w:hanging="567"/>
        <w:rPr>
          <w:rFonts w:cs="Cambria"/>
          <w:lang w:bidi="ar-EG"/>
        </w:rPr>
      </w:pPr>
      <w:r>
        <w:rPr>
          <w:rFonts w:hint="cs"/>
          <w:rtl/>
          <w:lang w:bidi="ar-EG"/>
        </w:rPr>
        <w:t>وهي وإن لم تضمن تشريعات الاستثمار لديها نصوصًا تؤمن مشروعات الاستثمار من مخاطر أعمال العنف ذات الطابع العام (الإرهاب) إلا أنها لا تتوانى في القضاء عليه واستئصال شأفته بمختلف الوسائل.</w:t>
      </w:r>
    </w:p>
    <w:p w14:paraId="22046480" w14:textId="035CA6EF" w:rsidR="00406A2A" w:rsidRPr="00406A2A" w:rsidRDefault="00406A2A">
      <w:pPr>
        <w:pStyle w:val="ListParagraph"/>
        <w:numPr>
          <w:ilvl w:val="0"/>
          <w:numId w:val="176"/>
        </w:numPr>
        <w:ind w:left="567" w:hanging="567"/>
        <w:rPr>
          <w:rFonts w:cs="Cambria"/>
          <w:lang w:bidi="ar-EG"/>
        </w:rPr>
      </w:pPr>
      <w:r>
        <w:rPr>
          <w:rFonts w:hint="cs"/>
          <w:rtl/>
          <w:lang w:bidi="ar-EG"/>
        </w:rPr>
        <w:t>حرصت على أن ينص قانون الاستثمار لديها على تأمين مشروعات الاستثمار من مخاطر التأميم والمصادرة والاستيلاء ونزع الملكية وإلغاء تراخيص الانتفاع بالعقارات المرخص لمشروعات الاستثمار بالانتفاع بها والتسعير الجبري ومن الحجز على أموالها أو تجميدها أو التحفظ أ</w:t>
      </w:r>
      <w:r w:rsidR="008214E5">
        <w:rPr>
          <w:rFonts w:hint="cs"/>
          <w:rtl/>
          <w:lang w:bidi="ar-EG"/>
        </w:rPr>
        <w:t>و</w:t>
      </w:r>
      <w:r>
        <w:rPr>
          <w:rFonts w:hint="cs"/>
          <w:rtl/>
          <w:lang w:bidi="ar-EG"/>
        </w:rPr>
        <w:t xml:space="preserve"> فرض الحراسة عليها عن غير طريق القضاء، ومن خضوع المباني السكنية الاستثمارية لنظام تحديد القيمة الإيجارية المنصوص عليه في القوانين الخاصة بإيجار الأماكن، وقد أكدت على ذلك في قانون حوافز وضمانات الاستثمار الصادر بالقانون رقم 8 لسنة 1997.</w:t>
      </w:r>
    </w:p>
    <w:p w14:paraId="4CC78337" w14:textId="11359851" w:rsidR="00406A2A" w:rsidRPr="00406A2A" w:rsidRDefault="00406A2A">
      <w:pPr>
        <w:pStyle w:val="ListParagraph"/>
        <w:numPr>
          <w:ilvl w:val="0"/>
          <w:numId w:val="176"/>
        </w:numPr>
        <w:ind w:left="567" w:hanging="567"/>
        <w:rPr>
          <w:rFonts w:cs="Cambria"/>
          <w:lang w:bidi="ar-EG"/>
        </w:rPr>
      </w:pPr>
      <w:r>
        <w:rPr>
          <w:rFonts w:hint="cs"/>
          <w:rtl/>
          <w:lang w:bidi="ar-EG"/>
        </w:rPr>
        <w:t>حر</w:t>
      </w:r>
      <w:r w:rsidR="008214E5">
        <w:rPr>
          <w:rFonts w:hint="cs"/>
          <w:rtl/>
          <w:lang w:bidi="ar-EG"/>
        </w:rPr>
        <w:t>ص</w:t>
      </w:r>
      <w:r>
        <w:rPr>
          <w:rFonts w:hint="cs"/>
          <w:rtl/>
          <w:lang w:bidi="ar-EG"/>
        </w:rPr>
        <w:t>ت مصر كذلك على أن ينص قانون الاستثمار لديها على استثناء مشروعات الاستثمار من الخضوع لبعض أحكام قوانين التعامل بالنقد الأجنبي بشروط خاصة فيما يتعلق بحق المشروع في فتح حساب أو حسابات بالنقد الأجنبي في البنوك المسجلة لدى البنك المركزي مع ترك تحديد موارد واستخدامات هذه الحسابات للائحة التنفيذية ليكون تعديلها على ضوء الواقع والمتغيرات في صالح مشروعات الاستثمار أيسر وأسهل.</w:t>
      </w:r>
    </w:p>
    <w:p w14:paraId="09A7F756" w14:textId="3D9A0FAD" w:rsidR="00406A2A" w:rsidRPr="00406A2A" w:rsidRDefault="00406A2A">
      <w:pPr>
        <w:pStyle w:val="ListParagraph"/>
        <w:numPr>
          <w:ilvl w:val="0"/>
          <w:numId w:val="176"/>
        </w:numPr>
        <w:ind w:left="567" w:hanging="567"/>
        <w:rPr>
          <w:rFonts w:cs="Cambria"/>
          <w:lang w:bidi="ar-EG"/>
        </w:rPr>
      </w:pPr>
      <w:r>
        <w:rPr>
          <w:rFonts w:hint="cs"/>
          <w:rtl/>
          <w:lang w:bidi="ar-EG"/>
        </w:rPr>
        <w:lastRenderedPageBreak/>
        <w:t>كما حرصت مصر كذلك على تقديم تيسيرات متعددة لمشروعات الاستثمار في مجال تصدير منتجاتها وفي مجال استيراد ما تحتاج إليه سواء بذاتها أو عن طريق الغير في إنشائها أو التوسع فيها أو تشغيلها من مستلزمات إنتاج ومواد وآلات ومعدات وقطع غيار ووسائل نقل مناسبة لطبيعة نشاطها.</w:t>
      </w:r>
    </w:p>
    <w:p w14:paraId="06DD78C6" w14:textId="6D337977" w:rsidR="00406A2A" w:rsidRPr="00406A2A" w:rsidRDefault="00406A2A">
      <w:pPr>
        <w:pStyle w:val="ListParagraph"/>
        <w:numPr>
          <w:ilvl w:val="0"/>
          <w:numId w:val="176"/>
        </w:numPr>
        <w:ind w:left="567" w:hanging="567"/>
        <w:rPr>
          <w:rFonts w:cs="Cambria"/>
          <w:lang w:bidi="ar-EG"/>
        </w:rPr>
      </w:pPr>
      <w:r>
        <w:rPr>
          <w:rFonts w:hint="cs"/>
          <w:rtl/>
          <w:lang w:bidi="ar-EG"/>
        </w:rPr>
        <w:t>كما حرصت على تقديم تيسيرات ومزايا أخرى لمشروعات الاستثمار في مجال تصدير رأس المال المستثمر ذاته أو أرباحه أو أجور الخبراء الأجانب فيه إلى الخارج، وفي مجال حق صاحب رأس المال في إجراء التصرفات الناقلة للملكية للغير على المال كله أو على جزء منه، وسمحت للمالك الجديد في التمتع بنفس المزايا والضمانات التي كان يتمتع بها سلفه.</w:t>
      </w:r>
    </w:p>
    <w:p w14:paraId="08F3AC99" w14:textId="77F90CCF" w:rsidR="00406A2A" w:rsidRDefault="00406A2A" w:rsidP="00406A2A">
      <w:pPr>
        <w:rPr>
          <w:rtl/>
          <w:lang w:bidi="ar-EG"/>
        </w:rPr>
      </w:pPr>
      <w:r>
        <w:rPr>
          <w:rFonts w:hint="cs"/>
          <w:rtl/>
          <w:lang w:bidi="ar-EG"/>
        </w:rPr>
        <w:t>وإذا كانت الحوافز غير الضريبية المتقدمة تحقق للاستثمار المباشر بنوعيه الوطني والأجنبي عوامل الأمان والاستقرار وتعظيم العائد الإجمالي للمشروعات فإن، الحوافز الضريبة لا تقل أهمية من حيث تعظيم العائد الصافي للاستثمار عن الحوافز غير الضريبية إذ لا يخفى أن تقليل نسبة أو حجم الاستقطاعات الضريبية من صافي أرباح المشروع تزيد من حجم هذا الصافي بما يغري المستثمر القديم على التوسع في مشروعه وبما يغري غيره على إقامة مشروعات ذات عائد مجز.</w:t>
      </w:r>
    </w:p>
    <w:p w14:paraId="03B506D5" w14:textId="23FAD25E" w:rsidR="00406A2A" w:rsidRDefault="00406A2A" w:rsidP="00406A2A">
      <w:pPr>
        <w:rPr>
          <w:rtl/>
          <w:lang w:bidi="ar-EG"/>
        </w:rPr>
      </w:pPr>
      <w:r>
        <w:rPr>
          <w:rFonts w:hint="cs"/>
          <w:rtl/>
          <w:lang w:bidi="ar-EG"/>
        </w:rPr>
        <w:t xml:space="preserve">ويثير البعض موضوع المقارنة بين نوع الحوافز الاقتصادية المتمثل في إعفاء واردات المشروع الاستثماري من رأس المال العيني المتمثل في العدد والآلات والمعدات ومستلزمات الإنتاج والتشغيل من الضرائب الجمركية وبين إعفاء أرباح المشروع الاستثماري من ضريبة الدخل وبعض الضرائب الأخرى حيث يؤدي الإعفاء الأول إلى تخفيض التكاليف الثابتة ويقلل من مشاكل تمويل المشروع ويزيد من </w:t>
      </w:r>
      <w:r>
        <w:rPr>
          <w:rFonts w:hint="cs"/>
          <w:rtl/>
          <w:lang w:bidi="ar-EG"/>
        </w:rPr>
        <w:lastRenderedPageBreak/>
        <w:t>احتمالات تحقق الربح بينما لا يضر المستثمر كثيرًا أن يدفع الضرائب إذا ما اكتمل المشروع وتحقق الربح</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4"/>
      </w:r>
      <w:r w:rsidRPr="00CB077D">
        <w:rPr>
          <w:rFonts w:ascii="Cambria" w:hAnsi="Cambria" w:hint="cs"/>
          <w:sz w:val="27"/>
          <w:szCs w:val="27"/>
          <w:vertAlign w:val="superscript"/>
          <w:rtl/>
          <w:lang w:bidi="ar-EG"/>
        </w:rPr>
        <w:t>)</w:t>
      </w:r>
      <w:r>
        <w:rPr>
          <w:rFonts w:hint="cs"/>
          <w:rtl/>
          <w:lang w:bidi="ar-EG"/>
        </w:rPr>
        <w:t>.</w:t>
      </w:r>
    </w:p>
    <w:p w14:paraId="4C68CADE" w14:textId="2F88D0CA" w:rsidR="00CB77D7" w:rsidRDefault="00CB77D7" w:rsidP="00CB77D7">
      <w:pPr>
        <w:rPr>
          <w:rtl/>
          <w:lang w:bidi="ar-EG"/>
        </w:rPr>
      </w:pPr>
      <w:r>
        <w:rPr>
          <w:rFonts w:hint="cs"/>
          <w:rtl/>
          <w:lang w:bidi="ar-EG"/>
        </w:rPr>
        <w:t>غير أن هذه المقارنة والتفضيل ينبغي ألا يؤخذ على إطلاقه فالمستثمر قد يفضل الأخذ بالحوافز الضريبية خاصة التي قد تمتد لفترة طويلة من حياة المشروع أو لما بعد تصفيته عن الإعفاءات الجمركية خاصة إذا كانت نسبتها في البلد المضيفة للاستثمار بسيطة، والعبرة هنا ليست بالمقارنة بين أنواع الحوافز وإنما هي بتكامل هذه الأنواع والمزج بينهما تبعًا للسياسة الضريبية للدولة المضيفة وأهداف وظروف المجتمع السياسية والاقتصادية. وينتهي البعض إلى أن اتباع السياسة الجمركية التي تميز في منح الإعفاءات الجمركية لمستلزمات الإنتاج اللازمة لأنواع الاستثمارات المرغوبة، ومنح الحماية الجمركية لكافة الاستثمارات المباشرة الوطنية والأجنبية لفترة محددة في بدء نشاطها، وانتقاء الحوافز الضريبية التي تؤدي إلى تعظيم العائد الصافي للاستثمارات ذات الأولوية في خطة التنمية العامة للدولة لهو قمة الترشيد للاستثمار الأجنبي المباشر.</w:t>
      </w:r>
    </w:p>
    <w:p w14:paraId="63BC963B" w14:textId="3CCAD3AF" w:rsidR="00CB77D7" w:rsidRDefault="00CB77D7" w:rsidP="00AB1701">
      <w:pPr>
        <w:pStyle w:val="Heading4"/>
        <w:rPr>
          <w:rtl/>
          <w:lang w:bidi="ar-EG"/>
        </w:rPr>
      </w:pPr>
      <w:r>
        <w:rPr>
          <w:rFonts w:hint="cs"/>
          <w:rtl/>
          <w:lang w:bidi="ar-EG"/>
        </w:rPr>
        <w:t>العوامل المحددة لحجم حوافز الاستثمار الضريبية وغير الضريبية:</w:t>
      </w:r>
    </w:p>
    <w:p w14:paraId="28082A22" w14:textId="7B5F1AD6" w:rsidR="00CB77D7" w:rsidRDefault="00CB77D7" w:rsidP="00CB77D7">
      <w:pPr>
        <w:rPr>
          <w:rtl/>
          <w:lang w:bidi="ar-EG"/>
        </w:rPr>
      </w:pPr>
      <w:r>
        <w:rPr>
          <w:rFonts w:hint="cs"/>
          <w:rtl/>
          <w:lang w:bidi="ar-EG"/>
        </w:rPr>
        <w:t xml:space="preserve">إن </w:t>
      </w:r>
      <w:r w:rsidR="008214E5">
        <w:rPr>
          <w:rFonts w:hint="cs"/>
          <w:rtl/>
          <w:lang w:bidi="ar-EG"/>
        </w:rPr>
        <w:t>إف</w:t>
      </w:r>
      <w:r>
        <w:rPr>
          <w:rFonts w:hint="cs"/>
          <w:rtl/>
          <w:lang w:bidi="ar-EG"/>
        </w:rPr>
        <w:t>راط دولة ما في منح حوافز ضريبة أو غير ضريبة لتشجيع الاستثمارات لديها قد لا يؤدي بالضرورة إلى زيادة حجم الاستثمارات المباشرة وطنية كانت أم أجنبية فيها فهناك مجموعة من العوامل والاعتبارات تقع خارج نطاق الحوافز الضريبة وغيرها تحدد قوة الجذب للاستثمارات المباشرة في كل دولة، ومن ثم فإنه ينبغي الاسترشاد بها عند تحديد سياسة الاستثمار وتقرير الحواف</w:t>
      </w:r>
      <w:r w:rsidR="008214E5">
        <w:rPr>
          <w:rFonts w:hint="cs"/>
          <w:rtl/>
          <w:lang w:bidi="ar-EG"/>
        </w:rPr>
        <w:t>ز</w:t>
      </w:r>
      <w:r>
        <w:rPr>
          <w:rFonts w:hint="cs"/>
          <w:rtl/>
          <w:lang w:bidi="ar-EG"/>
        </w:rPr>
        <w:t xml:space="preserve"> المشجعة له، إذ يعد الإفراد أو التقتير في منح هذه الحوافز عند توفير أو عدم توفر هذه العوامل والاعتبارات إخلال بالسياسة المثلى للاستثمار. ومن أهم هذه العوامل:</w:t>
      </w:r>
    </w:p>
    <w:p w14:paraId="455B0177" w14:textId="4AD86902" w:rsidR="00CB77D7" w:rsidRDefault="000E3775">
      <w:pPr>
        <w:pStyle w:val="ListParagraph"/>
        <w:numPr>
          <w:ilvl w:val="0"/>
          <w:numId w:val="177"/>
        </w:numPr>
        <w:ind w:left="567" w:hanging="567"/>
        <w:rPr>
          <w:lang w:bidi="ar-EG"/>
        </w:rPr>
      </w:pPr>
      <w:r>
        <w:rPr>
          <w:rFonts w:hint="cs"/>
          <w:rtl/>
          <w:lang w:bidi="ar-EG"/>
        </w:rPr>
        <w:lastRenderedPageBreak/>
        <w:t>حجم السوق المحلي للدولة المضيفة للاستثمار، فكلما اتسع السوق المحلي لها بزيادة عدد سكانها، كان ذلك في حد ذاته عامل جذب للاستثمار حيث يسمح ذلك لمشروعات الاستثمار بالإنتاج للسوق المحلي إلى جانب الإنتاج للتصدير، وعندئذ قد يفضل المستثمر العائد القليل مع الإنتاج المتواصل والكثير على العائد المرتفع في الأسواق المحدودة الأخرى.</w:t>
      </w:r>
    </w:p>
    <w:p w14:paraId="7AFA17D5" w14:textId="77777777" w:rsidR="000E3775" w:rsidRDefault="000E3775">
      <w:pPr>
        <w:pStyle w:val="ListParagraph"/>
        <w:numPr>
          <w:ilvl w:val="0"/>
          <w:numId w:val="177"/>
        </w:numPr>
        <w:ind w:left="567" w:hanging="567"/>
        <w:rPr>
          <w:lang w:bidi="ar-EG"/>
        </w:rPr>
      </w:pPr>
      <w:r>
        <w:rPr>
          <w:rFonts w:hint="cs"/>
          <w:rtl/>
          <w:lang w:bidi="ar-EG"/>
        </w:rPr>
        <w:t>المناخ والموقع الجغرافي المتميز: فأسواق الاستثمار ذات الطقس المعتدل طوال العام القريبة أو ذات الاتصال المباشر بالأسواق العالمية الأخرى أكثر جذبًا للاستثمار الأجنبي المباشر من الأسواق المغلقة أو المكلفة في عمليات الاتصال بالأسواق الأجنبية الأخرى.</w:t>
      </w:r>
    </w:p>
    <w:p w14:paraId="41FFD6BB" w14:textId="2C22A0A5" w:rsidR="000E3775" w:rsidRDefault="000E3775">
      <w:pPr>
        <w:pStyle w:val="ListParagraph"/>
        <w:numPr>
          <w:ilvl w:val="0"/>
          <w:numId w:val="177"/>
        </w:numPr>
        <w:ind w:left="567" w:hanging="567"/>
        <w:rPr>
          <w:lang w:bidi="ar-EG"/>
        </w:rPr>
      </w:pPr>
      <w:r>
        <w:rPr>
          <w:rFonts w:hint="cs"/>
          <w:rtl/>
          <w:lang w:bidi="ar-EG"/>
        </w:rPr>
        <w:t>الموارد الطبيعية (الطاقة، المياه، التربة الزراعية، المراعي) وغيرها من الموارد الطبيعية كلها عوامل جذب للاستثمار المباشر سواء في مجال الزراعة أو التصنيع الزراعي أو الصناعة أو غيرها حيث يمكن للمشروعات الحصول بسهولة على مستلزمات الإنتاج والمواد الأولية اللازمة للتشغيل.</w:t>
      </w:r>
    </w:p>
    <w:p w14:paraId="201B920D" w14:textId="4CC6DEB7" w:rsidR="000E3775" w:rsidRDefault="000E3775">
      <w:pPr>
        <w:pStyle w:val="ListParagraph"/>
        <w:numPr>
          <w:ilvl w:val="0"/>
          <w:numId w:val="177"/>
        </w:numPr>
        <w:ind w:left="567" w:hanging="567"/>
        <w:rPr>
          <w:lang w:bidi="ar-EG"/>
        </w:rPr>
      </w:pPr>
      <w:r>
        <w:rPr>
          <w:rFonts w:hint="cs"/>
          <w:rtl/>
          <w:lang w:bidi="ar-EG"/>
        </w:rPr>
        <w:t>الظروف الاقتصادية والاجتماعية: فكلما تمكنت دولة ما من تكوين رأس مال اجتماعي مناسب للاستثمار وأقامت المرافق العامة الضرورية له، وكلما كان العاملون في هذه الدولة على درجة معقولة من التدريب والمهارة والتعليم والثقافة وبالجملة كلما ارتفعت إنتاجيتهم كلما كان سوق الاستثمار في هذه الدولة أوسع وأرحب من غيرها من الدول التي لم تأخذ بهذا العامل، حتى ولو كانت الحوافز التي تقدمها لتشجيع الاستثمار أقل نسبيًا من غيرها.</w:t>
      </w:r>
    </w:p>
    <w:p w14:paraId="30736897" w14:textId="3B5DFC7A" w:rsidR="000E3775" w:rsidRDefault="000E3775">
      <w:pPr>
        <w:pStyle w:val="ListParagraph"/>
        <w:numPr>
          <w:ilvl w:val="0"/>
          <w:numId w:val="177"/>
        </w:numPr>
        <w:ind w:left="567" w:hanging="567"/>
        <w:rPr>
          <w:lang w:bidi="ar-EG"/>
        </w:rPr>
      </w:pPr>
      <w:r>
        <w:rPr>
          <w:rFonts w:hint="cs"/>
          <w:rtl/>
          <w:lang w:bidi="ar-EG"/>
        </w:rPr>
        <w:t xml:space="preserve">الظروف السياسية: لا شك أن الظروف السياسية التي تعيشها أي دولة تلعب دورًا بارزًا في تحديد حجم سوق الاستثمار لديها فالصراع على السلطة، والحروب الأهلية والاضطرابات الداخلية، وأعمال العنف ذات الطابع العام والعلاقات المتوترة مع دول الجوار وتوالي الثورات والانقلابات والتغيرات الوزارية فيها والحكم المطلق الذي تخضع له، لا شك أنها كلها اعتبارات لا تخلق البيئة الصالحة أو المناسبة للاستثمار المباشر بنوعية الوطني والأجنبي مهما قدمت </w:t>
      </w:r>
      <w:r>
        <w:rPr>
          <w:rFonts w:hint="cs"/>
          <w:rtl/>
          <w:lang w:bidi="ar-EG"/>
        </w:rPr>
        <w:lastRenderedPageBreak/>
        <w:t>هذه الدولة من حوافز ضريبية أو غير ضريبية، حيث لن تجني من وراء هذه الحوافز سوى زيادة تكلفة استقدام الاستثمار الأجنبي المباشر، دون تغيير يذكر في حجم رؤوس الأموال الأجنبية المتجهة إليها والعكس صحيح في كل ما مر.</w:t>
      </w:r>
    </w:p>
    <w:p w14:paraId="19C7CB23" w14:textId="1712046C" w:rsidR="000E3775" w:rsidRDefault="000E3775" w:rsidP="000E3775">
      <w:pPr>
        <w:rPr>
          <w:rtl/>
          <w:lang w:bidi="ar-EG"/>
        </w:rPr>
      </w:pPr>
      <w:r>
        <w:rPr>
          <w:rFonts w:hint="cs"/>
          <w:rtl/>
          <w:lang w:bidi="ar-EG"/>
        </w:rPr>
        <w:t>هذه العوامل والاعتبارات يجب أن تؤخذ في الاعتبار عند تقرير حجم الحوافز الضريبية وغير الضريبية لتشجيع الاستثمار بحيث يمكن استخدام هذه الحوافز كأداة لسد ما لا تتمتع به الدولة من هذه العوامل، وبحيث يمكن استخدام هذه العوامل كأساس لزيادة حوافز الاستثمار أو التقليل منها بحسب الأحوال.</w:t>
      </w:r>
    </w:p>
    <w:p w14:paraId="4ECF2184" w14:textId="6ADFBB18" w:rsidR="00AB1701" w:rsidRDefault="00AB1701" w:rsidP="00AB1701">
      <w:pPr>
        <w:pStyle w:val="Heading3"/>
        <w:rPr>
          <w:rtl/>
          <w:lang w:bidi="ar-EG"/>
        </w:rPr>
      </w:pPr>
      <w:bookmarkStart w:id="121" w:name="_Toc143104353"/>
      <w:r>
        <w:rPr>
          <w:rFonts w:hint="cs"/>
          <w:rtl/>
          <w:lang w:bidi="ar-EG"/>
        </w:rPr>
        <w:t>أشكال الحوافز الضريبية وإشكالاتها:</w:t>
      </w:r>
      <w:bookmarkEnd w:id="121"/>
    </w:p>
    <w:p w14:paraId="02D4AFB0" w14:textId="23CB99E9" w:rsidR="00AB1701" w:rsidRDefault="00AB1701" w:rsidP="00AB1701">
      <w:pPr>
        <w:rPr>
          <w:rtl/>
          <w:lang w:bidi="ar-EG"/>
        </w:rPr>
      </w:pPr>
      <w:r>
        <w:rPr>
          <w:rFonts w:hint="cs"/>
          <w:rtl/>
          <w:lang w:bidi="ar-EG"/>
        </w:rPr>
        <w:t>من الأمور البديهية أن فعالية الحوافز الضريبية في تشجيع أو توجيه الاستثمار تتوقف على وجود النظام أو الكيان الضريبي المؤثر في اتخاذ قرارات الاستثمار، فإذا انت</w:t>
      </w:r>
      <w:r w:rsidR="008214E5">
        <w:rPr>
          <w:rFonts w:hint="cs"/>
          <w:rtl/>
          <w:lang w:bidi="ar-EG"/>
        </w:rPr>
        <w:t>ف</w:t>
      </w:r>
      <w:r>
        <w:rPr>
          <w:rFonts w:hint="cs"/>
          <w:rtl/>
          <w:lang w:bidi="ar-EG"/>
        </w:rPr>
        <w:t>ى وجود هذا النظام أو ضعف الكيان الضريبي بما يسمح بالتهرب أو بتجنب الجزء الأكبر من الضرائب المستحقة نظرًا لوجود الكثير من الثغرات التشريعية التي تمكن من ذلك أو كانت معدلات الضرائب المفروضة وبالتالي حجم العبء الضريبي الملقى على عاتق مشروعات الاستثمار من التفاهة بما لا يؤثر على اتخاذ قرارات الاستثمار، فإن تقرير الحوافز الضريبية لتشجيع الاستثمار أو محاولة استخدامها لتوجيهه تكون غير ذات معنى أو تأثير</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5"/>
      </w:r>
      <w:r w:rsidRPr="00CB077D">
        <w:rPr>
          <w:rFonts w:ascii="Cambria" w:hAnsi="Cambria" w:hint="cs"/>
          <w:sz w:val="27"/>
          <w:szCs w:val="27"/>
          <w:vertAlign w:val="superscript"/>
          <w:rtl/>
          <w:lang w:bidi="ar-EG"/>
        </w:rPr>
        <w:t>)</w:t>
      </w:r>
      <w:r>
        <w:rPr>
          <w:rFonts w:hint="cs"/>
          <w:rtl/>
          <w:lang w:bidi="ar-EG"/>
        </w:rPr>
        <w:t>.</w:t>
      </w:r>
    </w:p>
    <w:p w14:paraId="26950B42" w14:textId="734A3319" w:rsidR="00AB1701" w:rsidRDefault="00AB1701" w:rsidP="00AB1701">
      <w:pPr>
        <w:pStyle w:val="Heading4"/>
        <w:rPr>
          <w:rtl/>
          <w:lang w:bidi="ar-EG"/>
        </w:rPr>
      </w:pPr>
      <w:r>
        <w:rPr>
          <w:rFonts w:hint="cs"/>
          <w:rtl/>
          <w:lang w:bidi="ar-EG"/>
        </w:rPr>
        <w:t>أشكال الحوافز الضريبية:</w:t>
      </w:r>
    </w:p>
    <w:p w14:paraId="422BE169" w14:textId="5A3A5629" w:rsidR="00AB1701" w:rsidRDefault="00AB1701" w:rsidP="00AB1701">
      <w:pPr>
        <w:rPr>
          <w:rtl/>
          <w:lang w:bidi="ar-EG"/>
        </w:rPr>
      </w:pPr>
      <w:r>
        <w:rPr>
          <w:rFonts w:hint="cs"/>
          <w:rtl/>
          <w:lang w:bidi="ar-EG"/>
        </w:rPr>
        <w:t>يعرف الفقه الضريبي المقارن أربعة أشكال للحوافز الضريبية، لعلها تشكل أهم أنواعها وهي:</w:t>
      </w:r>
    </w:p>
    <w:p w14:paraId="6EDE1E39" w14:textId="331C8D25" w:rsidR="00AB1701" w:rsidRDefault="00AB1701">
      <w:pPr>
        <w:pStyle w:val="ListParagraph"/>
        <w:numPr>
          <w:ilvl w:val="0"/>
          <w:numId w:val="179"/>
        </w:numPr>
        <w:ind w:left="567" w:hanging="567"/>
        <w:rPr>
          <w:lang w:bidi="ar-EG"/>
        </w:rPr>
      </w:pPr>
      <w:r>
        <w:rPr>
          <w:rFonts w:hint="cs"/>
          <w:rtl/>
          <w:lang w:bidi="ar-EG"/>
        </w:rPr>
        <w:lastRenderedPageBreak/>
        <w:t>الأسعار (المعدلات) التمييزية.</w:t>
      </w:r>
    </w:p>
    <w:p w14:paraId="11B89F51" w14:textId="5F41CCE7" w:rsidR="00AB1701" w:rsidRDefault="00AB1701">
      <w:pPr>
        <w:pStyle w:val="ListParagraph"/>
        <w:numPr>
          <w:ilvl w:val="0"/>
          <w:numId w:val="179"/>
        </w:numPr>
        <w:ind w:left="567" w:hanging="567"/>
        <w:rPr>
          <w:lang w:bidi="ar-EG"/>
        </w:rPr>
      </w:pPr>
      <w:r>
        <w:rPr>
          <w:rFonts w:hint="cs"/>
          <w:rtl/>
          <w:lang w:bidi="ar-EG"/>
        </w:rPr>
        <w:t>الإعفاء المؤقت (الإجازة الضريبية).</w:t>
      </w:r>
    </w:p>
    <w:p w14:paraId="1E50B1DC" w14:textId="284BE346" w:rsidR="00AB1701" w:rsidRDefault="00AB1701">
      <w:pPr>
        <w:pStyle w:val="ListParagraph"/>
        <w:numPr>
          <w:ilvl w:val="0"/>
          <w:numId w:val="179"/>
        </w:numPr>
        <w:ind w:left="567" w:hanging="567"/>
        <w:rPr>
          <w:lang w:bidi="ar-EG"/>
        </w:rPr>
      </w:pPr>
      <w:r>
        <w:rPr>
          <w:rFonts w:hint="cs"/>
          <w:rtl/>
          <w:lang w:bidi="ar-EG"/>
        </w:rPr>
        <w:t>معونات أو منح الاستثمار.</w:t>
      </w:r>
    </w:p>
    <w:p w14:paraId="6E971688" w14:textId="02C51068" w:rsidR="00AB1701" w:rsidRPr="00AB1701" w:rsidRDefault="00AB1701">
      <w:pPr>
        <w:pStyle w:val="ListParagraph"/>
        <w:numPr>
          <w:ilvl w:val="0"/>
          <w:numId w:val="179"/>
        </w:numPr>
        <w:ind w:left="567" w:hanging="567"/>
        <w:rPr>
          <w:rtl/>
          <w:lang w:bidi="ar-EG"/>
        </w:rPr>
      </w:pPr>
      <w:r>
        <w:rPr>
          <w:rFonts w:hint="cs"/>
          <w:rtl/>
          <w:lang w:bidi="ar-EG"/>
        </w:rPr>
        <w:t>الاستهلاك المعجل للأصول الرأسمالية.</w:t>
      </w:r>
    </w:p>
    <w:p w14:paraId="4DD3A730" w14:textId="13C66F91" w:rsidR="003A57A1" w:rsidRDefault="00AB1701" w:rsidP="00AB1701">
      <w:pPr>
        <w:pStyle w:val="Heading5"/>
        <w:rPr>
          <w:rtl/>
          <w:lang w:bidi="ar-EG"/>
        </w:rPr>
      </w:pPr>
      <w:r>
        <w:rPr>
          <w:rFonts w:hint="cs"/>
          <w:rtl/>
          <w:lang w:bidi="ar-EG"/>
        </w:rPr>
        <w:t>أولًا: الأسعار أو المعدلات التمييزية:</w:t>
      </w:r>
    </w:p>
    <w:p w14:paraId="6D0FEB29" w14:textId="1EEF9A72" w:rsidR="00AB1701" w:rsidRDefault="00AB1701" w:rsidP="00AB1701">
      <w:pPr>
        <w:rPr>
          <w:rtl/>
          <w:lang w:bidi="ar-EG"/>
        </w:rPr>
      </w:pPr>
      <w:r>
        <w:rPr>
          <w:rFonts w:hint="cs"/>
          <w:rtl/>
          <w:lang w:bidi="ar-EG"/>
        </w:rPr>
        <w:t>ويرتبط التمييز في معدل أو سعر الضريبة في هذا الشكل من أشكال الحوافز الضريبية لا بجنسية المستثمر أو بنوع النشاط الاستثماري، وإنما يرتبط عكسيًا مع عدد المتغيرات الأخرى مثل: حجم المشروع، حجم المستخدم فيه من العمالة الوطنية، حجم التصدير، نسبة ما يحققه من أهداف خطة التنمية العامة للدولة، حجم المدخلات من المنتج المحلي بحيث يسم</w:t>
      </w:r>
      <w:r w:rsidR="008214E5">
        <w:rPr>
          <w:rFonts w:hint="cs"/>
          <w:rtl/>
          <w:lang w:bidi="ar-EG"/>
        </w:rPr>
        <w:t>ح</w:t>
      </w:r>
      <w:r>
        <w:rPr>
          <w:rFonts w:hint="cs"/>
          <w:rtl/>
          <w:lang w:bidi="ar-EG"/>
        </w:rPr>
        <w:t xml:space="preserve"> الارتباط العكسي بين معدل الضريبة وحجم المشروع مثلًا بتخفيض معدل أو سعر الضريبة كلما اتسع حجم المشروع عن حد افتراضي معين بهدف استقطاب وإقامة المشروعات الإنتاجية الضخمة بينما يتزايد المعدل كلما صغر حجم المشروع عن الحد الافتراضي الذي يضعه المشرع بهدف الحد من إقامة المشروعات الصغيرة التي لا تقوى على استخدام الفن الإنتاجي المتقدم أو المنافسة في الأسواق العالمية، وهكذا في كل المتغيرات الأخرى حيث يمكن تخفيض معدل أو سعر الضريبة كلما زاد عدد العمالة الوطنية المستخدمة في المشروع عن حد معين أو زادت نسبة صادراته أو نسبة ما يحققه من أهداف الخطة أو كلما زاد حجم مدخلاته من المنتج الصناعي أو الزراعي المحلي، ويتزايد سعر الضريبية تدريجيًا كلما قلت نسبة استخدام المشروع الاستثماري من هذه المتغيرات إلى الحد الذي يتساوى فيه المعدل الضريبي لهذه المشروعات مع ما تخضع له مشروعات القطاع الخاص المماثلة المقامة وفق أحكام القوانين الأخرى غير قانون الاستثمار.</w:t>
      </w:r>
    </w:p>
    <w:p w14:paraId="23BA303B" w14:textId="5665DD43" w:rsidR="00AB1701" w:rsidRDefault="00900406" w:rsidP="00AB1701">
      <w:pPr>
        <w:pStyle w:val="Heading5"/>
        <w:rPr>
          <w:rtl/>
          <w:lang w:bidi="ar-EG"/>
        </w:rPr>
      </w:pPr>
      <w:r>
        <w:rPr>
          <w:rFonts w:hint="cs"/>
          <w:rtl/>
          <w:lang w:bidi="ar-EG"/>
        </w:rPr>
        <w:t>ثانيًا: الإعفاء المؤقت أو الإجازة الضريبية:</w:t>
      </w:r>
    </w:p>
    <w:p w14:paraId="482BCF2E" w14:textId="76BA903F" w:rsidR="00900406" w:rsidRDefault="00900406" w:rsidP="00900406">
      <w:pPr>
        <w:rPr>
          <w:rtl/>
          <w:lang w:bidi="ar-EG"/>
        </w:rPr>
      </w:pPr>
      <w:r>
        <w:rPr>
          <w:rFonts w:hint="cs"/>
          <w:rtl/>
          <w:lang w:bidi="ar-EG"/>
        </w:rPr>
        <w:t xml:space="preserve">وهو الشكل الغالب من أشكال الحوافز الضريبية لتشجيع الاستثمار المباشر: ويعني هذا الشكل منح مشروعات الاستثمار إعفاءً مؤقتًا من مجموع الضرائب أو من </w:t>
      </w:r>
      <w:r>
        <w:rPr>
          <w:rFonts w:hint="cs"/>
          <w:rtl/>
          <w:lang w:bidi="ar-EG"/>
        </w:rPr>
        <w:lastRenderedPageBreak/>
        <w:t>بعضها لعدد من السنوات في بداية حياتها يتمتع خلالها المستثمر بإجازة من التعامل مع مصلحة الضرائب المختصة، ثم ينتهي الإعفاء بانتهاء هذه المدة أو الإجازة المحددة سلفًا</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6"/>
      </w:r>
      <w:r w:rsidRPr="00CB077D">
        <w:rPr>
          <w:rFonts w:ascii="Cambria" w:hAnsi="Cambria" w:hint="cs"/>
          <w:sz w:val="27"/>
          <w:szCs w:val="27"/>
          <w:vertAlign w:val="superscript"/>
          <w:rtl/>
          <w:lang w:bidi="ar-EG"/>
        </w:rPr>
        <w:t>)</w:t>
      </w:r>
      <w:r>
        <w:rPr>
          <w:rFonts w:hint="cs"/>
          <w:rtl/>
          <w:lang w:bidi="ar-EG"/>
        </w:rPr>
        <w:t>.</w:t>
      </w:r>
    </w:p>
    <w:p w14:paraId="0CDF8E40" w14:textId="235954B4" w:rsidR="00900406" w:rsidRDefault="00900406" w:rsidP="00900406">
      <w:pPr>
        <w:rPr>
          <w:rtl/>
          <w:lang w:bidi="ar-EG"/>
        </w:rPr>
      </w:pPr>
      <w:r>
        <w:rPr>
          <w:rFonts w:hint="cs"/>
          <w:rtl/>
          <w:lang w:bidi="ar-EG"/>
        </w:rPr>
        <w:t>وقد تتفاوت مدة الإعفاء تبعًا لحجم المشروع أو مكان إقامته أو مدى أهميته أو مجاله الاستثماري أو حجم العمالة الوطنية المستخدمة فيه أو حجم صادراته أو حجم مدخلاته من المنتجات المحلية أو تبعًا لمعايير أخرى يفضلها المشرع وقد يكون الإعفاء المشار إليه كليًا أو جزئيًا أو متدرجًا على سنوات الإعفاء بحيث تكون نسبته في السنوات الأولى من حياة المشروع أعلى من نسبته في السنوات التالية.</w:t>
      </w:r>
    </w:p>
    <w:p w14:paraId="3EA22B2A" w14:textId="138CEF51" w:rsidR="00900406" w:rsidRDefault="00900406" w:rsidP="00900406">
      <w:pPr>
        <w:rPr>
          <w:rtl/>
          <w:lang w:bidi="ar-EG"/>
        </w:rPr>
      </w:pPr>
      <w:r>
        <w:rPr>
          <w:rFonts w:hint="cs"/>
          <w:rtl/>
          <w:lang w:bidi="ar-EG"/>
        </w:rPr>
        <w:t>وقد يرتبط هذا الإعفاء لا بأجل واحد محدد سلفًا بعدد من السنوات وإنما بأقرب أجلين إما بعدد من السنوات أو بتحقيق قدر معين من الأرباح منسوب إلى رأس مال المشروع الاستثماري، كأن يشترط المشرع التمتع بهذا الإعفاء إما لخمس سنوات مثلًا وإما بتحقيق المشروع لأرباح صافية قيمتها مائة في المائة أو أكثر أو أقل من رأس ماله، بحيث تنتهي مدة الإعفاء بالوصول إلى أي من الأجلين المشار إليهما.</w:t>
      </w:r>
    </w:p>
    <w:p w14:paraId="5C4A1B1C" w14:textId="1F6756A6" w:rsidR="00900406" w:rsidRPr="00922E49" w:rsidRDefault="00922E49" w:rsidP="00922E49">
      <w:pPr>
        <w:ind w:firstLine="0"/>
        <w:rPr>
          <w:b/>
          <w:bCs/>
          <w:u w:val="single"/>
          <w:rtl/>
          <w:lang w:bidi="ar-EG"/>
        </w:rPr>
      </w:pPr>
      <w:r w:rsidRPr="00922E49">
        <w:rPr>
          <w:rFonts w:hint="cs"/>
          <w:b/>
          <w:bCs/>
          <w:u w:val="single"/>
          <w:rtl/>
          <w:lang w:bidi="ar-EG"/>
        </w:rPr>
        <w:t>بعض المشاكل والسلبيات المرتبطة بهذا الشكل من الحوافز الضريبية</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7"/>
      </w:r>
      <w:r w:rsidRPr="00CB077D">
        <w:rPr>
          <w:rFonts w:ascii="Cambria" w:hAnsi="Cambria" w:hint="cs"/>
          <w:sz w:val="27"/>
          <w:szCs w:val="27"/>
          <w:vertAlign w:val="superscript"/>
          <w:rtl/>
          <w:lang w:bidi="ar-EG"/>
        </w:rPr>
        <w:t>)</w:t>
      </w:r>
      <w:r w:rsidRPr="00922E49">
        <w:rPr>
          <w:rFonts w:hint="cs"/>
          <w:b/>
          <w:bCs/>
          <w:u w:val="single"/>
          <w:rtl/>
          <w:lang w:bidi="ar-EG"/>
        </w:rPr>
        <w:t>:</w:t>
      </w:r>
    </w:p>
    <w:p w14:paraId="7AC71C01" w14:textId="2855D287" w:rsidR="00480986" w:rsidRDefault="00922E49" w:rsidP="00C17950">
      <w:pPr>
        <w:rPr>
          <w:rtl/>
          <w:lang w:bidi="ar-EG"/>
        </w:rPr>
      </w:pPr>
      <w:r>
        <w:rPr>
          <w:rFonts w:hint="cs"/>
          <w:rtl/>
          <w:lang w:bidi="ar-EG"/>
        </w:rPr>
        <w:t>على الرغم من أن الشكل المتقدم للحوافز الضريبية هو الأكثر شيوعًا بين تشريعات الدول النامية الجاذبة للاستثمار الأجنبي إلا أنه ينطوي في جانبه العملي على بعض المشاكل والسلبيات والمحاذير الجديرة بالتنبيه عليها وضرورة تلافيها ومن هذه السلبيات والمحاذير</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8"/>
      </w:r>
      <w:r w:rsidRPr="00CB077D">
        <w:rPr>
          <w:rFonts w:ascii="Cambria" w:hAnsi="Cambria" w:hint="cs"/>
          <w:sz w:val="27"/>
          <w:szCs w:val="27"/>
          <w:vertAlign w:val="superscript"/>
          <w:rtl/>
          <w:lang w:bidi="ar-EG"/>
        </w:rPr>
        <w:t>)</w:t>
      </w:r>
      <w:r>
        <w:rPr>
          <w:rFonts w:hint="cs"/>
          <w:rtl/>
          <w:lang w:bidi="ar-EG"/>
        </w:rPr>
        <w:t>:</w:t>
      </w:r>
    </w:p>
    <w:p w14:paraId="0829263E" w14:textId="6904BE42" w:rsidR="00EC13CC" w:rsidRDefault="00922E49">
      <w:pPr>
        <w:pStyle w:val="ListParagraph"/>
        <w:numPr>
          <w:ilvl w:val="0"/>
          <w:numId w:val="180"/>
        </w:numPr>
        <w:ind w:left="567" w:hanging="567"/>
        <w:rPr>
          <w:lang w:bidi="ar-EG"/>
        </w:rPr>
      </w:pPr>
      <w:r>
        <w:rPr>
          <w:rFonts w:hint="cs"/>
          <w:rtl/>
          <w:lang w:bidi="ar-EG"/>
        </w:rPr>
        <w:lastRenderedPageBreak/>
        <w:t>مشكلة تحديد بدء مدة سريان الإعفاء وهل تبدأ هذه المدة من تاريخ إعطاء الموافقة النهائية للمستثمر بإقامة مشروعه أو من تاريخ بدء تشغيل المشروع؟ إن ال</w:t>
      </w:r>
      <w:r w:rsidR="008214E5">
        <w:rPr>
          <w:rFonts w:hint="cs"/>
          <w:rtl/>
          <w:lang w:bidi="ar-EG"/>
        </w:rPr>
        <w:t>ت</w:t>
      </w:r>
      <w:r>
        <w:rPr>
          <w:rFonts w:hint="cs"/>
          <w:rtl/>
          <w:lang w:bidi="ar-EG"/>
        </w:rPr>
        <w:t>حديد بناءً على التاريخ الأول قد يؤدي إلى عدم تمتع المشروع بهذا الإعفاء حيث قد تستغرق فترة إنشاء المشروع مدة الإعفاء، أو قدرًا كبيرًا منها، وبهذا ينعدم أو يقل أثر هذا الحافز، لدى المشروع، والمستثمر معًا وبالمثل فإن التحديد وفقًا للتاريخ الثاني أي من بدء التشغيل الفعلي للمشروع قد يضيع على الدولة جانبًا من مواردها العامة، حيث قد يعمد المستثمر بناءً على تقديره الخاص، وتبعًا لمصالحه الذاتية إلى إطالة مدة إنشاء المشروع.</w:t>
      </w:r>
    </w:p>
    <w:p w14:paraId="548AC2A4" w14:textId="69437272" w:rsidR="00922E49" w:rsidRDefault="00922E49" w:rsidP="00922E49">
      <w:pPr>
        <w:rPr>
          <w:rtl/>
          <w:lang w:bidi="ar-EG"/>
        </w:rPr>
      </w:pPr>
      <w:r>
        <w:rPr>
          <w:rFonts w:hint="cs"/>
          <w:rtl/>
          <w:lang w:bidi="ar-EG"/>
        </w:rPr>
        <w:t>والحل المقترح لذلك هو: إعطاء المستثمر مدة معقولة لإقامة المشروع تبدأ من تاريخ الموافقة النهائية من الجهة المختصة على إنشائه بحيث تبدأ فترة هذا الإعفاء بانتهاء هذه المدة إذا لم يكن المشروع قد بدأ التشغيل بالفعل وإلا فإنها تبدأ من تاريخ بدء التشغيل أي التاريخين أقرب إلى الموافقة النهائية على إقامة المشروع.</w:t>
      </w:r>
    </w:p>
    <w:p w14:paraId="359A63B2" w14:textId="2AED358D" w:rsidR="00922E49" w:rsidRDefault="00922E49">
      <w:pPr>
        <w:pStyle w:val="ListParagraph"/>
        <w:numPr>
          <w:ilvl w:val="0"/>
          <w:numId w:val="180"/>
        </w:numPr>
        <w:ind w:left="567" w:hanging="567"/>
        <w:rPr>
          <w:lang w:bidi="ar-EG"/>
        </w:rPr>
      </w:pPr>
      <w:r>
        <w:rPr>
          <w:rFonts w:hint="cs"/>
          <w:rtl/>
          <w:lang w:bidi="ar-EG"/>
        </w:rPr>
        <w:t>قد تمنح بعض الدول ومنها مصر نفس فترة الإعفاء للتوسعات في المشروعات وهو الأمر الذي قد يؤدي إلى تداخل فترات الإعفاء وبالتالي صعوبة تحديد الأرباح الناتجة عن المشروع الأصلي والتوسعات اللاحقة فيه خاصة إذا لم تتخذ تلك التوسعات شكل خطوط إنتاج جديدة مستقلة، وإنما اندمجت في خطوط إنتاج المشروع الأصلي وهنا فإن حسابات التوسعات قد تتداخل مع حسابات المشروع الأصلي ويصعب بالتالي فصل أرباح المشروع الأصلي عن أرباح التوسعات اللاحقة.</w:t>
      </w:r>
    </w:p>
    <w:p w14:paraId="5E909FEF" w14:textId="68557B58" w:rsidR="00922E49" w:rsidRDefault="00922E49" w:rsidP="00922E49">
      <w:pPr>
        <w:rPr>
          <w:lang w:bidi="ar-EG"/>
        </w:rPr>
      </w:pPr>
      <w:r>
        <w:rPr>
          <w:rFonts w:hint="cs"/>
          <w:rtl/>
          <w:lang w:bidi="ar-EG"/>
        </w:rPr>
        <w:t>والحل المقترح لذلك هو: إمساك المستثمر لدفاتر منتظمة لكل من المشروع الأصلي والتوسعات اللاحقة أو معاملة التوسعات ضريبيًا وفقًا لحصتها في رأس المال الإجمالي للمشروع.</w:t>
      </w:r>
    </w:p>
    <w:p w14:paraId="04027AB9" w14:textId="60AF68FA" w:rsidR="00BE09B2" w:rsidRDefault="00BE09B2">
      <w:pPr>
        <w:pStyle w:val="ListParagraph"/>
        <w:numPr>
          <w:ilvl w:val="0"/>
          <w:numId w:val="180"/>
        </w:numPr>
        <w:ind w:left="567" w:hanging="567"/>
        <w:rPr>
          <w:lang w:bidi="ar-EG"/>
        </w:rPr>
      </w:pPr>
      <w:r>
        <w:rPr>
          <w:rFonts w:hint="cs"/>
          <w:rtl/>
          <w:lang w:bidi="ar-EG"/>
        </w:rPr>
        <w:t xml:space="preserve">وهناك مشكلة أخرى تثور إزاء الإعفاء المؤقت من الضريبة وهي أن المشروعات وفقًا لطبيعة كل مشروع تختلف إزاء فرص تحقيق الربح عند بداية التشغيل </w:t>
      </w:r>
      <w:r>
        <w:rPr>
          <w:rFonts w:hint="cs"/>
          <w:rtl/>
          <w:lang w:bidi="ar-EG"/>
        </w:rPr>
        <w:lastRenderedPageBreak/>
        <w:t>وبالتالي عند بداية مدة سريان الإعفاء فهناك مشروعات تحقق خسارة في بداية التشغيل خاصة إذا كانت جودة المدخلات الصناعية المحلية أو مهارة العمال الوطنيين محدودة أو متدنية، وهناك مشروعات أخرى قد تحقق أرباحًا ضئيلة في بداية التشغيل للاعتبارات المحيطة بطبيعتها، وهناك مشروعات ثالثة تحقق أرباحًا طائلة. ولا يفيد من هذا الشكل من أشكال الحوافز الضريبية إلا النوع الأخير من المشروعات بينما قد يكون من مصلحة النوعين الأوليين تقرير ترحيل الخسائر إلى الأمام بما يسمح بخصم خسائر تشغيل المشروع في سنواته الأولى من أرباحه في سنواته التالية.</w:t>
      </w:r>
    </w:p>
    <w:p w14:paraId="77352CE6" w14:textId="0F023AF9" w:rsidR="00BE09B2" w:rsidRDefault="00BE09B2" w:rsidP="00BE09B2">
      <w:pPr>
        <w:rPr>
          <w:rtl/>
          <w:lang w:bidi="ar-EG"/>
        </w:rPr>
      </w:pPr>
      <w:r>
        <w:rPr>
          <w:rFonts w:hint="cs"/>
          <w:rtl/>
          <w:lang w:bidi="ar-EG"/>
        </w:rPr>
        <w:t>والح</w:t>
      </w:r>
      <w:r w:rsidR="008214E5">
        <w:rPr>
          <w:rFonts w:hint="cs"/>
          <w:rtl/>
          <w:lang w:bidi="ar-EG"/>
        </w:rPr>
        <w:t>ل</w:t>
      </w:r>
      <w:r>
        <w:rPr>
          <w:rFonts w:hint="cs"/>
          <w:rtl/>
          <w:lang w:bidi="ar-EG"/>
        </w:rPr>
        <w:t xml:space="preserve"> المقترح لذلك هو تفاوت مدة الإعفاء بحسب طبيعة المشروع والعائد المتوقع منه بحيث لا تكون مدة الإعفاء موحدة بالنسبة </w:t>
      </w:r>
      <w:r w:rsidR="008214E5">
        <w:rPr>
          <w:rFonts w:hint="cs"/>
          <w:rtl/>
          <w:lang w:bidi="ar-EG"/>
        </w:rPr>
        <w:t>ل</w:t>
      </w:r>
      <w:r>
        <w:rPr>
          <w:rFonts w:hint="cs"/>
          <w:rtl/>
          <w:lang w:bidi="ar-EG"/>
        </w:rPr>
        <w:t>كافة المشروعات.</w:t>
      </w:r>
    </w:p>
    <w:p w14:paraId="36E444CA" w14:textId="650730B9" w:rsidR="00BE09B2" w:rsidRDefault="00BE09B2">
      <w:pPr>
        <w:pStyle w:val="ListParagraph"/>
        <w:numPr>
          <w:ilvl w:val="0"/>
          <w:numId w:val="180"/>
        </w:numPr>
        <w:ind w:left="567" w:hanging="567"/>
        <w:rPr>
          <w:lang w:bidi="ar-EG"/>
        </w:rPr>
      </w:pPr>
      <w:r>
        <w:rPr>
          <w:rFonts w:hint="cs"/>
          <w:rtl/>
          <w:lang w:bidi="ar-EG"/>
        </w:rPr>
        <w:t>ومشكلة رابعة تثور إزاء كيفية احتساب قسط الاستهلاك بالنسبة لآلات المشروع عند نهاية مدة الإعفاء الضريبي المؤقت، ولتوضيح ذلك نفترض أن مدة الإعفاء المؤقت للمشروع هي خمس سنوات، من بداية التشغيل مثلًا، استخدام خلالها المشروع آلاته ومعداته والمفترض أنه لم يخصم من أرباحه أقساط استهلاك هذه المعدات خلال مدة الإعفاء فكيف يتسنى له بعد نهاية هذه المدة حساب أقساط الاستهلاك للوصول إلى ربحه الصافي الخاضع للضريبة على الأرباح التجارية والصناعية؟</w:t>
      </w:r>
    </w:p>
    <w:p w14:paraId="084BE03E" w14:textId="77777777" w:rsidR="00BE09B2" w:rsidRDefault="00BE09B2" w:rsidP="00BE09B2">
      <w:pPr>
        <w:rPr>
          <w:rtl/>
          <w:lang w:bidi="ar-EG"/>
        </w:rPr>
      </w:pPr>
      <w:r>
        <w:rPr>
          <w:rFonts w:hint="cs"/>
          <w:rtl/>
          <w:lang w:bidi="ar-EG"/>
        </w:rPr>
        <w:t>إننا نكون إزاء افتراضين عند خصم أول قسط للاستهلاك بعد نهاية مدة الإعفاء الضريبي المؤقت هما: أن يحتسب هذا القسط على أنه القسط الأول لاستهلاك العدد والآلات وهو الأقرب إلى تحقيق هدف الإعفاء المؤقت الممنوح للمشروع ولكن هذا الافتراض قد يؤدي إلى تخلف الفن الإنتاجي للمشروع في السنوات الأخيرة من العمر الإنتاجي الافتراضي لهذه العدد والآلات حيث سيحتفظ بها المشروع إلى أن تنتهي أقساط استهلاكها بالرغم من نهاية عمرها الإنتاجي.</w:t>
      </w:r>
    </w:p>
    <w:p w14:paraId="75D44901" w14:textId="77777777" w:rsidR="00BE09B2" w:rsidRDefault="00BE09B2" w:rsidP="00BE09B2">
      <w:pPr>
        <w:rPr>
          <w:rtl/>
          <w:lang w:bidi="ar-EG"/>
        </w:rPr>
      </w:pPr>
      <w:r>
        <w:rPr>
          <w:rFonts w:hint="cs"/>
          <w:rtl/>
          <w:lang w:bidi="ar-EG"/>
        </w:rPr>
        <w:lastRenderedPageBreak/>
        <w:t>أما الافتراض الثاني فهو أن يحتسب هذا القسط على أنه القسط السادس من أقساط استهلاك العدد والآلات وهو افتراض يفقد الإعفاء الضريبي المؤقت للمشروع من أية ميزة حقيقة له حيث أن قيمة قسط الاستهلاك قد تستغرق صافي دخل المشروع في سنوات تشغيله الأولى فيما لو كان خاضعًا للضريبة.</w:t>
      </w:r>
    </w:p>
    <w:p w14:paraId="7F7DF19D" w14:textId="77777777" w:rsidR="00BE09B2" w:rsidRDefault="00BE09B2" w:rsidP="00BE09B2">
      <w:pPr>
        <w:rPr>
          <w:rtl/>
          <w:lang w:bidi="ar-EG"/>
        </w:rPr>
      </w:pPr>
      <w:r>
        <w:rPr>
          <w:rFonts w:hint="cs"/>
          <w:rtl/>
          <w:lang w:bidi="ar-EG"/>
        </w:rPr>
        <w:t>والحل المقترح لذلك هو رفع نسبة الخصم المعتبر قسطًا للاستهلاك من أرباح المشروع بعد نهاية مدة الإعفاء الضريبي المؤقت بحيث يتم استهلاك قيمة العدد والآلات مع نهاية عمرها الإنتاجي الافتراضي وبما يسمح بتعويض فترة الإعفاء المؤقت التي لم تخصم خلالها أقساط استهلاك آلات المشروع.</w:t>
      </w:r>
    </w:p>
    <w:p w14:paraId="182B7512" w14:textId="25003B0C" w:rsidR="00BE09B2" w:rsidRDefault="00BE09B2">
      <w:pPr>
        <w:pStyle w:val="ListParagraph"/>
        <w:numPr>
          <w:ilvl w:val="0"/>
          <w:numId w:val="180"/>
        </w:numPr>
        <w:ind w:left="567" w:hanging="567"/>
        <w:rPr>
          <w:lang w:bidi="ar-EG"/>
        </w:rPr>
      </w:pPr>
      <w:r>
        <w:rPr>
          <w:rFonts w:hint="cs"/>
          <w:rtl/>
          <w:lang w:bidi="ar-EG"/>
        </w:rPr>
        <w:t>على أن أهم سلبيات الإعفاء الضريبي المؤقت لمشروعات الاستثمار، من وجهة نظرنا هي: أن هذا الشكل من الحوافز الضريبية لتشجيع الاستثمار قد يؤدي إلى اتجاه مشروعات الاستثمار نحو المجالات التجارية أو نحو الصناعات الاستهلاكية سريعة أو مرتفعة العائد وذات المخاطر المحدودة والسيولة المرتفعة، حيث لا يتطلب إنشاؤها وجود أصول رأس مالية كثيرة، حتى إذا ما انتهت مدة الإعفاء الضريبي الممنوح سارع المستثمر إلى تغيير مجال نشاطه ليتمتع بمدة إعفاء جديدة أو إلى تصفية مشروعه وتصدير رأس ماله إلى دولة أخرى، حيث لا تتطلب تصفية مثل هذه المشروعات إجراءات معقدة أو تستغرق زمنًا طويلًا أو تثير مشاكل بالنسبة له لارتفاع نسبة السيولة فيها وانخفاض حجم أصولها الرأسمالية بما مؤداه أن يتحول الاستثمار الذي تغيته الدولة من وراء تقرير الحوافز الضريبية المشجعة له إلى استثمار استهلاكي غير حقيقي سرعان ما تتلاشى آثاره بالنسبة لها.</w:t>
      </w:r>
    </w:p>
    <w:p w14:paraId="56839CD5" w14:textId="7894EDE1" w:rsidR="00BE09B2" w:rsidRDefault="00BE09B2" w:rsidP="00BE09B2">
      <w:pPr>
        <w:rPr>
          <w:rtl/>
          <w:lang w:bidi="ar-EG"/>
        </w:rPr>
      </w:pPr>
      <w:r>
        <w:rPr>
          <w:rFonts w:hint="cs"/>
          <w:rtl/>
          <w:lang w:bidi="ar-EG"/>
        </w:rPr>
        <w:t>والحل المقترح لذلك هو: أن تحدد الدولة مجالات الاستثمار المرغوبة والحيوية بالنسبة لاقتصادها وأن تقرر لها الأولوية في منح التراخيص الخاصة</w:t>
      </w:r>
      <w:r w:rsidR="00D05C39">
        <w:rPr>
          <w:rFonts w:hint="cs"/>
          <w:rtl/>
          <w:lang w:bidi="ar-EG"/>
        </w:rPr>
        <w:t xml:space="preserve"> بها، وأن تمنع أو تخفض من منح الترخيص للمشروعات الأخرى غير الحيوية، مع ربط الإعفاء الضريبي المشار إليه بأهمية المشروع أو بنوعية منتجاته أو بمدى مساهمته في زيادة </w:t>
      </w:r>
      <w:r w:rsidR="00D05C39">
        <w:rPr>
          <w:rFonts w:hint="cs"/>
          <w:rtl/>
          <w:lang w:bidi="ar-EG"/>
        </w:rPr>
        <w:lastRenderedPageBreak/>
        <w:t>الصادرات أو في تحقيق خطة التنمية الاقتصادية العامة للدولة، أو بأية اعتبارات أخرى تمنع من وجود ظاهرة المشروعات الاستثمارية الاستهلاكية غير الإنتاجية.</w:t>
      </w:r>
    </w:p>
    <w:p w14:paraId="59B3FED5" w14:textId="1D2E3A30" w:rsidR="00D05C39" w:rsidRDefault="00D05C39" w:rsidP="00D05C39">
      <w:pPr>
        <w:pStyle w:val="Heading5"/>
        <w:rPr>
          <w:rtl/>
          <w:lang w:bidi="ar-EG"/>
        </w:rPr>
      </w:pPr>
      <w:r>
        <w:rPr>
          <w:rFonts w:hint="cs"/>
          <w:rtl/>
          <w:lang w:bidi="ar-EG"/>
        </w:rPr>
        <w:t>ثالثًا: معو</w:t>
      </w:r>
      <w:r w:rsidR="008214E5">
        <w:rPr>
          <w:rFonts w:hint="cs"/>
          <w:rtl/>
          <w:lang w:bidi="ar-EG"/>
        </w:rPr>
        <w:t>ن</w:t>
      </w:r>
      <w:r>
        <w:rPr>
          <w:rFonts w:hint="cs"/>
          <w:rtl/>
          <w:lang w:bidi="ar-EG"/>
        </w:rPr>
        <w:t>ات أو منح الاستثمار:</w:t>
      </w:r>
    </w:p>
    <w:p w14:paraId="6DF04597" w14:textId="6D8BF026" w:rsidR="00D05C39" w:rsidRDefault="00D05C39" w:rsidP="00D05C39">
      <w:pPr>
        <w:rPr>
          <w:rtl/>
          <w:lang w:bidi="ar-EG"/>
        </w:rPr>
      </w:pPr>
      <w:r>
        <w:rPr>
          <w:rFonts w:hint="cs"/>
          <w:rtl/>
          <w:lang w:bidi="ar-EG"/>
        </w:rPr>
        <w:t>تأتي فكرة معونات الاستثمار كنوع من الحوافز المتضمنة معنى التعويض عما فقده المستثمر من قيمة حقيقية للأصول الرأسمالية لمشروعه من العدد والآلات، حيث أن المتبع حتى الآن من طرق لاحتساب أقساط الاستهلاك للعدد والآلات لا تضمن سوى استرداد المشروع للقيمة الأصلية التي تم شراء هذه الأصول بها عند إنشاء المشروع أو توسيعه، موزعة على عدد من السنوات بحسب العمر الإنتاجي الافتراضي لكل أصل.</w:t>
      </w:r>
    </w:p>
    <w:p w14:paraId="18C96A45" w14:textId="482E749B" w:rsidR="00D05C39" w:rsidRDefault="00D05C39" w:rsidP="00D05C39">
      <w:pPr>
        <w:rPr>
          <w:rtl/>
          <w:lang w:bidi="ar-EG"/>
        </w:rPr>
      </w:pPr>
      <w:r>
        <w:rPr>
          <w:rFonts w:hint="cs"/>
          <w:rtl/>
          <w:lang w:bidi="ar-EG"/>
        </w:rPr>
        <w:t xml:space="preserve">إلا أن القيمة </w:t>
      </w:r>
      <w:r w:rsidR="008214E5">
        <w:rPr>
          <w:rFonts w:hint="cs"/>
          <w:rtl/>
          <w:lang w:bidi="ar-EG"/>
        </w:rPr>
        <w:t>المجمعة</w:t>
      </w:r>
      <w:r>
        <w:rPr>
          <w:rFonts w:hint="cs"/>
          <w:rtl/>
          <w:lang w:bidi="ar-EG"/>
        </w:rPr>
        <w:t xml:space="preserve"> لما حصل عيه المشروع من أقساط أصوله الرأسمالية عند استحقاق القسط الأخير منها لا تكفي بسبب ظاهرة الغلاء المطرد في الأسعار لشراء أصل إنتاجي مماثل فضلًا عن أنها لا تكفي من باب أولي لشراء أصل متطور يستخدم</w:t>
      </w:r>
      <w:r w:rsidR="001E6DDF">
        <w:rPr>
          <w:rFonts w:hint="cs"/>
          <w:rtl/>
          <w:lang w:bidi="ar-EG"/>
        </w:rPr>
        <w:t xml:space="preserve"> فنًا إنتاجيًا أفضل وأحدث، وهنا يمكن القول بأن المشروع الاستثماري وإن كان قد حصل على القيمة الشرائية لأصوله المستهلكة، إلا أنه لم يحصل على  قيمتها الحقيقية لوجود الفرق السعري بين قيمة الأصل عند إنشاء المشروع وقيمة الأصل المماثل عند استبدال الأصل القديم به، ومن هنا تولدت فكرة معونات الاستثمار.</w:t>
      </w:r>
    </w:p>
    <w:p w14:paraId="7CA6D511" w14:textId="7EB17637" w:rsidR="001E6DDF" w:rsidRPr="001E6DDF" w:rsidRDefault="001E6DDF" w:rsidP="001E6DDF">
      <w:pPr>
        <w:ind w:firstLine="0"/>
        <w:rPr>
          <w:b/>
          <w:bCs/>
          <w:u w:val="single"/>
          <w:rtl/>
          <w:lang w:bidi="ar-EG"/>
        </w:rPr>
      </w:pPr>
      <w:r w:rsidRPr="001E6DDF">
        <w:rPr>
          <w:rFonts w:hint="cs"/>
          <w:b/>
          <w:bCs/>
          <w:u w:val="single"/>
          <w:rtl/>
          <w:lang w:bidi="ar-EG"/>
        </w:rPr>
        <w:t>وتنقسم معونات الاستثمار إلى نوعين:</w:t>
      </w:r>
    </w:p>
    <w:p w14:paraId="1EB85CBD" w14:textId="2982A07F" w:rsidR="001E6DDF" w:rsidRDefault="001E6DDF" w:rsidP="001E6DDF">
      <w:pPr>
        <w:rPr>
          <w:rtl/>
          <w:lang w:bidi="ar-EG"/>
        </w:rPr>
      </w:pPr>
      <w:r>
        <w:rPr>
          <w:rFonts w:hint="cs"/>
          <w:rtl/>
          <w:lang w:bidi="ar-EG"/>
        </w:rPr>
        <w:t xml:space="preserve">أولهما ويأخذ شكل تنازل الدولة عن جزء من ضريبة الأرباح التجارية والصناعية المستحقة على المشروع، يمثل الضريبة المستحقة على الفرق بين احتساب قيمة الأصول الرأسمالية وفقًا لطرق المحاسبة التقليدية واحتسابها وفقًا لطريقة إعادة التقويم، حيث تقتضي الطريقة الأولى تقسيط ثمن الشراء الفعلي للأصول الرأسمالية للمشروع على عدد من السنوات بحسب الطبيعة والعمر الإنتاجي لكل أصل، مع خصم كل قسط من الربح الإجمالي للمشروع للوصول إلى الربح الصافي السنوي الخاضع للضريبة بصرف النظر عن ارتفاع الأسعار وما إذا كان ثمن شراء الأصل الرأسمالي وقت </w:t>
      </w:r>
      <w:r>
        <w:rPr>
          <w:rFonts w:hint="cs"/>
          <w:rtl/>
          <w:lang w:bidi="ar-EG"/>
        </w:rPr>
        <w:lastRenderedPageBreak/>
        <w:t>الحصول على آخر أقساطه يمثل قيمته الحقيقية أو يكفي لشراء أصل جديد مماثل له أم لا. أما الطريقة الثانية فإنها تأخذ أثر ارتفاع الأسعار في الحسبان، عند تقدير قسط الاستهلاك للأصل الرأسمالي القائم، حيث يتم بمقتضاها احتساب قيمة الأصل الرأسمالي القائم لا على أساس السعر المشترى به، وإنما على أساس القيمة السوقية للأصل الجديد المماثل له من مختلف الوجوه الفنية.</w:t>
      </w:r>
    </w:p>
    <w:p w14:paraId="174477DC" w14:textId="2749FF70" w:rsidR="001E6DDF" w:rsidRDefault="001E6DDF" w:rsidP="001E6DDF">
      <w:pPr>
        <w:rPr>
          <w:rtl/>
          <w:lang w:bidi="ar-EG"/>
        </w:rPr>
      </w:pPr>
      <w:r>
        <w:rPr>
          <w:rFonts w:hint="cs"/>
          <w:rtl/>
          <w:lang w:bidi="ar-EG"/>
        </w:rPr>
        <w:t>وقد انتقد هذا النوع من معونات الاستثمار من حيث أنه يصعب تطبيقه من الناحية العملية، ومن حيث إن المستثمر يحصل على المعونة المشار إليها بغض النظر عما إذا كان سيقوم باستبدال أصوله الرأسمالي</w:t>
      </w:r>
      <w:r w:rsidR="008214E5">
        <w:rPr>
          <w:rFonts w:hint="cs"/>
          <w:rtl/>
          <w:lang w:bidi="ar-EG"/>
        </w:rPr>
        <w:t>ة المستهلكة</w:t>
      </w:r>
      <w:r>
        <w:rPr>
          <w:rFonts w:hint="cs"/>
          <w:rtl/>
          <w:lang w:bidi="ar-EG"/>
        </w:rPr>
        <w:t xml:space="preserve"> أم أنه سوف يصفي مشروعه في نهاية عمرها الإنتاجي الافتراضي.</w:t>
      </w:r>
    </w:p>
    <w:p w14:paraId="55180989" w14:textId="1FFD5BB9" w:rsidR="001E6DDF" w:rsidRDefault="001E6DDF" w:rsidP="001E6DDF">
      <w:pPr>
        <w:rPr>
          <w:rtl/>
          <w:lang w:bidi="ar-EG"/>
        </w:rPr>
      </w:pPr>
      <w:r>
        <w:rPr>
          <w:rFonts w:hint="cs"/>
          <w:rtl/>
          <w:lang w:bidi="ar-EG"/>
        </w:rPr>
        <w:t>أما النوع الثاني من معونات الاستثمار فإنه يتلخص في منح المستثمر الحق في أن يخصم من ربحه الإجمالي وصولًا إلى الربح الصافي الخاضع لضريبة الأرباح التجارية والصناعية بالإضافة إلى قسط استهلاك أصوله الرأسمالية نسبة من تكلفة الأصول الرأسمالية الجديدة تتراوح بين 20-40% وقد تلجأ بع</w:t>
      </w:r>
      <w:r w:rsidR="008214E5">
        <w:rPr>
          <w:rFonts w:hint="cs"/>
          <w:rtl/>
          <w:lang w:bidi="ar-EG"/>
        </w:rPr>
        <w:t>ض</w:t>
      </w:r>
      <w:r>
        <w:rPr>
          <w:rFonts w:hint="cs"/>
          <w:rtl/>
          <w:lang w:bidi="ar-EG"/>
        </w:rPr>
        <w:t xml:space="preserve"> الدول إلى ربط هذه المنحة الاستثمارية بعملية الاستبدال الفعلي للأصل الرأسمالي القائم.</w:t>
      </w:r>
    </w:p>
    <w:p w14:paraId="15BEC960" w14:textId="7E765647" w:rsidR="001E6DDF" w:rsidRDefault="001E6DDF" w:rsidP="001E6DDF">
      <w:pPr>
        <w:pStyle w:val="Heading5"/>
        <w:rPr>
          <w:rtl/>
          <w:lang w:bidi="ar-EG"/>
        </w:rPr>
      </w:pPr>
      <w:r>
        <w:rPr>
          <w:rFonts w:hint="cs"/>
          <w:rtl/>
          <w:lang w:bidi="ar-EG"/>
        </w:rPr>
        <w:t>رابعًا: الاستهلاك المعجل لقيمة الأصول الرأس مالية:</w:t>
      </w:r>
    </w:p>
    <w:p w14:paraId="493D0FF8" w14:textId="40028E91" w:rsidR="001E6DDF" w:rsidRDefault="001E6DDF" w:rsidP="001E6DDF">
      <w:pPr>
        <w:rPr>
          <w:rtl/>
          <w:lang w:bidi="ar-EG"/>
        </w:rPr>
      </w:pPr>
      <w:r>
        <w:rPr>
          <w:rFonts w:hint="cs"/>
          <w:rtl/>
          <w:lang w:bidi="ar-EG"/>
        </w:rPr>
        <w:t>بما يعني استهلاك قيمة هذه الأصول خلال فترة زمنية أقل من فترة حياتها الإنتاجية الافتراضية.</w:t>
      </w:r>
    </w:p>
    <w:p w14:paraId="30B36DCA" w14:textId="1EE0E38B" w:rsidR="001E6DDF" w:rsidRDefault="001E6DDF" w:rsidP="001E6DDF">
      <w:pPr>
        <w:rPr>
          <w:rtl/>
          <w:lang w:bidi="ar-EG"/>
        </w:rPr>
      </w:pPr>
      <w:r>
        <w:rPr>
          <w:rFonts w:hint="cs"/>
          <w:rtl/>
          <w:lang w:bidi="ar-EG"/>
        </w:rPr>
        <w:t>وتتعدد طرق الاستهلاك المعجل للأصول الرأسمالية كما تتعدد مزايا كل طريق، بما يجعل هذا الحافز من أهم وأفضل الحوافز الضريبية للاستثمار ومن أهم هذه الطرق:</w:t>
      </w:r>
    </w:p>
    <w:p w14:paraId="15B2AFB0" w14:textId="02CCEB43" w:rsidR="001E6DDF" w:rsidRDefault="001475D5">
      <w:pPr>
        <w:pStyle w:val="ListParagraph"/>
        <w:numPr>
          <w:ilvl w:val="0"/>
          <w:numId w:val="181"/>
        </w:numPr>
        <w:ind w:left="567" w:hanging="567"/>
        <w:rPr>
          <w:b/>
          <w:bCs/>
          <w:u w:val="single"/>
          <w:lang w:bidi="ar-EG"/>
        </w:rPr>
      </w:pPr>
      <w:r w:rsidRPr="001475D5">
        <w:rPr>
          <w:rFonts w:hint="cs"/>
          <w:b/>
          <w:bCs/>
          <w:u w:val="single"/>
          <w:rtl/>
          <w:lang w:bidi="ar-EG"/>
        </w:rPr>
        <w:t>طريقة الاستهلاك الحر:</w:t>
      </w:r>
    </w:p>
    <w:p w14:paraId="246A4965" w14:textId="5A7F9724" w:rsidR="001475D5" w:rsidRDefault="001475D5" w:rsidP="001475D5">
      <w:pPr>
        <w:rPr>
          <w:rtl/>
          <w:lang w:bidi="ar-EG"/>
        </w:rPr>
      </w:pPr>
      <w:r>
        <w:rPr>
          <w:rFonts w:hint="cs"/>
          <w:rtl/>
          <w:lang w:bidi="ar-EG"/>
        </w:rPr>
        <w:t xml:space="preserve">وفيها تمنح مصلحة الضرائب للمستثمر الحق في تحديد المبلغ السنوي الذي يرغب في خصمه كقسط استهلاك لأصوله الرأسمالية للوصول إلى وعاء ضريبة الأرباح طالما أن مجموع أقساط الاستهلاك لا يتجاوز تكلفة الأصل بما يعني حق الممول في خصم قيمة الأصل بالكامل في سنة شرائه إذا رغب في ذلك وكانت أرباحه تسمح به، ولا </w:t>
      </w:r>
      <w:r>
        <w:rPr>
          <w:rFonts w:hint="cs"/>
          <w:rtl/>
          <w:lang w:bidi="ar-EG"/>
        </w:rPr>
        <w:lastRenderedPageBreak/>
        <w:t>شك أن هذه الطريقة تعطي فرصة أكبر للمستثمر في توسيع وتحديث خطوط إنتاجه بصفة مستمرة.</w:t>
      </w:r>
    </w:p>
    <w:p w14:paraId="299B1E29" w14:textId="1A049047" w:rsidR="001475D5" w:rsidRDefault="001475D5">
      <w:pPr>
        <w:pStyle w:val="ListParagraph"/>
        <w:numPr>
          <w:ilvl w:val="0"/>
          <w:numId w:val="181"/>
        </w:numPr>
        <w:ind w:left="567" w:hanging="567"/>
        <w:rPr>
          <w:b/>
          <w:bCs/>
          <w:u w:val="single"/>
          <w:lang w:bidi="ar-EG"/>
        </w:rPr>
      </w:pPr>
      <w:r>
        <w:rPr>
          <w:rFonts w:hint="cs"/>
          <w:b/>
          <w:bCs/>
          <w:u w:val="single"/>
          <w:rtl/>
          <w:lang w:bidi="ar-EG"/>
        </w:rPr>
        <w:t>وهناك طرق أخرى للاستهلاك المعجل المُشار إليه:</w:t>
      </w:r>
    </w:p>
    <w:p w14:paraId="298B43C3" w14:textId="74A4D2EE" w:rsidR="001475D5" w:rsidRDefault="001475D5" w:rsidP="001475D5">
      <w:pPr>
        <w:rPr>
          <w:rtl/>
          <w:lang w:bidi="ar-EG"/>
        </w:rPr>
      </w:pPr>
      <w:r>
        <w:rPr>
          <w:rFonts w:hint="cs"/>
          <w:rtl/>
          <w:lang w:bidi="ar-EG"/>
        </w:rPr>
        <w:t>منها طريقة القسط المبدئي والاستهلاك الخمسي، وبموجب الطريقة الأول تقسم قيمة الأصول الرأسمالية إلى قسمين ثم يقسم القسم الثاني منها إلى أجزاء تدفع في شكل أقساط سنوية، على أن يضم القسط الأول، المسموح بخصه وصولًا إلى وعاء ضريبة الأرباح القسم الأول من قيمة الأصول كقسط مبدئي وأحد أجزاء القسم الثاني ثم يتوالى سنويًا خصم بقيمة أجزاء القسم الثاني كأقساط سنوية وبموجب طريقة الاستهلاك الخمسي تقسم قيمة الأصول الرأسمالية على خمسة أقساط تخصم جميعها من أرباح المشروع في السنوات الخمس الأولى من حياته، بغض النظر عن العمر الإنتاجي الافتراضي لهذه الأصول.</w:t>
      </w:r>
    </w:p>
    <w:p w14:paraId="2591A5F4" w14:textId="036F0DC1" w:rsidR="001475D5" w:rsidRDefault="001475D5" w:rsidP="001475D5">
      <w:pPr>
        <w:rPr>
          <w:rtl/>
          <w:lang w:bidi="ar-EG"/>
        </w:rPr>
      </w:pPr>
      <w:r>
        <w:rPr>
          <w:rFonts w:hint="cs"/>
          <w:rtl/>
          <w:lang w:bidi="ar-EG"/>
        </w:rPr>
        <w:t>ولا شك أن الاستهلاك المعجل لقيمة الأصول الرأسمالية للمشروع الاستثماري أيًا كانت طريقته يعطي دفعة قوية للمشروع في التوسع والتحديث وزيادة الاستثمار فضلًا عن تجنبه لدفع ضرائب الأرباح التجارية</w:t>
      </w:r>
      <w:r w:rsidR="000B5162">
        <w:rPr>
          <w:rFonts w:hint="cs"/>
          <w:rtl/>
          <w:lang w:bidi="ar-EG"/>
        </w:rPr>
        <w:t xml:space="preserve"> والصناعية مدة الاستهلاك حيث لا يتوقع أن يتبقى من أرباح المشروع شيء تفرض عليه الضريبة بعد خصم قيمة قسط الاستهلاك منها، فضلًا عن كون الاستهلاك المعجل المشار إليه يعتبر إحدى ضمانات الاستثمار (خاصة في الدول التي لا تتمتع بالاستقرار السياسي) من المخاطر غير التجارية.</w:t>
      </w:r>
    </w:p>
    <w:p w14:paraId="37FF7DBE" w14:textId="52B5515B" w:rsidR="001A7464" w:rsidRDefault="001A7464" w:rsidP="001A7464">
      <w:pPr>
        <w:pStyle w:val="Heading2"/>
        <w:rPr>
          <w:rtl/>
          <w:lang w:bidi="ar-EG"/>
        </w:rPr>
      </w:pPr>
      <w:bookmarkStart w:id="122" w:name="_Toc143104354"/>
      <w:r>
        <w:rPr>
          <w:rFonts w:hint="cs"/>
          <w:rtl/>
          <w:lang w:bidi="ar-EG"/>
        </w:rPr>
        <w:t>موقف المشرع المصري إزاء الحوافز الضريبية لتشجيع الاستثمار في مصر:</w:t>
      </w:r>
      <w:bookmarkEnd w:id="122"/>
    </w:p>
    <w:p w14:paraId="36E9A53A" w14:textId="027B0C81" w:rsidR="006C67B9" w:rsidRDefault="006C67B9" w:rsidP="006C67B9">
      <w:pPr>
        <w:rPr>
          <w:rtl/>
          <w:lang w:bidi="ar-EG"/>
        </w:rPr>
      </w:pPr>
      <w:r>
        <w:rPr>
          <w:rFonts w:hint="cs"/>
          <w:rtl/>
          <w:lang w:bidi="ar-EG"/>
        </w:rPr>
        <w:t>يمكن تقسيم المراحل التي استخدم فيها المشرع المصري الحوافز أو التيسيرات الضريبية لتشجيع الاستثمار في مصر إلى ثلاث مراحل هي:</w:t>
      </w:r>
    </w:p>
    <w:p w14:paraId="74A1B812" w14:textId="63B9CB36" w:rsidR="006C67B9" w:rsidRDefault="006C67B9" w:rsidP="006C67B9">
      <w:pPr>
        <w:rPr>
          <w:rtl/>
          <w:lang w:bidi="ar-EG"/>
        </w:rPr>
      </w:pPr>
      <w:r>
        <w:rPr>
          <w:rFonts w:hint="cs"/>
          <w:rtl/>
          <w:lang w:bidi="ar-EG"/>
        </w:rPr>
        <w:t>الأولى: لم تعرف فيها القوانين المنظمة للاستثمار في مصر التيسيرات الضريبية كأسلوب لتشجيع الاستثمار الوطني أو الأجنبي على حد سواء.</w:t>
      </w:r>
    </w:p>
    <w:p w14:paraId="7CE5ABA7" w14:textId="701B601A" w:rsidR="006C67B9" w:rsidRDefault="006C67B9" w:rsidP="006C67B9">
      <w:pPr>
        <w:rPr>
          <w:rtl/>
          <w:lang w:bidi="ar-EG"/>
        </w:rPr>
      </w:pPr>
      <w:r>
        <w:rPr>
          <w:rFonts w:hint="cs"/>
          <w:rtl/>
          <w:lang w:bidi="ar-EG"/>
        </w:rPr>
        <w:t xml:space="preserve">الثانية: استخدام فيها المشرع المصري </w:t>
      </w:r>
      <w:r w:rsidR="008214E5">
        <w:rPr>
          <w:rFonts w:hint="cs"/>
          <w:rtl/>
          <w:lang w:bidi="ar-EG"/>
        </w:rPr>
        <w:t>بحذر</w:t>
      </w:r>
      <w:r>
        <w:rPr>
          <w:rFonts w:hint="cs"/>
          <w:rtl/>
          <w:lang w:bidi="ar-EG"/>
        </w:rPr>
        <w:t xml:space="preserve"> التيسيرات الضريبية كحافز لتشجيع الاستثمار الأجنبي في مصر.</w:t>
      </w:r>
    </w:p>
    <w:p w14:paraId="69740521" w14:textId="144F64FC" w:rsidR="006C67B9" w:rsidRDefault="006C67B9" w:rsidP="006C67B9">
      <w:pPr>
        <w:rPr>
          <w:rtl/>
          <w:lang w:bidi="ar-EG"/>
        </w:rPr>
      </w:pPr>
      <w:r>
        <w:rPr>
          <w:rFonts w:hint="cs"/>
          <w:rtl/>
          <w:lang w:bidi="ar-EG"/>
        </w:rPr>
        <w:lastRenderedPageBreak/>
        <w:t>الثالثة: جارى أو تسابق فيها المشرع المصري مع التشريعات الأجنبية الأخرى لدول مناطق الجذب للاستثمارات الأجنبية في استخدام التيسيرات الضريبية كحافز</w:t>
      </w:r>
      <w:r w:rsidR="001A0A1B">
        <w:rPr>
          <w:rFonts w:hint="cs"/>
          <w:rtl/>
          <w:lang w:bidi="ar-EG"/>
        </w:rPr>
        <w:t xml:space="preserve"> للاستمارات الوطنية والأجنبية على حد سواء.</w:t>
      </w:r>
    </w:p>
    <w:p w14:paraId="255BD52C" w14:textId="4475A485" w:rsidR="001A0A1B" w:rsidRDefault="001A0A1B" w:rsidP="001A0A1B">
      <w:pPr>
        <w:pStyle w:val="Heading3"/>
        <w:rPr>
          <w:rtl/>
          <w:lang w:bidi="ar-EG"/>
        </w:rPr>
      </w:pPr>
      <w:bookmarkStart w:id="123" w:name="_Toc143104355"/>
      <w:r>
        <w:rPr>
          <w:rFonts w:hint="cs"/>
          <w:rtl/>
          <w:lang w:bidi="ar-EG"/>
        </w:rPr>
        <w:t>تقييم موقف المشرع المصري من استخدام الضريبة كحافز للاستثمار في مصر:</w:t>
      </w:r>
      <w:bookmarkEnd w:id="123"/>
    </w:p>
    <w:p w14:paraId="4817D37B" w14:textId="4AF921D5" w:rsidR="001A0A1B" w:rsidRDefault="001A0A1B" w:rsidP="001A0A1B">
      <w:pPr>
        <w:rPr>
          <w:rtl/>
          <w:lang w:bidi="ar-EG"/>
        </w:rPr>
      </w:pPr>
      <w:r>
        <w:rPr>
          <w:rFonts w:hint="cs"/>
          <w:rtl/>
          <w:lang w:bidi="ar-EG"/>
        </w:rPr>
        <w:t>إن الضريبة يمكن أن تستخدم كأداة لجذب أو استمرار الاستثمارات الوطنية والأجنبية، حيث يمثل تخفيف العبء الضريبي على مشروعات الاستثمار وما تقوم به من توزيعات على المساهمين أو الشركاء فيها، أحد مظاهر تعظيم الكفاية الحدية لرأس المال المستثمر، وقبل أن نتناول موقف المشرع المصري من استخدام الضريبة كحافز للاستثمار في مصر نرى أنه من المناسب أن نتعرض بالبحث لأربع موضوعات ذات صلة وثيقة بموقف المشرع الوطني المشار إليه وهي:</w:t>
      </w:r>
    </w:p>
    <w:p w14:paraId="0047EAD0" w14:textId="7D51FAEF" w:rsidR="001A0A1B" w:rsidRDefault="001A0A1B">
      <w:pPr>
        <w:pStyle w:val="ListParagraph"/>
        <w:numPr>
          <w:ilvl w:val="0"/>
          <w:numId w:val="182"/>
        </w:numPr>
        <w:ind w:left="567" w:hanging="567"/>
        <w:rPr>
          <w:lang w:bidi="ar-EG"/>
        </w:rPr>
      </w:pPr>
      <w:r>
        <w:rPr>
          <w:rFonts w:hint="cs"/>
          <w:rtl/>
          <w:lang w:bidi="ar-EG"/>
        </w:rPr>
        <w:t xml:space="preserve">الإعفاءات الضريبية بين </w:t>
      </w:r>
      <w:r w:rsidR="008214E5">
        <w:rPr>
          <w:rFonts w:hint="cs"/>
          <w:rtl/>
          <w:lang w:bidi="ar-EG"/>
        </w:rPr>
        <w:t>المؤيدين</w:t>
      </w:r>
      <w:r>
        <w:rPr>
          <w:rFonts w:hint="cs"/>
          <w:rtl/>
          <w:lang w:bidi="ar-EG"/>
        </w:rPr>
        <w:t xml:space="preserve"> والمعارضين.</w:t>
      </w:r>
    </w:p>
    <w:p w14:paraId="1A384E29" w14:textId="0E395A27" w:rsidR="001A0A1B" w:rsidRDefault="001A0A1B">
      <w:pPr>
        <w:pStyle w:val="ListParagraph"/>
        <w:numPr>
          <w:ilvl w:val="0"/>
          <w:numId w:val="182"/>
        </w:numPr>
        <w:ind w:left="567" w:hanging="567"/>
        <w:rPr>
          <w:lang w:bidi="ar-EG"/>
        </w:rPr>
      </w:pPr>
      <w:r>
        <w:rPr>
          <w:rFonts w:hint="cs"/>
          <w:rtl/>
          <w:lang w:bidi="ar-EG"/>
        </w:rPr>
        <w:t>هل الإعفاء الضريبي حق للمستثمر أو ميزة تقدم له؟</w:t>
      </w:r>
    </w:p>
    <w:p w14:paraId="5C847783" w14:textId="72F9765E" w:rsidR="001A0A1B" w:rsidRDefault="001A0A1B">
      <w:pPr>
        <w:pStyle w:val="ListParagraph"/>
        <w:numPr>
          <w:ilvl w:val="0"/>
          <w:numId w:val="182"/>
        </w:numPr>
        <w:ind w:left="567" w:hanging="567"/>
        <w:rPr>
          <w:lang w:bidi="ar-EG"/>
        </w:rPr>
      </w:pPr>
      <w:r>
        <w:rPr>
          <w:rFonts w:hint="cs"/>
          <w:rtl/>
          <w:lang w:bidi="ar-EG"/>
        </w:rPr>
        <w:t>ما هي القيمة الحقيقية للإعفاءات الضريبية بالنسبة للمستثمر؟</w:t>
      </w:r>
    </w:p>
    <w:p w14:paraId="70DB645C" w14:textId="23610665" w:rsidR="001A0A1B" w:rsidRDefault="001A0A1B">
      <w:pPr>
        <w:pStyle w:val="ListParagraph"/>
        <w:numPr>
          <w:ilvl w:val="0"/>
          <w:numId w:val="182"/>
        </w:numPr>
        <w:ind w:left="567" w:hanging="567"/>
        <w:rPr>
          <w:lang w:bidi="ar-EG"/>
        </w:rPr>
      </w:pPr>
      <w:r>
        <w:rPr>
          <w:rFonts w:hint="cs"/>
          <w:rtl/>
          <w:lang w:bidi="ar-EG"/>
        </w:rPr>
        <w:t>ما هي مبررات أو دوافع منح المستثمرين حوافز ضريبية من جانب الدول المضيفة؟</w:t>
      </w:r>
    </w:p>
    <w:p w14:paraId="7947AF03" w14:textId="2E41AE65" w:rsidR="001A0A1B" w:rsidRDefault="001A0A1B" w:rsidP="001A0A1B">
      <w:pPr>
        <w:pStyle w:val="Heading4"/>
        <w:rPr>
          <w:rtl/>
          <w:lang w:bidi="ar-EG"/>
        </w:rPr>
      </w:pPr>
      <w:r>
        <w:rPr>
          <w:rFonts w:hint="cs"/>
          <w:rtl/>
          <w:lang w:bidi="ar-EG"/>
        </w:rPr>
        <w:t>أولًا: الإعفاءات الضريبية لمشروعات الاستثمار بين المؤيدين والمعارضين:</w:t>
      </w:r>
    </w:p>
    <w:p w14:paraId="382691D8" w14:textId="402CA81A" w:rsidR="001A0A1B" w:rsidRDefault="001A0A1B" w:rsidP="001A0A1B">
      <w:pPr>
        <w:rPr>
          <w:rtl/>
          <w:lang w:bidi="ar-EG"/>
        </w:rPr>
      </w:pPr>
      <w:r>
        <w:rPr>
          <w:rFonts w:hint="cs"/>
          <w:rtl/>
          <w:lang w:bidi="ar-EG"/>
        </w:rPr>
        <w:t>أثار منح مشروعات الاستثمار في بداية مرحلة تشغيلها إعفاءات ضريبية جدلًا بين بعض فقهاء المال والاقتصاد، ومن أهم ما وجه إلى هذا الأسلوب من انتقادات ما يلي:</w:t>
      </w:r>
    </w:p>
    <w:p w14:paraId="21962207" w14:textId="7604F594" w:rsidR="001A0A1B" w:rsidRDefault="001A0A1B">
      <w:pPr>
        <w:pStyle w:val="ListParagraph"/>
        <w:numPr>
          <w:ilvl w:val="0"/>
          <w:numId w:val="183"/>
        </w:numPr>
        <w:ind w:left="567" w:hanging="567"/>
        <w:rPr>
          <w:lang w:bidi="ar-EG"/>
        </w:rPr>
      </w:pPr>
      <w:r>
        <w:rPr>
          <w:rFonts w:hint="cs"/>
          <w:rtl/>
          <w:lang w:bidi="ar-EG"/>
        </w:rPr>
        <w:t xml:space="preserve">إن الإعفاء من ضريبة الأرباح التجارية والصناعية يمنح في حقيقة الأمر إلى المشروعات التي لا تحتاج إلى إعانة، حيث إن المشروعات المستحقة حقيقة إلى الإعانة (المشروعات ذات الأصول الرأسمالية الكبيرة، وكذا المشروعات بطيئة العائد) لا تحقق أرباحًا في بداية تشغيلها، بسبب التكلفة العالية للإنشاء أو لأسباب ترجع إلى طبيعتها وبالتالي فإنها لا يتصور خضوعها للضريبة عند بداية </w:t>
      </w:r>
      <w:r>
        <w:rPr>
          <w:rFonts w:hint="cs"/>
          <w:rtl/>
          <w:lang w:bidi="ar-EG"/>
        </w:rPr>
        <w:lastRenderedPageBreak/>
        <w:t>التشغيل إما لانعدام أرباحها أو لقلة هذه الأرباح، فلا تستفيد من تقرير هذا الأعقاء.</w:t>
      </w:r>
    </w:p>
    <w:p w14:paraId="78BFB892" w14:textId="4959991F" w:rsidR="001A0A1B" w:rsidRDefault="001A0A1B" w:rsidP="001A0A1B">
      <w:pPr>
        <w:rPr>
          <w:rtl/>
          <w:lang w:bidi="ar-EG"/>
        </w:rPr>
      </w:pPr>
      <w:r>
        <w:rPr>
          <w:rFonts w:hint="cs"/>
          <w:rtl/>
          <w:lang w:bidi="ar-EG"/>
        </w:rPr>
        <w:t xml:space="preserve">وذلك بخلاف المشروعات سريعة العائد وكذا التي تحقق أرباحًا طائلة منذ بداية تشغليها، فإنها هي التي </w:t>
      </w:r>
      <w:r w:rsidR="00EC6C26">
        <w:rPr>
          <w:rFonts w:hint="cs"/>
          <w:rtl/>
          <w:lang w:bidi="ar-EG"/>
        </w:rPr>
        <w:t>تستفي</w:t>
      </w:r>
      <w:r w:rsidR="00EC6C26">
        <w:rPr>
          <w:rFonts w:hint="eastAsia"/>
          <w:rtl/>
          <w:lang w:bidi="ar-EG"/>
        </w:rPr>
        <w:t>د</w:t>
      </w:r>
      <w:r>
        <w:rPr>
          <w:rFonts w:hint="cs"/>
          <w:rtl/>
          <w:lang w:bidi="ar-EG"/>
        </w:rPr>
        <w:t xml:space="preserve"> من تقرير هذا الإعفاء مع كونها في غير حاجة إليه لدرء خطر التوقف عنها، حيث ما تقرر هذا الإعفاء إلا لتحسين معدل العائد </w:t>
      </w:r>
      <w:r w:rsidR="00DC3744">
        <w:rPr>
          <w:rFonts w:hint="cs"/>
          <w:rtl/>
          <w:lang w:bidi="ar-EG"/>
        </w:rPr>
        <w:t xml:space="preserve">وبالتالي المركز المالي للمشروع في بداية تشغيله خاصة إذا ما كان العائد </w:t>
      </w:r>
      <w:r>
        <w:rPr>
          <w:rFonts w:hint="cs"/>
          <w:rtl/>
          <w:lang w:bidi="ar-EG"/>
        </w:rPr>
        <w:t>المتوقع له في هذه المرحلة ضعيفًا بما يعني انخفاض الكفاية الحدية لرأس المال بما يؤدي إلى إحجام</w:t>
      </w:r>
      <w:r w:rsidR="00EC6C26">
        <w:rPr>
          <w:rFonts w:hint="cs"/>
          <w:rtl/>
          <w:lang w:bidi="ar-EG"/>
        </w:rPr>
        <w:t xml:space="preserve"> المستثمر عن إقامته، فمنعًا من حدوث هذه النتيجة، تقرر الإعفاء المشار إليه وبذلك يتضح أن الأثر أو النتيجة المترتبة على الإعفاء تناقض الهدف الذي تقرر من أجله.</w:t>
      </w:r>
    </w:p>
    <w:p w14:paraId="4921B09E" w14:textId="4CB035DF" w:rsidR="00EC6C26" w:rsidRDefault="00EC6C26">
      <w:pPr>
        <w:pStyle w:val="ListParagraph"/>
        <w:numPr>
          <w:ilvl w:val="0"/>
          <w:numId w:val="183"/>
        </w:numPr>
        <w:ind w:left="567" w:hanging="567"/>
        <w:rPr>
          <w:lang w:bidi="ar-EG"/>
        </w:rPr>
      </w:pPr>
      <w:r>
        <w:rPr>
          <w:rFonts w:hint="cs"/>
          <w:rtl/>
          <w:lang w:bidi="ar-EG"/>
        </w:rPr>
        <w:t xml:space="preserve">أن نظام الإعفاء الضريبي لمشروعات الاستثمار الجديدة يسبب عجزًا في الموارد المالية العامة للدولة من جهتين: فهو من جهة يضيع على الدولة جزءًا من حصيلتها الضريبية كان يمكن أن تحصله من أرباح مشروعات الاستثمار الجديدة، وهو من جهة ثانية: يغري المشروعات القائمة التي نشأت في ظل قوانين أخرى ولم تستفد من هذا الإعفاء </w:t>
      </w:r>
      <w:r w:rsidR="00DC3744">
        <w:rPr>
          <w:rFonts w:hint="cs"/>
          <w:rtl/>
          <w:lang w:bidi="ar-EG"/>
        </w:rPr>
        <w:t>بالمطالبة</w:t>
      </w:r>
      <w:r>
        <w:rPr>
          <w:rFonts w:hint="cs"/>
          <w:rtl/>
          <w:lang w:bidi="ar-EG"/>
        </w:rPr>
        <w:t xml:space="preserve"> بالمعاملة بالمثل، وما دامت الدولة قد خرقت عمومية ضرائبها بهذا الاستثناء فإنها لا تملك أن ترفض مطلب المعاملة بالمثل من المشروعات غير المستفيدة من الإعفاء تحقيقًا للعدالة الضريبة التي يناقضها معاملة المشروعات المتماثلة في نشاطها وطبيعتها معاملة تمييزية، ومن جهة ثالثة فإن هذا الإعفاء قد يغري كافة أنواع المشروعات الاقتصادية بممارسة ضغوطها على الدولة للمطالبة بتوسيع دائرة الإعفاءات، واستمراء المطالبة بالمزيد منها حتى يتحول الاستثناء إلى قاعدة وتتحول المنحة إلى حق مكتسب، وتكون المحصلة النهائية لذلك هي فقد الدولة لجانب هام من مواردها المالية العامة هذا فضلًا عن كون التوسع في الإعفاءات الضريبية يصيب النظام الضريبي للدولة المضيفة للاستثمار، بنوع من الجمود، وعدم القدرة على التطور.</w:t>
      </w:r>
    </w:p>
    <w:p w14:paraId="771F33D8" w14:textId="1F0F7811" w:rsidR="00EC6C26" w:rsidRDefault="00EC6C26">
      <w:pPr>
        <w:pStyle w:val="ListParagraph"/>
        <w:numPr>
          <w:ilvl w:val="0"/>
          <w:numId w:val="183"/>
        </w:numPr>
        <w:ind w:left="567" w:hanging="567"/>
        <w:rPr>
          <w:lang w:bidi="ar-EG"/>
        </w:rPr>
      </w:pPr>
      <w:r>
        <w:rPr>
          <w:rFonts w:hint="cs"/>
          <w:rtl/>
          <w:lang w:bidi="ar-EG"/>
        </w:rPr>
        <w:lastRenderedPageBreak/>
        <w:t>ويقرر البعض أن نظام الإعفاء الضريبي كحافز للاستثمار الأجنبي لا يحقق ما يهدف إليه لأن المستثمر الأجنبي يحتفظ بميزة هذا النظام ما دام الربح المعفي باقيًا في الدولة التي تحقق فيها، ولأن معظم الدول المصدرة لرأس المال -بما فيها الولايات المتحدة الأمريكية- تفرض الضريبية على الربح حين يعود إلى وطنه، ولذا فإن الإعفاء ليس إعفاء بالمعنى الصحيح بمقدار ما هو تأخير في سداد الضريبة فإذا سددت آخر الأمر فإنها تذهب لحكومة الدولة المصدرة لرأس المال، والتي يفترض أنها أقل حاجة إليه من حكومة الدولة النامية ال</w:t>
      </w:r>
      <w:r w:rsidR="00DC3744">
        <w:rPr>
          <w:rFonts w:hint="cs"/>
          <w:rtl/>
          <w:lang w:bidi="ar-EG"/>
        </w:rPr>
        <w:t>م</w:t>
      </w:r>
      <w:r>
        <w:rPr>
          <w:rFonts w:hint="cs"/>
          <w:rtl/>
          <w:lang w:bidi="ar-EG"/>
        </w:rPr>
        <w:t>ضيفة لرأس المال التي تحقق الربح فيها</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29"/>
      </w:r>
      <w:r w:rsidRPr="00CB077D">
        <w:rPr>
          <w:rFonts w:ascii="Cambria" w:hAnsi="Cambria" w:hint="cs"/>
          <w:sz w:val="27"/>
          <w:szCs w:val="27"/>
          <w:vertAlign w:val="superscript"/>
          <w:rtl/>
          <w:lang w:bidi="ar-EG"/>
        </w:rPr>
        <w:t>)</w:t>
      </w:r>
      <w:r>
        <w:rPr>
          <w:rFonts w:hint="cs"/>
          <w:rtl/>
          <w:lang w:bidi="ar-EG"/>
        </w:rPr>
        <w:t>.</w:t>
      </w:r>
    </w:p>
    <w:p w14:paraId="1D544E0D" w14:textId="390D05F1" w:rsidR="00EC6C26" w:rsidRDefault="00EC6C26" w:rsidP="00EC6C26">
      <w:pPr>
        <w:rPr>
          <w:rtl/>
          <w:lang w:bidi="ar-EG"/>
        </w:rPr>
      </w:pPr>
      <w:r>
        <w:rPr>
          <w:rFonts w:hint="cs"/>
          <w:rtl/>
          <w:lang w:bidi="ar-EG"/>
        </w:rPr>
        <w:t>إلا أنه وعلى الرغم من وجود ووجاهة هذه الانتقادات، فإن نظام الإعفاء الضريبي يلعب دورًا أساسيًا في جذب الاستثمارات إلى الدول المستوردة لرأس المال، ولا تجد هذه الدول بديلًا عن هذا النظام كحافز لتشجيع رأس المال الأجنبي الخاص على الوفود إليها وإن كانت سياسة تطبيق هذا النظام، تختلف بطبيعة الحال، من دولة لأخرى باختلاف الظروف السائدة في كل دولة.</w:t>
      </w:r>
    </w:p>
    <w:p w14:paraId="64458CD1" w14:textId="23690C3B" w:rsidR="00EC6C26" w:rsidRDefault="00EC6C26" w:rsidP="00EC6C26">
      <w:pPr>
        <w:pStyle w:val="Heading4"/>
        <w:rPr>
          <w:rtl/>
          <w:lang w:bidi="ar-EG"/>
        </w:rPr>
      </w:pPr>
      <w:r>
        <w:rPr>
          <w:rFonts w:hint="cs"/>
          <w:rtl/>
          <w:lang w:bidi="ar-EG"/>
        </w:rPr>
        <w:t>ثانيًا: هل الإعفاء الضريبي حق للمستثمر أم ميزة تقدم له؟</w:t>
      </w:r>
    </w:p>
    <w:p w14:paraId="786FD54A" w14:textId="70316787" w:rsidR="00EC6C26" w:rsidRDefault="00EC6C26" w:rsidP="00EC6C26">
      <w:pPr>
        <w:rPr>
          <w:rtl/>
          <w:lang w:bidi="ar-EG"/>
        </w:rPr>
      </w:pPr>
      <w:r>
        <w:rPr>
          <w:rFonts w:hint="cs"/>
          <w:rtl/>
          <w:lang w:bidi="ar-EG"/>
        </w:rPr>
        <w:t>إننا إذا نظرنا إلى الإعفاء الضريبي الذي يتقرر لمشروعات الاستثمار في بداية مرحلة تشغيلها، لتعظيم أرباحها وتدعيم مركزها المالي، من وجهة نظر الدولة</w:t>
      </w:r>
      <w:r w:rsidR="000141CF">
        <w:rPr>
          <w:rFonts w:hint="cs"/>
          <w:rtl/>
          <w:lang w:bidi="ar-EG"/>
        </w:rPr>
        <w:t xml:space="preserve"> فسوف نجد أنه حق كان للدولة تحصيله عن أرباح هذه المشروعات ولكنها تنازلت عنه بمحض إرادتها تحقيقًا للأهداف المشار إليها، ومن ثم فإنه يعد أحد مزايا الاستثمار في هذه الدولة.</w:t>
      </w:r>
    </w:p>
    <w:p w14:paraId="497B41C7" w14:textId="0BE07B29" w:rsidR="000141CF" w:rsidRDefault="000141CF" w:rsidP="00EC6C26">
      <w:pPr>
        <w:rPr>
          <w:rtl/>
          <w:lang w:bidi="ar-EG"/>
        </w:rPr>
      </w:pPr>
      <w:r>
        <w:rPr>
          <w:rFonts w:hint="cs"/>
          <w:rtl/>
          <w:lang w:bidi="ar-EG"/>
        </w:rPr>
        <w:t>ولكننا إذا نظرنا إلى هذا الإعفاء من وجهة نظر المقدرة التكليفية للمستثمر في بداية مرحلة تشغيل مشروع</w:t>
      </w:r>
      <w:r w:rsidR="00DC3744">
        <w:rPr>
          <w:rFonts w:hint="cs"/>
          <w:rtl/>
          <w:lang w:bidi="ar-EG"/>
        </w:rPr>
        <w:t>ه</w:t>
      </w:r>
      <w:r>
        <w:rPr>
          <w:rFonts w:hint="cs"/>
          <w:rtl/>
          <w:lang w:bidi="ar-EG"/>
        </w:rPr>
        <w:t xml:space="preserve">. وما يتحمله من نفقات تشغيل إضافية لتدريب وتأهيل </w:t>
      </w:r>
      <w:r>
        <w:rPr>
          <w:rFonts w:hint="cs"/>
          <w:rtl/>
          <w:lang w:bidi="ar-EG"/>
        </w:rPr>
        <w:lastRenderedPageBreak/>
        <w:t>العمال الوطنيين على استيعاب التكنولوجيا الحديثة والتعامل مع آلات ومعدات المشروع</w:t>
      </w:r>
      <w:r w:rsidR="00A857DE">
        <w:rPr>
          <w:rFonts w:hint="cs"/>
          <w:rtl/>
          <w:lang w:bidi="ar-EG"/>
        </w:rPr>
        <w:t xml:space="preserve"> وما يتحمله من خسائر عدم جودة منتجاته، الناشئة عن المدخلات الصناعية المحلية المطلوب منه استعمالها، وما قد يتحمله كذلك، من خسائر ناتجة عن انخفاض الأسعار في السوق المحلي عن الأسعار العالمية، وكلها أسباب تضعف من المقدرة التكليفية للمستثمر وتقلل بالتالي من طاقته الضريبية الفردية، فمن وجهة النظر هذه يمكن اعتبار الإعفاء المشار إليه حقًا للمستثمر، حتى يدخل المشروع في نطاق الإنتاج التجاري الذي يمكنه من تغطية أوجه نفقاته، وتحقيق الفائض الذي يستطيع أن يدفع منه الضريبة.</w:t>
      </w:r>
    </w:p>
    <w:p w14:paraId="4086B6B6" w14:textId="3856C877" w:rsidR="00A857DE" w:rsidRDefault="00A857DE" w:rsidP="00A857DE">
      <w:pPr>
        <w:pStyle w:val="Heading4"/>
        <w:rPr>
          <w:rtl/>
          <w:lang w:bidi="ar-EG"/>
        </w:rPr>
      </w:pPr>
      <w:r>
        <w:rPr>
          <w:rFonts w:hint="cs"/>
          <w:rtl/>
          <w:lang w:bidi="ar-EG"/>
        </w:rPr>
        <w:t>ثالثًا: ما هي القيمة الحقيقية للإعفاءات الضريبية بالنسبة للمستثمر:</w:t>
      </w:r>
    </w:p>
    <w:p w14:paraId="054589E4" w14:textId="4E34D49D" w:rsidR="00A857DE" w:rsidRDefault="00A857DE" w:rsidP="00A857DE">
      <w:pPr>
        <w:rPr>
          <w:rtl/>
          <w:lang w:bidi="ar-EG"/>
        </w:rPr>
      </w:pPr>
      <w:r>
        <w:rPr>
          <w:rFonts w:hint="cs"/>
          <w:rtl/>
          <w:lang w:bidi="ar-EG"/>
        </w:rPr>
        <w:t>تثير الإعفاءات الضريبة على اختلاف مداها تساؤلًا حول قيمتها الحقيقية كحافز على تشجيع الاستثمار الأجنبي إذ أن الإعفاء الضريبي في الدولة المضيفة للاستثمار قد لا يكون ذو فائدة للمستثمر، إذا كانت دولته تفرض ضرائب بمعدلات مساوية أو بمعدلات أعلى على نفس الوعاء الضريبي، وتعفيه بموجب نصوص قانونها أو في معاهدة مع الدولة المضيفة من الضرائب التي تفرضها في حالة ما إذا دفع ضرائب من نفس النوع في البلد المضيف للاستثمار أو تسمح بخصم ما دفعه من ضرائب في الدولة المضيفة من وعاء الضريبة في دولته منعًا للازدواج الضريبي الدولي.</w:t>
      </w:r>
    </w:p>
    <w:p w14:paraId="719557B1" w14:textId="0B0D223E" w:rsidR="00A857DE" w:rsidRDefault="0091504C" w:rsidP="00A857DE">
      <w:pPr>
        <w:rPr>
          <w:rtl/>
          <w:lang w:bidi="ar-EG"/>
        </w:rPr>
      </w:pPr>
      <w:r>
        <w:rPr>
          <w:rFonts w:hint="cs"/>
          <w:rtl/>
          <w:lang w:bidi="ar-EG"/>
        </w:rPr>
        <w:t>ففي مثل هذا الوضع يترتب على إعفاء المستثمر الأجنبي من الضريبة في الدولة المضيفة عدم سريان النصوص المانعة للازدواج الضريبي وخضوعه بالتالي للضريبة في دولته دون إعفاء.</w:t>
      </w:r>
    </w:p>
    <w:p w14:paraId="7327C9AB" w14:textId="4FB2E10A" w:rsidR="0091504C" w:rsidRDefault="0091504C" w:rsidP="00A857DE">
      <w:pPr>
        <w:rPr>
          <w:rtl/>
          <w:lang w:bidi="ar-EG"/>
        </w:rPr>
      </w:pPr>
      <w:r>
        <w:rPr>
          <w:rFonts w:hint="cs"/>
          <w:rtl/>
          <w:lang w:bidi="ar-EG"/>
        </w:rPr>
        <w:t>وبهذا لا يحقق المستثمر أية فائدة ولا يشكل الإعفاء حافزًا له</w:t>
      </w:r>
      <w:r w:rsidR="00DC3744">
        <w:rPr>
          <w:rFonts w:hint="cs"/>
          <w:rtl/>
          <w:lang w:bidi="ar-EG"/>
        </w:rPr>
        <w:t>،</w:t>
      </w:r>
      <w:r>
        <w:rPr>
          <w:rFonts w:hint="cs"/>
          <w:rtl/>
          <w:lang w:bidi="ar-EG"/>
        </w:rPr>
        <w:t xml:space="preserve"> في حين تتحقق خسارة محققة للدولة المضيفة دون مقابل حقيقي تجنيه.</w:t>
      </w:r>
    </w:p>
    <w:p w14:paraId="71925D91" w14:textId="7BC2B7B9" w:rsidR="0091504C" w:rsidRDefault="0091504C" w:rsidP="00A857DE">
      <w:pPr>
        <w:rPr>
          <w:rtl/>
          <w:lang w:bidi="ar-EG"/>
        </w:rPr>
      </w:pPr>
      <w:r>
        <w:rPr>
          <w:rFonts w:hint="cs"/>
          <w:rtl/>
          <w:lang w:bidi="ar-EG"/>
        </w:rPr>
        <w:t xml:space="preserve">إلا أن الإعفاء من الضريبة في الدولة المضيفة يمثل حافزًا حقيقيًا إذا كان المستثمر معرضًا لتحقق الازدواج الضريبي، أي لدفع الضريبة في دولته أيضًا على أي حال أي سواء دفعها في دولة مصدر الإيراد أو لم يدفعه، وكذلك إذا كانت المعدلات الأصلية </w:t>
      </w:r>
      <w:r>
        <w:rPr>
          <w:rFonts w:hint="cs"/>
          <w:rtl/>
          <w:lang w:bidi="ar-EG"/>
        </w:rPr>
        <w:lastRenderedPageBreak/>
        <w:t>للضريبة في الدولة المضيفة أعلى من معدلات الضريبة في دولته</w:t>
      </w:r>
      <w:r w:rsidR="00DC3744">
        <w:rPr>
          <w:rFonts w:hint="cs"/>
          <w:rtl/>
          <w:lang w:bidi="ar-EG"/>
        </w:rPr>
        <w:t>،</w:t>
      </w:r>
      <w:r>
        <w:rPr>
          <w:rFonts w:hint="cs"/>
          <w:rtl/>
          <w:lang w:bidi="ar-EG"/>
        </w:rPr>
        <w:t xml:space="preserve"> حتى إذا كان معفيًا من دفع الضريبة في دولته إن هو دفعها في الدولة المضيفة، إذ ينتهي الأمر في حالة إعفائه في الدولة المضيفة بأن يدفع المستثمر ضريبة في دولته ذات معدل أدنى. كما يكون للإعفاء من الضريبية في الدولة المضيفة قيمة كبيرة للمستثمر إذا لم تكن هناك ضرائب مفروضة في دولته على الدخل الذي يحققه في الخارج، كما هو الحال في أكثر الدول العربية المصدرة لرؤوس الأموال، لذلك فإن الإعفاء الضريبي ال</w:t>
      </w:r>
      <w:r w:rsidR="00DC3744">
        <w:rPr>
          <w:rFonts w:hint="cs"/>
          <w:rtl/>
          <w:lang w:bidi="ar-EG"/>
        </w:rPr>
        <w:t>ذ</w:t>
      </w:r>
      <w:r>
        <w:rPr>
          <w:rFonts w:hint="cs"/>
          <w:rtl/>
          <w:lang w:bidi="ar-EG"/>
        </w:rPr>
        <w:t>ي قد لا يشكل حافزًا هامًا في ظروف أخرى، يعتبر ذو قيمة كبيرة بالنسبة لتشجيع الاستثمارات الوافدة من الدول العربية الغنية بالذات.</w:t>
      </w:r>
    </w:p>
    <w:p w14:paraId="7F0327E0" w14:textId="6E8A09A2" w:rsidR="0091504C" w:rsidRDefault="00B44A75" w:rsidP="00B44A75">
      <w:pPr>
        <w:pStyle w:val="Heading4"/>
        <w:rPr>
          <w:rtl/>
          <w:lang w:bidi="ar-EG"/>
        </w:rPr>
      </w:pPr>
      <w:r>
        <w:rPr>
          <w:rFonts w:hint="cs"/>
          <w:rtl/>
          <w:lang w:bidi="ar-EG"/>
        </w:rPr>
        <w:t>رابعًا: مبررات (دوافع) منح المستثمرين حوافز ضريبية من جانب الدولة المضيفة:</w:t>
      </w:r>
    </w:p>
    <w:p w14:paraId="6566FDAA" w14:textId="3572DEA6" w:rsidR="00B44A75" w:rsidRDefault="00B44A75" w:rsidP="00B44A75">
      <w:pPr>
        <w:rPr>
          <w:rtl/>
          <w:lang w:bidi="ar-EG"/>
        </w:rPr>
      </w:pPr>
      <w:r>
        <w:rPr>
          <w:rFonts w:hint="cs"/>
          <w:rtl/>
          <w:lang w:bidi="ar-EG"/>
        </w:rPr>
        <w:t>توجد مجموعة من المبررات أو الدوافع التي تملى على الدول النامية المضيفة، للاستثمارات الأجنبية المباشرة على وجه الخصوص، تقديم حوافز ضريبية لجذب هذه الاستثمارات وتشجيع الاستثمار الوطني المباشر لديها، ومن ذلك</w:t>
      </w:r>
      <w:r w:rsidR="006F3508">
        <w:rPr>
          <w:rFonts w:hint="cs"/>
          <w:rtl/>
          <w:lang w:bidi="ar-EG"/>
        </w:rPr>
        <w:t>:</w:t>
      </w:r>
    </w:p>
    <w:p w14:paraId="78A45B2C" w14:textId="780F28A4" w:rsidR="006F3508" w:rsidRDefault="006F3508">
      <w:pPr>
        <w:pStyle w:val="ListParagraph"/>
        <w:numPr>
          <w:ilvl w:val="0"/>
          <w:numId w:val="184"/>
        </w:numPr>
        <w:ind w:left="567" w:hanging="567"/>
        <w:rPr>
          <w:lang w:bidi="ar-EG"/>
        </w:rPr>
      </w:pPr>
      <w:r>
        <w:rPr>
          <w:rFonts w:hint="cs"/>
          <w:rtl/>
          <w:lang w:bidi="ar-EG"/>
        </w:rPr>
        <w:t xml:space="preserve">فشل الدول النامية في الاعتماد كليًا على القطاع العام للنهوض بمتطلبات التنمية </w:t>
      </w:r>
      <w:r w:rsidR="00303419">
        <w:rPr>
          <w:rFonts w:hint="cs"/>
          <w:rtl/>
          <w:lang w:bidi="ar-EG"/>
        </w:rPr>
        <w:t>الاقتصادية عن طريق القروض العامة الخارجية والداخلية بل وفشلها في إدارة ما أقامه القطاع العام من مشروعات اقتصادية، وبما أدى إلى تدهور الإنتاج لديها كمًا وكيفًا، بل وإلى غرقها في مستنقع الديون بنوعيها الخارجية والداخلي</w:t>
      </w:r>
      <w:r w:rsidR="00DC3744">
        <w:rPr>
          <w:rFonts w:hint="cs"/>
          <w:rtl/>
          <w:lang w:bidi="ar-EG"/>
        </w:rPr>
        <w:t>ة</w:t>
      </w:r>
      <w:r w:rsidR="00303419">
        <w:rPr>
          <w:rFonts w:hint="cs"/>
          <w:rtl/>
          <w:lang w:bidi="ar-EG"/>
        </w:rPr>
        <w:t xml:space="preserve"> خدمة وأداء، بل وإلى غرق</w:t>
      </w:r>
      <w:r w:rsidR="00521363">
        <w:rPr>
          <w:rFonts w:hint="cs"/>
          <w:rtl/>
          <w:lang w:bidi="ar-EG"/>
        </w:rPr>
        <w:t xml:space="preserve"> مشروعات القطاع العام ذاتها في مستنقع السحب على المكشوف من البنوك الوطنية لتمويل برامج إنفاقها العادية، بحيث لم يعد أمام هذه الدول غير إفساح المجال للنشاط الخاص للنهوض بالعبء الرئيسي للتنمية تاركًا للدولة ما يعجز أو يعزف عن إقامته من مشروعات إما لضخامة تكاليف الإنشاء أو لقلة العائد المتوقع من ورائها. ولما كانت النظم السياسية والاقتصادية في هذه الدول غير مستقرة غالبًا، وهو الأمر الذي يجعل المستثمر سواء كان وطنيًا أو أجنبيًا أكثر حرصًا على استرداد رأس ماله المستثمر في هذه الدول في أقرب </w:t>
      </w:r>
      <w:r w:rsidR="00521363">
        <w:rPr>
          <w:rFonts w:hint="cs"/>
          <w:rtl/>
          <w:lang w:bidi="ar-EG"/>
        </w:rPr>
        <w:lastRenderedPageBreak/>
        <w:t>وقت ممكن لذا فلا مناص لجذب الاستثمارات إلى هذه الدول من تعظيم ربح الاستثمار لديها في سنواته الأولى، فإن ذلك يغري المستثمر ويطمئنه على استرداد رأس ماله في وقت مبكر تحسبًا لأية مفاجآت في النظام السياسي أو الاقتصادي للدولة المضيفة.</w:t>
      </w:r>
    </w:p>
    <w:p w14:paraId="5D97FD66" w14:textId="3CFD50ED" w:rsidR="00521363" w:rsidRDefault="00521363">
      <w:pPr>
        <w:pStyle w:val="ListParagraph"/>
        <w:numPr>
          <w:ilvl w:val="0"/>
          <w:numId w:val="184"/>
        </w:numPr>
        <w:ind w:left="567" w:hanging="567"/>
        <w:rPr>
          <w:lang w:bidi="ar-EG"/>
        </w:rPr>
      </w:pPr>
      <w:r>
        <w:rPr>
          <w:rFonts w:hint="cs"/>
          <w:rtl/>
          <w:lang w:bidi="ar-EG"/>
        </w:rPr>
        <w:t>قد يكون في منح الحوافز الضريبية خاصة للاستثمارات الأجنبية المباشرة نوع من التعويض للمستثمر عن غربة رأس ماله من موطنه الأصلي إلى موطن اقتصادي آخر مختلف في أيديولوجيته وثقافته واحترامه للملكية الفردية عن الموطن الأصلي لرأس المال.</w:t>
      </w:r>
    </w:p>
    <w:p w14:paraId="3CFAEA99" w14:textId="2295D86D" w:rsidR="00521363" w:rsidRDefault="00521363">
      <w:pPr>
        <w:pStyle w:val="ListParagraph"/>
        <w:numPr>
          <w:ilvl w:val="0"/>
          <w:numId w:val="184"/>
        </w:numPr>
        <w:ind w:left="567" w:hanging="567"/>
        <w:rPr>
          <w:lang w:bidi="ar-EG"/>
        </w:rPr>
      </w:pPr>
      <w:r>
        <w:rPr>
          <w:rFonts w:hint="cs"/>
          <w:rtl/>
          <w:lang w:bidi="ar-EG"/>
        </w:rPr>
        <w:t xml:space="preserve">إن الحوافز الضريبية هي الآن </w:t>
      </w:r>
      <w:r w:rsidR="00693DAD">
        <w:rPr>
          <w:rFonts w:hint="cs"/>
          <w:rtl/>
          <w:lang w:bidi="ar-EG"/>
        </w:rPr>
        <w:t>من أكثر أساليب الحوافز انتشارًا بين اقتصاديات الدول الجاذبة للاستثمار الأجنبي المباشر ولا مفر أمام أية دولة نامية من الخضوع لقواعد المنافسة بين أسواق الاستثمار لجذب هذا النوع من الاستثمار إلى أراضيها.</w:t>
      </w:r>
    </w:p>
    <w:p w14:paraId="352D1AC6" w14:textId="4BCC9537" w:rsidR="00693DAD" w:rsidRDefault="00693DAD" w:rsidP="00693DAD">
      <w:pPr>
        <w:pStyle w:val="Heading5"/>
        <w:rPr>
          <w:rtl/>
          <w:lang w:bidi="ar-EG"/>
        </w:rPr>
      </w:pPr>
      <w:r>
        <w:rPr>
          <w:rFonts w:hint="cs"/>
          <w:rtl/>
          <w:lang w:bidi="ar-EG"/>
        </w:rPr>
        <w:t>استعراض وتقييم موقف المشرع المصري من استخدام الحوافز الضريبية لتشجيع الاستثمار في مصر:</w:t>
      </w:r>
    </w:p>
    <w:p w14:paraId="4E1228BE" w14:textId="28BA28D8" w:rsidR="00693DAD" w:rsidRDefault="00693DAD" w:rsidP="00693DAD">
      <w:pPr>
        <w:rPr>
          <w:rtl/>
          <w:lang w:bidi="ar-EG"/>
        </w:rPr>
      </w:pPr>
      <w:r>
        <w:rPr>
          <w:rFonts w:hint="cs"/>
          <w:rtl/>
          <w:lang w:bidi="ar-EG"/>
        </w:rPr>
        <w:t>سبق وأن قسمنا في التقديم لهذا الفصل المراحل التي مر بها المشرع المصري في استخدام الضريبة كحافز للاستثمار في مصر إلى ثلاث مراحل، وسوف تعني هنا ببيان هذه المراحل على النحو التالي:</w:t>
      </w:r>
    </w:p>
    <w:p w14:paraId="6E265ACE" w14:textId="59A4074C" w:rsidR="00693DAD" w:rsidRPr="00693DAD" w:rsidRDefault="00693DAD" w:rsidP="00693DAD">
      <w:pPr>
        <w:rPr>
          <w:lang w:bidi="ar-EG"/>
        </w:rPr>
      </w:pPr>
      <w:r>
        <w:rPr>
          <w:rFonts w:hint="cs"/>
          <w:rtl/>
          <w:lang w:bidi="ar-EG"/>
        </w:rPr>
        <w:t xml:space="preserve">المرحلة الأولى: وهي المرحلة الممتدة زمنيًا من 2 أبريل 1953 حتى 30 سبتمبر 1971 والتي عمل فيها بأحكام القوانين والقرارات الجمهورية الآتية: القانون رقم 156 لسنة 1953 بشأن استثمار المال الأجنبي في مشروعات التنمية الاقتصادية، والمعدل بالقانون رقم 475 لسنة 1954، والقرار الجمهوري رقم 2108 لسنة 1960 بشأن استثمار رأس المال الأجنبي المعدل بالقرار الجمهوري رقم 437 لسنة 1961، وفي هذه المرحلة يبدو أن المشرع المصري كان مقتنعًا تمامًا بالوهم الذي كان الفكر الاشتراكي يروج له، من حيث أنه لا ضرورة مطلقًا لتقديم أية حوافز للاستثمارات </w:t>
      </w:r>
      <w:r>
        <w:rPr>
          <w:rFonts w:hint="cs"/>
          <w:rtl/>
          <w:lang w:bidi="ar-EG"/>
        </w:rPr>
        <w:lastRenderedPageBreak/>
        <w:t xml:space="preserve">الأجنبية </w:t>
      </w:r>
      <w:r w:rsidR="00DC3744">
        <w:rPr>
          <w:rFonts w:hint="cs"/>
          <w:rtl/>
          <w:lang w:bidi="ar-EG"/>
        </w:rPr>
        <w:t>ال</w:t>
      </w:r>
      <w:r>
        <w:rPr>
          <w:rFonts w:hint="cs"/>
          <w:rtl/>
          <w:lang w:bidi="ar-EG"/>
        </w:rPr>
        <w:t>مباشرة في أراضيها، إلا أن تفتح أبوابها وتعطي إشارة البدء بذلك فقط، وسوف تجد طوفانًا من رؤوس الأموال الأجنبية، وسيلًا من المستثمرين الأجانب المترصدين لفرص الاستثمار فيها فإن الدول الرأسمالية المتقدمة بما لديها من تراكمات وفوائض لرأس المال أكثر اضطرارًا لتصديرها إلى الخارج، وذلك حتى تتخلص من فائض إنتاجها وحتى يستمر معدل النشاط الاقتصادي لديها عند مستواه اللائق. لقد كان الفكر الاشتراكي في المرحلة المشار إليها يروج لمعادلة وهمية لا تثبت إلا لديه مؤداها: أن طرفي الاستثمار الأجنبي المباشر (الدولة المستوردة لرأس المال، والدولة المصدرة له) كل منهما في أمسّ الحاجة إلى الآخر، ومن ثم فلا داعي لأن تقدم الدولة المضيفة للاستثمار الأجنبي المباشر أية حوافز لجذبه، فإنه آت إليها رغمًا عنه وما عليها قبل أن تفتح أبوابها.</w:t>
      </w:r>
    </w:p>
    <w:p w14:paraId="3AF86E82" w14:textId="00E5C558" w:rsidR="00BB4714" w:rsidRDefault="00BB4714">
      <w:pPr>
        <w:spacing w:before="0" w:after="120" w:line="240" w:lineRule="auto"/>
        <w:ind w:firstLine="0"/>
        <w:jc w:val="left"/>
        <w:rPr>
          <w:rtl/>
          <w:lang w:bidi="ar-EG"/>
        </w:rPr>
      </w:pPr>
      <w:r>
        <w:rPr>
          <w:rtl/>
          <w:lang w:bidi="ar-EG"/>
        </w:rPr>
        <w:br w:type="page"/>
      </w:r>
    </w:p>
    <w:p w14:paraId="09D06490" w14:textId="3B408CC6" w:rsidR="00EC6C26" w:rsidRDefault="00BB4714" w:rsidP="00BB4714">
      <w:pPr>
        <w:pStyle w:val="Heading1"/>
        <w:rPr>
          <w:rtl/>
          <w:lang w:bidi="ar-EG"/>
        </w:rPr>
      </w:pPr>
      <w:bookmarkStart w:id="124" w:name="_Toc143104356"/>
      <w:r>
        <w:rPr>
          <w:rFonts w:hint="cs"/>
          <w:rtl/>
          <w:lang w:bidi="ar-EG"/>
        </w:rPr>
        <w:lastRenderedPageBreak/>
        <w:t>الجـــزء الثانـــي</w:t>
      </w:r>
      <w:r>
        <w:rPr>
          <w:rtl/>
          <w:lang w:bidi="ar-EG"/>
        </w:rPr>
        <w:br/>
      </w:r>
      <w:r>
        <w:rPr>
          <w:rFonts w:hint="cs"/>
          <w:rtl/>
          <w:lang w:bidi="ar-EG"/>
        </w:rPr>
        <w:t>النظـــام المالـــي الإسلامـــي</w:t>
      </w:r>
      <w:bookmarkEnd w:id="124"/>
    </w:p>
    <w:p w14:paraId="68A1488A" w14:textId="33F0FDFD" w:rsidR="00BB4714" w:rsidRDefault="00BB4714" w:rsidP="00BB4714">
      <w:pPr>
        <w:pStyle w:val="Heading1"/>
        <w:rPr>
          <w:rtl/>
          <w:lang w:bidi="ar-EG"/>
        </w:rPr>
      </w:pPr>
      <w:bookmarkStart w:id="125" w:name="_Toc143104357"/>
      <w:r>
        <w:rPr>
          <w:rFonts w:hint="cs"/>
          <w:rtl/>
          <w:lang w:bidi="ar-EG"/>
        </w:rPr>
        <w:t>الفصـــل الأول</w:t>
      </w:r>
      <w:r>
        <w:rPr>
          <w:rtl/>
          <w:lang w:bidi="ar-EG"/>
        </w:rPr>
        <w:br/>
      </w:r>
      <w:r>
        <w:rPr>
          <w:rFonts w:hint="cs"/>
          <w:rtl/>
          <w:lang w:bidi="ar-EG"/>
        </w:rPr>
        <w:t>مدخـــل لدراســـة النظـــام المالـــي الإسلامـــي</w:t>
      </w:r>
      <w:bookmarkEnd w:id="125"/>
    </w:p>
    <w:p w14:paraId="79AC0904" w14:textId="3FAFF63A" w:rsidR="00BB4714" w:rsidRDefault="00BB4714" w:rsidP="00BB4714">
      <w:pPr>
        <w:pStyle w:val="Heading2"/>
        <w:rPr>
          <w:rtl/>
          <w:lang w:bidi="ar-EG"/>
        </w:rPr>
      </w:pPr>
      <w:bookmarkStart w:id="126" w:name="_Toc143104358"/>
      <w:r>
        <w:rPr>
          <w:rFonts w:hint="cs"/>
          <w:rtl/>
          <w:lang w:bidi="ar-EG"/>
        </w:rPr>
        <w:t>ماهية النظام المالي الإسلامي:</w:t>
      </w:r>
      <w:bookmarkEnd w:id="126"/>
    </w:p>
    <w:p w14:paraId="1958F7E7" w14:textId="7D8ABAB1" w:rsidR="00BB4714" w:rsidRDefault="00BB4714" w:rsidP="00BB4714">
      <w:pPr>
        <w:rPr>
          <w:rtl/>
          <w:lang w:bidi="ar-EG"/>
        </w:rPr>
      </w:pPr>
      <w:r>
        <w:rPr>
          <w:rFonts w:hint="cs"/>
          <w:rtl/>
          <w:lang w:bidi="ar-EG"/>
        </w:rPr>
        <w:t xml:space="preserve">يمكننا تعريف النظام المالي الإسلامي بإنه: مجموعة القواعد التشريعية الواردة في نصوص القرآن الكريم والسنة النبوية، المنظمة لعناصر النشاط المالي للدولة من نفقات وإيرادات وميزانية عامة، سواء كانت الدولة المطبقة لها هي دولة صدر الإسلام، أو الدولة المدنية المعاصرة، وذلك على اعتبار الترادف والتماثل بين النظام وبين التشريع. </w:t>
      </w:r>
      <w:r w:rsidR="00DC3744">
        <w:rPr>
          <w:rFonts w:hint="cs"/>
          <w:rtl/>
          <w:lang w:bidi="ar-EG"/>
        </w:rPr>
        <w:t>وأن هناك فرقًا بين النظام وبين النشاط المطبق لهذا النظام.</w:t>
      </w:r>
    </w:p>
    <w:p w14:paraId="093A26DC" w14:textId="5D8B8842" w:rsidR="00BB4714" w:rsidRDefault="00BB4714" w:rsidP="00BB4714">
      <w:pPr>
        <w:rPr>
          <w:rtl/>
          <w:lang w:bidi="ar-EG"/>
        </w:rPr>
      </w:pPr>
      <w:r>
        <w:rPr>
          <w:rFonts w:hint="cs"/>
          <w:rtl/>
          <w:lang w:bidi="ar-EG"/>
        </w:rPr>
        <w:t>فإن النظام أو التشريع المالي الإسلامي قد يختلف وقد يتفق مع النشاط المالي للدولة الإسلامية في مختلف عصورها التاريخية، تبعًا لمدى التزام الحكومة القائمة في كل مرحلة أو عصر بأصول التشريع المالي، فالنشاط المالي للدولة ما هو إلا انعكاس للنظام السياسي والاجتماعي والاقتصادي القائم فيها، حيث يتولد عن هذا الانعكاس سمات عامة يصطبغ بها النشاط المالي لها فيعمل على تحقيق الأهداف والغايات السياسية والاجتماعية والاقتصادية التي تتغياها. وعليه:</w:t>
      </w:r>
    </w:p>
    <w:p w14:paraId="445807B9" w14:textId="72D6B101" w:rsidR="00BB4714" w:rsidRDefault="00BB4714" w:rsidP="00BB4714">
      <w:pPr>
        <w:rPr>
          <w:rtl/>
          <w:lang w:bidi="ar-EG"/>
        </w:rPr>
      </w:pPr>
      <w:r>
        <w:rPr>
          <w:rFonts w:hint="cs"/>
          <w:rtl/>
          <w:lang w:bidi="ar-EG"/>
        </w:rPr>
        <w:t>فأن النشاط المالي للدولة يتطور بتطور دورها في حياة مجتمعها، هذا التطور الذي أدى بدولة الخلافة الإسلامية إلى الاقتراب من التشريع المالي الإسلامي أحيانًا، والابتعاد عنه في أحيان أخرى، وعلى ذلك فإننا لا نستطيع أن نقول بأن كل الممارسات والعمليات المالية في النشاط المالي لدولة الخلافة الإسلامية</w:t>
      </w:r>
      <w:r w:rsidR="00DC3744">
        <w:rPr>
          <w:rFonts w:hint="cs"/>
          <w:rtl/>
          <w:lang w:bidi="ar-EG"/>
        </w:rPr>
        <w:t xml:space="preserve"> وما تلاها من العصور</w:t>
      </w:r>
      <w:r>
        <w:rPr>
          <w:rFonts w:hint="cs"/>
          <w:rtl/>
          <w:lang w:bidi="ar-EG"/>
        </w:rPr>
        <w:t xml:space="preserve">، من مكونات التشريع (النظام) المالي الإسلامي، إذ الصحيح أن الممارسات والعمليات والإجراءات المالية التي كانت تتم في نطاق وإطار دولة الخلافة الإسلامية إنما هي من مكونات الاقتصاد العام أو المالية العامة أو مالية الدولة الإسلامية سواء في دولة الخلافة الراشدة (دولة صدر الإسلام) أو في عصور </w:t>
      </w:r>
      <w:r w:rsidR="00DC3744">
        <w:rPr>
          <w:rFonts w:hint="cs"/>
          <w:rtl/>
          <w:lang w:bidi="ar-EG"/>
        </w:rPr>
        <w:t xml:space="preserve">الدولة </w:t>
      </w:r>
      <w:r>
        <w:rPr>
          <w:rFonts w:hint="cs"/>
          <w:rtl/>
          <w:lang w:bidi="ar-EG"/>
        </w:rPr>
        <w:t>الإسلامية التالية. لذلك:</w:t>
      </w:r>
    </w:p>
    <w:p w14:paraId="130B81A3" w14:textId="68EF7DCF" w:rsidR="00BB4714" w:rsidRDefault="00BB4714" w:rsidP="00BB4714">
      <w:pPr>
        <w:rPr>
          <w:rtl/>
          <w:lang w:bidi="ar-EG"/>
        </w:rPr>
      </w:pPr>
      <w:r>
        <w:rPr>
          <w:rFonts w:hint="cs"/>
          <w:rtl/>
          <w:lang w:bidi="ar-EG"/>
        </w:rPr>
        <w:lastRenderedPageBreak/>
        <w:t>فإني أنبه الدارسين والباحثين إلى ضرورة التفرقة بين التشريع المالي أو النظام المالي الإسلامي</w:t>
      </w:r>
      <w:r w:rsidR="00914DAB">
        <w:rPr>
          <w:rFonts w:hint="cs"/>
          <w:rtl/>
          <w:lang w:bidi="ar-EG"/>
        </w:rPr>
        <w:t xml:space="preserve"> كتشريع أو نظام</w:t>
      </w:r>
      <w:r>
        <w:rPr>
          <w:rFonts w:hint="cs"/>
          <w:rtl/>
          <w:lang w:bidi="ar-EG"/>
        </w:rPr>
        <w:t xml:space="preserve"> وبين ما يتم في إطاره من عمليات مالية متصلة بالنشاط المالي للدولة بعناصره الثلاث (النفقات، الإيرادات، الميزانية العامة) فالتشريع أو النظام المالي إنما هو أصول وقواعد تشريعية ضابطة وموجهة لمالية الدولة ونشاطها المالي، أما النشاط المالي للدولة فإنه لكي يكون متصفًا </w:t>
      </w:r>
      <w:r w:rsidR="00914DAB">
        <w:rPr>
          <w:rFonts w:hint="cs"/>
          <w:rtl/>
          <w:lang w:bidi="ar-EG"/>
        </w:rPr>
        <w:t xml:space="preserve">بالصفة </w:t>
      </w:r>
      <w:r>
        <w:rPr>
          <w:rFonts w:hint="cs"/>
          <w:rtl/>
          <w:lang w:bidi="ar-EG"/>
        </w:rPr>
        <w:t>الإسلامية يجب أن يكون تطبيقًا أمينًا ودقيقًا للقواعد التشريعية وفي إطارها.</w:t>
      </w:r>
    </w:p>
    <w:p w14:paraId="5695BF0D" w14:textId="28987A6B" w:rsidR="00BB4714" w:rsidRDefault="00BB4714" w:rsidP="00BB4714">
      <w:pPr>
        <w:pStyle w:val="Heading2"/>
        <w:rPr>
          <w:rtl/>
          <w:lang w:bidi="ar-EG"/>
        </w:rPr>
      </w:pPr>
      <w:bookmarkStart w:id="127" w:name="_Toc143104359"/>
      <w:r>
        <w:rPr>
          <w:rFonts w:hint="cs"/>
          <w:rtl/>
          <w:lang w:bidi="ar-EG"/>
        </w:rPr>
        <w:t>ما هية النظام المالي المعاصر:</w:t>
      </w:r>
      <w:bookmarkEnd w:id="127"/>
    </w:p>
    <w:p w14:paraId="3563A2A5" w14:textId="3BA73CDE" w:rsidR="00BB4714" w:rsidRDefault="00BB4714" w:rsidP="00BB4714">
      <w:pPr>
        <w:rPr>
          <w:rtl/>
          <w:lang w:bidi="ar-EG"/>
        </w:rPr>
      </w:pPr>
      <w:r>
        <w:rPr>
          <w:rFonts w:hint="cs"/>
          <w:rtl/>
          <w:lang w:bidi="ar-EG"/>
        </w:rPr>
        <w:t>جرى المعرف في الفقه المالي المعاصر على تسمية النظام باسم القانون أو التشريع، ولا مشاحة في الاصطلاح، ويضم النظام المالي المع</w:t>
      </w:r>
      <w:r w:rsidR="00914DAB">
        <w:rPr>
          <w:rFonts w:hint="cs"/>
          <w:rtl/>
          <w:lang w:bidi="ar-EG"/>
        </w:rPr>
        <w:t>ا</w:t>
      </w:r>
      <w:r>
        <w:rPr>
          <w:rFonts w:hint="cs"/>
          <w:rtl/>
          <w:lang w:bidi="ar-EG"/>
        </w:rPr>
        <w:t>صر مجموعة من القوانين من أبرزها:</w:t>
      </w:r>
    </w:p>
    <w:p w14:paraId="02C50277" w14:textId="1411FBD5" w:rsidR="00BB4714" w:rsidRDefault="00BB4714">
      <w:pPr>
        <w:pStyle w:val="ListParagraph"/>
        <w:numPr>
          <w:ilvl w:val="0"/>
          <w:numId w:val="185"/>
        </w:numPr>
        <w:ind w:left="567" w:hanging="567"/>
        <w:rPr>
          <w:lang w:bidi="ar-EG"/>
        </w:rPr>
      </w:pPr>
      <w:r>
        <w:rPr>
          <w:rFonts w:hint="cs"/>
          <w:rtl/>
          <w:lang w:bidi="ar-EG"/>
        </w:rPr>
        <w:t>قانون الميزانية.</w:t>
      </w:r>
    </w:p>
    <w:p w14:paraId="6AD0735C" w14:textId="0A390E93" w:rsidR="00BB4714" w:rsidRDefault="00BB4714">
      <w:pPr>
        <w:pStyle w:val="ListParagraph"/>
        <w:numPr>
          <w:ilvl w:val="0"/>
          <w:numId w:val="185"/>
        </w:numPr>
        <w:ind w:left="567" w:hanging="567"/>
        <w:rPr>
          <w:lang w:bidi="ar-EG"/>
        </w:rPr>
      </w:pPr>
      <w:r>
        <w:rPr>
          <w:rFonts w:hint="cs"/>
          <w:rtl/>
          <w:lang w:bidi="ar-EG"/>
        </w:rPr>
        <w:t>مجموعة قوانين الضرائب على الدخل والثروة والإنفاق والتداول.</w:t>
      </w:r>
    </w:p>
    <w:p w14:paraId="3847A55E" w14:textId="73BED70F" w:rsidR="00BB4714" w:rsidRDefault="00BB4714">
      <w:pPr>
        <w:pStyle w:val="ListParagraph"/>
        <w:numPr>
          <w:ilvl w:val="0"/>
          <w:numId w:val="185"/>
        </w:numPr>
        <w:ind w:left="567" w:hanging="567"/>
        <w:rPr>
          <w:lang w:bidi="ar-EG"/>
        </w:rPr>
      </w:pPr>
      <w:r>
        <w:rPr>
          <w:rFonts w:hint="cs"/>
          <w:rtl/>
          <w:lang w:bidi="ar-EG"/>
        </w:rPr>
        <w:t>القانون الجمركي.</w:t>
      </w:r>
    </w:p>
    <w:p w14:paraId="6022FB48" w14:textId="33B31D34" w:rsidR="00BB4714" w:rsidRDefault="00BB4714" w:rsidP="00BB4714">
      <w:pPr>
        <w:pStyle w:val="Heading2"/>
        <w:rPr>
          <w:rtl/>
          <w:lang w:bidi="ar-EG"/>
        </w:rPr>
      </w:pPr>
      <w:bookmarkStart w:id="128" w:name="_Toc143104360"/>
      <w:r>
        <w:rPr>
          <w:rFonts w:hint="cs"/>
          <w:rtl/>
          <w:lang w:bidi="ar-EG"/>
        </w:rPr>
        <w:t>ما هية علم المالية العامة:</w:t>
      </w:r>
      <w:bookmarkEnd w:id="128"/>
    </w:p>
    <w:p w14:paraId="799AEA23" w14:textId="1B28A605" w:rsidR="00BB4714" w:rsidRDefault="00BB4714" w:rsidP="00BB4714">
      <w:pPr>
        <w:rPr>
          <w:rtl/>
          <w:lang w:bidi="ar-EG"/>
        </w:rPr>
      </w:pPr>
      <w:r>
        <w:rPr>
          <w:rFonts w:hint="cs"/>
          <w:rtl/>
          <w:lang w:bidi="ar-EG"/>
        </w:rPr>
        <w:t>هو العلم الذي يبحث في النشاط المالي للدولة بعناصره الثلاث (الإنفاق العام، الإيرادات العامة، الميزانية العامة) وفقًا لما تضعه الدولة من قوانين، وعليه: فإن علم المالية العامة يبحث بصفة أساسية في المبادئ التي تحكم النشاط المالي للدولة، الذي يتمثل في حصولها على الموارد المالية التي تغطي بها نفقاتها العامة كوسيلة للقيام بالخدمات التي تشبع بها الحاجات العامة لشعبها، وبناءً عليه:</w:t>
      </w:r>
    </w:p>
    <w:p w14:paraId="21D4FA42" w14:textId="0D19A78A" w:rsidR="00BB4714" w:rsidRDefault="00BB4714" w:rsidP="00BB4714">
      <w:pPr>
        <w:rPr>
          <w:rtl/>
          <w:lang w:bidi="ar-EG"/>
        </w:rPr>
      </w:pPr>
      <w:r>
        <w:rPr>
          <w:rFonts w:hint="cs"/>
          <w:rtl/>
          <w:lang w:bidi="ar-EG"/>
        </w:rPr>
        <w:t>فإن مبادئ وقواعد علم المالية العامة ينبغي وضعها داخل إطار التشريع المالي للدولة</w:t>
      </w:r>
      <w:r w:rsidR="00BF0A40">
        <w:rPr>
          <w:rFonts w:hint="cs"/>
          <w:rtl/>
          <w:lang w:bidi="ar-EG"/>
        </w:rPr>
        <w:t xml:space="preserve"> بمعناه العربي المعاصر</w:t>
      </w:r>
      <w:r>
        <w:rPr>
          <w:rFonts w:hint="cs"/>
          <w:rtl/>
          <w:lang w:bidi="ar-EG"/>
        </w:rPr>
        <w:t xml:space="preserve">، ولما كان التشريع المالي فرعًا من فروع القانون العام، لذا فإنه يمكن القول بأنه يستمد أحكامه من مصدرين رئيسيين هما: الدستور (النظام الأساسي للحكم) والقواعد العامة للقانون الإداري، حيث يحدد دستور الدولة أصول </w:t>
      </w:r>
      <w:r>
        <w:rPr>
          <w:rFonts w:hint="cs"/>
          <w:rtl/>
          <w:lang w:bidi="ar-EG"/>
        </w:rPr>
        <w:lastRenderedPageBreak/>
        <w:t>تحديد وجباية الإيرادات العامة، وكيفية إنفاقها في إطار أسس وضوابط محددة</w:t>
      </w:r>
      <w:r w:rsidR="00F30F98">
        <w:rPr>
          <w:rFonts w:hint="cs"/>
          <w:rtl/>
          <w:lang w:bidi="ar-EG"/>
        </w:rPr>
        <w:t>، لإعداد وإقرار ومراقبة تنفيذ الميزانية العامة للدولة. وتطبيقًا لذلك:</w:t>
      </w:r>
    </w:p>
    <w:p w14:paraId="58028D64" w14:textId="75FB231B" w:rsidR="00F30F98" w:rsidRDefault="00F30F98" w:rsidP="00BB4714">
      <w:pPr>
        <w:rPr>
          <w:rtl/>
          <w:lang w:bidi="ar-EG"/>
        </w:rPr>
      </w:pPr>
      <w:r>
        <w:rPr>
          <w:rFonts w:hint="cs"/>
          <w:rtl/>
          <w:lang w:bidi="ar-EG"/>
        </w:rPr>
        <w:t xml:space="preserve">فإن النظام الأساسي للحكم </w:t>
      </w:r>
      <w:r w:rsidR="00937A48">
        <w:rPr>
          <w:rFonts w:hint="cs"/>
          <w:rtl/>
          <w:lang w:bidi="ar-EG"/>
        </w:rPr>
        <w:t xml:space="preserve">أو الدستور يتناول بأحكامه </w:t>
      </w:r>
      <w:r>
        <w:rPr>
          <w:rFonts w:hint="cs"/>
          <w:rtl/>
          <w:lang w:bidi="ar-EG"/>
        </w:rPr>
        <w:t>الشئون المالية للدولة</w:t>
      </w:r>
      <w:r w:rsidR="004107C2">
        <w:rPr>
          <w:rFonts w:hint="cs"/>
          <w:rtl/>
          <w:lang w:bidi="ar-EG"/>
        </w:rPr>
        <w:t xml:space="preserve"> التالية</w:t>
      </w:r>
      <w:r>
        <w:rPr>
          <w:rFonts w:hint="cs"/>
          <w:rtl/>
          <w:lang w:bidi="ar-EG"/>
        </w:rPr>
        <w:t>:</w:t>
      </w:r>
    </w:p>
    <w:p w14:paraId="7CF7E891" w14:textId="5F3B2383" w:rsidR="00F30F98" w:rsidRDefault="00F30F98">
      <w:pPr>
        <w:pStyle w:val="ListParagraph"/>
        <w:numPr>
          <w:ilvl w:val="0"/>
          <w:numId w:val="186"/>
        </w:numPr>
        <w:ind w:left="567" w:hanging="567"/>
        <w:rPr>
          <w:lang w:bidi="ar-EG"/>
        </w:rPr>
      </w:pPr>
      <w:r>
        <w:rPr>
          <w:rFonts w:hint="cs"/>
          <w:rtl/>
          <w:lang w:bidi="ar-EG"/>
        </w:rPr>
        <w:t>أحكام</w:t>
      </w:r>
      <w:r w:rsidR="004107C2">
        <w:rPr>
          <w:rFonts w:hint="cs"/>
          <w:rtl/>
          <w:lang w:bidi="ar-EG"/>
        </w:rPr>
        <w:t xml:space="preserve"> تحصيل </w:t>
      </w:r>
      <w:r>
        <w:rPr>
          <w:rFonts w:hint="cs"/>
          <w:rtl/>
          <w:lang w:bidi="ar-EG"/>
        </w:rPr>
        <w:t>إيرادات الدولة، وتسليمها إلى الخزانة العامة للدولة.</w:t>
      </w:r>
    </w:p>
    <w:p w14:paraId="04634EAE" w14:textId="330F597B" w:rsidR="00F30F98" w:rsidRDefault="00F30F98">
      <w:pPr>
        <w:pStyle w:val="ListParagraph"/>
        <w:numPr>
          <w:ilvl w:val="0"/>
          <w:numId w:val="186"/>
        </w:numPr>
        <w:ind w:left="567" w:hanging="567"/>
        <w:rPr>
          <w:lang w:bidi="ar-EG"/>
        </w:rPr>
      </w:pPr>
      <w:r>
        <w:rPr>
          <w:rFonts w:hint="cs"/>
          <w:rtl/>
          <w:lang w:bidi="ar-EG"/>
        </w:rPr>
        <w:t>قيد الإيرادات وصرفها بموجب الأصول المقررة نظامًا.</w:t>
      </w:r>
    </w:p>
    <w:p w14:paraId="35E45831" w14:textId="040E48C7" w:rsidR="00F30F98" w:rsidRDefault="00F30F98" w:rsidP="00F30F98">
      <w:pPr>
        <w:rPr>
          <w:rtl/>
          <w:lang w:bidi="ar-EG"/>
        </w:rPr>
      </w:pPr>
      <w:r>
        <w:rPr>
          <w:rtl/>
          <w:lang w:bidi="ar-EG"/>
        </w:rPr>
        <w:t>«</w:t>
      </w:r>
      <w:r w:rsidR="004107C2">
        <w:rPr>
          <w:rFonts w:hint="cs"/>
          <w:rtl/>
          <w:lang w:bidi="ar-EG"/>
        </w:rPr>
        <w:t xml:space="preserve">عدم جواز </w:t>
      </w:r>
      <w:r>
        <w:rPr>
          <w:rFonts w:hint="cs"/>
          <w:rtl/>
          <w:lang w:bidi="ar-EG"/>
        </w:rPr>
        <w:t xml:space="preserve">الالتزام بدفع مال من الخزانة العامة إلا بمقتضى أحكام الميزانية العامة فإن لم تتسع به بنود الميزانية وجب أن يكون بموجب </w:t>
      </w:r>
      <w:r w:rsidR="004107C2">
        <w:rPr>
          <w:rFonts w:hint="cs"/>
          <w:rtl/>
          <w:lang w:bidi="ar-EG"/>
        </w:rPr>
        <w:t>قانون خاص</w:t>
      </w:r>
      <w:r>
        <w:rPr>
          <w:rtl/>
          <w:lang w:bidi="ar-EG"/>
        </w:rPr>
        <w:t>»</w:t>
      </w:r>
      <w:r>
        <w:rPr>
          <w:rFonts w:hint="cs"/>
          <w:rtl/>
          <w:lang w:bidi="ar-EG"/>
        </w:rPr>
        <w:t>.</w:t>
      </w:r>
    </w:p>
    <w:p w14:paraId="62463FFB" w14:textId="2C8EA48B" w:rsidR="00F30F98" w:rsidRDefault="00F30F98" w:rsidP="00F30F98">
      <w:pPr>
        <w:rPr>
          <w:rtl/>
          <w:lang w:bidi="ar-EG"/>
        </w:rPr>
      </w:pPr>
      <w:r>
        <w:rPr>
          <w:rtl/>
          <w:lang w:bidi="ar-EG"/>
        </w:rPr>
        <w:t>«</w:t>
      </w:r>
      <w:r w:rsidR="004107C2">
        <w:rPr>
          <w:rFonts w:hint="cs"/>
          <w:rtl/>
          <w:lang w:bidi="ar-EG"/>
        </w:rPr>
        <w:t>تحديد</w:t>
      </w:r>
      <w:r>
        <w:rPr>
          <w:rFonts w:hint="cs"/>
          <w:rtl/>
          <w:lang w:bidi="ar-EG"/>
        </w:rPr>
        <w:t xml:space="preserve"> السنة المالية للدولة، </w:t>
      </w:r>
      <w:r w:rsidR="004107C2">
        <w:rPr>
          <w:rFonts w:hint="cs"/>
          <w:rtl/>
          <w:lang w:bidi="ar-EG"/>
        </w:rPr>
        <w:t>و</w:t>
      </w:r>
      <w:r>
        <w:rPr>
          <w:rFonts w:hint="cs"/>
          <w:rtl/>
          <w:lang w:bidi="ar-EG"/>
        </w:rPr>
        <w:t>تقدير الإيرادات والمصروفات لتلك السنة، وذلك قبل بدء السنة المالية بشهر على الأقل، فإذا حالت أسباب اضطرارية دون صدورها وحلّت السنة المالية الجديدة، وجب السير على ميزانية السنة السابقة حتى صدور الميزانية الجديدة</w:t>
      </w:r>
      <w:r>
        <w:rPr>
          <w:rtl/>
          <w:lang w:bidi="ar-EG"/>
        </w:rPr>
        <w:t>»</w:t>
      </w:r>
      <w:r>
        <w:rPr>
          <w:rFonts w:hint="cs"/>
          <w:rtl/>
          <w:lang w:bidi="ar-EG"/>
        </w:rPr>
        <w:t>.</w:t>
      </w:r>
    </w:p>
    <w:p w14:paraId="16440E82" w14:textId="2DAFEC52" w:rsidR="00F30F98" w:rsidRDefault="00F30F98" w:rsidP="00F30F98">
      <w:pPr>
        <w:rPr>
          <w:rtl/>
          <w:lang w:bidi="ar-EG"/>
        </w:rPr>
      </w:pPr>
      <w:r>
        <w:rPr>
          <w:rFonts w:hint="cs"/>
          <w:rtl/>
          <w:lang w:bidi="ar-EG"/>
        </w:rPr>
        <w:t>وإما المصدر الثاني</w:t>
      </w:r>
      <w:r w:rsidR="0088102E">
        <w:rPr>
          <w:rFonts w:hint="cs"/>
          <w:rtl/>
          <w:lang w:bidi="ar-EG"/>
        </w:rPr>
        <w:t xml:space="preserve"> لعلم المالية العامة فهو: مجموعة الأنظمة (القوانين) التي وضعت خصيصًا لتنظيم عناصر العلم الثلاثة سالفة الذكر، ومن أهم هذه الأنظمة في المملكة </w:t>
      </w:r>
      <w:r w:rsidR="004107C2">
        <w:rPr>
          <w:rFonts w:hint="cs"/>
          <w:rtl/>
          <w:lang w:bidi="ar-EG"/>
        </w:rPr>
        <w:t>العربية السعودية على سبيل المثال</w:t>
      </w:r>
      <w:r w:rsidR="0088102E">
        <w:rPr>
          <w:rFonts w:hint="cs"/>
          <w:rtl/>
          <w:lang w:bidi="ar-EG"/>
        </w:rPr>
        <w:t>:</w:t>
      </w:r>
    </w:p>
    <w:p w14:paraId="092BD2B6" w14:textId="4CA62BC7" w:rsidR="0088102E" w:rsidRDefault="0088102E">
      <w:pPr>
        <w:pStyle w:val="Heading3"/>
        <w:numPr>
          <w:ilvl w:val="0"/>
          <w:numId w:val="187"/>
        </w:numPr>
        <w:ind w:left="360"/>
        <w:rPr>
          <w:rtl/>
          <w:lang w:bidi="ar-EG"/>
        </w:rPr>
      </w:pPr>
      <w:bookmarkStart w:id="129" w:name="_Toc143104361"/>
      <w:r>
        <w:rPr>
          <w:rFonts w:hint="cs"/>
          <w:rtl/>
          <w:lang w:bidi="ar-EG"/>
        </w:rPr>
        <w:t>نظام ضريبة الدخل:</w:t>
      </w:r>
      <w:bookmarkEnd w:id="129"/>
    </w:p>
    <w:p w14:paraId="42763053" w14:textId="0261FA56" w:rsidR="0088102E" w:rsidRDefault="0088102E" w:rsidP="0088102E">
      <w:pPr>
        <w:rPr>
          <w:rtl/>
          <w:lang w:bidi="ar-EG"/>
        </w:rPr>
      </w:pPr>
      <w:r>
        <w:rPr>
          <w:rFonts w:hint="cs"/>
          <w:rtl/>
          <w:lang w:bidi="ar-EG"/>
        </w:rPr>
        <w:t>وهو النظام الذي صدر لأول مرة بتوقيع الملك عبد العزيز يرحمه الله برقم 17/2/28/3321 وتاريخ 21/1/1370هـ الموافق 2/11/1950م والذي أدخلت عليه الكثير من التعديلات بموجب عدة مراسيم ملكية متعاقبة كان من آخرها المرسوم الملكي رقم م/37 وتاريخ 4/5/1395هـ بإلغاء الضريبة المقررة على الدخل الشخصي الذي يحصل عليه الأفراد الأجانب العاملون في المملكة.</w:t>
      </w:r>
    </w:p>
    <w:p w14:paraId="382CCB83" w14:textId="0DA10506" w:rsidR="0088102E" w:rsidRDefault="0088102E">
      <w:pPr>
        <w:pStyle w:val="Heading3"/>
        <w:numPr>
          <w:ilvl w:val="0"/>
          <w:numId w:val="187"/>
        </w:numPr>
        <w:ind w:left="360"/>
        <w:rPr>
          <w:rtl/>
          <w:lang w:bidi="ar-EG"/>
        </w:rPr>
      </w:pPr>
      <w:bookmarkStart w:id="130" w:name="_Toc143104362"/>
      <w:r>
        <w:rPr>
          <w:rFonts w:hint="cs"/>
          <w:rtl/>
          <w:lang w:bidi="ar-EG"/>
        </w:rPr>
        <w:lastRenderedPageBreak/>
        <w:t>نظام ضريبة الطرق:</w:t>
      </w:r>
      <w:bookmarkEnd w:id="130"/>
    </w:p>
    <w:p w14:paraId="459981CB" w14:textId="42748707" w:rsidR="0088102E" w:rsidRDefault="0088102E" w:rsidP="0088102E">
      <w:pPr>
        <w:rPr>
          <w:rtl/>
          <w:lang w:bidi="ar-EG"/>
        </w:rPr>
      </w:pPr>
      <w:r>
        <w:rPr>
          <w:rFonts w:hint="cs"/>
          <w:rtl/>
          <w:lang w:bidi="ar-EG"/>
        </w:rPr>
        <w:t>الصـادر بالمرسـوم الملكـي رقم م/17 وتاريـخ 12/5/1386هـ والـذي تـم إلغاؤها بموجب المرسوم الملكي رقم م/45 وتاريخ 24/7/1394هـ.</w:t>
      </w:r>
    </w:p>
    <w:p w14:paraId="6A55F239" w14:textId="7F10B3CB" w:rsidR="0088102E" w:rsidRDefault="001E7BB4">
      <w:pPr>
        <w:pStyle w:val="Heading3"/>
        <w:numPr>
          <w:ilvl w:val="0"/>
          <w:numId w:val="187"/>
        </w:numPr>
        <w:ind w:left="360"/>
        <w:rPr>
          <w:rtl/>
          <w:lang w:bidi="ar-EG"/>
        </w:rPr>
      </w:pPr>
      <w:bookmarkStart w:id="131" w:name="_Toc143104363"/>
      <w:r>
        <w:rPr>
          <w:rFonts w:hint="cs"/>
          <w:rtl/>
          <w:lang w:bidi="ar-EG"/>
        </w:rPr>
        <w:t>نظام جباية أموال الدولة:</w:t>
      </w:r>
      <w:bookmarkEnd w:id="131"/>
    </w:p>
    <w:p w14:paraId="13334DF9" w14:textId="212BA84A" w:rsidR="001E7BB4" w:rsidRDefault="001E7BB4" w:rsidP="001E7BB4">
      <w:pPr>
        <w:rPr>
          <w:rtl/>
          <w:lang w:bidi="ar-EG"/>
        </w:rPr>
      </w:pPr>
      <w:r>
        <w:rPr>
          <w:rFonts w:hint="cs"/>
          <w:rtl/>
          <w:lang w:bidi="ar-EG"/>
        </w:rPr>
        <w:t>الصادر بموجب الأمر السامي رقم 5733 وتاريخ 4/5/1359هـ، والذي نص على أن تجبى الضرائب والرسوم المقررة وبدلات الالتزام وذمم الموظفين والأفراد وجميع عائدات الدولة وفقًا لأحكامه.</w:t>
      </w:r>
    </w:p>
    <w:p w14:paraId="1CC15A4A" w14:textId="5D1682F5" w:rsidR="001E7BB4" w:rsidRDefault="001E7BB4">
      <w:pPr>
        <w:pStyle w:val="Heading3"/>
        <w:numPr>
          <w:ilvl w:val="0"/>
          <w:numId w:val="187"/>
        </w:numPr>
        <w:ind w:left="360"/>
        <w:rPr>
          <w:rtl/>
          <w:lang w:bidi="ar-EG"/>
        </w:rPr>
      </w:pPr>
      <w:bookmarkStart w:id="132" w:name="_Toc143104364"/>
      <w:r>
        <w:rPr>
          <w:rFonts w:hint="cs"/>
          <w:rtl/>
          <w:lang w:bidi="ar-EG"/>
        </w:rPr>
        <w:t>أحكام ديوان المراقبة العامة:</w:t>
      </w:r>
      <w:bookmarkEnd w:id="132"/>
    </w:p>
    <w:p w14:paraId="0AB8CC32" w14:textId="3458F27D" w:rsidR="001E7BB4" w:rsidRDefault="001E7BB4" w:rsidP="001E7BB4">
      <w:pPr>
        <w:rPr>
          <w:rtl/>
          <w:lang w:bidi="ar-EG"/>
        </w:rPr>
      </w:pPr>
      <w:r>
        <w:rPr>
          <w:rFonts w:hint="cs"/>
          <w:rtl/>
          <w:lang w:bidi="ar-EG"/>
        </w:rPr>
        <w:t>الصادر بالمرسوم الملكي رقم م/9 وتاريخ 11/2/1391هـ والذي حددت المادة السابعة منه اختصاصات الديوان: بالرقابة اللاحقة على جميع إيرادات الدولة، ومصروفاتها، وكذا مراقبة كافة أموال الدولة المنقولة والثابتة ومراقبة حسن استعمال هذه الأموال واستغلالها والمحافظة عليها.</w:t>
      </w:r>
    </w:p>
    <w:p w14:paraId="74145B1F" w14:textId="06E4A77F" w:rsidR="001E7BB4" w:rsidRDefault="001E7BB4" w:rsidP="001E7BB4">
      <w:pPr>
        <w:rPr>
          <w:rtl/>
          <w:lang w:bidi="ar-EG"/>
        </w:rPr>
      </w:pPr>
      <w:r>
        <w:rPr>
          <w:rFonts w:hint="cs"/>
          <w:rtl/>
          <w:lang w:bidi="ar-EG"/>
        </w:rPr>
        <w:t>وتنفيذًا لهذه الأحكام فقد طلبت المادة (8) من النظام، أن يعمل الديوان على إعداد اللوائح التنفيذية وإيجاد الأجهزة اللازمة التي تكفل:</w:t>
      </w:r>
    </w:p>
    <w:p w14:paraId="000286E6" w14:textId="13998BCD" w:rsidR="001E7BB4" w:rsidRDefault="001E7BB4" w:rsidP="001E7BB4">
      <w:pPr>
        <w:pStyle w:val="ListBullet"/>
        <w:ind w:left="567"/>
        <w:rPr>
          <w:lang w:bidi="ar-EG"/>
        </w:rPr>
      </w:pPr>
      <w:r>
        <w:rPr>
          <w:rFonts w:hint="cs"/>
          <w:rtl/>
          <w:lang w:bidi="ar-EG"/>
        </w:rPr>
        <w:t>التحقق من أن جميع إيرادات الدولة ومستحقاتها من أموال وأعيان وخدمات قد أدخلت في ذمتها وفقًا للنظم السارية، وأن كافة مصروفاتها قد تمت وفقًا لأحكام الميزانية السنوية، وطبقًا للنظم واللوائح الإدارية والمالية والحسابية النافذة.</w:t>
      </w:r>
    </w:p>
    <w:p w14:paraId="6267A288" w14:textId="06BF1990" w:rsidR="001E7BB4" w:rsidRDefault="001E7BB4" w:rsidP="001E7BB4">
      <w:pPr>
        <w:pStyle w:val="ListBullet"/>
        <w:ind w:left="567"/>
        <w:rPr>
          <w:lang w:bidi="ar-EG"/>
        </w:rPr>
      </w:pPr>
      <w:r>
        <w:rPr>
          <w:rFonts w:hint="cs"/>
          <w:rtl/>
          <w:lang w:bidi="ar-EG"/>
        </w:rPr>
        <w:t>التحقق من أن كافة أموال الدولة المنقولة والثابتة تستعمل في الأغراض التي خصصت من أجلها من قبل الجهة المختصة.</w:t>
      </w:r>
    </w:p>
    <w:p w14:paraId="2CF599BB" w14:textId="77777777" w:rsidR="001E7BB4" w:rsidRDefault="001E7BB4">
      <w:pPr>
        <w:pStyle w:val="Heading3"/>
        <w:numPr>
          <w:ilvl w:val="0"/>
          <w:numId w:val="187"/>
        </w:numPr>
        <w:ind w:left="360"/>
        <w:rPr>
          <w:lang w:bidi="ar-EG"/>
        </w:rPr>
      </w:pPr>
      <w:bookmarkStart w:id="133" w:name="_Toc143104365"/>
      <w:r>
        <w:rPr>
          <w:rFonts w:hint="cs"/>
          <w:rtl/>
          <w:lang w:bidi="ar-EG"/>
        </w:rPr>
        <w:t>نظام وظائف مباشرة الأموال العامة:</w:t>
      </w:r>
      <w:bookmarkEnd w:id="133"/>
    </w:p>
    <w:p w14:paraId="35D5D224" w14:textId="77777777" w:rsidR="00C31AEA" w:rsidRDefault="001E7BB4" w:rsidP="001E7BB4">
      <w:pPr>
        <w:rPr>
          <w:rtl/>
          <w:lang w:bidi="ar-EG"/>
        </w:rPr>
      </w:pPr>
      <w:r>
        <w:rPr>
          <w:rFonts w:hint="cs"/>
          <w:rtl/>
          <w:lang w:bidi="ar-EG"/>
        </w:rPr>
        <w:t xml:space="preserve">الصادر بالمرسوم الملكي رقم م/77 وتاريخ 22/10/1395هـ والمعدل بالمرسوم الملكي رقم م/5 وتاريخ 14/4/1400هـ والذي يخضع لأحكامه جميع </w:t>
      </w:r>
      <w:r>
        <w:rPr>
          <w:rFonts w:hint="cs"/>
          <w:rtl/>
          <w:lang w:bidi="ar-EG"/>
        </w:rPr>
        <w:lastRenderedPageBreak/>
        <w:t>من يشغل الوظائف العامة التي تتعلق مباشرة بحفظ الأموال النقدية والأعيان المنقولة والطوابع والأوراق ذات القيمة.</w:t>
      </w:r>
    </w:p>
    <w:p w14:paraId="5AE009B3" w14:textId="77777777" w:rsidR="00C31AEA" w:rsidRDefault="00C31AEA">
      <w:pPr>
        <w:pStyle w:val="Heading3"/>
        <w:numPr>
          <w:ilvl w:val="0"/>
          <w:numId w:val="187"/>
        </w:numPr>
        <w:ind w:left="360"/>
        <w:rPr>
          <w:lang w:bidi="ar-EG"/>
        </w:rPr>
      </w:pPr>
      <w:bookmarkStart w:id="134" w:name="_Toc143104366"/>
      <w:r>
        <w:rPr>
          <w:rFonts w:hint="cs"/>
          <w:rtl/>
          <w:lang w:bidi="ar-EG"/>
        </w:rPr>
        <w:t>نظام الجمارك:</w:t>
      </w:r>
      <w:bookmarkEnd w:id="134"/>
    </w:p>
    <w:p w14:paraId="5D486D02" w14:textId="77777777" w:rsidR="00C31AEA" w:rsidRDefault="00C31AEA" w:rsidP="00C31AEA">
      <w:pPr>
        <w:rPr>
          <w:rtl/>
          <w:lang w:bidi="ar-EG"/>
        </w:rPr>
      </w:pPr>
      <w:r>
        <w:rPr>
          <w:rFonts w:hint="cs"/>
          <w:rtl/>
          <w:lang w:bidi="ar-EG"/>
        </w:rPr>
        <w:t>الصادر بالمرسوم الملكي رقم 425 وتاريخ 5/3/1372هـ ولائحته التنفيذية.</w:t>
      </w:r>
    </w:p>
    <w:p w14:paraId="130AC131" w14:textId="18C72042" w:rsidR="001E7BB4" w:rsidRDefault="00C31AEA">
      <w:pPr>
        <w:pStyle w:val="Heading3"/>
        <w:numPr>
          <w:ilvl w:val="0"/>
          <w:numId w:val="187"/>
        </w:numPr>
        <w:ind w:left="360"/>
        <w:jc w:val="lowKashida"/>
        <w:rPr>
          <w:rtl/>
          <w:lang w:bidi="ar-EG"/>
        </w:rPr>
      </w:pPr>
      <w:bookmarkStart w:id="135" w:name="_Toc143104367"/>
      <w:r>
        <w:rPr>
          <w:rFonts w:hint="cs"/>
          <w:rtl/>
          <w:lang w:bidi="ar-EG"/>
        </w:rPr>
        <w:t>نظام (قانون)</w:t>
      </w:r>
      <w:r w:rsidR="001E7BB4">
        <w:rPr>
          <w:rFonts w:hint="cs"/>
          <w:rtl/>
          <w:lang w:bidi="ar-EG"/>
        </w:rPr>
        <w:t xml:space="preserve"> </w:t>
      </w:r>
      <w:r>
        <w:rPr>
          <w:rFonts w:hint="cs"/>
          <w:rtl/>
          <w:lang w:bidi="ar-EG"/>
        </w:rPr>
        <w:t>الجمارك الموحد لدول مجلس التعاون لدول الخليج العربية:</w:t>
      </w:r>
      <w:bookmarkEnd w:id="135"/>
    </w:p>
    <w:p w14:paraId="23A3EF97" w14:textId="65257545" w:rsidR="00C31AEA" w:rsidRDefault="00C31AEA" w:rsidP="00C31AEA">
      <w:pPr>
        <w:rPr>
          <w:rtl/>
          <w:lang w:bidi="ar-EG"/>
        </w:rPr>
      </w:pPr>
      <w:r>
        <w:rPr>
          <w:rFonts w:hint="cs"/>
          <w:rtl/>
          <w:lang w:bidi="ar-EG"/>
        </w:rPr>
        <w:t>الصادر بالمرسوم الملكي رقم م/41 وتاريخ 3/11/1423هـ والمنشور بجريدة أم القرى في عددها رقم 3930 وتاريخ 27/12/1423هـ.</w:t>
      </w:r>
    </w:p>
    <w:p w14:paraId="41BF34DB" w14:textId="4D21278D" w:rsidR="00C31AEA" w:rsidRDefault="00C31AEA">
      <w:pPr>
        <w:pStyle w:val="Heading3"/>
        <w:numPr>
          <w:ilvl w:val="0"/>
          <w:numId w:val="187"/>
        </w:numPr>
        <w:ind w:left="360"/>
        <w:rPr>
          <w:rtl/>
          <w:lang w:bidi="ar-EG"/>
        </w:rPr>
      </w:pPr>
      <w:bookmarkStart w:id="136" w:name="_Toc143104368"/>
      <w:r>
        <w:rPr>
          <w:rFonts w:hint="cs"/>
          <w:rtl/>
          <w:lang w:bidi="ar-EG"/>
        </w:rPr>
        <w:t>نظام فريضة الزكاة:</w:t>
      </w:r>
      <w:bookmarkEnd w:id="136"/>
    </w:p>
    <w:p w14:paraId="2636860F" w14:textId="15DC1860" w:rsidR="00C31AEA" w:rsidRDefault="00C31AEA" w:rsidP="000E73B4">
      <w:pPr>
        <w:spacing w:line="460" w:lineRule="exact"/>
        <w:rPr>
          <w:rtl/>
          <w:lang w:bidi="ar-EG"/>
        </w:rPr>
      </w:pPr>
      <w:r>
        <w:rPr>
          <w:rFonts w:hint="cs"/>
          <w:rtl/>
          <w:lang w:bidi="ar-EG"/>
        </w:rPr>
        <w:t>الصادر بالمرسوم الملكي رقم 17/2/28/3321 وتاريخ 21/1/1370هـ الموافق 2/11/1950م والمعدل بموجب عدة مراسيم ملكية لاحقة، كان من آخرها المرسوم رقم 61 وتاريخ 5/1/1383هـ باستيفاء الزكاة ك</w:t>
      </w:r>
      <w:r w:rsidR="004107C2">
        <w:rPr>
          <w:rFonts w:hint="cs"/>
          <w:rtl/>
          <w:lang w:bidi="ar-EG"/>
        </w:rPr>
        <w:t>ا</w:t>
      </w:r>
      <w:r>
        <w:rPr>
          <w:rFonts w:hint="cs"/>
          <w:rtl/>
          <w:lang w:bidi="ar-EG"/>
        </w:rPr>
        <w:t>ملة من جميع الشركات المساهمة وغيرها من الأفراد الخاضعين للزكاة، وتوريد جميع المبالغ المتحصلة منها إلى صندوق مؤسسة الضمان الاجتماعي.</w:t>
      </w:r>
    </w:p>
    <w:p w14:paraId="73183B04" w14:textId="379FE13C" w:rsidR="00C31AEA" w:rsidRDefault="00C31AEA" w:rsidP="000E73B4">
      <w:pPr>
        <w:pStyle w:val="ListParagraph"/>
        <w:numPr>
          <w:ilvl w:val="0"/>
          <w:numId w:val="187"/>
        </w:numPr>
        <w:spacing w:line="460" w:lineRule="exact"/>
        <w:ind w:left="360"/>
        <w:rPr>
          <w:lang w:bidi="ar-EG"/>
        </w:rPr>
      </w:pPr>
      <w:r>
        <w:rPr>
          <w:rFonts w:hint="cs"/>
          <w:rtl/>
          <w:lang w:bidi="ar-EG"/>
        </w:rPr>
        <w:t>على أن من أهم المصادر الخاصة المنظمة للمالية العامة في المملكة وفي غيرها قانون (نظام) ميزانية الدولة، والأصل في الميزانية العامة أنها تقوم على فكرتين رئيستين هما: التوقع، والإجازة.</w:t>
      </w:r>
    </w:p>
    <w:p w14:paraId="18E22774" w14:textId="6193F99E" w:rsidR="00C31AEA" w:rsidRDefault="00C31AEA" w:rsidP="000E73B4">
      <w:pPr>
        <w:spacing w:line="460" w:lineRule="exact"/>
        <w:rPr>
          <w:rtl/>
          <w:lang w:bidi="ar-EG"/>
        </w:rPr>
      </w:pPr>
      <w:r>
        <w:rPr>
          <w:rFonts w:hint="cs"/>
          <w:rtl/>
          <w:lang w:bidi="ar-EG"/>
        </w:rPr>
        <w:t>فأما عن التوقع فإنه يتمثل في تقدير أرقام تمثل المبالغ التي ينتظر أن تحصل عليها الدولة من المصادر المختلفة للإيرادات العامة، وكذلك تقدير للأرقام التي يتوقع أن تنفقها جميع جهات الدولة، خلال فترة مستقبلية غالبًا ما تكون سنة قادمة.</w:t>
      </w:r>
    </w:p>
    <w:p w14:paraId="06D5BCEC" w14:textId="09B77F87" w:rsidR="00C31AEA" w:rsidRDefault="00C31AEA" w:rsidP="000E73B4">
      <w:pPr>
        <w:spacing w:line="460" w:lineRule="exact"/>
        <w:rPr>
          <w:rtl/>
          <w:lang w:bidi="ar-EG"/>
        </w:rPr>
      </w:pPr>
      <w:r>
        <w:rPr>
          <w:rFonts w:hint="cs"/>
          <w:rtl/>
          <w:lang w:bidi="ar-EG"/>
        </w:rPr>
        <w:t xml:space="preserve">وإما عن الإجازة فيقصد بها اختصاص السلطة التنظيمية في الدولة بالموافقة على توقعات الحكومة من إيرادات عامة ونفقات عامة، فالحكومة هي التي تقوم بإجراء </w:t>
      </w:r>
      <w:r>
        <w:rPr>
          <w:rFonts w:hint="cs"/>
          <w:rtl/>
          <w:lang w:bidi="ar-EG"/>
        </w:rPr>
        <w:lastRenderedPageBreak/>
        <w:t>التوقعات باعتبارها جهة تنفيذ الميزانية أي جهة تحصيل الإيرادات وصرف النفقات العامة، ولكن يبقى للسلطة التنظيمي</w:t>
      </w:r>
      <w:r>
        <w:rPr>
          <w:rFonts w:hint="eastAsia"/>
          <w:rtl/>
          <w:lang w:bidi="ar-EG"/>
        </w:rPr>
        <w:t>ة</w:t>
      </w:r>
      <w:r>
        <w:rPr>
          <w:rFonts w:hint="cs"/>
          <w:rtl/>
          <w:lang w:bidi="ar-EG"/>
        </w:rPr>
        <w:t xml:space="preserve"> </w:t>
      </w:r>
      <w:r w:rsidR="004107C2">
        <w:rPr>
          <w:rFonts w:hint="cs"/>
          <w:rtl/>
          <w:lang w:bidi="ar-EG"/>
        </w:rPr>
        <w:t xml:space="preserve">(التشريعية) </w:t>
      </w:r>
      <w:r>
        <w:rPr>
          <w:rFonts w:hint="cs"/>
          <w:rtl/>
          <w:lang w:bidi="ar-EG"/>
        </w:rPr>
        <w:t>في الدولة سلطة إجازة هذه التوقعات قبل إحالة الميزانية إلى الحكومة لتنفيذها.</w:t>
      </w:r>
    </w:p>
    <w:p w14:paraId="2D2189DD" w14:textId="5146F729" w:rsidR="00C31AEA" w:rsidRDefault="00C31AEA" w:rsidP="000E73B4">
      <w:pPr>
        <w:spacing w:line="480" w:lineRule="exact"/>
        <w:rPr>
          <w:rtl/>
          <w:lang w:bidi="ar-EG"/>
        </w:rPr>
      </w:pPr>
      <w:r>
        <w:rPr>
          <w:rFonts w:hint="cs"/>
          <w:rtl/>
          <w:lang w:bidi="ar-EG"/>
        </w:rPr>
        <w:t>وبعد موافقة (إجازة) السلطة التنظيمية للميزانية، يصدر نظام يسمى نظام ربط الميزانية، وهو نظام يحدد الرقم الإجمالي لكل من النفقات والإيرادات العامة ويرفق به في العادة جدولان يشتمل أحدهما على تف</w:t>
      </w:r>
      <w:r w:rsidR="004107C2">
        <w:rPr>
          <w:rFonts w:hint="cs"/>
          <w:rtl/>
          <w:lang w:bidi="ar-EG"/>
        </w:rPr>
        <w:t>ص</w:t>
      </w:r>
      <w:r>
        <w:rPr>
          <w:rFonts w:hint="cs"/>
          <w:rtl/>
          <w:lang w:bidi="ar-EG"/>
        </w:rPr>
        <w:t>يلات النفقات، ويشتمل الآخر على تف</w:t>
      </w:r>
      <w:r w:rsidR="004107C2">
        <w:rPr>
          <w:rFonts w:hint="cs"/>
          <w:rtl/>
          <w:lang w:bidi="ar-EG"/>
        </w:rPr>
        <w:t>ص</w:t>
      </w:r>
      <w:r>
        <w:rPr>
          <w:rFonts w:hint="cs"/>
          <w:rtl/>
          <w:lang w:bidi="ar-EG"/>
        </w:rPr>
        <w:t>يلات الإيرادات.</w:t>
      </w:r>
    </w:p>
    <w:p w14:paraId="1C9679E7" w14:textId="44F61759" w:rsidR="00C31AEA" w:rsidRDefault="00C31AEA" w:rsidP="000E73B4">
      <w:pPr>
        <w:spacing w:line="480" w:lineRule="exact"/>
        <w:rPr>
          <w:rtl/>
          <w:lang w:bidi="ar-EG"/>
        </w:rPr>
      </w:pPr>
      <w:r>
        <w:rPr>
          <w:rFonts w:hint="cs"/>
          <w:rtl/>
          <w:lang w:bidi="ar-EG"/>
        </w:rPr>
        <w:t>ولا يعتبر نظام ربط الميزانية، نظامًا (قانونًا) إلا من الناحية الشكلية فقط</w:t>
      </w:r>
      <w:r w:rsidR="004107C2">
        <w:rPr>
          <w:rFonts w:hint="cs"/>
          <w:rtl/>
          <w:lang w:bidi="ar-EG"/>
        </w:rPr>
        <w:t>.</w:t>
      </w:r>
    </w:p>
    <w:p w14:paraId="3F4D58B1" w14:textId="5E525DD0" w:rsidR="00C31AEA" w:rsidRDefault="00C31AEA" w:rsidP="000E73B4">
      <w:pPr>
        <w:spacing w:line="480" w:lineRule="exact"/>
        <w:rPr>
          <w:rtl/>
          <w:lang w:bidi="ar-EG"/>
        </w:rPr>
      </w:pPr>
      <w:r>
        <w:rPr>
          <w:rFonts w:hint="cs"/>
          <w:rtl/>
          <w:lang w:bidi="ar-EG"/>
        </w:rPr>
        <w:t xml:space="preserve">أما من الناحية الموضوعية فإن نظام ربط الميزانية عمل تنفيذي إداري لأنه لا يتضمن قواعد عامة مجردة كتلك التي تتضمنها الأنظمة بالمعنى الفني الدقيق لكلمة النظام، بل يحدد إيرادات الدولة وتوزيعها بين أوجه الإنفاق </w:t>
      </w:r>
      <w:r w:rsidR="004C672C">
        <w:rPr>
          <w:rFonts w:hint="cs"/>
          <w:rtl/>
          <w:lang w:bidi="ar-EG"/>
        </w:rPr>
        <w:t>خلال سنة مقبلة. وعليه فإننا نعتبر الميزانية عمل إداري يتخذ شكل النظام (القانون).</w:t>
      </w:r>
    </w:p>
    <w:p w14:paraId="45D55871" w14:textId="6AAEE1A0" w:rsidR="004C672C" w:rsidRDefault="004C672C" w:rsidP="000E73B4">
      <w:pPr>
        <w:spacing w:line="480" w:lineRule="exact"/>
        <w:rPr>
          <w:rtl/>
          <w:lang w:bidi="ar-EG"/>
        </w:rPr>
      </w:pPr>
      <w:r>
        <w:rPr>
          <w:rFonts w:hint="cs"/>
          <w:rtl/>
          <w:lang w:bidi="ar-EG"/>
        </w:rPr>
        <w:t>ويمكننا القول: إن الميزانية العامة للدولة هي أساس النشاط المالي لها والأساسي لسنّ أو تعديل جميع الأنظمة المالية فيها، فنظام ربط الميزانية هو نظام الأنظمة المالية جميعًا، إذ من المقرر أن الأنظمة التي تفرض الرسوم بصفة عامة والرسوم الجمركية بصفة خاصة، والضرائب بأنواعها، وكذا الأنظمة التي تصرح للحكومة بعقد القروض العامة والتي تصدر بالموافقة على الحساب الختامي للدولة، معتبرة في عداد الأنظمة المالية، وعلى ضوء نظام ربط الميزانية تصدر أو تعدل أنظمة الضرائب والرسوم والقروض حسبما تقتضيه حاجات الإنفاق العام وحجم إيرادات الدولة من دومينها الخاص.</w:t>
      </w:r>
    </w:p>
    <w:p w14:paraId="2FCE48B1" w14:textId="55249E01" w:rsidR="004C672C" w:rsidRDefault="004C672C" w:rsidP="004C672C">
      <w:pPr>
        <w:pStyle w:val="Heading2"/>
        <w:rPr>
          <w:rtl/>
          <w:lang w:bidi="ar-EG"/>
        </w:rPr>
      </w:pPr>
      <w:bookmarkStart w:id="137" w:name="_Toc143104369"/>
      <w:r>
        <w:rPr>
          <w:rFonts w:hint="cs"/>
          <w:rtl/>
          <w:lang w:bidi="ar-EG"/>
        </w:rPr>
        <w:lastRenderedPageBreak/>
        <w:t>أخطاء يجب أن تصحح:</w:t>
      </w:r>
      <w:bookmarkEnd w:id="137"/>
    </w:p>
    <w:p w14:paraId="20C21FA3" w14:textId="46445ADC" w:rsidR="004C672C" w:rsidRDefault="004C672C" w:rsidP="000E73B4">
      <w:pPr>
        <w:pStyle w:val="ListParagraph"/>
        <w:numPr>
          <w:ilvl w:val="0"/>
          <w:numId w:val="188"/>
        </w:numPr>
        <w:spacing w:line="480" w:lineRule="exact"/>
        <w:ind w:left="567" w:hanging="567"/>
        <w:rPr>
          <w:lang w:bidi="ar-EG"/>
        </w:rPr>
      </w:pPr>
      <w:r>
        <w:rPr>
          <w:rFonts w:hint="cs"/>
          <w:rtl/>
          <w:lang w:bidi="ar-EG"/>
        </w:rPr>
        <w:t xml:space="preserve">يخلط بعض الكتاب الماليين الشرعيين بين النظام المالي الإسلام كنصوص شرعية مستمدة من الكتاب والسنة، وبين الوقائع والتطبيقات العملية لهذه النصوص في </w:t>
      </w:r>
      <w:r w:rsidR="000E73B4">
        <w:rPr>
          <w:rFonts w:hint="cs"/>
          <w:rtl/>
          <w:lang w:bidi="ar-EG"/>
        </w:rPr>
        <w:t>عصور الخلافة</w:t>
      </w:r>
      <w:r>
        <w:rPr>
          <w:rFonts w:hint="cs"/>
          <w:rtl/>
          <w:lang w:bidi="ar-EG"/>
        </w:rPr>
        <w:t xml:space="preserve"> الإسلامية (وهي </w:t>
      </w:r>
      <w:r w:rsidR="000E73B4">
        <w:rPr>
          <w:rFonts w:hint="cs"/>
          <w:rtl/>
          <w:lang w:bidi="ar-EG"/>
        </w:rPr>
        <w:t>العصور</w:t>
      </w:r>
      <w:r>
        <w:rPr>
          <w:rFonts w:hint="cs"/>
          <w:rtl/>
          <w:lang w:bidi="ar-EG"/>
        </w:rPr>
        <w:t xml:space="preserve"> التي أعقبت دولة الخلافة الراشدة إلى حين إلغاء الخلافة العثمانية) حيث يعتبرون هذه الوقائع والتطبيقات مع ما قد يكون فيها من مخالفات للنصوص التشريعية، جزءًا من النظام المالي الإسلامي، وهذا من وجهة نظرنًا خطأ ننبه إلى عدم الوقوع فيه، فالنظام المالي الإسلامي نصوص محكمة ثابتة، والوقائع والتطبيقات العملية نشاط مالي للدولة يمكن الحكم عليها بمعيار الشريعة تبعًا لمد</w:t>
      </w:r>
      <w:r w:rsidR="000E73B4">
        <w:rPr>
          <w:rFonts w:hint="cs"/>
          <w:rtl/>
          <w:lang w:bidi="ar-EG"/>
        </w:rPr>
        <w:t>ى</w:t>
      </w:r>
      <w:r>
        <w:rPr>
          <w:rFonts w:hint="cs"/>
          <w:rtl/>
          <w:lang w:bidi="ar-EG"/>
        </w:rPr>
        <w:t xml:space="preserve"> اتفاقها أو مخالفتها للأحكام الشرعية التي وردت بها النصوص التشريعية.</w:t>
      </w:r>
    </w:p>
    <w:p w14:paraId="3EFE6308" w14:textId="39C15AE1" w:rsidR="004C672C" w:rsidRDefault="004C672C" w:rsidP="000E73B4">
      <w:pPr>
        <w:pStyle w:val="ListParagraph"/>
        <w:numPr>
          <w:ilvl w:val="0"/>
          <w:numId w:val="188"/>
        </w:numPr>
        <w:spacing w:line="480" w:lineRule="exact"/>
        <w:ind w:left="567" w:hanging="567"/>
        <w:rPr>
          <w:lang w:bidi="ar-EG"/>
        </w:rPr>
      </w:pPr>
      <w:r>
        <w:rPr>
          <w:rFonts w:hint="cs"/>
          <w:rtl/>
          <w:lang w:bidi="ar-EG"/>
        </w:rPr>
        <w:t>كما يخلط</w:t>
      </w:r>
      <w:r w:rsidR="00687B0B">
        <w:rPr>
          <w:rFonts w:hint="cs"/>
          <w:rtl/>
          <w:lang w:bidi="ar-EG"/>
        </w:rPr>
        <w:t xml:space="preserve"> بعض الكتاب الماليين الشرعيين بين النظام المالي الإسلامي وبين النظام الاقتصادي الإسلامي</w:t>
      </w:r>
      <w:r w:rsidR="000E73B4">
        <w:rPr>
          <w:rFonts w:hint="cs"/>
          <w:rtl/>
          <w:lang w:bidi="ar-EG"/>
        </w:rPr>
        <w:t xml:space="preserve"> حيث يعطون للمؤلف عنوان (الاقتصاد الإسلامي)</w:t>
      </w:r>
      <w:r w:rsidR="00687B0B">
        <w:rPr>
          <w:rFonts w:hint="cs"/>
          <w:rtl/>
          <w:lang w:bidi="ar-EG"/>
        </w:rPr>
        <w:t xml:space="preserve">، ثم يبحثون في داخل الكتاب في أحكام الزكاة والخراج والجزية والعشور والملكية، وتراهم تارة أخرى يعنونون للكتاب </w:t>
      </w:r>
      <w:r w:rsidR="000E73B4">
        <w:rPr>
          <w:rFonts w:hint="cs"/>
          <w:rtl/>
          <w:lang w:bidi="ar-EG"/>
        </w:rPr>
        <w:t>بعنوان</w:t>
      </w:r>
      <w:r w:rsidR="00687B0B">
        <w:rPr>
          <w:rFonts w:hint="cs"/>
          <w:rtl/>
          <w:lang w:bidi="ar-EG"/>
        </w:rPr>
        <w:t xml:space="preserve"> النظام الإسلامي ويبحثون في وسائل الملكية والتخطيط والنقود والزكاة وغير ذلك من المسائل المتنوعة، وتارة يعنونون بعنوان جامع للنظاميين المالي والاقتصادي الإسلامي، وهذا خلط لا نوافق عليه في ظل عصر التخصص الدقيق </w:t>
      </w:r>
      <w:r w:rsidR="000E73B4">
        <w:rPr>
          <w:rFonts w:hint="cs"/>
          <w:rtl/>
          <w:lang w:bidi="ar-EG"/>
        </w:rPr>
        <w:t>واتضاح</w:t>
      </w:r>
      <w:r w:rsidR="00687B0B">
        <w:rPr>
          <w:rFonts w:hint="cs"/>
          <w:rtl/>
          <w:lang w:bidi="ar-EG"/>
        </w:rPr>
        <w:t xml:space="preserve"> الرؤية والفرق بين شتى العلوم المالية.</w:t>
      </w:r>
    </w:p>
    <w:p w14:paraId="27C7F32B" w14:textId="77777777" w:rsidR="00687B0B" w:rsidRDefault="00687B0B" w:rsidP="000E73B4">
      <w:pPr>
        <w:spacing w:line="500" w:lineRule="exact"/>
        <w:rPr>
          <w:rtl/>
          <w:lang w:bidi="ar-EG"/>
        </w:rPr>
      </w:pPr>
      <w:r w:rsidRPr="00687B0B">
        <w:rPr>
          <w:rFonts w:hint="cs"/>
          <w:b/>
          <w:bCs/>
          <w:rtl/>
          <w:lang w:bidi="ar-EG"/>
        </w:rPr>
        <w:t>ونحن نرى</w:t>
      </w:r>
      <w:r>
        <w:rPr>
          <w:rFonts w:hint="cs"/>
          <w:rtl/>
          <w:lang w:bidi="ar-EG"/>
        </w:rPr>
        <w:t xml:space="preserve"> أن بين النظام المالي والنظام الاقتصادي، وبين النشاط المالي للدولة والنشاط الاقتصادي للأفراد، وبين النشاط المالي للدولة، والسياسة المالية لها حدودًا وفواصل لا يجوز إغفالها.</w:t>
      </w:r>
    </w:p>
    <w:p w14:paraId="54B46CE4" w14:textId="77777777" w:rsidR="00687B0B" w:rsidRDefault="00687B0B" w:rsidP="000E73B4">
      <w:pPr>
        <w:pStyle w:val="Heading3"/>
        <w:rPr>
          <w:rtl/>
          <w:lang w:bidi="ar-EG"/>
        </w:rPr>
      </w:pPr>
      <w:bookmarkStart w:id="138" w:name="_Toc143104370"/>
      <w:r>
        <w:rPr>
          <w:rFonts w:hint="cs"/>
          <w:rtl/>
          <w:lang w:bidi="ar-EG"/>
        </w:rPr>
        <w:lastRenderedPageBreak/>
        <w:t>فالنظام المالي هو:</w:t>
      </w:r>
      <w:bookmarkEnd w:id="138"/>
    </w:p>
    <w:p w14:paraId="77958081" w14:textId="7B341F3A" w:rsidR="00687B0B" w:rsidRDefault="00687B0B" w:rsidP="000E73B4">
      <w:pPr>
        <w:keepNext/>
        <w:keepLines/>
        <w:rPr>
          <w:rtl/>
          <w:lang w:bidi="ar-EG"/>
        </w:rPr>
      </w:pPr>
      <w:r>
        <w:rPr>
          <w:rFonts w:hint="cs"/>
          <w:rtl/>
          <w:lang w:bidi="ar-EG"/>
        </w:rPr>
        <w:t>مجموعة القواعد التشريعية العامة والمجردة التي تحكم وتضبط عناصر النشاط المالي للدولة (الإنفاق العام، تحصيل الإيرادات العامة، تنفيذ الميزانية العامة).</w:t>
      </w:r>
    </w:p>
    <w:p w14:paraId="027E0E36" w14:textId="7E6B8C92" w:rsidR="00687B0B" w:rsidRDefault="00687B0B" w:rsidP="00687B0B">
      <w:pPr>
        <w:pStyle w:val="Heading3"/>
        <w:rPr>
          <w:rtl/>
          <w:lang w:bidi="ar-EG"/>
        </w:rPr>
      </w:pPr>
      <w:bookmarkStart w:id="139" w:name="_Toc143104371"/>
      <w:r>
        <w:rPr>
          <w:rFonts w:hint="cs"/>
          <w:rtl/>
          <w:lang w:bidi="ar-EG"/>
        </w:rPr>
        <w:t>والنظام الاقتصادي هو:</w:t>
      </w:r>
      <w:bookmarkEnd w:id="139"/>
    </w:p>
    <w:p w14:paraId="3EAA5FA7" w14:textId="742ABCDF" w:rsidR="00687B0B" w:rsidRDefault="00687B0B" w:rsidP="00687B0B">
      <w:pPr>
        <w:rPr>
          <w:rtl/>
          <w:lang w:bidi="ar-EG"/>
        </w:rPr>
      </w:pPr>
      <w:r>
        <w:rPr>
          <w:rFonts w:hint="cs"/>
          <w:rtl/>
          <w:lang w:bidi="ar-EG"/>
        </w:rPr>
        <w:t>مجموعة القواعد التشريعية العامة والمجردة التي تحكم وتضبط النشاط الاقتصادي العام والخاص فيما يتصل بعمليات الإنتاج والاستهلاك والتداول والأسواق والتوزيع.</w:t>
      </w:r>
    </w:p>
    <w:p w14:paraId="65DFC2B5" w14:textId="031E2EEB" w:rsidR="00687B0B" w:rsidRDefault="00687B0B" w:rsidP="00687B0B">
      <w:pPr>
        <w:pStyle w:val="Heading3"/>
        <w:rPr>
          <w:rtl/>
          <w:lang w:bidi="ar-EG"/>
        </w:rPr>
      </w:pPr>
      <w:bookmarkStart w:id="140" w:name="_Toc143104372"/>
      <w:r>
        <w:rPr>
          <w:rFonts w:hint="cs"/>
          <w:rtl/>
          <w:lang w:bidi="ar-EG"/>
        </w:rPr>
        <w:t>والنشاط المالي للدولة:</w:t>
      </w:r>
      <w:bookmarkEnd w:id="140"/>
    </w:p>
    <w:p w14:paraId="27271D6B" w14:textId="57842804" w:rsidR="00687B0B" w:rsidRDefault="007D3216" w:rsidP="00687B0B">
      <w:pPr>
        <w:rPr>
          <w:rtl/>
          <w:lang w:bidi="ar-EG"/>
        </w:rPr>
      </w:pPr>
      <w:r>
        <w:rPr>
          <w:rFonts w:hint="cs"/>
          <w:rtl/>
          <w:lang w:bidi="ar-EG"/>
        </w:rPr>
        <w:t>(وهو الذي يعبر عنه أحيانًا بالمالية العامة وأحيانًا بالاقتصاد العام وأحيانًا بمالية الدولة) هو مجموعة العمليات التي تجريها الدولة وهي بصدد إجراء إنفاقها العام على كافة وجوهه بفرض إشباع الحاجات العامة وهي بصدد تحصيل الإيرادات العامة من الضرائب والرسوم والاقتراض الداخلي والخارجي وبيع منتجات قطاعها العام، وبالجملة: مجموعة العمليات التي تنهض بها الدولة وهي بصدد تنفيذ الميزانية العامة.</w:t>
      </w:r>
    </w:p>
    <w:p w14:paraId="11381CD0" w14:textId="22EC64E6" w:rsidR="007D3216" w:rsidRDefault="007D3216" w:rsidP="007D3216">
      <w:pPr>
        <w:pStyle w:val="Heading3"/>
        <w:rPr>
          <w:rtl/>
          <w:lang w:bidi="ar-EG"/>
        </w:rPr>
      </w:pPr>
      <w:bookmarkStart w:id="141" w:name="_Toc143104373"/>
      <w:r>
        <w:rPr>
          <w:rFonts w:hint="cs"/>
          <w:rtl/>
          <w:lang w:bidi="ar-EG"/>
        </w:rPr>
        <w:t>أما النشاط الاقتصادي العام والخاص فهو:</w:t>
      </w:r>
      <w:bookmarkEnd w:id="141"/>
    </w:p>
    <w:p w14:paraId="09B63F6F" w14:textId="52E01EEE" w:rsidR="007D3216" w:rsidRDefault="007D3216" w:rsidP="007D3216">
      <w:pPr>
        <w:rPr>
          <w:rtl/>
          <w:lang w:bidi="ar-EG"/>
        </w:rPr>
      </w:pPr>
      <w:r>
        <w:rPr>
          <w:rFonts w:hint="cs"/>
          <w:rtl/>
          <w:lang w:bidi="ar-EG"/>
        </w:rPr>
        <w:t>مجموعة العمليات التي يقوم بها المنتج للمزج بين عناصر الإنتاج المختلفة ل</w:t>
      </w:r>
      <w:r w:rsidR="000E73B4">
        <w:rPr>
          <w:rFonts w:hint="cs"/>
          <w:rtl/>
          <w:lang w:bidi="ar-EG"/>
        </w:rPr>
        <w:t>غ</w:t>
      </w:r>
      <w:r>
        <w:rPr>
          <w:rFonts w:hint="cs"/>
          <w:rtl/>
          <w:lang w:bidi="ar-EG"/>
        </w:rPr>
        <w:t xml:space="preserve">رض إنتاج سلعة أو خدمة قابلة للإشباع المباشر للحاجات الإنسانية، وكذا مجموعة العمليات التي يقوم بها المستهلك في سعيه لإشباع حاجاته الاستهلاكية باعتباره عنصرًا من عناصر الطلب الخاص أو الطلب العام (الكلي) وكذا مجموعة العمليات التي تتم من جانب التجار في سبيل تداول السلع والخدمات في الأسواق، والتي تتم من جانب الدولة في سبيل ضبط وتنظيم الأسواق وعمليات التبادل فيها، وكذا مجموعة العمليات التي تتم في سبيل توزيع عوائد أو ناتج العمليات الإنتاجية على عناصر الإنتاج التي تضافرت مع بعضها لتحويل المواد الخام غير القابلة للإشباع المباشر للحاجات الإنسانية إلى سلع أو خدمات نهائية قابلة للإشباع المباشر، فالنشاط الاقتصادي يختلف </w:t>
      </w:r>
      <w:r>
        <w:rPr>
          <w:rFonts w:hint="cs"/>
          <w:rtl/>
          <w:lang w:bidi="ar-EG"/>
        </w:rPr>
        <w:lastRenderedPageBreak/>
        <w:t>بالكلية عن النشاط المالي من حيث الأساس الفني لكل منهما، وإن كنا لا ننكر وجود الصلة القوية بينهما من زاوية التأثير المتبادل لكل منهما على الآخر.</w:t>
      </w:r>
    </w:p>
    <w:p w14:paraId="6620B820" w14:textId="1A22F580" w:rsidR="007D3216" w:rsidRDefault="007D3216" w:rsidP="007D3216">
      <w:pPr>
        <w:rPr>
          <w:rtl/>
          <w:lang w:bidi="ar-EG"/>
        </w:rPr>
      </w:pPr>
      <w:r>
        <w:rPr>
          <w:rFonts w:hint="cs"/>
          <w:rtl/>
          <w:lang w:bidi="ar-EG"/>
        </w:rPr>
        <w:t>فالتوسع في النشاط الاقتصادي من شأنه أن يحدث رواجًا اقتصاديًا في المجتمع ويزيد من الطاقة الضريبية القومية والفردية، ومن ثم يمكن الدولة من فرض المزيد من الضرائب لزيادة مواردها العامة، وامتصاص فائض السيولة لدى المشروعات والأفراد للحد من ظاهرة التضخم، والعكس صحيح، فإن الانكماش في النشاط الاقتصادي العام والخاص من شأنه أ</w:t>
      </w:r>
      <w:r w:rsidR="000E73B4">
        <w:rPr>
          <w:rFonts w:hint="cs"/>
          <w:rtl/>
          <w:lang w:bidi="ar-EG"/>
        </w:rPr>
        <w:t>ن</w:t>
      </w:r>
      <w:r>
        <w:rPr>
          <w:rFonts w:hint="cs"/>
          <w:rtl/>
          <w:lang w:bidi="ar-EG"/>
        </w:rPr>
        <w:t xml:space="preserve"> يحدث كسادًا وأن يدفع الدولة إلى تخفيض أو إلغاء بعض الضرائب، وتقديم الدعم للمشروعات الإنتاجية، والتوسع في الإنفاق العام التحويلي والرأسمالي لزيادة السيولة بأيدي الأفراد وانعكاس الطلب الكلي الفعال للعودة سريعًا إلى التشغيل الكامل لعناصر الإنتاج وإحداث التوازن الاقتصادي العام.</w:t>
      </w:r>
    </w:p>
    <w:p w14:paraId="2D048156" w14:textId="5DDDEC7B" w:rsidR="007D3216" w:rsidRDefault="007D3216" w:rsidP="007D3216">
      <w:pPr>
        <w:rPr>
          <w:rtl/>
          <w:lang w:bidi="ar-EG"/>
        </w:rPr>
      </w:pPr>
      <w:r>
        <w:rPr>
          <w:rFonts w:hint="cs"/>
          <w:rtl/>
          <w:lang w:bidi="ar-EG"/>
        </w:rPr>
        <w:t>وإذا كان النشاط المالي للدولة يتكون من ثلاثة عناصر على نحو ما قدمنا فإن</w:t>
      </w:r>
    </w:p>
    <w:p w14:paraId="3A3AC83F" w14:textId="13A10CC6" w:rsidR="007D3216" w:rsidRDefault="007D3216" w:rsidP="007D3216">
      <w:pPr>
        <w:pStyle w:val="Heading4"/>
        <w:rPr>
          <w:rtl/>
          <w:lang w:bidi="ar-EG"/>
        </w:rPr>
      </w:pPr>
      <w:r>
        <w:rPr>
          <w:rFonts w:hint="cs"/>
          <w:rtl/>
          <w:lang w:bidi="ar-EG"/>
        </w:rPr>
        <w:t>السياسة المالية للدولة:</w:t>
      </w:r>
    </w:p>
    <w:p w14:paraId="0A58EEE2" w14:textId="427B79D3" w:rsidR="007D3216" w:rsidRDefault="007D3216" w:rsidP="007D3216">
      <w:pPr>
        <w:rPr>
          <w:rtl/>
          <w:lang w:bidi="ar-EG"/>
        </w:rPr>
      </w:pPr>
      <w:r>
        <w:rPr>
          <w:rFonts w:hint="cs"/>
          <w:rtl/>
          <w:lang w:bidi="ar-EG"/>
        </w:rPr>
        <w:t>تعني حزمة (مجموعة) من الإجراءات والأساليب والضوابط والأهداف والأغراض التي تت</w:t>
      </w:r>
      <w:r w:rsidR="000E73B4">
        <w:rPr>
          <w:rFonts w:hint="cs"/>
          <w:rtl/>
          <w:lang w:bidi="ar-EG"/>
        </w:rPr>
        <w:t>غ</w:t>
      </w:r>
      <w:r>
        <w:rPr>
          <w:rFonts w:hint="cs"/>
          <w:rtl/>
          <w:lang w:bidi="ar-EG"/>
        </w:rPr>
        <w:t xml:space="preserve">يّاها </w:t>
      </w:r>
      <w:r w:rsidR="000E73B4">
        <w:rPr>
          <w:rFonts w:hint="cs"/>
          <w:rtl/>
          <w:lang w:bidi="ar-EG"/>
        </w:rPr>
        <w:t>وتنتهجها</w:t>
      </w:r>
      <w:r>
        <w:rPr>
          <w:rFonts w:hint="cs"/>
          <w:rtl/>
          <w:lang w:bidi="ar-EG"/>
        </w:rPr>
        <w:t xml:space="preserve"> وهي في سبيل تنفيذ ميزانيتها العامة، فهي حين تجري إنفاقها العام لا تنفق لمجرد الإنفاق وضياع المال العام، وإنما تستهدف من وراء الإنفاق العام تحقيق غايات معينة يمكن أن تكون الحد من التفاوت الطبقي في المجتمع، أو تقديم الدعم للمشروعات الإنتاجية، أو زيادة تدخلها في الحياتين الاجتماعية والاقتصادية، أو لتحقيق أهداف وغايات أخرى متنوعة.</w:t>
      </w:r>
    </w:p>
    <w:p w14:paraId="6EF9B2ED" w14:textId="377894F3" w:rsidR="007D3216" w:rsidRDefault="007D3216" w:rsidP="007D3216">
      <w:pPr>
        <w:rPr>
          <w:rtl/>
          <w:lang w:bidi="ar-EG"/>
        </w:rPr>
      </w:pPr>
      <w:r>
        <w:rPr>
          <w:rFonts w:hint="cs"/>
          <w:rtl/>
          <w:lang w:bidi="ar-EG"/>
        </w:rPr>
        <w:t>وهي حين تفرض ضرائب جديدة، أو حين تلغي أو تخفض ضرائب قائمة، أو حين ترفع من أسعار رسومها الجمركية، أو حين تخفض من أثمان منتجات قطاعها العام إنما تستهدف تحقيق غايات وأهداف معينة في حياة المجتمع وهي تفعل كل ذلك من خلال سياسة مالية مرسومة ومحددة السياسة المالية إذن ليست هي ذات النشاط المالي للدولة وإنما هي أهداف وغايات ووسائل وأساليب وضوابط تحقيق أهداف هذا النشاط.</w:t>
      </w:r>
    </w:p>
    <w:p w14:paraId="496CCAAD" w14:textId="16F9D602" w:rsidR="007D3216" w:rsidRDefault="007D3216" w:rsidP="007D3216">
      <w:pPr>
        <w:pStyle w:val="Heading2"/>
        <w:rPr>
          <w:rtl/>
          <w:lang w:bidi="ar-EG"/>
        </w:rPr>
      </w:pPr>
      <w:bookmarkStart w:id="142" w:name="_Toc143104374"/>
      <w:r>
        <w:rPr>
          <w:rFonts w:hint="cs"/>
          <w:rtl/>
          <w:lang w:bidi="ar-EG"/>
        </w:rPr>
        <w:lastRenderedPageBreak/>
        <w:t>أسس ومبادئ المالية العامة الواقعة في إطار قواعد التشريع المالي الإسلامي:</w:t>
      </w:r>
      <w:bookmarkEnd w:id="142"/>
    </w:p>
    <w:p w14:paraId="04703D01" w14:textId="63769875" w:rsidR="007D3216" w:rsidRDefault="007D3216" w:rsidP="007D3216">
      <w:pPr>
        <w:rPr>
          <w:rtl/>
          <w:lang w:bidi="ar-EG"/>
        </w:rPr>
      </w:pPr>
      <w:r>
        <w:rPr>
          <w:rFonts w:hint="cs"/>
          <w:rtl/>
          <w:lang w:bidi="ar-EG"/>
        </w:rPr>
        <w:t>تنهض المالية العامة المحكومة والمنضبطة بقواعد وضوابط التشريع المالي الإسلامي على مجموعة من الأسس والمبادئ منها:</w:t>
      </w:r>
    </w:p>
    <w:p w14:paraId="11F47AC4" w14:textId="3D62B78B" w:rsidR="00003619" w:rsidRPr="00107A89" w:rsidRDefault="007D3216" w:rsidP="000E73B4">
      <w:pPr>
        <w:pStyle w:val="ListParagraph"/>
        <w:numPr>
          <w:ilvl w:val="0"/>
          <w:numId w:val="189"/>
        </w:numPr>
        <w:autoSpaceDE w:val="0"/>
        <w:autoSpaceDN w:val="0"/>
        <w:adjustRightInd w:val="0"/>
        <w:spacing w:before="0"/>
        <w:ind w:left="360"/>
        <w:rPr>
          <w:rFonts w:ascii="Arial" w:eastAsiaTheme="minorHAnsi" w:hAnsi="Arial" w:cs="Arial"/>
          <w:color w:val="auto"/>
          <w:kern w:val="0"/>
          <w:sz w:val="27"/>
          <w:szCs w:val="27"/>
        </w:rPr>
      </w:pPr>
      <w:r>
        <w:rPr>
          <w:rFonts w:hint="cs"/>
          <w:rtl/>
          <w:lang w:bidi="ar-EG"/>
        </w:rPr>
        <w:t xml:space="preserve">لزوم أن يكون الإنفاق عامًا كان أو خاصًا في سبيل الله </w:t>
      </w:r>
      <w:r w:rsidR="0033069E" w:rsidRPr="0033069E">
        <w:rPr>
          <w:rFonts w:hint="cs"/>
          <w:rtl/>
        </w:rPr>
        <w:t>قال تعالى:</w:t>
      </w:r>
      <w:r w:rsidR="00A97EB0" w:rsidRPr="00A97EB0">
        <w:rPr>
          <w:rFonts w:ascii="QCF2BSML" w:eastAsiaTheme="minorHAnsi" w:hAnsi="QCF2BSML" w:cs="QCF2BSML" w:hint="cs"/>
          <w:color w:val="000000"/>
          <w:kern w:val="0"/>
          <w:sz w:val="24"/>
          <w:szCs w:val="24"/>
          <w:rtl/>
        </w:rPr>
        <w:t xml:space="preserve"> </w:t>
      </w:r>
      <w:r w:rsidR="0033069E">
        <w:rPr>
          <w:rFonts w:ascii="QCF2BSML" w:eastAsiaTheme="minorHAnsi" w:hAnsi="QCF2BSML" w:cs="QCF2BSML"/>
          <w:color w:val="000000"/>
          <w:kern w:val="0"/>
          <w:sz w:val="23"/>
          <w:szCs w:val="23"/>
          <w:rtl/>
        </w:rPr>
        <w:t>ﱵﭐ</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ﲐ</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ﲑ</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ﲒ</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ﲓ</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ﲔ</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ﲕ</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ﲖ</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ﲗ</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ﲘ</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ﲙ</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ﲚ</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ﲛ</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ﲜ</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ﲝ</w:t>
      </w:r>
      <w:r w:rsidR="0033069E">
        <w:rPr>
          <w:rFonts w:ascii="QCF2030" w:eastAsiaTheme="minorHAnsi" w:hAnsi="QCF2030" w:cs="QCF2030"/>
          <w:color w:val="000000"/>
          <w:kern w:val="0"/>
          <w:sz w:val="2"/>
          <w:szCs w:val="2"/>
          <w:rtl/>
        </w:rPr>
        <w:t xml:space="preserve"> </w:t>
      </w:r>
      <w:r w:rsidR="0033069E">
        <w:rPr>
          <w:rFonts w:ascii="QCF2030" w:eastAsiaTheme="minorHAnsi" w:hAnsi="QCF2030" w:cs="QCF2030"/>
          <w:color w:val="000000"/>
          <w:kern w:val="0"/>
          <w:sz w:val="23"/>
          <w:szCs w:val="23"/>
          <w:rtl/>
        </w:rPr>
        <w:t>ﲞ</w:t>
      </w:r>
      <w:r w:rsidR="0033069E">
        <w:rPr>
          <w:rFonts w:ascii="QCF2030" w:eastAsiaTheme="minorHAnsi" w:hAnsi="QCF2030" w:cs="QCF2030"/>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292F01">
        <w:rPr>
          <w:rFonts w:ascii="QCF2BSML" w:hAnsi="QCF2BSML" w:cs="QCF2BSML"/>
          <w:color w:val="000000"/>
          <w:kern w:val="0"/>
          <w:sz w:val="26"/>
          <w:szCs w:val="26"/>
          <w:rtl/>
        </w:rPr>
        <w:fldChar w:fldCharType="begin"/>
      </w:r>
      <w:r w:rsidR="00292F01">
        <w:instrText xml:space="preserve"> TA \l "</w:instrText>
      </w:r>
      <w:r w:rsidR="00292F01" w:rsidRPr="00C57128">
        <w:rPr>
          <w:rFonts w:ascii="QCF2BSML" w:hAnsi="QCF2BSML" w:cs="QCF2BSML"/>
          <w:color w:val="000000"/>
          <w:kern w:val="0"/>
          <w:sz w:val="26"/>
          <w:szCs w:val="26"/>
          <w:rtl/>
        </w:rPr>
        <w:instrText>ﱵ</w:instrText>
      </w:r>
      <w:r w:rsidR="00292F01" w:rsidRPr="00C57128">
        <w:rPr>
          <w:rFonts w:ascii="QCF2BSML" w:eastAsiaTheme="minorHAnsi" w:hAnsi="QCF2BSML" w:cs="QCF2BSML"/>
          <w:color w:val="000000"/>
          <w:kern w:val="0"/>
          <w:sz w:val="24"/>
          <w:szCs w:val="24"/>
          <w:rtl/>
        </w:rPr>
        <w:instrText>ﭐ</w:instrText>
      </w:r>
      <w:r w:rsidR="00292F01" w:rsidRPr="00C57128">
        <w:rPr>
          <w:rFonts w:ascii="QCF2030" w:eastAsiaTheme="minorHAnsi" w:hAnsi="QCF2030" w:cs="QCF2030"/>
          <w:color w:val="000000"/>
          <w:kern w:val="0"/>
          <w:sz w:val="24"/>
          <w:szCs w:val="24"/>
          <w:rtl/>
        </w:rPr>
        <w:instrText>ﲐ ﲑ ﲒ ﲓ ﲔ ﲕ ﲖ ﲗ ﲘ ﲙ</w:instrText>
      </w:r>
      <w:r w:rsidR="00292F01" w:rsidRPr="00C57128">
        <w:rPr>
          <w:rFonts w:ascii="QCF2030" w:eastAsiaTheme="minorHAnsi" w:hAnsi="QCF2030" w:cs="Cambria" w:hint="cs"/>
          <w:color w:val="000000"/>
          <w:kern w:val="0"/>
          <w:sz w:val="8"/>
          <w:szCs w:val="8"/>
          <w:rtl/>
        </w:rPr>
        <w:instrText xml:space="preserve"> </w:instrText>
      </w:r>
      <w:r w:rsidR="00292F01" w:rsidRPr="00C57128">
        <w:rPr>
          <w:rFonts w:ascii="QCF2030" w:eastAsiaTheme="minorHAnsi" w:hAnsi="QCF2030" w:cs="QCF2030"/>
          <w:color w:val="000000"/>
          <w:kern w:val="0"/>
          <w:sz w:val="24"/>
          <w:szCs w:val="24"/>
          <w:rtl/>
        </w:rPr>
        <w:instrText>ﲛ ﲜ ﲝ ﲞ</w:instrText>
      </w:r>
      <w:r w:rsidR="00292F01" w:rsidRPr="00C57128">
        <w:rPr>
          <w:rFonts w:ascii="QCF2BSML" w:hAnsi="QCF2BSML" w:cs="QCF2BSML"/>
          <w:color w:val="000000"/>
          <w:kern w:val="0"/>
          <w:sz w:val="26"/>
          <w:szCs w:val="26"/>
          <w:rtl/>
        </w:rPr>
        <w:instrText>ﱴ</w:instrText>
      </w:r>
      <w:r w:rsidR="00292F01">
        <w:instrText>" \s "</w:instrText>
      </w:r>
      <w:r w:rsidR="00292F01">
        <w:rPr>
          <w:rtl/>
        </w:rPr>
        <w:instrText>ﱵﭐﲐ ﲑ ﲒ ﲓ ﲔ ﲕ ﲖ ﲗ ﲘ ﲙ ﲛ ﲜ ﲝ ﲞﱴ</w:instrText>
      </w:r>
      <w:r w:rsidR="00292F01">
        <w:instrText xml:space="preserve">" \c 8 </w:instrText>
      </w:r>
      <w:r w:rsidR="00292F01">
        <w:rPr>
          <w:rFonts w:ascii="QCF2BSML" w:hAnsi="QCF2BSML" w:cs="QCF2BSML"/>
          <w:color w:val="000000"/>
          <w:kern w:val="0"/>
          <w:sz w:val="26"/>
          <w:szCs w:val="26"/>
          <w:rtl/>
        </w:rPr>
        <w:fldChar w:fldCharType="end"/>
      </w:r>
      <w:r w:rsidR="00A97EB0" w:rsidRPr="00A97EB0">
        <w:rPr>
          <w:rFonts w:ascii="Cambria" w:hAnsi="Cambria" w:hint="cs"/>
          <w:sz w:val="27"/>
          <w:szCs w:val="27"/>
          <w:vertAlign w:val="superscript"/>
          <w:rtl/>
          <w:lang w:bidi="ar-EG"/>
        </w:rPr>
        <w:t>(</w:t>
      </w:r>
      <w:r w:rsidR="00A97EB0" w:rsidRPr="00CB077D">
        <w:rPr>
          <w:rStyle w:val="FootnoteReference"/>
          <w:rFonts w:ascii="Cambria" w:hAnsi="Cambria"/>
          <w:sz w:val="27"/>
          <w:szCs w:val="27"/>
          <w:rtl/>
          <w:lang w:bidi="ar-EG"/>
        </w:rPr>
        <w:footnoteReference w:id="30"/>
      </w:r>
      <w:r w:rsidR="00A97EB0" w:rsidRPr="00A97EB0">
        <w:rPr>
          <w:rFonts w:ascii="Cambria" w:hAnsi="Cambria" w:hint="cs"/>
          <w:sz w:val="27"/>
          <w:szCs w:val="27"/>
          <w:vertAlign w:val="superscript"/>
          <w:rtl/>
          <w:lang w:bidi="ar-EG"/>
        </w:rPr>
        <w:t>)</w:t>
      </w:r>
      <w:r w:rsidR="00620817" w:rsidRPr="00620817">
        <w:rPr>
          <w:rFonts w:ascii="Cambria" w:hAnsi="Cambria" w:hint="cs"/>
          <w:sz w:val="27"/>
          <w:szCs w:val="27"/>
          <w:rtl/>
          <w:lang w:bidi="ar-EG"/>
        </w:rPr>
        <w:t>،</w:t>
      </w:r>
      <w:r w:rsidR="00620817">
        <w:rPr>
          <w:rFonts w:hint="cs"/>
          <w:rtl/>
          <w:lang w:bidi="ar-EG"/>
        </w:rPr>
        <w:t xml:space="preserve"> </w:t>
      </w:r>
      <w:r w:rsidR="00A97EB0" w:rsidRPr="00A97EB0">
        <w:rPr>
          <w:rFonts w:hint="cs"/>
          <w:rtl/>
          <w:lang w:bidi="ar-EG"/>
        </w:rPr>
        <w:t xml:space="preserve">وسبيل الله </w:t>
      </w:r>
      <w:r w:rsidR="00A97EB0">
        <w:rPr>
          <w:rFonts w:hint="cs"/>
          <w:rtl/>
          <w:lang w:bidi="ar-EG"/>
        </w:rPr>
        <w:t xml:space="preserve">هنا هو: كل وجوه الخير والنفع العام والخاص، والمراد بالإنفاق هو: صرف المال إلى وجوه المصالح الخاصة والعامة، وقد اقترن الإنفاق في الآية بسبيل الله لكي يكون هذا الاقتران تنبيها على الأمر بالإنفاق ووجوبه، والتنبيه على أن المال لما كان مملوكًا لله حقيقة فإن إنفاقه </w:t>
      </w:r>
      <w:r w:rsidR="000E73B4">
        <w:rPr>
          <w:rFonts w:hint="cs"/>
          <w:rtl/>
          <w:lang w:bidi="ar-EG"/>
        </w:rPr>
        <w:t xml:space="preserve">ينبغي </w:t>
      </w:r>
      <w:r w:rsidR="00A97EB0">
        <w:rPr>
          <w:rFonts w:hint="cs"/>
          <w:rtl/>
          <w:lang w:bidi="ar-EG"/>
        </w:rPr>
        <w:t>أن يكون في سبيله، وقد وضع التشريع (النظام) المالي الإسلامي ضوابط لهذا الإنفاق، نجملها فيما يلي:</w:t>
      </w:r>
    </w:p>
    <w:p w14:paraId="0796DB7A" w14:textId="6B8C6E44" w:rsidR="008A637C" w:rsidRDefault="008A637C">
      <w:pPr>
        <w:pStyle w:val="ListParagraph"/>
        <w:numPr>
          <w:ilvl w:val="0"/>
          <w:numId w:val="190"/>
        </w:numPr>
        <w:ind w:left="720"/>
      </w:pPr>
      <w:r>
        <w:rPr>
          <w:rFonts w:hint="cs"/>
          <w:rtl/>
        </w:rPr>
        <w:t>أعطاه حكمًا شرعيًا يتراوح بين الوجوب والندب.</w:t>
      </w:r>
    </w:p>
    <w:p w14:paraId="13E3E7A7" w14:textId="7A66E3D8" w:rsidR="008A637C" w:rsidRDefault="008A637C">
      <w:pPr>
        <w:pStyle w:val="ListParagraph"/>
        <w:numPr>
          <w:ilvl w:val="0"/>
          <w:numId w:val="190"/>
        </w:numPr>
        <w:ind w:left="720"/>
      </w:pPr>
      <w:r>
        <w:rPr>
          <w:rFonts w:hint="cs"/>
          <w:rtl/>
        </w:rPr>
        <w:t>اعتبر الإحجام عنه سببًا خاصًا للهلاك لا يجري على قياس (تهلكة).</w:t>
      </w:r>
    </w:p>
    <w:p w14:paraId="40DEB660" w14:textId="13F5B257" w:rsidR="008A637C" w:rsidRPr="008A637C" w:rsidRDefault="008A637C">
      <w:pPr>
        <w:pStyle w:val="ListParagraph"/>
        <w:numPr>
          <w:ilvl w:val="0"/>
          <w:numId w:val="190"/>
        </w:numPr>
        <w:ind w:left="720"/>
      </w:pPr>
      <w:r>
        <w:rPr>
          <w:rFonts w:hint="cs"/>
          <w:rtl/>
        </w:rPr>
        <w:t xml:space="preserve">جعل له مردود القرض </w:t>
      </w:r>
      <w:r w:rsidRPr="008A637C">
        <w:rPr>
          <w:rFonts w:ascii="QCF2BSML" w:eastAsiaTheme="minorHAnsi" w:hAnsi="QCF2BSML" w:cs="QCF2BSML"/>
          <w:color w:val="000000"/>
          <w:kern w:val="0"/>
          <w:sz w:val="26"/>
          <w:szCs w:val="26"/>
          <w:rtl/>
        </w:rPr>
        <w:t>ﭐ</w:t>
      </w:r>
      <w:r w:rsidR="0033069E">
        <w:rPr>
          <w:rFonts w:ascii="QCF2BSML" w:eastAsiaTheme="minorHAnsi" w:hAnsi="QCF2BSML" w:cs="QCF2BSML"/>
          <w:color w:val="000000"/>
          <w:kern w:val="0"/>
          <w:sz w:val="23"/>
          <w:szCs w:val="23"/>
          <w:rtl/>
        </w:rPr>
        <w:t>ﱵﭐ</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ﲲ</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ﲳ</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ﲴ</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ﲵ</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ﲶ</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ﲷ</w:t>
      </w:r>
      <w:r w:rsidR="0033069E">
        <w:rPr>
          <w:rFonts w:ascii="QCF2039" w:eastAsiaTheme="minorHAnsi" w:hAnsi="QCF2039" w:cs="QCF2039"/>
          <w:color w:val="000000"/>
          <w:kern w:val="0"/>
          <w:sz w:val="2"/>
          <w:szCs w:val="2"/>
          <w:rtl/>
        </w:rPr>
        <w:t xml:space="preserve"> </w:t>
      </w:r>
      <w:r w:rsidR="0033069E">
        <w:rPr>
          <w:rFonts w:ascii="QCF2039" w:eastAsiaTheme="minorHAnsi" w:hAnsi="QCF2039" w:cs="QCF2039"/>
          <w:color w:val="000000"/>
          <w:kern w:val="0"/>
          <w:sz w:val="23"/>
          <w:szCs w:val="23"/>
          <w:rtl/>
        </w:rPr>
        <w:t>ﲸ</w:t>
      </w:r>
      <w:r w:rsidR="0033069E">
        <w:rPr>
          <w:rFonts w:ascii="QCF2039" w:eastAsiaTheme="minorHAnsi" w:hAnsi="QCF2039" w:cs="QCF2039"/>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292F01">
        <w:rPr>
          <w:rFonts w:ascii="QCF2BSML" w:eastAsiaTheme="minorHAnsi" w:hAnsi="QCF2BSML" w:cs="QCF2BSML"/>
          <w:color w:val="000000"/>
          <w:kern w:val="0"/>
          <w:sz w:val="26"/>
          <w:szCs w:val="26"/>
          <w:rtl/>
        </w:rPr>
        <w:fldChar w:fldCharType="begin"/>
      </w:r>
      <w:r w:rsidR="00292F01">
        <w:instrText xml:space="preserve"> TA \l "</w:instrText>
      </w:r>
      <w:r w:rsidR="00292F01" w:rsidRPr="001E7E5E">
        <w:rPr>
          <w:rFonts w:ascii="QCF2BSML" w:eastAsiaTheme="minorHAnsi" w:hAnsi="QCF2BSML" w:cs="QCF2BSML"/>
          <w:color w:val="000000"/>
          <w:kern w:val="0"/>
          <w:sz w:val="26"/>
          <w:szCs w:val="26"/>
          <w:rtl/>
        </w:rPr>
        <w:instrText>ﭐﱵﭐ</w:instrText>
      </w:r>
      <w:r w:rsidR="00292F01" w:rsidRPr="001E7E5E">
        <w:rPr>
          <w:rFonts w:ascii="QCF2039" w:eastAsiaTheme="minorHAnsi" w:hAnsi="QCF2039" w:cs="QCF2039"/>
          <w:color w:val="000000"/>
          <w:kern w:val="0"/>
          <w:sz w:val="26"/>
          <w:szCs w:val="26"/>
          <w:rtl/>
        </w:rPr>
        <w:instrText>ﲲ ﲳ ﲴ ﲵ ﲶ ﲷ ﲸ</w:instrText>
      </w:r>
      <w:r w:rsidR="00292F01" w:rsidRPr="001E7E5E">
        <w:rPr>
          <w:rFonts w:ascii="QCF2BSML" w:eastAsiaTheme="minorHAnsi" w:hAnsi="QCF2BSML" w:cs="QCF2BSML"/>
          <w:color w:val="000000"/>
          <w:kern w:val="0"/>
          <w:sz w:val="26"/>
          <w:szCs w:val="26"/>
          <w:rtl/>
        </w:rPr>
        <w:instrText>ﱴ</w:instrText>
      </w:r>
      <w:r w:rsidR="00292F01">
        <w:instrText>" \s "</w:instrText>
      </w:r>
      <w:r w:rsidR="00292F01">
        <w:rPr>
          <w:rtl/>
        </w:rPr>
        <w:instrText>ﭐﱵﭐﲲ ﲳ ﲴ ﲵ ﲶ ﲷ ﲸﱴ</w:instrText>
      </w:r>
      <w:r w:rsidR="00292F01">
        <w:instrText xml:space="preserve">" \c 8 </w:instrText>
      </w:r>
      <w:r w:rsidR="00292F01">
        <w:rPr>
          <w:rFonts w:ascii="QCF2BSML" w:eastAsiaTheme="minorHAnsi" w:hAnsi="QCF2BSML" w:cs="QCF2BSML"/>
          <w:color w:val="000000"/>
          <w:kern w:val="0"/>
          <w:sz w:val="26"/>
          <w:szCs w:val="26"/>
          <w:rtl/>
        </w:rPr>
        <w:fldChar w:fldCharType="end"/>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31"/>
      </w:r>
      <w:r w:rsidRPr="00CB077D">
        <w:rPr>
          <w:rFonts w:ascii="Cambria" w:hAnsi="Cambria" w:hint="cs"/>
          <w:sz w:val="27"/>
          <w:szCs w:val="27"/>
          <w:vertAlign w:val="superscript"/>
          <w:rtl/>
          <w:lang w:bidi="ar-EG"/>
        </w:rPr>
        <w:t>)</w:t>
      </w:r>
      <w:r w:rsidR="000E73B4">
        <w:rPr>
          <w:rFonts w:ascii="Cambria" w:hAnsi="Cambria" w:hint="cs"/>
          <w:sz w:val="27"/>
          <w:szCs w:val="27"/>
          <w:vertAlign w:val="superscript"/>
          <w:rtl/>
          <w:lang w:bidi="ar-EG"/>
        </w:rPr>
        <w:t xml:space="preserve"> </w:t>
      </w:r>
      <w:r w:rsidR="000E73B4" w:rsidRPr="000E73B4">
        <w:rPr>
          <w:rFonts w:hint="cs"/>
          <w:rtl/>
        </w:rPr>
        <w:t>في الأجر والثواب</w:t>
      </w:r>
      <w:r w:rsidRPr="000E73B4">
        <w:rPr>
          <w:rFonts w:hint="cs"/>
          <w:rtl/>
        </w:rPr>
        <w:t>.</w:t>
      </w:r>
    </w:p>
    <w:p w14:paraId="6D1AE166" w14:textId="5BB84EB8" w:rsidR="008A637C" w:rsidRPr="008A637C" w:rsidRDefault="008A637C">
      <w:pPr>
        <w:pStyle w:val="ListParagraph"/>
        <w:numPr>
          <w:ilvl w:val="0"/>
          <w:numId w:val="190"/>
        </w:numPr>
        <w:ind w:left="720"/>
      </w:pPr>
      <w:r w:rsidRPr="008A637C">
        <w:rPr>
          <w:rtl/>
        </w:rPr>
        <w:t>اشترط</w:t>
      </w:r>
      <w:r w:rsidR="008B46E9" w:rsidRPr="008B46E9">
        <w:rPr>
          <w:rtl/>
        </w:rPr>
        <w:t xml:space="preserve"> </w:t>
      </w:r>
      <w:r w:rsidRPr="008A637C">
        <w:rPr>
          <w:rtl/>
        </w:rPr>
        <w:t>في</w:t>
      </w:r>
      <w:r w:rsidR="008B46E9" w:rsidRPr="008B46E9">
        <w:rPr>
          <w:rtl/>
        </w:rPr>
        <w:t xml:space="preserve"> </w:t>
      </w:r>
      <w:r w:rsidRPr="008A637C">
        <w:rPr>
          <w:rtl/>
        </w:rPr>
        <w:t>محله</w:t>
      </w:r>
      <w:r w:rsidR="008B46E9" w:rsidRPr="008B46E9">
        <w:rPr>
          <w:rtl/>
        </w:rPr>
        <w:t xml:space="preserve"> </w:t>
      </w:r>
      <w:r w:rsidRPr="008A637C">
        <w:rPr>
          <w:rtl/>
        </w:rPr>
        <w:t>أن</w:t>
      </w:r>
      <w:r w:rsidR="008B46E9" w:rsidRPr="008B46E9">
        <w:rPr>
          <w:rtl/>
        </w:rPr>
        <w:t xml:space="preserve"> </w:t>
      </w:r>
      <w:r w:rsidRPr="008A637C">
        <w:rPr>
          <w:rtl/>
        </w:rPr>
        <w:t>يكون</w:t>
      </w:r>
      <w:r w:rsidR="008B46E9" w:rsidRPr="008B46E9">
        <w:rPr>
          <w:rtl/>
        </w:rPr>
        <w:t xml:space="preserve"> </w:t>
      </w:r>
      <w:r w:rsidRPr="008A637C">
        <w:rPr>
          <w:rtl/>
        </w:rPr>
        <w:t>من</w:t>
      </w:r>
      <w:r w:rsidR="008B46E9" w:rsidRPr="008B46E9">
        <w:rPr>
          <w:rtl/>
        </w:rPr>
        <w:t xml:space="preserve"> </w:t>
      </w:r>
      <w:r w:rsidRPr="008A637C">
        <w:rPr>
          <w:rtl/>
        </w:rPr>
        <w:t>كسب</w:t>
      </w:r>
      <w:r w:rsidR="008B46E9" w:rsidRPr="008B46E9">
        <w:rPr>
          <w:rtl/>
        </w:rPr>
        <w:t xml:space="preserve"> </w:t>
      </w:r>
      <w:r w:rsidRPr="008A637C">
        <w:rPr>
          <w:rtl/>
        </w:rPr>
        <w:t>طيب</w:t>
      </w:r>
      <w:r w:rsidR="008B46E9" w:rsidRPr="008B46E9">
        <w:rPr>
          <w:rFonts w:hint="cs"/>
          <w:rtl/>
        </w:rPr>
        <w:t xml:space="preserve"> </w:t>
      </w:r>
      <w:r w:rsidR="0033069E">
        <w:rPr>
          <w:rFonts w:ascii="QCF2BSML" w:eastAsiaTheme="minorHAnsi" w:hAnsi="QCF2BSML" w:cs="QCF2BSML"/>
          <w:color w:val="000000"/>
          <w:kern w:val="0"/>
          <w:sz w:val="23"/>
          <w:szCs w:val="23"/>
          <w:rtl/>
        </w:rPr>
        <w:t>ﱵﭐ</w:t>
      </w:r>
      <w:r w:rsidR="0033069E">
        <w:rPr>
          <w:rFonts w:ascii="QCF2045" w:eastAsiaTheme="minorHAnsi" w:hAnsi="QCF2045" w:cs="QCF2045"/>
          <w:color w:val="000000"/>
          <w:kern w:val="0"/>
          <w:sz w:val="2"/>
          <w:szCs w:val="2"/>
          <w:rtl/>
        </w:rPr>
        <w:t xml:space="preserve"> </w:t>
      </w:r>
      <w:r w:rsidR="0033069E">
        <w:rPr>
          <w:rFonts w:ascii="QCF2045" w:eastAsiaTheme="minorHAnsi" w:hAnsi="QCF2045" w:cs="QCF2045"/>
          <w:color w:val="000000"/>
          <w:kern w:val="0"/>
          <w:sz w:val="23"/>
          <w:szCs w:val="23"/>
          <w:rtl/>
        </w:rPr>
        <w:t>ﲆ</w:t>
      </w:r>
      <w:r w:rsidR="0033069E">
        <w:rPr>
          <w:rFonts w:ascii="QCF2045" w:eastAsiaTheme="minorHAnsi" w:hAnsi="QCF2045" w:cs="QCF2045"/>
          <w:color w:val="000000"/>
          <w:kern w:val="0"/>
          <w:sz w:val="2"/>
          <w:szCs w:val="2"/>
          <w:rtl/>
        </w:rPr>
        <w:t xml:space="preserve"> </w:t>
      </w:r>
      <w:r w:rsidR="0033069E">
        <w:rPr>
          <w:rFonts w:ascii="QCF2045" w:eastAsiaTheme="minorHAnsi" w:hAnsi="QCF2045" w:cs="QCF2045"/>
          <w:color w:val="000000"/>
          <w:kern w:val="0"/>
          <w:sz w:val="23"/>
          <w:szCs w:val="23"/>
          <w:rtl/>
        </w:rPr>
        <w:t>ﲇ</w:t>
      </w:r>
      <w:r w:rsidR="0033069E">
        <w:rPr>
          <w:rFonts w:ascii="QCF2045" w:eastAsiaTheme="minorHAnsi" w:hAnsi="QCF2045" w:cs="QCF2045"/>
          <w:color w:val="000000"/>
          <w:kern w:val="0"/>
          <w:sz w:val="2"/>
          <w:szCs w:val="2"/>
          <w:rtl/>
        </w:rPr>
        <w:t xml:space="preserve"> </w:t>
      </w:r>
      <w:r w:rsidR="0033069E">
        <w:rPr>
          <w:rFonts w:ascii="QCF2045" w:eastAsiaTheme="minorHAnsi" w:hAnsi="QCF2045" w:cs="QCF2045"/>
          <w:color w:val="000000"/>
          <w:kern w:val="0"/>
          <w:sz w:val="23"/>
          <w:szCs w:val="23"/>
          <w:rtl/>
        </w:rPr>
        <w:t>ﲈ</w:t>
      </w:r>
      <w:r w:rsidR="0033069E">
        <w:rPr>
          <w:rFonts w:ascii="QCF2045" w:eastAsiaTheme="minorHAnsi" w:hAnsi="QCF2045" w:cs="QCF2045"/>
          <w:color w:val="000000"/>
          <w:kern w:val="0"/>
          <w:sz w:val="2"/>
          <w:szCs w:val="2"/>
          <w:rtl/>
        </w:rPr>
        <w:t xml:space="preserve"> </w:t>
      </w:r>
      <w:r w:rsidR="0033069E">
        <w:rPr>
          <w:rFonts w:ascii="QCF2045" w:eastAsiaTheme="minorHAnsi" w:hAnsi="QCF2045" w:cs="QCF2045"/>
          <w:color w:val="000000"/>
          <w:kern w:val="0"/>
          <w:sz w:val="23"/>
          <w:szCs w:val="23"/>
          <w:rtl/>
        </w:rPr>
        <w:t>ﲉ</w:t>
      </w:r>
      <w:r w:rsidR="0033069E">
        <w:rPr>
          <w:rFonts w:ascii="QCF2045" w:eastAsiaTheme="minorHAnsi" w:hAnsi="QCF2045" w:cs="QCF2045"/>
          <w:color w:val="000000"/>
          <w:kern w:val="0"/>
          <w:sz w:val="2"/>
          <w:szCs w:val="2"/>
          <w:rtl/>
        </w:rPr>
        <w:t xml:space="preserve"> </w:t>
      </w:r>
      <w:r w:rsidR="0033069E">
        <w:rPr>
          <w:rFonts w:ascii="QCF2045" w:eastAsiaTheme="minorHAnsi" w:hAnsi="QCF2045" w:cs="QCF2045"/>
          <w:color w:val="000000"/>
          <w:kern w:val="0"/>
          <w:sz w:val="23"/>
          <w:szCs w:val="23"/>
          <w:rtl/>
        </w:rPr>
        <w:t>ﲊ</w:t>
      </w:r>
      <w:r w:rsidR="0033069E">
        <w:rPr>
          <w:rFonts w:ascii="QCF2045" w:eastAsiaTheme="minorHAnsi" w:hAnsi="QCF2045" w:cs="QCF2045"/>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292F01">
        <w:rPr>
          <w:rFonts w:ascii="QCF2BSML" w:eastAsiaTheme="minorHAnsi" w:hAnsi="QCF2BSML" w:cs="QCF2BSML"/>
          <w:color w:val="000000"/>
          <w:kern w:val="0"/>
          <w:sz w:val="26"/>
          <w:szCs w:val="26"/>
          <w:rtl/>
        </w:rPr>
        <w:fldChar w:fldCharType="begin"/>
      </w:r>
      <w:r w:rsidR="00292F01">
        <w:instrText xml:space="preserve"> TA \l "</w:instrText>
      </w:r>
      <w:r w:rsidR="00292F01" w:rsidRPr="001E7E5E">
        <w:rPr>
          <w:rFonts w:ascii="QCF2BSML" w:eastAsiaTheme="minorHAnsi" w:hAnsi="QCF2BSML" w:cs="QCF2BSML"/>
          <w:color w:val="000000"/>
          <w:kern w:val="0"/>
          <w:sz w:val="26"/>
          <w:szCs w:val="26"/>
          <w:rtl/>
        </w:rPr>
        <w:instrText>ﱵ</w:instrText>
      </w:r>
      <w:r w:rsidR="00292F01" w:rsidRPr="001E7E5E">
        <w:rPr>
          <w:rFonts w:ascii="QCF2045" w:eastAsiaTheme="minorHAnsi" w:hAnsi="QCF2045" w:cs="QCF2045"/>
          <w:color w:val="000000"/>
          <w:kern w:val="0"/>
          <w:sz w:val="26"/>
          <w:szCs w:val="26"/>
          <w:rtl/>
        </w:rPr>
        <w:instrText>ﲆ ﲇ ﲈ ﲉ ﲊ</w:instrText>
      </w:r>
      <w:r w:rsidR="00292F01" w:rsidRPr="001E7E5E">
        <w:rPr>
          <w:rFonts w:ascii="QCF2BSML" w:eastAsiaTheme="minorHAnsi" w:hAnsi="QCF2BSML" w:cs="QCF2BSML"/>
          <w:color w:val="000000"/>
          <w:kern w:val="0"/>
          <w:sz w:val="26"/>
          <w:szCs w:val="26"/>
          <w:rtl/>
        </w:rPr>
        <w:instrText>ﱴ</w:instrText>
      </w:r>
      <w:r w:rsidR="00292F01">
        <w:instrText>" \s "</w:instrText>
      </w:r>
      <w:r w:rsidR="00292F01">
        <w:rPr>
          <w:rtl/>
        </w:rPr>
        <w:instrText>ﱵﲆ ﲇ ﲈ ﲉ ﲊﱴ</w:instrText>
      </w:r>
      <w:r w:rsidR="00292F01">
        <w:instrText xml:space="preserve">" \c 8 </w:instrText>
      </w:r>
      <w:r w:rsidR="00292F01">
        <w:rPr>
          <w:rFonts w:ascii="QCF2BSML" w:eastAsiaTheme="minorHAnsi" w:hAnsi="QCF2BSML" w:cs="QCF2BSML"/>
          <w:color w:val="000000"/>
          <w:kern w:val="0"/>
          <w:sz w:val="26"/>
          <w:szCs w:val="26"/>
          <w:rtl/>
        </w:rPr>
        <w:fldChar w:fldCharType="end"/>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32"/>
      </w:r>
      <w:r w:rsidRPr="00CB077D">
        <w:rPr>
          <w:rFonts w:ascii="Cambria" w:hAnsi="Cambria" w:hint="cs"/>
          <w:sz w:val="27"/>
          <w:szCs w:val="27"/>
          <w:vertAlign w:val="superscript"/>
          <w:rtl/>
          <w:lang w:bidi="ar-EG"/>
        </w:rPr>
        <w:t>)</w:t>
      </w:r>
      <w:r>
        <w:rPr>
          <w:rFonts w:ascii="KFGQPC Uthman Taha Naskh" w:eastAsiaTheme="minorHAnsi" w:hAnsi="QCF2BSML" w:cs="KFGQPC Uthman Taha Naskh" w:hint="cs"/>
          <w:color w:val="000000"/>
          <w:kern w:val="0"/>
          <w:sz w:val="26"/>
          <w:szCs w:val="26"/>
          <w:rtl/>
        </w:rPr>
        <w:t>.</w:t>
      </w:r>
    </w:p>
    <w:p w14:paraId="4ABA8740" w14:textId="18648C15" w:rsidR="008A637C" w:rsidRPr="008A637C" w:rsidRDefault="008A637C">
      <w:pPr>
        <w:pStyle w:val="ListParagraph"/>
        <w:numPr>
          <w:ilvl w:val="0"/>
          <w:numId w:val="190"/>
        </w:numPr>
        <w:ind w:left="720"/>
      </w:pPr>
      <w:r w:rsidRPr="008A637C">
        <w:rPr>
          <w:rFonts w:eastAsiaTheme="minorHAnsi"/>
          <w:color w:val="000000"/>
          <w:kern w:val="0"/>
          <w:sz w:val="26"/>
          <w:szCs w:val="26"/>
          <w:rtl/>
        </w:rPr>
        <w:t>وضع</w:t>
      </w:r>
      <w:r w:rsidR="008B46E9" w:rsidRPr="008B46E9">
        <w:rPr>
          <w:rFonts w:eastAsiaTheme="minorHAnsi"/>
          <w:color w:val="000000"/>
          <w:kern w:val="0"/>
          <w:rtl/>
        </w:rPr>
        <w:t xml:space="preserve"> </w:t>
      </w:r>
      <w:r w:rsidRPr="008A637C">
        <w:rPr>
          <w:rFonts w:eastAsiaTheme="minorHAnsi"/>
          <w:color w:val="000000"/>
          <w:kern w:val="0"/>
          <w:sz w:val="26"/>
          <w:szCs w:val="26"/>
          <w:rtl/>
        </w:rPr>
        <w:t>له</w:t>
      </w:r>
      <w:r w:rsidR="008B46E9" w:rsidRPr="008B46E9">
        <w:rPr>
          <w:rFonts w:eastAsiaTheme="minorHAnsi"/>
          <w:color w:val="000000"/>
          <w:kern w:val="0"/>
          <w:rtl/>
        </w:rPr>
        <w:t xml:space="preserve"> </w:t>
      </w:r>
      <w:r w:rsidRPr="008A637C">
        <w:rPr>
          <w:rFonts w:eastAsiaTheme="minorHAnsi"/>
          <w:color w:val="000000"/>
          <w:kern w:val="0"/>
          <w:sz w:val="26"/>
          <w:szCs w:val="26"/>
          <w:rtl/>
        </w:rPr>
        <w:t>آدابًا</w:t>
      </w:r>
      <w:r w:rsidR="008B46E9" w:rsidRPr="008B46E9">
        <w:rPr>
          <w:rFonts w:eastAsiaTheme="minorHAnsi"/>
          <w:color w:val="000000"/>
          <w:kern w:val="0"/>
          <w:rtl/>
        </w:rPr>
        <w:t xml:space="preserve"> </w:t>
      </w:r>
      <w:r w:rsidRPr="008A637C">
        <w:rPr>
          <w:rFonts w:eastAsiaTheme="minorHAnsi"/>
          <w:color w:val="000000"/>
          <w:kern w:val="0"/>
          <w:sz w:val="26"/>
          <w:szCs w:val="26"/>
          <w:rtl/>
        </w:rPr>
        <w:t>يجمل</w:t>
      </w:r>
      <w:r w:rsidR="008B46E9" w:rsidRPr="008B46E9">
        <w:rPr>
          <w:rFonts w:eastAsiaTheme="minorHAnsi"/>
          <w:color w:val="000000"/>
          <w:kern w:val="0"/>
          <w:rtl/>
        </w:rPr>
        <w:t xml:space="preserve"> </w:t>
      </w:r>
      <w:r w:rsidRPr="008A637C">
        <w:rPr>
          <w:rFonts w:eastAsiaTheme="minorHAnsi"/>
          <w:color w:val="000000"/>
          <w:kern w:val="0"/>
          <w:sz w:val="26"/>
          <w:szCs w:val="26"/>
          <w:rtl/>
        </w:rPr>
        <w:t>بالمنفق</w:t>
      </w:r>
      <w:r w:rsidR="008B46E9" w:rsidRPr="008B46E9">
        <w:rPr>
          <w:rFonts w:eastAsiaTheme="minorHAnsi"/>
          <w:color w:val="000000"/>
          <w:kern w:val="0"/>
          <w:rtl/>
        </w:rPr>
        <w:t xml:space="preserve"> </w:t>
      </w:r>
      <w:r w:rsidRPr="008A637C">
        <w:rPr>
          <w:rFonts w:eastAsiaTheme="minorHAnsi"/>
          <w:color w:val="000000"/>
          <w:kern w:val="0"/>
          <w:sz w:val="26"/>
          <w:szCs w:val="26"/>
          <w:rtl/>
        </w:rPr>
        <w:t>أن</w:t>
      </w:r>
      <w:r w:rsidR="008B46E9" w:rsidRPr="008B46E9">
        <w:rPr>
          <w:rFonts w:eastAsiaTheme="minorHAnsi"/>
          <w:color w:val="000000"/>
          <w:kern w:val="0"/>
          <w:rtl/>
        </w:rPr>
        <w:t xml:space="preserve"> </w:t>
      </w:r>
      <w:r w:rsidRPr="008A637C">
        <w:rPr>
          <w:rFonts w:eastAsiaTheme="minorHAnsi"/>
          <w:color w:val="000000"/>
          <w:kern w:val="0"/>
          <w:sz w:val="26"/>
          <w:szCs w:val="26"/>
          <w:rtl/>
        </w:rPr>
        <w:t>يلتزم</w:t>
      </w:r>
      <w:r w:rsidR="008B46E9" w:rsidRPr="008B46E9">
        <w:rPr>
          <w:rFonts w:eastAsiaTheme="minorHAnsi"/>
          <w:color w:val="000000"/>
          <w:kern w:val="0"/>
          <w:rtl/>
        </w:rPr>
        <w:t xml:space="preserve"> </w:t>
      </w:r>
      <w:r w:rsidRPr="008A637C">
        <w:rPr>
          <w:rFonts w:eastAsiaTheme="minorHAnsi"/>
          <w:color w:val="000000"/>
          <w:kern w:val="0"/>
          <w:sz w:val="26"/>
          <w:szCs w:val="26"/>
          <w:rtl/>
        </w:rPr>
        <w:t>بها.</w:t>
      </w:r>
    </w:p>
    <w:p w14:paraId="6980A716" w14:textId="56DC0807" w:rsidR="008A637C" w:rsidRPr="008A637C" w:rsidRDefault="008A637C">
      <w:pPr>
        <w:pStyle w:val="ListParagraph"/>
        <w:numPr>
          <w:ilvl w:val="0"/>
          <w:numId w:val="189"/>
        </w:numPr>
        <w:ind w:left="360"/>
        <w:rPr>
          <w:sz w:val="32"/>
          <w:szCs w:val="32"/>
        </w:rPr>
      </w:pPr>
      <w:r w:rsidRPr="008A637C">
        <w:rPr>
          <w:rFonts w:hint="cs"/>
          <w:rtl/>
          <w:lang w:bidi="ar-EG"/>
        </w:rPr>
        <w:t>أخذ</w:t>
      </w:r>
      <w:r w:rsidR="008B46E9" w:rsidRPr="008B46E9">
        <w:rPr>
          <w:rFonts w:hint="cs"/>
          <w:rtl/>
          <w:lang w:bidi="ar-EG"/>
        </w:rPr>
        <w:t xml:space="preserve"> </w:t>
      </w:r>
      <w:r w:rsidRPr="008A637C">
        <w:rPr>
          <w:rFonts w:hint="cs"/>
          <w:rtl/>
          <w:lang w:bidi="ar-EG"/>
        </w:rPr>
        <w:t>التشريع</w:t>
      </w:r>
      <w:r w:rsidR="008B46E9" w:rsidRPr="008B46E9">
        <w:rPr>
          <w:rFonts w:hint="cs"/>
          <w:rtl/>
          <w:lang w:bidi="ar-EG"/>
        </w:rPr>
        <w:t xml:space="preserve"> </w:t>
      </w:r>
      <w:r>
        <w:rPr>
          <w:rFonts w:hint="cs"/>
          <w:rtl/>
          <w:lang w:bidi="ar-EG"/>
        </w:rPr>
        <w:t>الإسلامي</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بعض</w:t>
      </w:r>
      <w:r w:rsidR="008B46E9" w:rsidRPr="008B46E9">
        <w:rPr>
          <w:rFonts w:hint="cs"/>
          <w:rtl/>
          <w:lang w:bidi="ar-EG"/>
        </w:rPr>
        <w:t xml:space="preserve"> </w:t>
      </w:r>
      <w:r>
        <w:rPr>
          <w:rFonts w:hint="cs"/>
          <w:rtl/>
          <w:lang w:bidi="ar-EG"/>
        </w:rPr>
        <w:t>أنواع</w:t>
      </w:r>
      <w:r w:rsidR="008B46E9" w:rsidRPr="008B46E9">
        <w:rPr>
          <w:rFonts w:hint="cs"/>
          <w:rtl/>
          <w:lang w:bidi="ar-EG"/>
        </w:rPr>
        <w:t xml:space="preserve"> </w:t>
      </w:r>
      <w:r>
        <w:rPr>
          <w:rFonts w:hint="cs"/>
          <w:rtl/>
          <w:lang w:bidi="ar-EG"/>
        </w:rPr>
        <w:t>الموارد</w:t>
      </w:r>
      <w:r w:rsidR="008B46E9" w:rsidRPr="008B46E9">
        <w:rPr>
          <w:rFonts w:hint="cs"/>
          <w:rtl/>
          <w:lang w:bidi="ar-EG"/>
        </w:rPr>
        <w:t xml:space="preserve"> </w:t>
      </w:r>
      <w:r>
        <w:rPr>
          <w:rFonts w:hint="cs"/>
          <w:rtl/>
          <w:lang w:bidi="ar-EG"/>
        </w:rPr>
        <w:t>المالية</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بقاعدة</w:t>
      </w:r>
      <w:r w:rsidR="008B46E9" w:rsidRPr="008B46E9">
        <w:rPr>
          <w:rFonts w:hint="cs"/>
          <w:rtl/>
          <w:lang w:bidi="ar-EG"/>
        </w:rPr>
        <w:t xml:space="preserve"> </w:t>
      </w:r>
      <w:r>
        <w:rPr>
          <w:rFonts w:hint="cs"/>
          <w:rtl/>
          <w:lang w:bidi="ar-EG"/>
        </w:rPr>
        <w:t>تخصيص</w:t>
      </w:r>
      <w:r w:rsidR="008B46E9" w:rsidRPr="008B46E9">
        <w:rPr>
          <w:rFonts w:hint="cs"/>
          <w:rtl/>
          <w:lang w:bidi="ar-EG"/>
        </w:rPr>
        <w:t xml:space="preserve"> </w:t>
      </w:r>
      <w:r>
        <w:rPr>
          <w:rFonts w:hint="cs"/>
          <w:rtl/>
          <w:lang w:bidi="ar-EG"/>
        </w:rPr>
        <w:t>إنفاق</w:t>
      </w:r>
      <w:r w:rsidR="008B46E9" w:rsidRPr="008B46E9">
        <w:rPr>
          <w:rFonts w:hint="cs"/>
          <w:rtl/>
          <w:lang w:bidi="ar-EG"/>
        </w:rPr>
        <w:t xml:space="preserve"> </w:t>
      </w:r>
      <w:r>
        <w:rPr>
          <w:rFonts w:hint="cs"/>
          <w:rtl/>
          <w:lang w:bidi="ar-EG"/>
        </w:rPr>
        <w:t>حصيلتها</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مصارف</w:t>
      </w:r>
      <w:r w:rsidR="008B46E9" w:rsidRPr="008B46E9">
        <w:rPr>
          <w:rFonts w:hint="cs"/>
          <w:rtl/>
          <w:lang w:bidi="ar-EG"/>
        </w:rPr>
        <w:t xml:space="preserve"> </w:t>
      </w:r>
      <w:r>
        <w:rPr>
          <w:rFonts w:hint="cs"/>
          <w:rtl/>
          <w:lang w:bidi="ar-EG"/>
        </w:rPr>
        <w:t>محددة،</w:t>
      </w:r>
      <w:r w:rsidR="008B46E9" w:rsidRPr="008B46E9">
        <w:rPr>
          <w:rFonts w:hint="cs"/>
          <w:rtl/>
          <w:lang w:bidi="ar-EG"/>
        </w:rPr>
        <w:t xml:space="preserve"> </w:t>
      </w:r>
      <w:r>
        <w:rPr>
          <w:rFonts w:hint="cs"/>
          <w:rtl/>
          <w:lang w:bidi="ar-EG"/>
        </w:rPr>
        <w:t>أي</w:t>
      </w:r>
      <w:r w:rsidR="008B46E9" w:rsidRPr="008B46E9">
        <w:rPr>
          <w:rFonts w:hint="cs"/>
          <w:rtl/>
          <w:lang w:bidi="ar-EG"/>
        </w:rPr>
        <w:t xml:space="preserve"> </w:t>
      </w:r>
      <w:r>
        <w:rPr>
          <w:rFonts w:hint="cs"/>
          <w:rtl/>
          <w:lang w:bidi="ar-EG"/>
        </w:rPr>
        <w:t>أنه</w:t>
      </w:r>
      <w:r w:rsidR="008B46E9" w:rsidRPr="008B46E9">
        <w:rPr>
          <w:rFonts w:hint="cs"/>
          <w:rtl/>
          <w:lang w:bidi="ar-EG"/>
        </w:rPr>
        <w:t xml:space="preserve"> </w:t>
      </w:r>
      <w:r>
        <w:rPr>
          <w:rFonts w:hint="cs"/>
          <w:rtl/>
          <w:lang w:bidi="ar-EG"/>
        </w:rPr>
        <w:t>قد</w:t>
      </w:r>
      <w:r w:rsidR="008B46E9" w:rsidRPr="008B46E9">
        <w:rPr>
          <w:rFonts w:hint="cs"/>
          <w:rtl/>
          <w:lang w:bidi="ar-EG"/>
        </w:rPr>
        <w:t xml:space="preserve"> </w:t>
      </w:r>
      <w:r>
        <w:rPr>
          <w:rFonts w:hint="cs"/>
          <w:rtl/>
          <w:lang w:bidi="ar-EG"/>
        </w:rPr>
        <w:t>أخذ</w:t>
      </w:r>
      <w:r w:rsidR="008B46E9" w:rsidRPr="008B46E9">
        <w:rPr>
          <w:rFonts w:hint="cs"/>
          <w:rtl/>
          <w:lang w:bidi="ar-EG"/>
        </w:rPr>
        <w:t xml:space="preserve"> </w:t>
      </w:r>
      <w:r>
        <w:rPr>
          <w:rFonts w:hint="cs"/>
          <w:rtl/>
          <w:lang w:bidi="ar-EG"/>
        </w:rPr>
        <w:t>بما</w:t>
      </w:r>
      <w:r w:rsidR="008B46E9" w:rsidRPr="008B46E9">
        <w:rPr>
          <w:rFonts w:hint="cs"/>
          <w:rtl/>
          <w:lang w:bidi="ar-EG"/>
        </w:rPr>
        <w:t xml:space="preserve"> </w:t>
      </w:r>
      <w:r>
        <w:rPr>
          <w:rFonts w:hint="cs"/>
          <w:rtl/>
          <w:lang w:bidi="ar-EG"/>
        </w:rPr>
        <w:t>يعرف</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الماليات</w:t>
      </w:r>
      <w:r w:rsidR="008B46E9" w:rsidRPr="008B46E9">
        <w:rPr>
          <w:rFonts w:hint="cs"/>
          <w:rtl/>
          <w:lang w:bidi="ar-EG"/>
        </w:rPr>
        <w:t xml:space="preserve"> </w:t>
      </w:r>
      <w:r>
        <w:rPr>
          <w:rFonts w:hint="cs"/>
          <w:rtl/>
          <w:lang w:bidi="ar-EG"/>
        </w:rPr>
        <w:t>المعاصرة</w:t>
      </w:r>
      <w:r w:rsidR="008B46E9" w:rsidRPr="008B46E9">
        <w:rPr>
          <w:rFonts w:hint="cs"/>
          <w:rtl/>
          <w:lang w:bidi="ar-EG"/>
        </w:rPr>
        <w:t xml:space="preserve"> </w:t>
      </w:r>
      <w:r>
        <w:rPr>
          <w:rFonts w:hint="cs"/>
          <w:rtl/>
          <w:lang w:bidi="ar-EG"/>
        </w:rPr>
        <w:t>بالميزانيات</w:t>
      </w:r>
      <w:r w:rsidR="008B46E9" w:rsidRPr="008B46E9">
        <w:rPr>
          <w:rFonts w:hint="cs"/>
          <w:rtl/>
          <w:lang w:bidi="ar-EG"/>
        </w:rPr>
        <w:t xml:space="preserve"> </w:t>
      </w:r>
      <w:r>
        <w:rPr>
          <w:rFonts w:hint="cs"/>
          <w:rtl/>
          <w:lang w:bidi="ar-EG"/>
        </w:rPr>
        <w:t>المستقلة</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الملحقة،</w:t>
      </w:r>
      <w:r w:rsidR="008B46E9" w:rsidRPr="008B46E9">
        <w:rPr>
          <w:rFonts w:hint="cs"/>
          <w:rtl/>
          <w:lang w:bidi="ar-EG"/>
        </w:rPr>
        <w:t xml:space="preserve"> </w:t>
      </w:r>
      <w:r>
        <w:rPr>
          <w:rFonts w:hint="cs"/>
          <w:rtl/>
          <w:lang w:bidi="ar-EG"/>
        </w:rPr>
        <w:t>وفي</w:t>
      </w:r>
      <w:r w:rsidR="008B46E9" w:rsidRPr="008B46E9">
        <w:rPr>
          <w:rFonts w:hint="cs"/>
          <w:rtl/>
          <w:lang w:bidi="ar-EG"/>
        </w:rPr>
        <w:t xml:space="preserve"> </w:t>
      </w:r>
      <w:r>
        <w:rPr>
          <w:rFonts w:hint="cs"/>
          <w:rtl/>
          <w:lang w:bidi="ar-EG"/>
        </w:rPr>
        <w:t>غير</w:t>
      </w:r>
      <w:r w:rsidR="008B46E9" w:rsidRPr="008B46E9">
        <w:rPr>
          <w:rFonts w:hint="cs"/>
          <w:rtl/>
          <w:lang w:bidi="ar-EG"/>
        </w:rPr>
        <w:t xml:space="preserve"> </w:t>
      </w:r>
      <w:r>
        <w:rPr>
          <w:rFonts w:hint="cs"/>
          <w:rtl/>
          <w:lang w:bidi="ar-EG"/>
        </w:rPr>
        <w:t>ذلك</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الإيرادات</w:t>
      </w:r>
      <w:r w:rsidR="008B46E9" w:rsidRPr="008B46E9">
        <w:rPr>
          <w:rFonts w:hint="cs"/>
          <w:rtl/>
          <w:lang w:bidi="ar-EG"/>
        </w:rPr>
        <w:t xml:space="preserve"> </w:t>
      </w:r>
      <w:r>
        <w:rPr>
          <w:rFonts w:hint="cs"/>
          <w:rtl/>
          <w:lang w:bidi="ar-EG"/>
        </w:rPr>
        <w:t>أخذ</w:t>
      </w:r>
      <w:r w:rsidR="008B46E9" w:rsidRPr="008B46E9">
        <w:rPr>
          <w:rFonts w:hint="cs"/>
          <w:rtl/>
          <w:lang w:bidi="ar-EG"/>
        </w:rPr>
        <w:t xml:space="preserve"> </w:t>
      </w:r>
      <w:r>
        <w:rPr>
          <w:rFonts w:hint="cs"/>
          <w:rtl/>
          <w:lang w:bidi="ar-EG"/>
        </w:rPr>
        <w:t>بمبدأ</w:t>
      </w:r>
      <w:r w:rsidR="008B46E9" w:rsidRPr="008B46E9">
        <w:rPr>
          <w:rFonts w:hint="cs"/>
          <w:rtl/>
          <w:lang w:bidi="ar-EG"/>
        </w:rPr>
        <w:t xml:space="preserve"> </w:t>
      </w:r>
      <w:r>
        <w:rPr>
          <w:rFonts w:hint="cs"/>
          <w:rtl/>
          <w:lang w:bidi="ar-EG"/>
        </w:rPr>
        <w:t>عمومية</w:t>
      </w:r>
      <w:r w:rsidR="008B46E9" w:rsidRPr="008B46E9">
        <w:rPr>
          <w:rFonts w:hint="cs"/>
          <w:rtl/>
          <w:lang w:bidi="ar-EG"/>
        </w:rPr>
        <w:t xml:space="preserve"> </w:t>
      </w:r>
      <w:r>
        <w:rPr>
          <w:rFonts w:hint="cs"/>
          <w:rtl/>
          <w:lang w:bidi="ar-EG"/>
        </w:rPr>
        <w:t>الموازنة</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نحو</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سيأتي</w:t>
      </w:r>
      <w:r w:rsidR="008B46E9" w:rsidRPr="008B46E9">
        <w:rPr>
          <w:rFonts w:hint="cs"/>
          <w:rtl/>
          <w:lang w:bidi="ar-EG"/>
        </w:rPr>
        <w:t xml:space="preserve"> </w:t>
      </w:r>
      <w:r>
        <w:rPr>
          <w:rFonts w:hint="cs"/>
          <w:rtl/>
          <w:lang w:bidi="ar-EG"/>
        </w:rPr>
        <w:t>لاحقًا.</w:t>
      </w:r>
    </w:p>
    <w:p w14:paraId="122E79A9" w14:textId="648B5112" w:rsidR="008A637C" w:rsidRPr="00931A4C" w:rsidRDefault="008A637C">
      <w:pPr>
        <w:pStyle w:val="ListParagraph"/>
        <w:numPr>
          <w:ilvl w:val="0"/>
          <w:numId w:val="189"/>
        </w:numPr>
        <w:ind w:left="360"/>
        <w:rPr>
          <w:sz w:val="32"/>
          <w:szCs w:val="32"/>
        </w:rPr>
      </w:pPr>
      <w:r>
        <w:rPr>
          <w:rFonts w:hint="cs"/>
          <w:rtl/>
          <w:lang w:bidi="ar-EG"/>
        </w:rPr>
        <w:lastRenderedPageBreak/>
        <w:t>أقر</w:t>
      </w:r>
      <w:r w:rsidR="008B46E9" w:rsidRPr="008B46E9">
        <w:rPr>
          <w:rFonts w:hint="cs"/>
          <w:rtl/>
          <w:lang w:bidi="ar-EG"/>
        </w:rPr>
        <w:t xml:space="preserve"> </w:t>
      </w:r>
      <w:r>
        <w:rPr>
          <w:rFonts w:hint="cs"/>
          <w:rtl/>
          <w:lang w:bidi="ar-EG"/>
        </w:rPr>
        <w:t>التشريع</w:t>
      </w:r>
      <w:r w:rsidR="008B46E9" w:rsidRPr="008B46E9">
        <w:rPr>
          <w:rFonts w:hint="cs"/>
          <w:rtl/>
          <w:lang w:bidi="ar-EG"/>
        </w:rPr>
        <w:t xml:space="preserve"> </w:t>
      </w:r>
      <w:r>
        <w:rPr>
          <w:rFonts w:hint="cs"/>
          <w:rtl/>
          <w:lang w:bidi="ar-EG"/>
        </w:rPr>
        <w:t>الإسلامي</w:t>
      </w:r>
      <w:r w:rsidR="008B46E9" w:rsidRPr="008B46E9">
        <w:rPr>
          <w:rFonts w:hint="cs"/>
          <w:rtl/>
          <w:lang w:bidi="ar-EG"/>
        </w:rPr>
        <w:t xml:space="preserve"> </w:t>
      </w:r>
      <w:r>
        <w:rPr>
          <w:rFonts w:hint="cs"/>
          <w:rtl/>
          <w:lang w:bidi="ar-EG"/>
        </w:rPr>
        <w:t>نظام</w:t>
      </w:r>
      <w:r w:rsidR="008B46E9" w:rsidRPr="008B46E9">
        <w:rPr>
          <w:rFonts w:hint="cs"/>
          <w:rtl/>
          <w:lang w:bidi="ar-EG"/>
        </w:rPr>
        <w:t xml:space="preserve"> </w:t>
      </w:r>
      <w:r>
        <w:rPr>
          <w:rFonts w:hint="cs"/>
          <w:rtl/>
          <w:lang w:bidi="ar-EG"/>
        </w:rPr>
        <w:t>جباية</w:t>
      </w:r>
      <w:r w:rsidR="008B46E9" w:rsidRPr="008B46E9">
        <w:rPr>
          <w:rFonts w:hint="cs"/>
          <w:rtl/>
          <w:lang w:bidi="ar-EG"/>
        </w:rPr>
        <w:t xml:space="preserve"> </w:t>
      </w:r>
      <w:r>
        <w:rPr>
          <w:rFonts w:hint="cs"/>
          <w:rtl/>
          <w:lang w:bidi="ar-EG"/>
        </w:rPr>
        <w:t>الموارد</w:t>
      </w:r>
      <w:r w:rsidR="008B46E9" w:rsidRPr="008B46E9">
        <w:rPr>
          <w:rFonts w:hint="cs"/>
          <w:rtl/>
          <w:lang w:bidi="ar-EG"/>
        </w:rPr>
        <w:t xml:space="preserve"> </w:t>
      </w:r>
      <w:r>
        <w:rPr>
          <w:rFonts w:hint="cs"/>
          <w:rtl/>
          <w:lang w:bidi="ar-EG"/>
        </w:rPr>
        <w:t>المالية</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أساس</w:t>
      </w:r>
      <w:r w:rsidR="008B46E9" w:rsidRPr="008B46E9">
        <w:rPr>
          <w:rFonts w:hint="cs"/>
          <w:rtl/>
          <w:lang w:bidi="ar-EG"/>
        </w:rPr>
        <w:t xml:space="preserve"> </w:t>
      </w:r>
      <w:r>
        <w:rPr>
          <w:rFonts w:hint="cs"/>
          <w:rtl/>
          <w:lang w:bidi="ar-EG"/>
        </w:rPr>
        <w:t>ديني</w:t>
      </w:r>
      <w:r w:rsidR="008B46E9" w:rsidRPr="008B46E9">
        <w:rPr>
          <w:rFonts w:hint="cs"/>
          <w:rtl/>
          <w:lang w:bidi="ar-EG"/>
        </w:rPr>
        <w:t xml:space="preserve"> </w:t>
      </w:r>
      <w:r>
        <w:rPr>
          <w:rFonts w:hint="cs"/>
          <w:rtl/>
          <w:lang w:bidi="ar-EG"/>
        </w:rPr>
        <w:t>فعلى</w:t>
      </w:r>
      <w:r w:rsidR="008B46E9" w:rsidRPr="008B46E9">
        <w:rPr>
          <w:rFonts w:hint="cs"/>
          <w:rtl/>
          <w:lang w:bidi="ar-EG"/>
        </w:rPr>
        <w:t xml:space="preserve"> </w:t>
      </w:r>
      <w:r>
        <w:rPr>
          <w:rFonts w:hint="cs"/>
          <w:rtl/>
          <w:lang w:bidi="ar-EG"/>
        </w:rPr>
        <w:t>المسلمين</w:t>
      </w:r>
      <w:r w:rsidR="008B46E9" w:rsidRPr="008B46E9">
        <w:rPr>
          <w:rFonts w:hint="cs"/>
          <w:rtl/>
          <w:lang w:bidi="ar-EG"/>
        </w:rPr>
        <w:t xml:space="preserve"> </w:t>
      </w:r>
      <w:r>
        <w:rPr>
          <w:rFonts w:hint="cs"/>
          <w:rtl/>
          <w:lang w:bidi="ar-EG"/>
        </w:rPr>
        <w:t>فرائضهم</w:t>
      </w:r>
      <w:r w:rsidR="008B46E9" w:rsidRPr="008B46E9">
        <w:rPr>
          <w:rFonts w:hint="cs"/>
          <w:rtl/>
          <w:lang w:bidi="ar-EG"/>
        </w:rPr>
        <w:t xml:space="preserve"> </w:t>
      </w:r>
      <w:r>
        <w:rPr>
          <w:rFonts w:hint="cs"/>
          <w:rtl/>
          <w:lang w:bidi="ar-EG"/>
        </w:rPr>
        <w:t>المالية،</w:t>
      </w:r>
      <w:r w:rsidR="008B46E9" w:rsidRPr="008B46E9">
        <w:rPr>
          <w:rFonts w:hint="cs"/>
          <w:rtl/>
          <w:lang w:bidi="ar-EG"/>
        </w:rPr>
        <w:t xml:space="preserve"> </w:t>
      </w:r>
      <w:r>
        <w:rPr>
          <w:rFonts w:hint="cs"/>
          <w:rtl/>
          <w:lang w:bidi="ar-EG"/>
        </w:rPr>
        <w:t>وعلى</w:t>
      </w:r>
      <w:r w:rsidR="008B46E9" w:rsidRPr="008B46E9">
        <w:rPr>
          <w:rFonts w:hint="cs"/>
          <w:rtl/>
          <w:lang w:bidi="ar-EG"/>
        </w:rPr>
        <w:t xml:space="preserve"> </w:t>
      </w:r>
      <w:r>
        <w:rPr>
          <w:rFonts w:hint="cs"/>
          <w:rtl/>
          <w:lang w:bidi="ar-EG"/>
        </w:rPr>
        <w:t>غير</w:t>
      </w:r>
      <w:r w:rsidR="008B46E9" w:rsidRPr="008B46E9">
        <w:rPr>
          <w:rFonts w:hint="cs"/>
          <w:rtl/>
          <w:lang w:bidi="ar-EG"/>
        </w:rPr>
        <w:t xml:space="preserve"> </w:t>
      </w:r>
      <w:r>
        <w:rPr>
          <w:rFonts w:hint="cs"/>
          <w:rtl/>
          <w:lang w:bidi="ar-EG"/>
        </w:rPr>
        <w:t>المسلمين</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رعايا</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فرائضهم</w:t>
      </w:r>
      <w:r w:rsidR="008B46E9" w:rsidRPr="008B46E9">
        <w:rPr>
          <w:rFonts w:hint="cs"/>
          <w:rtl/>
          <w:lang w:bidi="ar-EG"/>
        </w:rPr>
        <w:t xml:space="preserve"> </w:t>
      </w:r>
      <w:r>
        <w:rPr>
          <w:rFonts w:hint="cs"/>
          <w:rtl/>
          <w:lang w:bidi="ar-EG"/>
        </w:rPr>
        <w:t>المالية،</w:t>
      </w:r>
      <w:r w:rsidR="008B46E9" w:rsidRPr="008B46E9">
        <w:rPr>
          <w:rFonts w:hint="cs"/>
          <w:rtl/>
          <w:lang w:bidi="ar-EG"/>
        </w:rPr>
        <w:t xml:space="preserve"> </w:t>
      </w:r>
      <w:r>
        <w:rPr>
          <w:rFonts w:hint="cs"/>
          <w:rtl/>
          <w:lang w:bidi="ar-EG"/>
        </w:rPr>
        <w:t>وكما</w:t>
      </w:r>
      <w:r w:rsidR="008B46E9" w:rsidRPr="008B46E9">
        <w:rPr>
          <w:rFonts w:hint="cs"/>
          <w:rtl/>
          <w:lang w:bidi="ar-EG"/>
        </w:rPr>
        <w:t xml:space="preserve"> </w:t>
      </w:r>
      <w:r>
        <w:rPr>
          <w:rFonts w:hint="cs"/>
          <w:rtl/>
          <w:lang w:bidi="ar-EG"/>
        </w:rPr>
        <w:t>أنه</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يجوز</w:t>
      </w:r>
      <w:r w:rsidR="008B46E9" w:rsidRPr="008B46E9">
        <w:rPr>
          <w:rFonts w:hint="cs"/>
          <w:rtl/>
          <w:lang w:bidi="ar-EG"/>
        </w:rPr>
        <w:t xml:space="preserve"> </w:t>
      </w:r>
      <w:r>
        <w:rPr>
          <w:rFonts w:hint="cs"/>
          <w:rtl/>
          <w:lang w:bidi="ar-EG"/>
        </w:rPr>
        <w:t>فرض</w:t>
      </w:r>
      <w:r w:rsidR="008B46E9" w:rsidRPr="008B46E9">
        <w:rPr>
          <w:rFonts w:hint="cs"/>
          <w:rtl/>
          <w:lang w:bidi="ar-EG"/>
        </w:rPr>
        <w:t xml:space="preserve"> </w:t>
      </w:r>
      <w:r>
        <w:rPr>
          <w:rFonts w:hint="cs"/>
          <w:rtl/>
          <w:lang w:bidi="ar-EG"/>
        </w:rPr>
        <w:t>الجزية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المسلم</w:t>
      </w:r>
      <w:r w:rsidR="008B46E9" w:rsidRPr="008B46E9">
        <w:rPr>
          <w:rFonts w:hint="cs"/>
          <w:rtl/>
          <w:lang w:bidi="ar-EG"/>
        </w:rPr>
        <w:t xml:space="preserve"> </w:t>
      </w:r>
      <w:r>
        <w:rPr>
          <w:rFonts w:hint="cs"/>
          <w:rtl/>
          <w:lang w:bidi="ar-EG"/>
        </w:rPr>
        <w:t>فإنه</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يجب</w:t>
      </w:r>
      <w:r w:rsidR="008B46E9" w:rsidRPr="008B46E9">
        <w:rPr>
          <w:rFonts w:hint="cs"/>
          <w:rtl/>
          <w:lang w:bidi="ar-EG"/>
        </w:rPr>
        <w:t xml:space="preserve"> </w:t>
      </w:r>
      <w:r>
        <w:rPr>
          <w:rFonts w:hint="cs"/>
          <w:rtl/>
          <w:lang w:bidi="ar-EG"/>
        </w:rPr>
        <w:t>فرض</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غير</w:t>
      </w:r>
      <w:r w:rsidR="008B46E9" w:rsidRPr="008B46E9">
        <w:rPr>
          <w:rFonts w:hint="cs"/>
          <w:rtl/>
          <w:lang w:bidi="ar-EG"/>
        </w:rPr>
        <w:t xml:space="preserve"> </w:t>
      </w:r>
      <w:r>
        <w:rPr>
          <w:rFonts w:hint="cs"/>
          <w:rtl/>
          <w:lang w:bidi="ar-EG"/>
        </w:rPr>
        <w:t>المسلم،</w:t>
      </w:r>
      <w:r w:rsidR="008B46E9" w:rsidRPr="008B46E9">
        <w:rPr>
          <w:rFonts w:hint="cs"/>
          <w:rtl/>
          <w:lang w:bidi="ar-EG"/>
        </w:rPr>
        <w:t xml:space="preserve"> </w:t>
      </w:r>
      <w:r>
        <w:rPr>
          <w:rFonts w:hint="cs"/>
          <w:rtl/>
          <w:lang w:bidi="ar-EG"/>
        </w:rPr>
        <w:t>وقد</w:t>
      </w:r>
      <w:r w:rsidR="008B46E9" w:rsidRPr="008B46E9">
        <w:rPr>
          <w:rFonts w:hint="cs"/>
          <w:rtl/>
          <w:lang w:bidi="ar-EG"/>
        </w:rPr>
        <w:t xml:space="preserve"> </w:t>
      </w:r>
      <w:r>
        <w:rPr>
          <w:rFonts w:hint="cs"/>
          <w:rtl/>
          <w:lang w:bidi="ar-EG"/>
        </w:rPr>
        <w:t>أقام</w:t>
      </w:r>
      <w:r w:rsidR="008B46E9" w:rsidRPr="008B46E9">
        <w:rPr>
          <w:rFonts w:hint="cs"/>
          <w:rtl/>
          <w:lang w:bidi="ar-EG"/>
        </w:rPr>
        <w:t xml:space="preserve"> </w:t>
      </w:r>
      <w:r>
        <w:rPr>
          <w:rFonts w:hint="cs"/>
          <w:rtl/>
          <w:lang w:bidi="ar-EG"/>
        </w:rPr>
        <w:t>التشريع</w:t>
      </w:r>
      <w:r w:rsidR="008B46E9" w:rsidRPr="008B46E9">
        <w:rPr>
          <w:rFonts w:hint="cs"/>
          <w:rtl/>
          <w:lang w:bidi="ar-EG"/>
        </w:rPr>
        <w:t xml:space="preserve"> </w:t>
      </w:r>
      <w:r>
        <w:rPr>
          <w:rFonts w:hint="cs"/>
          <w:rtl/>
          <w:lang w:bidi="ar-EG"/>
        </w:rPr>
        <w:t>الإسلامي</w:t>
      </w:r>
      <w:r w:rsidR="008B46E9" w:rsidRPr="008B46E9">
        <w:rPr>
          <w:rFonts w:hint="cs"/>
          <w:rtl/>
          <w:lang w:bidi="ar-EG"/>
        </w:rPr>
        <w:t xml:space="preserve"> </w:t>
      </w:r>
      <w:r>
        <w:rPr>
          <w:rFonts w:hint="cs"/>
          <w:rtl/>
          <w:lang w:bidi="ar-EG"/>
        </w:rPr>
        <w:t>جباية</w:t>
      </w:r>
      <w:r w:rsidR="008B46E9" w:rsidRPr="008B46E9">
        <w:rPr>
          <w:rFonts w:hint="cs"/>
          <w:rtl/>
          <w:lang w:bidi="ar-EG"/>
        </w:rPr>
        <w:t xml:space="preserve"> </w:t>
      </w:r>
      <w:r>
        <w:rPr>
          <w:rFonts w:hint="cs"/>
          <w:rtl/>
          <w:lang w:bidi="ar-EG"/>
        </w:rPr>
        <w:t>الفرائض</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على:</w:t>
      </w:r>
    </w:p>
    <w:p w14:paraId="51751A08" w14:textId="7D5AA968" w:rsidR="008A637C" w:rsidRDefault="008A637C">
      <w:pPr>
        <w:pStyle w:val="ListParagraph"/>
        <w:numPr>
          <w:ilvl w:val="0"/>
          <w:numId w:val="191"/>
        </w:numPr>
        <w:ind w:left="720"/>
      </w:pPr>
      <w:r w:rsidRPr="008A637C">
        <w:rPr>
          <w:rFonts w:hint="cs"/>
          <w:rtl/>
        </w:rPr>
        <w:t>العدالة</w:t>
      </w:r>
      <w:r w:rsidR="008B46E9" w:rsidRPr="008B46E9">
        <w:rPr>
          <w:rFonts w:hint="cs"/>
          <w:rtl/>
        </w:rPr>
        <w:t xml:space="preserve"> </w:t>
      </w:r>
      <w:r w:rsidRPr="008A637C">
        <w:rPr>
          <w:rFonts w:hint="cs"/>
          <w:rtl/>
        </w:rPr>
        <w:t>ومراعاة</w:t>
      </w:r>
      <w:r w:rsidR="008B46E9" w:rsidRPr="008B46E9">
        <w:rPr>
          <w:rFonts w:hint="cs"/>
          <w:rtl/>
        </w:rPr>
        <w:t xml:space="preserve"> </w:t>
      </w:r>
      <w:r w:rsidRPr="008A637C">
        <w:rPr>
          <w:rFonts w:hint="cs"/>
          <w:rtl/>
        </w:rPr>
        <w:t>المقدرة</w:t>
      </w:r>
      <w:r w:rsidR="008B46E9" w:rsidRPr="008B46E9">
        <w:rPr>
          <w:rFonts w:hint="cs"/>
          <w:rtl/>
        </w:rPr>
        <w:t xml:space="preserve"> </w:t>
      </w:r>
      <w:r>
        <w:rPr>
          <w:rFonts w:hint="cs"/>
          <w:rtl/>
        </w:rPr>
        <w:t>التكليفية</w:t>
      </w:r>
      <w:r w:rsidR="008B46E9" w:rsidRPr="008B46E9">
        <w:rPr>
          <w:rFonts w:hint="cs"/>
          <w:rtl/>
        </w:rPr>
        <w:t xml:space="preserve"> </w:t>
      </w:r>
      <w:r>
        <w:rPr>
          <w:rFonts w:hint="cs"/>
          <w:rtl/>
        </w:rPr>
        <w:t>الحقيقية</w:t>
      </w:r>
      <w:r w:rsidR="008B46E9" w:rsidRPr="008B46E9">
        <w:rPr>
          <w:rFonts w:hint="cs"/>
          <w:rtl/>
        </w:rPr>
        <w:t xml:space="preserve"> </w:t>
      </w:r>
      <w:r>
        <w:rPr>
          <w:rFonts w:hint="cs"/>
          <w:rtl/>
        </w:rPr>
        <w:t>للمخاطب</w:t>
      </w:r>
      <w:r w:rsidR="008B46E9" w:rsidRPr="008B46E9">
        <w:rPr>
          <w:rFonts w:hint="cs"/>
          <w:rtl/>
        </w:rPr>
        <w:t xml:space="preserve"> </w:t>
      </w:r>
      <w:r>
        <w:rPr>
          <w:rFonts w:hint="cs"/>
          <w:rtl/>
        </w:rPr>
        <w:t>بالفريضة</w:t>
      </w:r>
      <w:r w:rsidR="008B46E9" w:rsidRPr="008B46E9">
        <w:rPr>
          <w:rFonts w:hint="cs"/>
          <w:rtl/>
        </w:rPr>
        <w:t xml:space="preserve"> </w:t>
      </w:r>
      <w:r>
        <w:rPr>
          <w:rFonts w:hint="cs"/>
          <w:rtl/>
        </w:rPr>
        <w:t>المالية.</w:t>
      </w:r>
    </w:p>
    <w:p w14:paraId="5E6D5186" w14:textId="1A4FEB27" w:rsidR="008A637C" w:rsidRDefault="008A637C">
      <w:pPr>
        <w:pStyle w:val="ListParagraph"/>
        <w:numPr>
          <w:ilvl w:val="0"/>
          <w:numId w:val="191"/>
        </w:numPr>
        <w:ind w:left="720"/>
      </w:pPr>
      <w:r>
        <w:rPr>
          <w:rFonts w:hint="cs"/>
          <w:rtl/>
        </w:rPr>
        <w:t>التيسير</w:t>
      </w:r>
      <w:r w:rsidR="008B46E9" w:rsidRPr="008B46E9">
        <w:rPr>
          <w:rFonts w:hint="cs"/>
          <w:rtl/>
        </w:rPr>
        <w:t xml:space="preserve"> </w:t>
      </w:r>
      <w:r>
        <w:rPr>
          <w:rFonts w:hint="cs"/>
          <w:rtl/>
        </w:rPr>
        <w:t>ورفع</w:t>
      </w:r>
      <w:r w:rsidR="008B46E9" w:rsidRPr="008B46E9">
        <w:rPr>
          <w:rFonts w:hint="cs"/>
          <w:rtl/>
        </w:rPr>
        <w:t xml:space="preserve"> </w:t>
      </w:r>
      <w:r>
        <w:rPr>
          <w:rFonts w:hint="cs"/>
          <w:rtl/>
        </w:rPr>
        <w:t>الحرج</w:t>
      </w:r>
      <w:r w:rsidR="000E73B4">
        <w:rPr>
          <w:rFonts w:hint="cs"/>
          <w:rtl/>
        </w:rPr>
        <w:t xml:space="preserve"> في تحديد السعر، وفي حصر الأوعية وفي إجراءات التحصيل</w:t>
      </w:r>
      <w:r>
        <w:rPr>
          <w:rFonts w:hint="cs"/>
          <w:rtl/>
        </w:rPr>
        <w:t>.</w:t>
      </w:r>
    </w:p>
    <w:p w14:paraId="0239EF34" w14:textId="4E7C21E8" w:rsidR="008A637C" w:rsidRDefault="008A637C">
      <w:pPr>
        <w:pStyle w:val="ListParagraph"/>
        <w:numPr>
          <w:ilvl w:val="0"/>
          <w:numId w:val="191"/>
        </w:numPr>
        <w:ind w:left="720"/>
      </w:pPr>
      <w:r>
        <w:rPr>
          <w:rFonts w:hint="cs"/>
          <w:rtl/>
        </w:rPr>
        <w:t>منع</w:t>
      </w:r>
      <w:r w:rsidR="008B46E9" w:rsidRPr="008B46E9">
        <w:rPr>
          <w:rFonts w:hint="cs"/>
          <w:rtl/>
        </w:rPr>
        <w:t xml:space="preserve"> </w:t>
      </w:r>
      <w:r>
        <w:rPr>
          <w:rFonts w:hint="cs"/>
          <w:rtl/>
        </w:rPr>
        <w:t>الازدواج</w:t>
      </w:r>
      <w:r w:rsidR="008B46E9" w:rsidRPr="008B46E9">
        <w:rPr>
          <w:rFonts w:hint="cs"/>
          <w:rtl/>
        </w:rPr>
        <w:t xml:space="preserve"> </w:t>
      </w:r>
      <w:r>
        <w:rPr>
          <w:rFonts w:hint="cs"/>
          <w:rtl/>
        </w:rPr>
        <w:t>(دفع</w:t>
      </w:r>
      <w:r w:rsidR="008B46E9" w:rsidRPr="008B46E9">
        <w:rPr>
          <w:rFonts w:hint="cs"/>
          <w:rtl/>
        </w:rPr>
        <w:t xml:space="preserve"> </w:t>
      </w:r>
      <w:r>
        <w:rPr>
          <w:rFonts w:hint="cs"/>
          <w:rtl/>
        </w:rPr>
        <w:t>الفريضة</w:t>
      </w:r>
      <w:r w:rsidR="008B46E9" w:rsidRPr="008B46E9">
        <w:rPr>
          <w:rFonts w:hint="cs"/>
          <w:rtl/>
        </w:rPr>
        <w:t xml:space="preserve"> </w:t>
      </w:r>
      <w:r>
        <w:rPr>
          <w:rFonts w:hint="cs"/>
          <w:rtl/>
        </w:rPr>
        <w:t>نفسها</w:t>
      </w:r>
      <w:r w:rsidR="008B46E9" w:rsidRPr="008B46E9">
        <w:rPr>
          <w:rFonts w:hint="cs"/>
          <w:rtl/>
        </w:rPr>
        <w:t xml:space="preserve"> </w:t>
      </w:r>
      <w:r>
        <w:rPr>
          <w:rFonts w:hint="cs"/>
          <w:rtl/>
        </w:rPr>
        <w:t>في</w:t>
      </w:r>
      <w:r w:rsidR="008B46E9" w:rsidRPr="008B46E9">
        <w:rPr>
          <w:rFonts w:hint="cs"/>
          <w:rtl/>
        </w:rPr>
        <w:t xml:space="preserve"> </w:t>
      </w:r>
      <w:r>
        <w:rPr>
          <w:rFonts w:hint="cs"/>
          <w:rtl/>
        </w:rPr>
        <w:t>العام</w:t>
      </w:r>
      <w:r w:rsidR="008B46E9" w:rsidRPr="008B46E9">
        <w:rPr>
          <w:rFonts w:hint="cs"/>
          <w:rtl/>
        </w:rPr>
        <w:t xml:space="preserve"> </w:t>
      </w:r>
      <w:r>
        <w:rPr>
          <w:rFonts w:hint="cs"/>
          <w:rtl/>
        </w:rPr>
        <w:t>الواحد</w:t>
      </w:r>
      <w:r w:rsidR="008B46E9" w:rsidRPr="008B46E9">
        <w:rPr>
          <w:rFonts w:hint="cs"/>
          <w:rtl/>
        </w:rPr>
        <w:t xml:space="preserve"> </w:t>
      </w:r>
      <w:r>
        <w:rPr>
          <w:rFonts w:hint="cs"/>
          <w:rtl/>
        </w:rPr>
        <w:t>مرتين)</w:t>
      </w:r>
      <w:r w:rsidR="000E73B4">
        <w:rPr>
          <w:rFonts w:hint="cs"/>
          <w:rtl/>
        </w:rPr>
        <w:t xml:space="preserve"> حيث لا ثنا في الصدقة</w:t>
      </w:r>
      <w:r>
        <w:rPr>
          <w:rFonts w:hint="cs"/>
          <w:rtl/>
        </w:rPr>
        <w:t>.</w:t>
      </w:r>
    </w:p>
    <w:p w14:paraId="1C1B2854" w14:textId="254DEF42" w:rsidR="008A637C" w:rsidRPr="008A637C" w:rsidRDefault="008A637C">
      <w:pPr>
        <w:pStyle w:val="ListParagraph"/>
        <w:numPr>
          <w:ilvl w:val="0"/>
          <w:numId w:val="191"/>
        </w:numPr>
        <w:ind w:left="720"/>
      </w:pPr>
      <w:r>
        <w:rPr>
          <w:rFonts w:hint="cs"/>
          <w:rtl/>
        </w:rPr>
        <w:t>الملاءمة</w:t>
      </w:r>
      <w:r w:rsidR="008B46E9" w:rsidRPr="008B46E9">
        <w:rPr>
          <w:rFonts w:hint="cs"/>
          <w:rtl/>
        </w:rPr>
        <w:t xml:space="preserve"> </w:t>
      </w:r>
      <w:r>
        <w:rPr>
          <w:rFonts w:hint="cs"/>
          <w:rtl/>
        </w:rPr>
        <w:t>في</w:t>
      </w:r>
      <w:r w:rsidR="008B46E9" w:rsidRPr="008B46E9">
        <w:rPr>
          <w:rFonts w:hint="cs"/>
          <w:rtl/>
        </w:rPr>
        <w:t xml:space="preserve"> </w:t>
      </w:r>
      <w:r>
        <w:rPr>
          <w:rFonts w:hint="cs"/>
          <w:rtl/>
        </w:rPr>
        <w:t>التحصيل،</w:t>
      </w:r>
      <w:r w:rsidR="008B46E9" w:rsidRPr="008B46E9">
        <w:rPr>
          <w:rFonts w:hint="cs"/>
          <w:rtl/>
        </w:rPr>
        <w:t xml:space="preserve"> </w:t>
      </w:r>
      <w:r>
        <w:rPr>
          <w:rFonts w:hint="cs"/>
          <w:rtl/>
        </w:rPr>
        <w:t>فالدفع</w:t>
      </w:r>
      <w:r w:rsidR="008B46E9" w:rsidRPr="008B46E9">
        <w:rPr>
          <w:rFonts w:hint="cs"/>
          <w:rtl/>
        </w:rPr>
        <w:t xml:space="preserve"> </w:t>
      </w:r>
      <w:r>
        <w:rPr>
          <w:rFonts w:hint="cs"/>
          <w:rtl/>
        </w:rPr>
        <w:t>لا</w:t>
      </w:r>
      <w:r w:rsidR="008B46E9" w:rsidRPr="008B46E9">
        <w:rPr>
          <w:rFonts w:hint="cs"/>
          <w:rtl/>
        </w:rPr>
        <w:t xml:space="preserve"> </w:t>
      </w:r>
      <w:r>
        <w:rPr>
          <w:rFonts w:hint="cs"/>
          <w:rtl/>
        </w:rPr>
        <w:t>يكون</w:t>
      </w:r>
      <w:r w:rsidR="008B46E9" w:rsidRPr="008B46E9">
        <w:rPr>
          <w:rFonts w:hint="cs"/>
          <w:rtl/>
        </w:rPr>
        <w:t xml:space="preserve"> </w:t>
      </w:r>
      <w:r>
        <w:rPr>
          <w:rFonts w:hint="cs"/>
          <w:rtl/>
        </w:rPr>
        <w:t>إلا</w:t>
      </w:r>
      <w:r w:rsidR="008B46E9" w:rsidRPr="008B46E9">
        <w:rPr>
          <w:rFonts w:hint="cs"/>
          <w:rtl/>
        </w:rPr>
        <w:t xml:space="preserve"> </w:t>
      </w:r>
      <w:r>
        <w:rPr>
          <w:rFonts w:hint="cs"/>
          <w:rtl/>
        </w:rPr>
        <w:t>وقت</w:t>
      </w:r>
      <w:r w:rsidR="008B46E9" w:rsidRPr="008B46E9">
        <w:rPr>
          <w:rFonts w:hint="cs"/>
          <w:rtl/>
        </w:rPr>
        <w:t xml:space="preserve"> </w:t>
      </w:r>
      <w:r>
        <w:rPr>
          <w:rFonts w:hint="cs"/>
          <w:rtl/>
        </w:rPr>
        <w:t>رواج</w:t>
      </w:r>
      <w:r w:rsidR="008B46E9" w:rsidRPr="008B46E9">
        <w:rPr>
          <w:rFonts w:hint="cs"/>
          <w:rtl/>
        </w:rPr>
        <w:t xml:space="preserve"> </w:t>
      </w:r>
      <w:r>
        <w:rPr>
          <w:rFonts w:hint="cs"/>
          <w:rtl/>
        </w:rPr>
        <w:t>الممول،</w:t>
      </w:r>
      <w:r w:rsidR="008B46E9" w:rsidRPr="008B46E9">
        <w:rPr>
          <w:rFonts w:hint="cs"/>
          <w:rtl/>
        </w:rPr>
        <w:t xml:space="preserve"> </w:t>
      </w:r>
      <w:r w:rsidR="00931A4C">
        <w:rPr>
          <w:rFonts w:hint="cs"/>
          <w:rtl/>
        </w:rPr>
        <w:t>قال</w:t>
      </w:r>
      <w:r w:rsidR="008B46E9" w:rsidRPr="008B46E9">
        <w:rPr>
          <w:rFonts w:hint="cs"/>
          <w:rtl/>
        </w:rPr>
        <w:t xml:space="preserve"> </w:t>
      </w:r>
      <w:r w:rsidR="00931A4C">
        <w:rPr>
          <w:rFonts w:hint="cs"/>
          <w:rtl/>
        </w:rPr>
        <w:t>تعالى:</w:t>
      </w:r>
      <w:r w:rsidR="008B46E9" w:rsidRPr="008B46E9">
        <w:rPr>
          <w:rFonts w:hint="cs"/>
          <w:rtl/>
        </w:rPr>
        <w:t xml:space="preserve"> </w:t>
      </w:r>
      <w:r w:rsidR="0033069E" w:rsidRPr="009D4B25">
        <w:rPr>
          <w:rFonts w:ascii="QCF2BSML" w:hAnsi="QCF2BSML" w:cs="QCF2BSML"/>
          <w:color w:val="000000"/>
          <w:kern w:val="0"/>
          <w:sz w:val="24"/>
          <w:szCs w:val="24"/>
          <w:rtl/>
        </w:rPr>
        <w:t>ﱵ</w:t>
      </w:r>
      <w:r w:rsidR="0033069E" w:rsidRPr="009D4B25">
        <w:rPr>
          <w:rFonts w:ascii="QCF2146" w:hAnsi="QCF2146" w:cs="QCF2146"/>
          <w:color w:val="000000"/>
          <w:kern w:val="0"/>
          <w:sz w:val="24"/>
          <w:szCs w:val="24"/>
          <w:rtl/>
        </w:rPr>
        <w:t>ﲤ</w:t>
      </w:r>
      <w:r w:rsidR="0033069E" w:rsidRPr="009D4B25">
        <w:rPr>
          <w:rFonts w:ascii="QCF2146" w:hAnsi="QCF2146" w:cs="QCF2146"/>
          <w:color w:val="000000"/>
          <w:kern w:val="0"/>
          <w:sz w:val="24"/>
          <w:szCs w:val="2"/>
          <w:rtl/>
        </w:rPr>
        <w:t xml:space="preserve"> </w:t>
      </w:r>
      <w:r w:rsidR="0033069E" w:rsidRPr="009D4B25">
        <w:rPr>
          <w:rFonts w:ascii="QCF2146" w:hAnsi="QCF2146" w:cs="QCF2146"/>
          <w:color w:val="000000"/>
          <w:kern w:val="0"/>
          <w:sz w:val="24"/>
          <w:szCs w:val="24"/>
          <w:rtl/>
        </w:rPr>
        <w:t>ﲥ</w:t>
      </w:r>
      <w:r w:rsidR="0033069E" w:rsidRPr="009D4B25">
        <w:rPr>
          <w:rFonts w:ascii="QCF2146" w:hAnsi="QCF2146" w:cs="QCF2146"/>
          <w:color w:val="000000"/>
          <w:kern w:val="0"/>
          <w:sz w:val="24"/>
          <w:szCs w:val="2"/>
          <w:rtl/>
        </w:rPr>
        <w:t xml:space="preserve"> </w:t>
      </w:r>
      <w:r w:rsidR="0033069E" w:rsidRPr="009D4B25">
        <w:rPr>
          <w:rFonts w:ascii="QCF2146" w:hAnsi="QCF2146" w:cs="QCF2146"/>
          <w:color w:val="000000"/>
          <w:kern w:val="0"/>
          <w:sz w:val="24"/>
          <w:szCs w:val="24"/>
          <w:rtl/>
        </w:rPr>
        <w:t>ﲦ</w:t>
      </w:r>
      <w:r w:rsidR="0033069E" w:rsidRPr="009D4B25">
        <w:rPr>
          <w:rFonts w:ascii="QCF2146" w:hAnsi="QCF2146" w:cs="QCF2146"/>
          <w:color w:val="000000"/>
          <w:kern w:val="0"/>
          <w:sz w:val="24"/>
          <w:szCs w:val="2"/>
          <w:rtl/>
        </w:rPr>
        <w:t xml:space="preserve">  </w:t>
      </w:r>
      <w:r w:rsidR="0033069E" w:rsidRPr="009D4B25">
        <w:rPr>
          <w:rFonts w:ascii="QCF2146" w:hAnsi="QCF2146" w:cs="Times New Roman" w:hint="cs"/>
          <w:color w:val="000000"/>
          <w:kern w:val="0"/>
          <w:sz w:val="24"/>
          <w:szCs w:val="2"/>
          <w:rtl/>
        </w:rPr>
        <w:t xml:space="preserve"> </w:t>
      </w:r>
      <w:r w:rsidR="0033069E" w:rsidRPr="009D4B25">
        <w:rPr>
          <w:rFonts w:ascii="QCF2146" w:hAnsi="QCF2146" w:cs="QCF2146"/>
          <w:color w:val="000000"/>
          <w:kern w:val="0"/>
          <w:sz w:val="24"/>
          <w:szCs w:val="24"/>
          <w:rtl/>
        </w:rPr>
        <w:t>ﲧ</w:t>
      </w:r>
      <w:r w:rsidR="0033069E" w:rsidRPr="009D4B25">
        <w:rPr>
          <w:rFonts w:ascii="QCF2BSML" w:hAnsi="QCF2BSML" w:cs="QCF2BSML"/>
          <w:color w:val="000000"/>
          <w:kern w:val="0"/>
          <w:sz w:val="24"/>
          <w:szCs w:val="24"/>
          <w:rtl/>
        </w:rPr>
        <w:t>ﱴ</w:t>
      </w:r>
      <w:r w:rsidR="00931A4C" w:rsidRPr="00931A4C">
        <w:rPr>
          <w:rFonts w:ascii="Cambria" w:hAnsi="Cambria" w:hint="cs"/>
          <w:sz w:val="27"/>
          <w:szCs w:val="27"/>
          <w:rtl/>
          <w:lang w:bidi="ar-EG"/>
        </w:rPr>
        <w:t>.</w:t>
      </w:r>
    </w:p>
    <w:p w14:paraId="1E0E9604" w14:textId="03790926" w:rsidR="00931A4C" w:rsidRDefault="00931A4C">
      <w:pPr>
        <w:pStyle w:val="ListParagraph"/>
        <w:numPr>
          <w:ilvl w:val="0"/>
          <w:numId w:val="189"/>
        </w:numPr>
        <w:ind w:left="360"/>
      </w:pPr>
      <w:r w:rsidRPr="00931A4C">
        <w:rPr>
          <w:rFonts w:hint="cs"/>
          <w:rtl/>
        </w:rPr>
        <w:t>أقر</w:t>
      </w:r>
      <w:r w:rsidR="008B46E9" w:rsidRPr="008B46E9">
        <w:rPr>
          <w:rFonts w:hint="cs"/>
          <w:rtl/>
        </w:rPr>
        <w:t xml:space="preserve"> </w:t>
      </w:r>
      <w:r w:rsidRPr="00931A4C">
        <w:rPr>
          <w:rFonts w:hint="cs"/>
          <w:rtl/>
        </w:rPr>
        <w:t>التشريع</w:t>
      </w:r>
      <w:r w:rsidR="008B46E9" w:rsidRPr="008B46E9">
        <w:rPr>
          <w:rFonts w:hint="cs"/>
          <w:rtl/>
        </w:rPr>
        <w:t xml:space="preserve"> </w:t>
      </w:r>
      <w:r>
        <w:rPr>
          <w:rFonts w:hint="cs"/>
          <w:rtl/>
        </w:rPr>
        <w:t>الإسلامي</w:t>
      </w:r>
      <w:r w:rsidR="008B46E9" w:rsidRPr="008B46E9">
        <w:rPr>
          <w:rFonts w:hint="cs"/>
          <w:rtl/>
        </w:rPr>
        <w:t xml:space="preserve"> </w:t>
      </w:r>
      <w:r>
        <w:rPr>
          <w:rFonts w:hint="cs"/>
          <w:rtl/>
        </w:rPr>
        <w:t>مبدأ</w:t>
      </w:r>
      <w:r w:rsidR="008B46E9" w:rsidRPr="008B46E9">
        <w:rPr>
          <w:rFonts w:hint="cs"/>
          <w:rtl/>
        </w:rPr>
        <w:t xml:space="preserve"> </w:t>
      </w:r>
      <w:r>
        <w:rPr>
          <w:rFonts w:hint="cs"/>
          <w:rtl/>
        </w:rPr>
        <w:t>الرقابة</w:t>
      </w:r>
      <w:r w:rsidR="008B46E9" w:rsidRPr="008B46E9">
        <w:rPr>
          <w:rFonts w:hint="cs"/>
          <w:rtl/>
        </w:rPr>
        <w:t xml:space="preserve"> </w:t>
      </w:r>
      <w:r>
        <w:rPr>
          <w:rFonts w:hint="cs"/>
          <w:rtl/>
        </w:rPr>
        <w:t>على</w:t>
      </w:r>
      <w:r w:rsidR="008B46E9" w:rsidRPr="008B46E9">
        <w:rPr>
          <w:rFonts w:hint="cs"/>
          <w:rtl/>
        </w:rPr>
        <w:t xml:space="preserve"> </w:t>
      </w:r>
      <w:r>
        <w:rPr>
          <w:rFonts w:hint="cs"/>
          <w:rtl/>
        </w:rPr>
        <w:t>تنفيذ</w:t>
      </w:r>
      <w:r w:rsidR="008B46E9" w:rsidRPr="008B46E9">
        <w:rPr>
          <w:rFonts w:hint="cs"/>
          <w:rtl/>
        </w:rPr>
        <w:t xml:space="preserve"> </w:t>
      </w:r>
      <w:r>
        <w:rPr>
          <w:rFonts w:hint="cs"/>
          <w:rtl/>
        </w:rPr>
        <w:t>الميزانية</w:t>
      </w:r>
      <w:r w:rsidR="008B46E9" w:rsidRPr="008B46E9">
        <w:rPr>
          <w:rFonts w:hint="cs"/>
          <w:rtl/>
        </w:rPr>
        <w:t xml:space="preserve"> </w:t>
      </w:r>
      <w:r>
        <w:rPr>
          <w:rFonts w:hint="cs"/>
          <w:rtl/>
        </w:rPr>
        <w:t>العامة</w:t>
      </w:r>
      <w:r w:rsidR="008B46E9" w:rsidRPr="008B46E9">
        <w:rPr>
          <w:rFonts w:hint="cs"/>
          <w:rtl/>
        </w:rPr>
        <w:t xml:space="preserve"> </w:t>
      </w:r>
      <w:r>
        <w:rPr>
          <w:rFonts w:hint="cs"/>
          <w:rtl/>
        </w:rPr>
        <w:t>للدولة،</w:t>
      </w:r>
      <w:r w:rsidR="008B46E9" w:rsidRPr="008B46E9">
        <w:rPr>
          <w:rFonts w:hint="cs"/>
          <w:rtl/>
        </w:rPr>
        <w:t xml:space="preserve"> </w:t>
      </w:r>
      <w:r>
        <w:rPr>
          <w:rFonts w:hint="cs"/>
          <w:rtl/>
        </w:rPr>
        <w:t>واستنّ</w:t>
      </w:r>
      <w:r w:rsidR="008B46E9" w:rsidRPr="008B46E9">
        <w:rPr>
          <w:rFonts w:hint="cs"/>
          <w:rtl/>
        </w:rPr>
        <w:t xml:space="preserve"> </w:t>
      </w:r>
      <w:r>
        <w:rPr>
          <w:rFonts w:hint="cs"/>
          <w:rtl/>
        </w:rPr>
        <w:t>لذلك</w:t>
      </w:r>
      <w:r w:rsidR="008B46E9" w:rsidRPr="008B46E9">
        <w:rPr>
          <w:rFonts w:hint="cs"/>
          <w:rtl/>
        </w:rPr>
        <w:t xml:space="preserve"> </w:t>
      </w:r>
      <w:r>
        <w:rPr>
          <w:rFonts w:hint="cs"/>
          <w:rtl/>
        </w:rPr>
        <w:t>نظامي</w:t>
      </w:r>
      <w:r w:rsidR="008B46E9" w:rsidRPr="008B46E9">
        <w:rPr>
          <w:rFonts w:hint="cs"/>
          <w:rtl/>
        </w:rPr>
        <w:t xml:space="preserve"> </w:t>
      </w:r>
      <w:r>
        <w:rPr>
          <w:rFonts w:hint="cs"/>
          <w:rtl/>
        </w:rPr>
        <w:t>الحسبة</w:t>
      </w:r>
      <w:r w:rsidR="008B46E9" w:rsidRPr="008B46E9">
        <w:rPr>
          <w:rFonts w:hint="cs"/>
          <w:rtl/>
        </w:rPr>
        <w:t xml:space="preserve"> </w:t>
      </w:r>
      <w:r>
        <w:rPr>
          <w:rFonts w:hint="cs"/>
          <w:rtl/>
        </w:rPr>
        <w:t>والتغرير،</w:t>
      </w:r>
      <w:r w:rsidR="008B46E9" w:rsidRPr="008B46E9">
        <w:rPr>
          <w:rFonts w:hint="cs"/>
          <w:rtl/>
        </w:rPr>
        <w:t xml:space="preserve"> </w:t>
      </w:r>
      <w:r>
        <w:rPr>
          <w:rFonts w:hint="cs"/>
          <w:rtl/>
        </w:rPr>
        <w:t>وشرع</w:t>
      </w:r>
      <w:r w:rsidR="008B46E9" w:rsidRPr="008B46E9">
        <w:rPr>
          <w:rFonts w:hint="cs"/>
          <w:rtl/>
        </w:rPr>
        <w:t xml:space="preserve"> </w:t>
      </w:r>
      <w:r>
        <w:rPr>
          <w:rFonts w:hint="cs"/>
          <w:rtl/>
        </w:rPr>
        <w:t>تحريم</w:t>
      </w:r>
      <w:r w:rsidR="008B46E9" w:rsidRPr="008B46E9">
        <w:rPr>
          <w:rFonts w:hint="cs"/>
          <w:rtl/>
        </w:rPr>
        <w:t xml:space="preserve"> </w:t>
      </w:r>
      <w:r>
        <w:rPr>
          <w:rFonts w:hint="cs"/>
          <w:rtl/>
        </w:rPr>
        <w:t>الغلول.</w:t>
      </w:r>
    </w:p>
    <w:p w14:paraId="04FA5BB6" w14:textId="699A2AF6" w:rsidR="00931A4C" w:rsidRDefault="00931A4C">
      <w:pPr>
        <w:pStyle w:val="ListParagraph"/>
        <w:numPr>
          <w:ilvl w:val="0"/>
          <w:numId w:val="189"/>
        </w:numPr>
        <w:ind w:left="360"/>
      </w:pPr>
      <w:r>
        <w:rPr>
          <w:rFonts w:hint="cs"/>
          <w:rtl/>
        </w:rPr>
        <w:t>أقر</w:t>
      </w:r>
      <w:r w:rsidR="008B46E9" w:rsidRPr="008B46E9">
        <w:rPr>
          <w:rFonts w:hint="cs"/>
          <w:rtl/>
        </w:rPr>
        <w:t xml:space="preserve"> </w:t>
      </w:r>
      <w:r>
        <w:rPr>
          <w:rFonts w:hint="cs"/>
          <w:rtl/>
        </w:rPr>
        <w:t>التشريع</w:t>
      </w:r>
      <w:r w:rsidR="008B46E9" w:rsidRPr="008B46E9">
        <w:rPr>
          <w:rFonts w:hint="cs"/>
          <w:rtl/>
        </w:rPr>
        <w:t xml:space="preserve"> </w:t>
      </w:r>
      <w:r>
        <w:rPr>
          <w:rFonts w:hint="cs"/>
          <w:rtl/>
        </w:rPr>
        <w:t>الإسلامي</w:t>
      </w:r>
      <w:r w:rsidR="008B46E9" w:rsidRPr="008B46E9">
        <w:rPr>
          <w:rFonts w:hint="cs"/>
          <w:rtl/>
        </w:rPr>
        <w:t xml:space="preserve"> </w:t>
      </w:r>
      <w:r>
        <w:rPr>
          <w:rFonts w:hint="cs"/>
          <w:rtl/>
        </w:rPr>
        <w:t>مبدأ</w:t>
      </w:r>
      <w:r w:rsidR="008B46E9" w:rsidRPr="008B46E9">
        <w:rPr>
          <w:rFonts w:hint="cs"/>
          <w:rtl/>
        </w:rPr>
        <w:t xml:space="preserve"> </w:t>
      </w:r>
      <w:r>
        <w:rPr>
          <w:rFonts w:hint="cs"/>
          <w:rtl/>
        </w:rPr>
        <w:t>التوسط</w:t>
      </w:r>
      <w:r w:rsidR="008B46E9" w:rsidRPr="008B46E9">
        <w:rPr>
          <w:rFonts w:hint="cs"/>
          <w:rtl/>
        </w:rPr>
        <w:t xml:space="preserve"> </w:t>
      </w:r>
      <w:r>
        <w:rPr>
          <w:rFonts w:hint="cs"/>
          <w:rtl/>
        </w:rPr>
        <w:t>والاعتدال،</w:t>
      </w:r>
      <w:r w:rsidR="008B46E9" w:rsidRPr="008B46E9">
        <w:rPr>
          <w:rFonts w:hint="cs"/>
          <w:rtl/>
        </w:rPr>
        <w:t xml:space="preserve"> </w:t>
      </w:r>
      <w:r>
        <w:rPr>
          <w:rFonts w:hint="cs"/>
          <w:rtl/>
        </w:rPr>
        <w:t>سواء</w:t>
      </w:r>
      <w:r w:rsidR="008B46E9" w:rsidRPr="008B46E9">
        <w:rPr>
          <w:rFonts w:hint="cs"/>
          <w:rtl/>
        </w:rPr>
        <w:t xml:space="preserve"> </w:t>
      </w:r>
      <w:r>
        <w:rPr>
          <w:rFonts w:hint="cs"/>
          <w:rtl/>
        </w:rPr>
        <w:t>في</w:t>
      </w:r>
      <w:r w:rsidR="008B46E9" w:rsidRPr="008B46E9">
        <w:rPr>
          <w:rFonts w:hint="cs"/>
          <w:rtl/>
        </w:rPr>
        <w:t xml:space="preserve"> </w:t>
      </w:r>
      <w:r>
        <w:rPr>
          <w:rFonts w:hint="cs"/>
          <w:rtl/>
        </w:rPr>
        <w:t>إجراء</w:t>
      </w:r>
      <w:r w:rsidR="008B46E9" w:rsidRPr="008B46E9">
        <w:rPr>
          <w:rFonts w:hint="cs"/>
          <w:rtl/>
        </w:rPr>
        <w:t xml:space="preserve"> </w:t>
      </w:r>
      <w:r>
        <w:rPr>
          <w:rFonts w:hint="cs"/>
          <w:rtl/>
        </w:rPr>
        <w:t>الإنفاق</w:t>
      </w:r>
      <w:r w:rsidR="008B46E9" w:rsidRPr="008B46E9">
        <w:rPr>
          <w:rFonts w:hint="cs"/>
          <w:rtl/>
        </w:rPr>
        <w:t xml:space="preserve"> </w:t>
      </w:r>
      <w:r>
        <w:rPr>
          <w:rFonts w:hint="cs"/>
          <w:rtl/>
        </w:rPr>
        <w:t>العام</w:t>
      </w:r>
      <w:r w:rsidR="008B46E9" w:rsidRPr="008B46E9">
        <w:rPr>
          <w:rFonts w:hint="cs"/>
          <w:rtl/>
        </w:rPr>
        <w:t xml:space="preserve"> </w:t>
      </w:r>
      <w:r>
        <w:rPr>
          <w:rFonts w:hint="cs"/>
          <w:rtl/>
        </w:rPr>
        <w:t>والخاص</w:t>
      </w:r>
      <w:r w:rsidR="008B46E9" w:rsidRPr="008B46E9">
        <w:rPr>
          <w:rFonts w:hint="cs"/>
          <w:rtl/>
        </w:rPr>
        <w:t xml:space="preserve"> </w:t>
      </w:r>
      <w:r>
        <w:rPr>
          <w:rFonts w:hint="cs"/>
          <w:rtl/>
        </w:rPr>
        <w:t>حيث</w:t>
      </w:r>
      <w:r w:rsidR="008B46E9" w:rsidRPr="008B46E9">
        <w:rPr>
          <w:rFonts w:hint="cs"/>
          <w:rtl/>
        </w:rPr>
        <w:t xml:space="preserve"> </w:t>
      </w:r>
      <w:r>
        <w:rPr>
          <w:rFonts w:hint="cs"/>
          <w:rtl/>
        </w:rPr>
        <w:t>حرم</w:t>
      </w:r>
      <w:r w:rsidR="008B46E9" w:rsidRPr="008B46E9">
        <w:rPr>
          <w:rFonts w:hint="cs"/>
          <w:rtl/>
        </w:rPr>
        <w:t xml:space="preserve"> </w:t>
      </w:r>
      <w:r>
        <w:rPr>
          <w:rFonts w:hint="cs"/>
          <w:rtl/>
        </w:rPr>
        <w:t>الإسراف</w:t>
      </w:r>
      <w:r w:rsidR="008B46E9" w:rsidRPr="008B46E9">
        <w:rPr>
          <w:rFonts w:hint="cs"/>
          <w:rtl/>
        </w:rPr>
        <w:t xml:space="preserve"> </w:t>
      </w:r>
      <w:r>
        <w:rPr>
          <w:rFonts w:hint="cs"/>
          <w:rtl/>
        </w:rPr>
        <w:t>والتقتير،</w:t>
      </w:r>
      <w:r w:rsidR="008B46E9" w:rsidRPr="008B46E9">
        <w:rPr>
          <w:rFonts w:hint="cs"/>
          <w:rtl/>
        </w:rPr>
        <w:t xml:space="preserve"> </w:t>
      </w:r>
      <w:r>
        <w:rPr>
          <w:rFonts w:hint="cs"/>
          <w:rtl/>
        </w:rPr>
        <w:t>أو</w:t>
      </w:r>
      <w:r w:rsidR="008B46E9" w:rsidRPr="008B46E9">
        <w:rPr>
          <w:rFonts w:hint="cs"/>
          <w:rtl/>
        </w:rPr>
        <w:t xml:space="preserve"> </w:t>
      </w:r>
      <w:r>
        <w:rPr>
          <w:rFonts w:hint="cs"/>
          <w:rtl/>
        </w:rPr>
        <w:t>في</w:t>
      </w:r>
      <w:r w:rsidR="008B46E9" w:rsidRPr="008B46E9">
        <w:rPr>
          <w:rFonts w:hint="cs"/>
          <w:rtl/>
        </w:rPr>
        <w:t xml:space="preserve"> </w:t>
      </w:r>
      <w:r>
        <w:rPr>
          <w:rFonts w:hint="cs"/>
          <w:rtl/>
        </w:rPr>
        <w:t>تحصيل</w:t>
      </w:r>
      <w:r w:rsidR="008B46E9" w:rsidRPr="008B46E9">
        <w:rPr>
          <w:rFonts w:hint="cs"/>
          <w:rtl/>
        </w:rPr>
        <w:t xml:space="preserve"> </w:t>
      </w:r>
      <w:r>
        <w:rPr>
          <w:rFonts w:hint="cs"/>
          <w:rtl/>
        </w:rPr>
        <w:t>الإيرادات</w:t>
      </w:r>
      <w:r w:rsidR="008B46E9" w:rsidRPr="008B46E9">
        <w:rPr>
          <w:rFonts w:hint="cs"/>
          <w:rtl/>
        </w:rPr>
        <w:t xml:space="preserve"> </w:t>
      </w:r>
      <w:r>
        <w:rPr>
          <w:rFonts w:hint="cs"/>
          <w:rtl/>
        </w:rPr>
        <w:t>العامة</w:t>
      </w:r>
      <w:r w:rsidR="008B46E9" w:rsidRPr="008B46E9">
        <w:rPr>
          <w:rFonts w:hint="cs"/>
          <w:rtl/>
        </w:rPr>
        <w:t xml:space="preserve"> </w:t>
      </w:r>
      <w:r>
        <w:rPr>
          <w:rFonts w:hint="cs"/>
          <w:rtl/>
        </w:rPr>
        <w:t>بمنع</w:t>
      </w:r>
      <w:r w:rsidR="008B46E9" w:rsidRPr="008B46E9">
        <w:rPr>
          <w:rFonts w:hint="cs"/>
          <w:rtl/>
        </w:rPr>
        <w:t xml:space="preserve"> </w:t>
      </w:r>
      <w:r>
        <w:rPr>
          <w:rFonts w:hint="cs"/>
          <w:rtl/>
        </w:rPr>
        <w:t>الفرائض</w:t>
      </w:r>
      <w:r w:rsidR="008B46E9" w:rsidRPr="008B46E9">
        <w:rPr>
          <w:rFonts w:hint="cs"/>
          <w:rtl/>
        </w:rPr>
        <w:t xml:space="preserve"> </w:t>
      </w:r>
      <w:r>
        <w:rPr>
          <w:rFonts w:hint="cs"/>
          <w:rtl/>
        </w:rPr>
        <w:t>المرهقة</w:t>
      </w:r>
      <w:r w:rsidR="008B46E9" w:rsidRPr="008B46E9">
        <w:rPr>
          <w:rFonts w:hint="cs"/>
          <w:rtl/>
        </w:rPr>
        <w:t xml:space="preserve"> </w:t>
      </w:r>
      <w:r>
        <w:rPr>
          <w:rFonts w:hint="cs"/>
          <w:rtl/>
        </w:rPr>
        <w:t>للمكلفين</w:t>
      </w:r>
      <w:r w:rsidR="008B46E9" w:rsidRPr="008B46E9">
        <w:rPr>
          <w:rFonts w:hint="cs"/>
          <w:rtl/>
        </w:rPr>
        <w:t xml:space="preserve"> </w:t>
      </w:r>
      <w:r>
        <w:rPr>
          <w:rFonts w:hint="cs"/>
          <w:rtl/>
        </w:rPr>
        <w:t>فقد</w:t>
      </w:r>
      <w:r w:rsidR="008B46E9" w:rsidRPr="008B46E9">
        <w:rPr>
          <w:rFonts w:hint="cs"/>
          <w:rtl/>
        </w:rPr>
        <w:t xml:space="preserve"> </w:t>
      </w:r>
      <w:r>
        <w:rPr>
          <w:rFonts w:hint="cs"/>
          <w:rtl/>
        </w:rPr>
        <w:t>ورد</w:t>
      </w:r>
      <w:r w:rsidR="008B46E9" w:rsidRPr="008B46E9">
        <w:rPr>
          <w:rFonts w:hint="cs"/>
          <w:rtl/>
        </w:rPr>
        <w:t xml:space="preserve"> </w:t>
      </w:r>
      <w:r>
        <w:rPr>
          <w:rFonts w:hint="cs"/>
          <w:rtl/>
        </w:rPr>
        <w:t>في</w:t>
      </w:r>
      <w:r w:rsidR="008B46E9" w:rsidRPr="008B46E9">
        <w:rPr>
          <w:rFonts w:hint="cs"/>
          <w:rtl/>
        </w:rPr>
        <w:t xml:space="preserve"> </w:t>
      </w:r>
      <w:r>
        <w:rPr>
          <w:rFonts w:hint="cs"/>
          <w:rtl/>
        </w:rPr>
        <w:t>الأثر:</w:t>
      </w:r>
      <w:r w:rsidR="008B46E9" w:rsidRPr="008B46E9">
        <w:rPr>
          <w:rFonts w:hint="cs"/>
          <w:rtl/>
        </w:rPr>
        <w:t xml:space="preserve"> </w:t>
      </w:r>
      <w:r>
        <w:rPr>
          <w:rtl/>
        </w:rPr>
        <w:t>«</w:t>
      </w:r>
      <w:r>
        <w:rPr>
          <w:rFonts w:hint="cs"/>
          <w:rtl/>
        </w:rPr>
        <w:t>المعتدي</w:t>
      </w:r>
      <w:r w:rsidR="008B46E9" w:rsidRPr="008B46E9">
        <w:rPr>
          <w:rFonts w:hint="cs"/>
          <w:rtl/>
        </w:rPr>
        <w:t xml:space="preserve"> </w:t>
      </w:r>
      <w:r>
        <w:rPr>
          <w:rFonts w:hint="cs"/>
          <w:rtl/>
        </w:rPr>
        <w:t>في</w:t>
      </w:r>
      <w:r w:rsidR="008B46E9" w:rsidRPr="008B46E9">
        <w:rPr>
          <w:rFonts w:hint="cs"/>
          <w:rtl/>
        </w:rPr>
        <w:t xml:space="preserve"> </w:t>
      </w:r>
      <w:r>
        <w:rPr>
          <w:rFonts w:hint="cs"/>
          <w:rtl/>
        </w:rPr>
        <w:t>الصدقة</w:t>
      </w:r>
      <w:r w:rsidR="008B46E9" w:rsidRPr="008B46E9">
        <w:rPr>
          <w:rFonts w:hint="cs"/>
          <w:rtl/>
        </w:rPr>
        <w:t xml:space="preserve"> </w:t>
      </w:r>
      <w:r>
        <w:rPr>
          <w:rFonts w:hint="cs"/>
          <w:rtl/>
        </w:rPr>
        <w:t>كمانعها</w:t>
      </w:r>
      <w:r>
        <w:rPr>
          <w:rtl/>
        </w:rPr>
        <w:t>»</w:t>
      </w:r>
      <w:r w:rsidR="008B46E9" w:rsidRPr="008B46E9">
        <w:rPr>
          <w:rFonts w:hint="cs"/>
          <w:rtl/>
        </w:rPr>
        <w:t xml:space="preserve"> </w:t>
      </w:r>
      <w:r>
        <w:rPr>
          <w:rFonts w:hint="cs"/>
          <w:rtl/>
        </w:rPr>
        <w:t>والمعنى</w:t>
      </w:r>
      <w:r w:rsidR="008B46E9" w:rsidRPr="008B46E9">
        <w:rPr>
          <w:rFonts w:hint="cs"/>
          <w:rtl/>
        </w:rPr>
        <w:t xml:space="preserve"> </w:t>
      </w:r>
      <w:r>
        <w:rPr>
          <w:rFonts w:hint="cs"/>
          <w:rtl/>
        </w:rPr>
        <w:t>في</w:t>
      </w:r>
      <w:r w:rsidR="008B46E9" w:rsidRPr="008B46E9">
        <w:rPr>
          <w:rFonts w:hint="cs"/>
          <w:rtl/>
        </w:rPr>
        <w:t xml:space="preserve"> </w:t>
      </w:r>
      <w:r>
        <w:rPr>
          <w:rFonts w:hint="cs"/>
          <w:rtl/>
        </w:rPr>
        <w:t>هذا</w:t>
      </w:r>
      <w:r w:rsidR="008B46E9" w:rsidRPr="008B46E9">
        <w:rPr>
          <w:rFonts w:hint="cs"/>
          <w:rtl/>
        </w:rPr>
        <w:t xml:space="preserve"> </w:t>
      </w:r>
      <w:r>
        <w:rPr>
          <w:rFonts w:hint="cs"/>
          <w:rtl/>
        </w:rPr>
        <w:t>الأثر:</w:t>
      </w:r>
      <w:r w:rsidR="008B46E9" w:rsidRPr="008B46E9">
        <w:rPr>
          <w:rFonts w:hint="cs"/>
          <w:rtl/>
        </w:rPr>
        <w:t xml:space="preserve"> </w:t>
      </w:r>
      <w:r>
        <w:rPr>
          <w:rFonts w:hint="cs"/>
          <w:rtl/>
        </w:rPr>
        <w:t>أنه</w:t>
      </w:r>
      <w:r w:rsidR="008B46E9" w:rsidRPr="008B46E9">
        <w:rPr>
          <w:rFonts w:hint="cs"/>
          <w:rtl/>
        </w:rPr>
        <w:t xml:space="preserve"> </w:t>
      </w:r>
      <w:r>
        <w:rPr>
          <w:rFonts w:hint="cs"/>
          <w:rtl/>
        </w:rPr>
        <w:t>يجب</w:t>
      </w:r>
      <w:r w:rsidR="008B46E9" w:rsidRPr="008B46E9">
        <w:rPr>
          <w:rFonts w:hint="cs"/>
          <w:rtl/>
        </w:rPr>
        <w:t xml:space="preserve"> </w:t>
      </w:r>
      <w:r>
        <w:rPr>
          <w:rFonts w:hint="cs"/>
          <w:rtl/>
        </w:rPr>
        <w:t>على</w:t>
      </w:r>
      <w:r w:rsidR="008B46E9" w:rsidRPr="008B46E9">
        <w:rPr>
          <w:rFonts w:hint="cs"/>
          <w:rtl/>
        </w:rPr>
        <w:t xml:space="preserve"> </w:t>
      </w:r>
      <w:r>
        <w:rPr>
          <w:rFonts w:hint="cs"/>
          <w:rtl/>
        </w:rPr>
        <w:t>عامل</w:t>
      </w:r>
      <w:r w:rsidR="008B46E9" w:rsidRPr="008B46E9">
        <w:rPr>
          <w:rFonts w:hint="cs"/>
          <w:rtl/>
        </w:rPr>
        <w:t xml:space="preserve"> </w:t>
      </w:r>
      <w:r>
        <w:rPr>
          <w:rFonts w:hint="cs"/>
          <w:rtl/>
        </w:rPr>
        <w:t>الصدقة</w:t>
      </w:r>
      <w:r w:rsidR="008B46E9" w:rsidRPr="008B46E9">
        <w:rPr>
          <w:rFonts w:hint="cs"/>
          <w:rtl/>
        </w:rPr>
        <w:t xml:space="preserve"> </w:t>
      </w:r>
      <w:r>
        <w:rPr>
          <w:rFonts w:hint="cs"/>
          <w:rtl/>
        </w:rPr>
        <w:t>مراعاة</w:t>
      </w:r>
      <w:r w:rsidR="008B46E9" w:rsidRPr="008B46E9">
        <w:rPr>
          <w:rFonts w:hint="cs"/>
          <w:rtl/>
        </w:rPr>
        <w:t xml:space="preserve"> </w:t>
      </w:r>
      <w:r>
        <w:rPr>
          <w:rFonts w:hint="cs"/>
          <w:rtl/>
        </w:rPr>
        <w:t>الاعتدال</w:t>
      </w:r>
      <w:r w:rsidR="008B46E9" w:rsidRPr="008B46E9">
        <w:rPr>
          <w:rFonts w:hint="cs"/>
          <w:rtl/>
        </w:rPr>
        <w:t xml:space="preserve"> </w:t>
      </w:r>
      <w:r>
        <w:rPr>
          <w:rFonts w:hint="cs"/>
          <w:rtl/>
        </w:rPr>
        <w:t>وعدم</w:t>
      </w:r>
      <w:r w:rsidR="008B46E9" w:rsidRPr="008B46E9">
        <w:rPr>
          <w:rFonts w:hint="cs"/>
          <w:rtl/>
        </w:rPr>
        <w:t xml:space="preserve"> </w:t>
      </w:r>
      <w:r>
        <w:rPr>
          <w:rFonts w:hint="cs"/>
          <w:rtl/>
        </w:rPr>
        <w:t>المغالاة</w:t>
      </w:r>
      <w:r w:rsidR="008B46E9" w:rsidRPr="008B46E9">
        <w:rPr>
          <w:rFonts w:hint="cs"/>
          <w:rtl/>
        </w:rPr>
        <w:t xml:space="preserve"> </w:t>
      </w:r>
      <w:r>
        <w:rPr>
          <w:rFonts w:hint="cs"/>
          <w:rtl/>
        </w:rPr>
        <w:t>حتى</w:t>
      </w:r>
      <w:r w:rsidR="008B46E9" w:rsidRPr="008B46E9">
        <w:rPr>
          <w:rFonts w:hint="cs"/>
          <w:rtl/>
        </w:rPr>
        <w:t xml:space="preserve"> </w:t>
      </w:r>
      <w:r>
        <w:rPr>
          <w:rFonts w:hint="cs"/>
          <w:rtl/>
        </w:rPr>
        <w:t>لا</w:t>
      </w:r>
      <w:r w:rsidR="008B46E9" w:rsidRPr="008B46E9">
        <w:rPr>
          <w:rFonts w:hint="cs"/>
          <w:rtl/>
        </w:rPr>
        <w:t xml:space="preserve"> </w:t>
      </w:r>
      <w:r>
        <w:rPr>
          <w:rFonts w:hint="cs"/>
          <w:rtl/>
        </w:rPr>
        <w:t>يكون</w:t>
      </w:r>
      <w:r w:rsidR="008B46E9" w:rsidRPr="008B46E9">
        <w:rPr>
          <w:rFonts w:hint="cs"/>
          <w:rtl/>
        </w:rPr>
        <w:t xml:space="preserve"> </w:t>
      </w:r>
      <w:r>
        <w:rPr>
          <w:rFonts w:hint="cs"/>
          <w:rtl/>
        </w:rPr>
        <w:t>عليه</w:t>
      </w:r>
      <w:r w:rsidR="008B46E9" w:rsidRPr="008B46E9">
        <w:rPr>
          <w:rFonts w:hint="cs"/>
          <w:rtl/>
        </w:rPr>
        <w:t xml:space="preserve"> </w:t>
      </w:r>
      <w:r>
        <w:rPr>
          <w:rFonts w:hint="cs"/>
          <w:rtl/>
        </w:rPr>
        <w:t>من</w:t>
      </w:r>
      <w:r w:rsidR="008B46E9" w:rsidRPr="008B46E9">
        <w:rPr>
          <w:rFonts w:hint="cs"/>
          <w:rtl/>
        </w:rPr>
        <w:t xml:space="preserve"> </w:t>
      </w:r>
      <w:r>
        <w:rPr>
          <w:rFonts w:hint="cs"/>
          <w:rtl/>
        </w:rPr>
        <w:t>الإثم</w:t>
      </w:r>
      <w:r w:rsidR="008B46E9" w:rsidRPr="008B46E9">
        <w:rPr>
          <w:rFonts w:hint="cs"/>
          <w:rtl/>
        </w:rPr>
        <w:t xml:space="preserve"> </w:t>
      </w:r>
      <w:r>
        <w:rPr>
          <w:rFonts w:hint="cs"/>
          <w:rtl/>
        </w:rPr>
        <w:t>ما</w:t>
      </w:r>
      <w:r w:rsidR="008B46E9" w:rsidRPr="008B46E9">
        <w:rPr>
          <w:rFonts w:hint="cs"/>
          <w:rtl/>
        </w:rPr>
        <w:t xml:space="preserve"> </w:t>
      </w:r>
      <w:r>
        <w:rPr>
          <w:rFonts w:hint="cs"/>
          <w:rtl/>
        </w:rPr>
        <w:t>على</w:t>
      </w:r>
      <w:r w:rsidR="008B46E9" w:rsidRPr="008B46E9">
        <w:rPr>
          <w:rFonts w:hint="cs"/>
          <w:rtl/>
        </w:rPr>
        <w:t xml:space="preserve"> </w:t>
      </w:r>
      <w:r>
        <w:rPr>
          <w:rFonts w:hint="cs"/>
          <w:rtl/>
        </w:rPr>
        <w:t>المانع</w:t>
      </w:r>
      <w:r w:rsidR="008B46E9" w:rsidRPr="008B46E9">
        <w:rPr>
          <w:rFonts w:hint="cs"/>
          <w:rtl/>
        </w:rPr>
        <w:t xml:space="preserve"> </w:t>
      </w:r>
      <w:r>
        <w:rPr>
          <w:rFonts w:hint="cs"/>
          <w:rtl/>
        </w:rPr>
        <w:t>لها</w:t>
      </w:r>
      <w:r w:rsidR="008B46E9" w:rsidRPr="008B46E9">
        <w:rPr>
          <w:rFonts w:hint="cs"/>
          <w:rtl/>
        </w:rPr>
        <w:t xml:space="preserve"> </w:t>
      </w:r>
      <w:r>
        <w:rPr>
          <w:rFonts w:hint="cs"/>
          <w:rtl/>
        </w:rPr>
        <w:t>من</w:t>
      </w:r>
      <w:r w:rsidR="008B46E9" w:rsidRPr="008B46E9">
        <w:rPr>
          <w:rFonts w:hint="cs"/>
          <w:rtl/>
        </w:rPr>
        <w:t xml:space="preserve"> </w:t>
      </w:r>
      <w:r>
        <w:rPr>
          <w:rFonts w:hint="cs"/>
          <w:rtl/>
        </w:rPr>
        <w:t>الإثم.</w:t>
      </w:r>
    </w:p>
    <w:p w14:paraId="0111FB53" w14:textId="7B68B360" w:rsidR="00931A4C" w:rsidRDefault="00931A4C">
      <w:pPr>
        <w:pStyle w:val="ListParagraph"/>
        <w:numPr>
          <w:ilvl w:val="0"/>
          <w:numId w:val="189"/>
        </w:numPr>
        <w:ind w:left="360"/>
      </w:pPr>
      <w:r>
        <w:rPr>
          <w:rFonts w:hint="cs"/>
          <w:rtl/>
        </w:rPr>
        <w:t>استوفى</w:t>
      </w:r>
      <w:r w:rsidR="008B46E9" w:rsidRPr="008B46E9">
        <w:rPr>
          <w:rFonts w:hint="cs"/>
          <w:rtl/>
        </w:rPr>
        <w:t xml:space="preserve"> </w:t>
      </w:r>
      <w:r>
        <w:rPr>
          <w:rFonts w:hint="cs"/>
          <w:rtl/>
        </w:rPr>
        <w:t>التشريع</w:t>
      </w:r>
      <w:r w:rsidR="008B46E9" w:rsidRPr="008B46E9">
        <w:rPr>
          <w:rFonts w:hint="cs"/>
          <w:rtl/>
        </w:rPr>
        <w:t xml:space="preserve"> </w:t>
      </w:r>
      <w:r>
        <w:rPr>
          <w:rFonts w:hint="cs"/>
          <w:rtl/>
        </w:rPr>
        <w:t>الإسلامي</w:t>
      </w:r>
      <w:r w:rsidR="008B46E9" w:rsidRPr="008B46E9">
        <w:rPr>
          <w:rFonts w:hint="cs"/>
          <w:rtl/>
        </w:rPr>
        <w:t xml:space="preserve"> </w:t>
      </w:r>
      <w:r>
        <w:rPr>
          <w:rFonts w:hint="cs"/>
          <w:rtl/>
        </w:rPr>
        <w:t>في</w:t>
      </w:r>
      <w:r w:rsidR="008B46E9" w:rsidRPr="008B46E9">
        <w:rPr>
          <w:rFonts w:hint="cs"/>
          <w:rtl/>
        </w:rPr>
        <w:t xml:space="preserve"> </w:t>
      </w:r>
      <w:r>
        <w:rPr>
          <w:rFonts w:hint="cs"/>
          <w:rtl/>
        </w:rPr>
        <w:t>جميع</w:t>
      </w:r>
      <w:r w:rsidR="008B46E9" w:rsidRPr="008B46E9">
        <w:rPr>
          <w:rFonts w:hint="cs"/>
          <w:rtl/>
        </w:rPr>
        <w:t xml:space="preserve"> </w:t>
      </w:r>
      <w:r>
        <w:rPr>
          <w:rFonts w:hint="cs"/>
          <w:rtl/>
        </w:rPr>
        <w:t>موارده</w:t>
      </w:r>
      <w:r w:rsidR="008B46E9" w:rsidRPr="008B46E9">
        <w:rPr>
          <w:rFonts w:hint="cs"/>
          <w:rtl/>
        </w:rPr>
        <w:t xml:space="preserve"> </w:t>
      </w:r>
      <w:r>
        <w:rPr>
          <w:rFonts w:hint="cs"/>
          <w:rtl/>
        </w:rPr>
        <w:t>المالية</w:t>
      </w:r>
      <w:r w:rsidR="008B46E9" w:rsidRPr="008B46E9">
        <w:rPr>
          <w:rFonts w:hint="cs"/>
          <w:rtl/>
        </w:rPr>
        <w:t xml:space="preserve"> </w:t>
      </w:r>
      <w:r>
        <w:rPr>
          <w:rFonts w:hint="cs"/>
          <w:rtl/>
        </w:rPr>
        <w:t>جميع</w:t>
      </w:r>
      <w:r w:rsidR="008B46E9" w:rsidRPr="008B46E9">
        <w:rPr>
          <w:rFonts w:hint="cs"/>
          <w:rtl/>
        </w:rPr>
        <w:t xml:space="preserve"> </w:t>
      </w:r>
      <w:r>
        <w:rPr>
          <w:rFonts w:hint="cs"/>
          <w:rtl/>
        </w:rPr>
        <w:t>الأركان</w:t>
      </w:r>
      <w:r w:rsidR="008B46E9" w:rsidRPr="008B46E9">
        <w:rPr>
          <w:rFonts w:hint="cs"/>
          <w:rtl/>
        </w:rPr>
        <w:t xml:space="preserve"> </w:t>
      </w:r>
      <w:r>
        <w:rPr>
          <w:rFonts w:hint="cs"/>
          <w:rtl/>
        </w:rPr>
        <w:t>الفنية</w:t>
      </w:r>
      <w:r w:rsidR="008B46E9" w:rsidRPr="008B46E9">
        <w:rPr>
          <w:rFonts w:hint="cs"/>
          <w:rtl/>
        </w:rPr>
        <w:t xml:space="preserve"> </w:t>
      </w:r>
      <w:r>
        <w:rPr>
          <w:rFonts w:hint="cs"/>
          <w:rtl/>
        </w:rPr>
        <w:t>اللازمة</w:t>
      </w:r>
      <w:r w:rsidR="008B46E9" w:rsidRPr="008B46E9">
        <w:rPr>
          <w:rFonts w:hint="cs"/>
          <w:rtl/>
        </w:rPr>
        <w:t xml:space="preserve"> </w:t>
      </w:r>
      <w:r>
        <w:rPr>
          <w:rFonts w:hint="cs"/>
          <w:rtl/>
        </w:rPr>
        <w:t>للربط</w:t>
      </w:r>
      <w:r w:rsidR="008B46E9" w:rsidRPr="008B46E9">
        <w:rPr>
          <w:rFonts w:hint="cs"/>
          <w:rtl/>
        </w:rPr>
        <w:t xml:space="preserve"> </w:t>
      </w:r>
      <w:r>
        <w:rPr>
          <w:rFonts w:hint="cs"/>
          <w:rtl/>
        </w:rPr>
        <w:t>والتحصيل،</w:t>
      </w:r>
      <w:r w:rsidR="008B46E9" w:rsidRPr="008B46E9">
        <w:rPr>
          <w:rFonts w:hint="cs"/>
          <w:rtl/>
        </w:rPr>
        <w:t xml:space="preserve"> </w:t>
      </w:r>
      <w:r>
        <w:rPr>
          <w:rFonts w:hint="cs"/>
          <w:rtl/>
        </w:rPr>
        <w:t>فالأسعار</w:t>
      </w:r>
      <w:r w:rsidR="008B46E9" w:rsidRPr="008B46E9">
        <w:rPr>
          <w:rFonts w:hint="cs"/>
          <w:rtl/>
        </w:rPr>
        <w:t xml:space="preserve"> </w:t>
      </w:r>
      <w:r>
        <w:rPr>
          <w:rFonts w:hint="cs"/>
          <w:rtl/>
        </w:rPr>
        <w:t>محددة،</w:t>
      </w:r>
      <w:r w:rsidR="008B46E9" w:rsidRPr="008B46E9">
        <w:rPr>
          <w:rFonts w:hint="cs"/>
          <w:rtl/>
        </w:rPr>
        <w:t xml:space="preserve"> </w:t>
      </w:r>
      <w:r>
        <w:rPr>
          <w:rFonts w:hint="cs"/>
          <w:rtl/>
        </w:rPr>
        <w:t>والوعاء</w:t>
      </w:r>
      <w:r w:rsidR="008B46E9" w:rsidRPr="008B46E9">
        <w:rPr>
          <w:rFonts w:hint="cs"/>
          <w:rtl/>
        </w:rPr>
        <w:t xml:space="preserve"> </w:t>
      </w:r>
      <w:r>
        <w:rPr>
          <w:rFonts w:hint="cs"/>
          <w:rtl/>
        </w:rPr>
        <w:t>محدد،</w:t>
      </w:r>
      <w:r w:rsidR="008B46E9" w:rsidRPr="008B46E9">
        <w:rPr>
          <w:rFonts w:hint="cs"/>
          <w:rtl/>
        </w:rPr>
        <w:t xml:space="preserve"> </w:t>
      </w:r>
      <w:r>
        <w:rPr>
          <w:rFonts w:hint="cs"/>
          <w:rtl/>
        </w:rPr>
        <w:t>والمكلفون</w:t>
      </w:r>
      <w:r w:rsidR="008B46E9" w:rsidRPr="008B46E9">
        <w:rPr>
          <w:rFonts w:hint="cs"/>
          <w:rtl/>
        </w:rPr>
        <w:t xml:space="preserve"> </w:t>
      </w:r>
      <w:r>
        <w:rPr>
          <w:rFonts w:hint="cs"/>
          <w:rtl/>
        </w:rPr>
        <w:t>بالفريضة</w:t>
      </w:r>
      <w:r w:rsidR="008B46E9" w:rsidRPr="008B46E9">
        <w:rPr>
          <w:rFonts w:hint="cs"/>
          <w:rtl/>
        </w:rPr>
        <w:t xml:space="preserve"> </w:t>
      </w:r>
      <w:r w:rsidR="006A0664">
        <w:rPr>
          <w:rFonts w:hint="cs"/>
          <w:rtl/>
        </w:rPr>
        <w:t>معينون</w:t>
      </w:r>
      <w:r w:rsidR="008B46E9" w:rsidRPr="008B46E9">
        <w:rPr>
          <w:rFonts w:hint="cs"/>
          <w:rtl/>
        </w:rPr>
        <w:t xml:space="preserve"> </w:t>
      </w:r>
      <w:r>
        <w:rPr>
          <w:rFonts w:hint="cs"/>
          <w:rtl/>
        </w:rPr>
        <w:t>بالوصف،</w:t>
      </w:r>
      <w:r w:rsidR="008B46E9" w:rsidRPr="008B46E9">
        <w:rPr>
          <w:rFonts w:hint="cs"/>
          <w:rtl/>
        </w:rPr>
        <w:t xml:space="preserve"> </w:t>
      </w:r>
      <w:r>
        <w:rPr>
          <w:rFonts w:hint="cs"/>
          <w:rtl/>
        </w:rPr>
        <w:t>والإعفاءات</w:t>
      </w:r>
      <w:r w:rsidR="008B46E9" w:rsidRPr="008B46E9">
        <w:rPr>
          <w:rFonts w:hint="cs"/>
          <w:rtl/>
        </w:rPr>
        <w:t xml:space="preserve"> </w:t>
      </w:r>
      <w:r>
        <w:rPr>
          <w:rFonts w:hint="cs"/>
          <w:rtl/>
        </w:rPr>
        <w:t>منها</w:t>
      </w:r>
      <w:r w:rsidR="008B46E9" w:rsidRPr="008B46E9">
        <w:rPr>
          <w:rFonts w:hint="cs"/>
          <w:rtl/>
        </w:rPr>
        <w:t xml:space="preserve"> </w:t>
      </w:r>
      <w:r>
        <w:rPr>
          <w:rFonts w:hint="cs"/>
          <w:rtl/>
        </w:rPr>
        <w:t>محددة</w:t>
      </w:r>
      <w:r w:rsidR="008B46E9" w:rsidRPr="008B46E9">
        <w:rPr>
          <w:rFonts w:hint="cs"/>
          <w:rtl/>
        </w:rPr>
        <w:t xml:space="preserve"> </w:t>
      </w:r>
      <w:r>
        <w:rPr>
          <w:rFonts w:hint="cs"/>
          <w:rtl/>
        </w:rPr>
        <w:t>ووقت</w:t>
      </w:r>
      <w:r w:rsidR="008B46E9" w:rsidRPr="008B46E9">
        <w:rPr>
          <w:rFonts w:hint="cs"/>
          <w:rtl/>
        </w:rPr>
        <w:t xml:space="preserve"> </w:t>
      </w:r>
      <w:r>
        <w:rPr>
          <w:rFonts w:hint="cs"/>
          <w:rtl/>
        </w:rPr>
        <w:t>التحصيل</w:t>
      </w:r>
      <w:r w:rsidR="008B46E9" w:rsidRPr="008B46E9">
        <w:rPr>
          <w:rFonts w:hint="cs"/>
          <w:rtl/>
        </w:rPr>
        <w:t xml:space="preserve"> </w:t>
      </w:r>
      <w:r>
        <w:rPr>
          <w:rFonts w:hint="cs"/>
          <w:rtl/>
        </w:rPr>
        <w:t>وكيفيته</w:t>
      </w:r>
      <w:r w:rsidR="008B46E9" w:rsidRPr="008B46E9">
        <w:rPr>
          <w:rFonts w:hint="cs"/>
          <w:rtl/>
        </w:rPr>
        <w:t xml:space="preserve"> </w:t>
      </w:r>
      <w:r>
        <w:rPr>
          <w:rFonts w:hint="cs"/>
          <w:rtl/>
        </w:rPr>
        <w:t>مع</w:t>
      </w:r>
      <w:r w:rsidR="006A0664">
        <w:rPr>
          <w:rFonts w:hint="cs"/>
          <w:rtl/>
        </w:rPr>
        <w:t>ين</w:t>
      </w:r>
      <w:r>
        <w:rPr>
          <w:rFonts w:hint="cs"/>
          <w:rtl/>
        </w:rPr>
        <w:t>ان</w:t>
      </w:r>
      <w:r w:rsidR="008B46E9" w:rsidRPr="008B46E9">
        <w:rPr>
          <w:rFonts w:hint="cs"/>
          <w:rtl/>
        </w:rPr>
        <w:t xml:space="preserve"> </w:t>
      </w:r>
      <w:r>
        <w:rPr>
          <w:rFonts w:hint="cs"/>
          <w:rtl/>
        </w:rPr>
        <w:t>محددان.</w:t>
      </w:r>
    </w:p>
    <w:p w14:paraId="2C93B0B5" w14:textId="31004549" w:rsidR="00AF1DF3" w:rsidRDefault="00AF1DF3">
      <w:pPr>
        <w:spacing w:before="0" w:after="120" w:line="240" w:lineRule="auto"/>
        <w:ind w:firstLine="0"/>
        <w:jc w:val="left"/>
        <w:rPr>
          <w:rtl/>
        </w:rPr>
      </w:pPr>
      <w:r>
        <w:rPr>
          <w:rtl/>
        </w:rPr>
        <w:br w:type="page"/>
      </w:r>
    </w:p>
    <w:p w14:paraId="726ED729" w14:textId="79C0360D" w:rsidR="00AF1DF3" w:rsidRDefault="00AF1DF3" w:rsidP="00AF1DF3">
      <w:pPr>
        <w:pStyle w:val="Heading1"/>
        <w:rPr>
          <w:rtl/>
        </w:rPr>
      </w:pPr>
      <w:bookmarkStart w:id="143" w:name="_Toc143104375"/>
      <w:r>
        <w:rPr>
          <w:rFonts w:hint="cs"/>
          <w:rtl/>
        </w:rPr>
        <w:lastRenderedPageBreak/>
        <w:t>الفصـــل</w:t>
      </w:r>
      <w:r w:rsidR="008B46E9" w:rsidRPr="008B46E9">
        <w:rPr>
          <w:rFonts w:hint="cs"/>
          <w:sz w:val="28"/>
          <w:szCs w:val="28"/>
          <w:rtl/>
        </w:rPr>
        <w:t xml:space="preserve"> </w:t>
      </w:r>
      <w:r>
        <w:rPr>
          <w:rFonts w:hint="cs"/>
          <w:rtl/>
        </w:rPr>
        <w:t>الثانـــي</w:t>
      </w:r>
      <w:r>
        <w:rPr>
          <w:rtl/>
        </w:rPr>
        <w:br/>
      </w:r>
      <w:r>
        <w:rPr>
          <w:rFonts w:hint="cs"/>
          <w:rtl/>
        </w:rPr>
        <w:t>المـــوارد</w:t>
      </w:r>
      <w:r w:rsidR="008B46E9" w:rsidRPr="008B46E9">
        <w:rPr>
          <w:rFonts w:hint="cs"/>
          <w:sz w:val="28"/>
          <w:szCs w:val="28"/>
          <w:rtl/>
        </w:rPr>
        <w:t xml:space="preserve"> </w:t>
      </w:r>
      <w:r>
        <w:rPr>
          <w:rFonts w:hint="cs"/>
          <w:rtl/>
        </w:rPr>
        <w:t>الماليـــة</w:t>
      </w:r>
      <w:r w:rsidR="008B46E9" w:rsidRPr="008B46E9">
        <w:rPr>
          <w:rFonts w:hint="cs"/>
          <w:sz w:val="28"/>
          <w:szCs w:val="28"/>
          <w:rtl/>
        </w:rPr>
        <w:t xml:space="preserve"> </w:t>
      </w:r>
      <w:r>
        <w:rPr>
          <w:rFonts w:hint="cs"/>
          <w:rtl/>
        </w:rPr>
        <w:t>للدولـــة</w:t>
      </w:r>
      <w:r>
        <w:rPr>
          <w:rtl/>
        </w:rPr>
        <w:br/>
      </w:r>
      <w:r>
        <w:rPr>
          <w:rFonts w:hint="cs"/>
          <w:rtl/>
        </w:rPr>
        <w:t>في</w:t>
      </w:r>
      <w:r w:rsidR="008B46E9" w:rsidRPr="008B46E9">
        <w:rPr>
          <w:rFonts w:hint="cs"/>
          <w:sz w:val="28"/>
          <w:szCs w:val="28"/>
          <w:rtl/>
        </w:rPr>
        <w:t xml:space="preserve"> </w:t>
      </w:r>
      <w:r>
        <w:rPr>
          <w:rFonts w:hint="cs"/>
          <w:rtl/>
        </w:rPr>
        <w:t>إطـــار</w:t>
      </w:r>
      <w:r w:rsidR="008B46E9" w:rsidRPr="008B46E9">
        <w:rPr>
          <w:rFonts w:hint="cs"/>
          <w:sz w:val="28"/>
          <w:szCs w:val="28"/>
          <w:rtl/>
        </w:rPr>
        <w:t xml:space="preserve"> </w:t>
      </w:r>
      <w:r>
        <w:rPr>
          <w:rFonts w:hint="cs"/>
          <w:rtl/>
        </w:rPr>
        <w:t>النظـــام</w:t>
      </w:r>
      <w:r w:rsidR="008B46E9" w:rsidRPr="008B46E9">
        <w:rPr>
          <w:rFonts w:hint="cs"/>
          <w:sz w:val="28"/>
          <w:szCs w:val="28"/>
          <w:rtl/>
        </w:rPr>
        <w:t xml:space="preserve"> </w:t>
      </w:r>
      <w:r>
        <w:rPr>
          <w:rFonts w:hint="cs"/>
          <w:rtl/>
        </w:rPr>
        <w:t>المالـــي</w:t>
      </w:r>
      <w:r w:rsidR="008B46E9" w:rsidRPr="008B46E9">
        <w:rPr>
          <w:rFonts w:hint="cs"/>
          <w:sz w:val="28"/>
          <w:szCs w:val="28"/>
          <w:rtl/>
        </w:rPr>
        <w:t xml:space="preserve"> </w:t>
      </w:r>
      <w:r>
        <w:rPr>
          <w:rFonts w:hint="cs"/>
          <w:rtl/>
        </w:rPr>
        <w:t>الإسلامـــي</w:t>
      </w:r>
      <w:bookmarkEnd w:id="143"/>
    </w:p>
    <w:p w14:paraId="583F7BBE" w14:textId="26BD4182" w:rsidR="00AF1DF3" w:rsidRDefault="00AF1DF3" w:rsidP="00AF1DF3">
      <w:pPr>
        <w:ind w:firstLine="0"/>
        <w:rPr>
          <w:rtl/>
        </w:rPr>
      </w:pPr>
      <w:r>
        <w:rPr>
          <w:rFonts w:hint="cs"/>
          <w:rtl/>
        </w:rPr>
        <w:t>تتعدد</w:t>
      </w:r>
      <w:r w:rsidR="008B46E9" w:rsidRPr="008B46E9">
        <w:rPr>
          <w:rFonts w:hint="cs"/>
          <w:rtl/>
        </w:rPr>
        <w:t xml:space="preserve"> </w:t>
      </w:r>
      <w:r>
        <w:rPr>
          <w:rFonts w:hint="cs"/>
          <w:rtl/>
        </w:rPr>
        <w:t>الموارد</w:t>
      </w:r>
      <w:r w:rsidR="008B46E9" w:rsidRPr="008B46E9">
        <w:rPr>
          <w:rFonts w:hint="cs"/>
          <w:rtl/>
        </w:rPr>
        <w:t xml:space="preserve"> </w:t>
      </w:r>
      <w:r>
        <w:rPr>
          <w:rFonts w:hint="cs"/>
          <w:rtl/>
        </w:rPr>
        <w:t>المالية</w:t>
      </w:r>
      <w:r w:rsidR="008B46E9" w:rsidRPr="008B46E9">
        <w:rPr>
          <w:rFonts w:hint="cs"/>
          <w:rtl/>
        </w:rPr>
        <w:t xml:space="preserve"> </w:t>
      </w:r>
      <w:r>
        <w:rPr>
          <w:rFonts w:hint="cs"/>
          <w:rtl/>
        </w:rPr>
        <w:t>الوارد</w:t>
      </w:r>
      <w:r w:rsidR="008B46E9" w:rsidRPr="008B46E9">
        <w:rPr>
          <w:rFonts w:hint="cs"/>
          <w:rtl/>
        </w:rPr>
        <w:t xml:space="preserve"> </w:t>
      </w:r>
      <w:r>
        <w:rPr>
          <w:rFonts w:hint="cs"/>
          <w:rtl/>
        </w:rPr>
        <w:t>ذكرها</w:t>
      </w:r>
      <w:r w:rsidR="008B46E9" w:rsidRPr="008B46E9">
        <w:rPr>
          <w:rFonts w:hint="cs"/>
          <w:rtl/>
        </w:rPr>
        <w:t xml:space="preserve"> </w:t>
      </w:r>
      <w:r>
        <w:rPr>
          <w:rFonts w:hint="cs"/>
          <w:rtl/>
        </w:rPr>
        <w:t>في</w:t>
      </w:r>
      <w:r w:rsidR="008B46E9" w:rsidRPr="008B46E9">
        <w:rPr>
          <w:rFonts w:hint="cs"/>
          <w:rtl/>
        </w:rPr>
        <w:t xml:space="preserve"> </w:t>
      </w:r>
      <w:r>
        <w:rPr>
          <w:rFonts w:hint="cs"/>
          <w:rtl/>
        </w:rPr>
        <w:t>التشريع</w:t>
      </w:r>
      <w:r w:rsidR="008B46E9" w:rsidRPr="008B46E9">
        <w:rPr>
          <w:rFonts w:hint="cs"/>
          <w:rtl/>
        </w:rPr>
        <w:t xml:space="preserve"> </w:t>
      </w:r>
      <w:r>
        <w:rPr>
          <w:rFonts w:hint="cs"/>
          <w:rtl/>
        </w:rPr>
        <w:t>(النظام)</w:t>
      </w:r>
      <w:r w:rsidR="008B46E9" w:rsidRPr="008B46E9">
        <w:rPr>
          <w:rFonts w:hint="cs"/>
          <w:rtl/>
        </w:rPr>
        <w:t xml:space="preserve"> </w:t>
      </w:r>
      <w:r>
        <w:rPr>
          <w:rFonts w:hint="cs"/>
          <w:rtl/>
        </w:rPr>
        <w:t>المالي</w:t>
      </w:r>
      <w:r w:rsidR="008B46E9" w:rsidRPr="008B46E9">
        <w:rPr>
          <w:rFonts w:hint="cs"/>
          <w:rtl/>
        </w:rPr>
        <w:t xml:space="preserve"> </w:t>
      </w:r>
      <w:r>
        <w:rPr>
          <w:rFonts w:hint="cs"/>
          <w:rtl/>
        </w:rPr>
        <w:t>الإسلامي</w:t>
      </w:r>
      <w:r w:rsidR="008B46E9" w:rsidRPr="008B46E9">
        <w:rPr>
          <w:rFonts w:hint="cs"/>
          <w:rtl/>
        </w:rPr>
        <w:t xml:space="preserve"> </w:t>
      </w:r>
      <w:r>
        <w:rPr>
          <w:rFonts w:hint="cs"/>
          <w:rtl/>
        </w:rPr>
        <w:t>فتشمل:</w:t>
      </w:r>
    </w:p>
    <w:p w14:paraId="7C6F4B6B" w14:textId="3B6F78C5" w:rsidR="00AF1DF3" w:rsidRPr="00AF1DF3" w:rsidRDefault="00AF1DF3">
      <w:pPr>
        <w:pStyle w:val="ListParagraph"/>
        <w:numPr>
          <w:ilvl w:val="0"/>
          <w:numId w:val="192"/>
        </w:numPr>
        <w:ind w:left="360"/>
        <w:rPr>
          <w:sz w:val="32"/>
          <w:szCs w:val="32"/>
        </w:rPr>
      </w:pPr>
      <w:r w:rsidRPr="00AF1DF3">
        <w:rPr>
          <w:rFonts w:hint="cs"/>
          <w:rtl/>
        </w:rPr>
        <w:t>الزكاة</w:t>
      </w:r>
      <w:r>
        <w:rPr>
          <w:rFonts w:hint="cs"/>
          <w:rtl/>
        </w:rPr>
        <w:t>.</w:t>
      </w:r>
    </w:p>
    <w:p w14:paraId="3FDAF7EC" w14:textId="7D5E414B" w:rsidR="00AF1DF3" w:rsidRPr="00AF1DF3" w:rsidRDefault="00AF1DF3">
      <w:pPr>
        <w:pStyle w:val="ListParagraph"/>
        <w:numPr>
          <w:ilvl w:val="0"/>
          <w:numId w:val="192"/>
        </w:numPr>
        <w:ind w:left="360"/>
        <w:rPr>
          <w:sz w:val="32"/>
          <w:szCs w:val="32"/>
        </w:rPr>
      </w:pPr>
      <w:r>
        <w:rPr>
          <w:rFonts w:hint="cs"/>
          <w:rtl/>
        </w:rPr>
        <w:t>الفئ</w:t>
      </w:r>
      <w:r w:rsidR="008B46E9" w:rsidRPr="008B46E9">
        <w:rPr>
          <w:rFonts w:hint="cs"/>
          <w:rtl/>
        </w:rPr>
        <w:t xml:space="preserve"> </w:t>
      </w:r>
      <w:r w:rsidR="006A0664">
        <w:rPr>
          <w:rFonts w:hint="cs"/>
          <w:rtl/>
        </w:rPr>
        <w:t>بتقسيميه</w:t>
      </w:r>
      <w:r w:rsidR="008B46E9" w:rsidRPr="008B46E9">
        <w:rPr>
          <w:rFonts w:hint="cs"/>
          <w:rtl/>
        </w:rPr>
        <w:t xml:space="preserve"> </w:t>
      </w:r>
      <w:r>
        <w:rPr>
          <w:rFonts w:hint="cs"/>
          <w:rtl/>
        </w:rPr>
        <w:t>(الجزية</w:t>
      </w:r>
      <w:r w:rsidR="008B46E9" w:rsidRPr="008B46E9">
        <w:rPr>
          <w:rFonts w:hint="cs"/>
          <w:rtl/>
        </w:rPr>
        <w:t xml:space="preserve"> </w:t>
      </w:r>
      <w:r>
        <w:rPr>
          <w:rFonts w:hint="cs"/>
          <w:rtl/>
        </w:rPr>
        <w:t>والخراج).</w:t>
      </w:r>
    </w:p>
    <w:p w14:paraId="652E7B44" w14:textId="7FB48642" w:rsidR="00AF1DF3" w:rsidRPr="00AF1DF3" w:rsidRDefault="00AF1DF3">
      <w:pPr>
        <w:pStyle w:val="ListParagraph"/>
        <w:numPr>
          <w:ilvl w:val="0"/>
          <w:numId w:val="192"/>
        </w:numPr>
        <w:ind w:left="360"/>
        <w:rPr>
          <w:sz w:val="32"/>
          <w:szCs w:val="32"/>
        </w:rPr>
      </w:pPr>
      <w:r>
        <w:rPr>
          <w:rFonts w:hint="cs"/>
          <w:rtl/>
        </w:rPr>
        <w:t>خمس</w:t>
      </w:r>
      <w:r w:rsidR="008B46E9" w:rsidRPr="008B46E9">
        <w:rPr>
          <w:rFonts w:hint="cs"/>
          <w:rtl/>
        </w:rPr>
        <w:t xml:space="preserve"> </w:t>
      </w:r>
      <w:r>
        <w:rPr>
          <w:rFonts w:hint="cs"/>
          <w:rtl/>
        </w:rPr>
        <w:t>الغنائم</w:t>
      </w:r>
      <w:r w:rsidR="008B46E9" w:rsidRPr="008B46E9">
        <w:rPr>
          <w:rFonts w:hint="cs"/>
          <w:rtl/>
        </w:rPr>
        <w:t xml:space="preserve"> </w:t>
      </w:r>
      <w:r>
        <w:rPr>
          <w:rFonts w:hint="cs"/>
          <w:rtl/>
        </w:rPr>
        <w:t>والركاز</w:t>
      </w:r>
      <w:r w:rsidR="008B46E9" w:rsidRPr="008B46E9">
        <w:rPr>
          <w:rFonts w:hint="cs"/>
          <w:rtl/>
        </w:rPr>
        <w:t xml:space="preserve"> </w:t>
      </w:r>
      <w:r>
        <w:rPr>
          <w:rFonts w:hint="cs"/>
          <w:rtl/>
        </w:rPr>
        <w:t>والمستخرج</w:t>
      </w:r>
      <w:r w:rsidR="008B46E9" w:rsidRPr="008B46E9">
        <w:rPr>
          <w:rFonts w:hint="cs"/>
          <w:rtl/>
        </w:rPr>
        <w:t xml:space="preserve"> </w:t>
      </w:r>
      <w:r>
        <w:rPr>
          <w:rFonts w:hint="cs"/>
          <w:rtl/>
        </w:rPr>
        <w:t>من</w:t>
      </w:r>
      <w:r w:rsidR="008B46E9" w:rsidRPr="008B46E9">
        <w:rPr>
          <w:rFonts w:hint="cs"/>
          <w:rtl/>
        </w:rPr>
        <w:t xml:space="preserve"> </w:t>
      </w:r>
      <w:r w:rsidR="006A0664">
        <w:rPr>
          <w:rFonts w:hint="cs"/>
          <w:rtl/>
        </w:rPr>
        <w:t>البحار</w:t>
      </w:r>
      <w:r>
        <w:rPr>
          <w:rFonts w:hint="cs"/>
          <w:rtl/>
        </w:rPr>
        <w:t>.</w:t>
      </w:r>
    </w:p>
    <w:p w14:paraId="4D8E512A" w14:textId="30B9B814" w:rsidR="00AF1DF3" w:rsidRPr="00AF1DF3" w:rsidRDefault="00AF1DF3">
      <w:pPr>
        <w:pStyle w:val="ListParagraph"/>
        <w:numPr>
          <w:ilvl w:val="0"/>
          <w:numId w:val="192"/>
        </w:numPr>
        <w:ind w:left="360"/>
        <w:rPr>
          <w:sz w:val="32"/>
          <w:szCs w:val="32"/>
        </w:rPr>
      </w:pPr>
      <w:r>
        <w:rPr>
          <w:rFonts w:hint="cs"/>
          <w:rtl/>
        </w:rPr>
        <w:t>عشر</w:t>
      </w:r>
      <w:r w:rsidR="008B46E9" w:rsidRPr="008B46E9">
        <w:rPr>
          <w:rFonts w:hint="cs"/>
          <w:rtl/>
        </w:rPr>
        <w:t xml:space="preserve"> </w:t>
      </w:r>
      <w:r>
        <w:rPr>
          <w:rFonts w:hint="cs"/>
          <w:rtl/>
        </w:rPr>
        <w:t>الأموال</w:t>
      </w:r>
      <w:r w:rsidR="008B46E9" w:rsidRPr="008B46E9">
        <w:rPr>
          <w:rFonts w:hint="cs"/>
          <w:rtl/>
        </w:rPr>
        <w:t xml:space="preserve"> </w:t>
      </w:r>
      <w:r>
        <w:rPr>
          <w:rFonts w:hint="cs"/>
          <w:rtl/>
        </w:rPr>
        <w:t>التجارية</w:t>
      </w:r>
      <w:r w:rsidR="008B46E9" w:rsidRPr="008B46E9">
        <w:rPr>
          <w:rFonts w:hint="cs"/>
          <w:rtl/>
        </w:rPr>
        <w:t xml:space="preserve"> </w:t>
      </w:r>
      <w:r>
        <w:rPr>
          <w:rFonts w:hint="cs"/>
          <w:rtl/>
        </w:rPr>
        <w:t>لغير</w:t>
      </w:r>
      <w:r w:rsidR="008B46E9" w:rsidRPr="008B46E9">
        <w:rPr>
          <w:rFonts w:hint="cs"/>
          <w:rtl/>
        </w:rPr>
        <w:t xml:space="preserve"> </w:t>
      </w:r>
      <w:r>
        <w:rPr>
          <w:rFonts w:hint="cs"/>
          <w:rtl/>
        </w:rPr>
        <w:t>المسلمين</w:t>
      </w:r>
      <w:r w:rsidR="006A0664">
        <w:rPr>
          <w:rFonts w:hint="cs"/>
          <w:rtl/>
        </w:rPr>
        <w:t xml:space="preserve"> (القائمة مقام الرسوم الجمركية)</w:t>
      </w:r>
      <w:r>
        <w:rPr>
          <w:rFonts w:hint="cs"/>
          <w:rtl/>
        </w:rPr>
        <w:t>.</w:t>
      </w:r>
    </w:p>
    <w:p w14:paraId="0EFDFAB8" w14:textId="2012D42D" w:rsidR="00AF1DF3" w:rsidRDefault="00AF1DF3" w:rsidP="00AF1DF3">
      <w:pPr>
        <w:rPr>
          <w:rtl/>
        </w:rPr>
      </w:pPr>
      <w:r>
        <w:rPr>
          <w:rFonts w:hint="cs"/>
          <w:rtl/>
        </w:rPr>
        <w:t>والذي</w:t>
      </w:r>
      <w:r w:rsidR="008B46E9" w:rsidRPr="008B46E9">
        <w:rPr>
          <w:rFonts w:hint="cs"/>
          <w:rtl/>
        </w:rPr>
        <w:t xml:space="preserve"> </w:t>
      </w:r>
      <w:r>
        <w:rPr>
          <w:rFonts w:hint="cs"/>
          <w:rtl/>
        </w:rPr>
        <w:t>نريد</w:t>
      </w:r>
      <w:r w:rsidR="008B46E9" w:rsidRPr="008B46E9">
        <w:rPr>
          <w:rFonts w:hint="cs"/>
          <w:rtl/>
        </w:rPr>
        <w:t xml:space="preserve"> </w:t>
      </w:r>
      <w:r>
        <w:rPr>
          <w:rFonts w:hint="cs"/>
          <w:rtl/>
        </w:rPr>
        <w:t>أن</w:t>
      </w:r>
      <w:r w:rsidR="008B46E9" w:rsidRPr="008B46E9">
        <w:rPr>
          <w:rFonts w:hint="cs"/>
          <w:rtl/>
        </w:rPr>
        <w:t xml:space="preserve"> </w:t>
      </w:r>
      <w:r>
        <w:rPr>
          <w:rFonts w:hint="cs"/>
          <w:rtl/>
        </w:rPr>
        <w:t>ننبه</w:t>
      </w:r>
      <w:r w:rsidR="008B46E9" w:rsidRPr="008B46E9">
        <w:rPr>
          <w:rFonts w:hint="cs"/>
          <w:rtl/>
        </w:rPr>
        <w:t xml:space="preserve"> </w:t>
      </w:r>
      <w:r>
        <w:rPr>
          <w:rFonts w:hint="cs"/>
          <w:rtl/>
        </w:rPr>
        <w:t>عليه</w:t>
      </w:r>
      <w:r w:rsidR="008B46E9" w:rsidRPr="008B46E9">
        <w:rPr>
          <w:rFonts w:hint="cs"/>
          <w:rtl/>
        </w:rPr>
        <w:t xml:space="preserve"> </w:t>
      </w:r>
      <w:r>
        <w:rPr>
          <w:rFonts w:hint="cs"/>
          <w:rtl/>
        </w:rPr>
        <w:t>أن</w:t>
      </w:r>
      <w:r w:rsidR="008B46E9" w:rsidRPr="008B46E9">
        <w:rPr>
          <w:rFonts w:hint="cs"/>
          <w:rtl/>
        </w:rPr>
        <w:t xml:space="preserve"> </w:t>
      </w:r>
      <w:r>
        <w:rPr>
          <w:rFonts w:hint="cs"/>
          <w:rtl/>
        </w:rPr>
        <w:t>هذه</w:t>
      </w:r>
      <w:r w:rsidR="008B46E9" w:rsidRPr="008B46E9">
        <w:rPr>
          <w:rFonts w:hint="cs"/>
          <w:rtl/>
        </w:rPr>
        <w:t xml:space="preserve"> </w:t>
      </w:r>
      <w:r>
        <w:rPr>
          <w:rFonts w:hint="cs"/>
          <w:rtl/>
        </w:rPr>
        <w:t>الموارد</w:t>
      </w:r>
      <w:r w:rsidR="008B46E9" w:rsidRPr="008B46E9">
        <w:rPr>
          <w:rFonts w:hint="cs"/>
          <w:rtl/>
        </w:rPr>
        <w:t xml:space="preserve"> </w:t>
      </w:r>
      <w:r>
        <w:rPr>
          <w:rFonts w:hint="cs"/>
          <w:rtl/>
        </w:rPr>
        <w:t>ليس</w:t>
      </w:r>
      <w:r w:rsidR="006A0664">
        <w:rPr>
          <w:rFonts w:hint="cs"/>
          <w:rtl/>
        </w:rPr>
        <w:t>ت</w:t>
      </w:r>
      <w:r w:rsidR="008B46E9" w:rsidRPr="008B46E9">
        <w:rPr>
          <w:rFonts w:hint="cs"/>
          <w:rtl/>
        </w:rPr>
        <w:t xml:space="preserve"> </w:t>
      </w:r>
      <w:r>
        <w:rPr>
          <w:rFonts w:hint="cs"/>
          <w:rtl/>
        </w:rPr>
        <w:t>جميعها</w:t>
      </w:r>
      <w:r w:rsidR="008B46E9" w:rsidRPr="008B46E9">
        <w:rPr>
          <w:rFonts w:hint="cs"/>
          <w:rtl/>
        </w:rPr>
        <w:t xml:space="preserve"> </w:t>
      </w:r>
      <w:r>
        <w:rPr>
          <w:rFonts w:hint="cs"/>
          <w:rtl/>
        </w:rPr>
        <w:t>موارد</w:t>
      </w:r>
      <w:r w:rsidR="008B46E9" w:rsidRPr="008B46E9">
        <w:rPr>
          <w:rFonts w:hint="cs"/>
          <w:rtl/>
        </w:rPr>
        <w:t xml:space="preserve"> </w:t>
      </w:r>
      <w:r>
        <w:rPr>
          <w:rFonts w:hint="cs"/>
          <w:rtl/>
        </w:rPr>
        <w:t>عامة</w:t>
      </w:r>
      <w:r w:rsidR="008B46E9" w:rsidRPr="008B46E9">
        <w:rPr>
          <w:rFonts w:hint="cs"/>
          <w:rtl/>
        </w:rPr>
        <w:t xml:space="preserve"> </w:t>
      </w:r>
      <w:r>
        <w:rPr>
          <w:rFonts w:hint="cs"/>
          <w:rtl/>
        </w:rPr>
        <w:t>للدولة</w:t>
      </w:r>
      <w:r w:rsidR="008B46E9" w:rsidRPr="008B46E9">
        <w:rPr>
          <w:rFonts w:hint="cs"/>
          <w:rtl/>
        </w:rPr>
        <w:t xml:space="preserve"> </w:t>
      </w:r>
      <w:r>
        <w:rPr>
          <w:rFonts w:hint="cs"/>
          <w:rtl/>
        </w:rPr>
        <w:t>بل</w:t>
      </w:r>
      <w:r w:rsidR="008B46E9" w:rsidRPr="008B46E9">
        <w:rPr>
          <w:rFonts w:hint="cs"/>
          <w:rtl/>
        </w:rPr>
        <w:t xml:space="preserve"> </w:t>
      </w:r>
      <w:r>
        <w:rPr>
          <w:rFonts w:hint="cs"/>
          <w:rtl/>
        </w:rPr>
        <w:t>يخضع</w:t>
      </w:r>
      <w:r w:rsidR="008B46E9" w:rsidRPr="008B46E9">
        <w:rPr>
          <w:rFonts w:hint="cs"/>
          <w:rtl/>
        </w:rPr>
        <w:t xml:space="preserve"> </w:t>
      </w:r>
      <w:r>
        <w:rPr>
          <w:rFonts w:hint="cs"/>
          <w:rtl/>
        </w:rPr>
        <w:t>كل</w:t>
      </w:r>
      <w:r w:rsidR="008B46E9" w:rsidRPr="008B46E9">
        <w:rPr>
          <w:rFonts w:hint="cs"/>
          <w:rtl/>
        </w:rPr>
        <w:t xml:space="preserve"> </w:t>
      </w:r>
      <w:r>
        <w:rPr>
          <w:rFonts w:hint="cs"/>
          <w:rtl/>
        </w:rPr>
        <w:t>مورد</w:t>
      </w:r>
      <w:r w:rsidR="008B46E9" w:rsidRPr="008B46E9">
        <w:rPr>
          <w:rFonts w:hint="cs"/>
          <w:rtl/>
        </w:rPr>
        <w:t xml:space="preserve"> </w:t>
      </w:r>
      <w:r>
        <w:rPr>
          <w:rFonts w:hint="cs"/>
          <w:rtl/>
        </w:rPr>
        <w:t>منها</w:t>
      </w:r>
      <w:r w:rsidR="008B46E9" w:rsidRPr="008B46E9">
        <w:rPr>
          <w:rFonts w:hint="cs"/>
          <w:rtl/>
        </w:rPr>
        <w:t xml:space="preserve"> </w:t>
      </w:r>
      <w:r>
        <w:rPr>
          <w:rFonts w:hint="cs"/>
          <w:rtl/>
        </w:rPr>
        <w:t>لتفضيلات</w:t>
      </w:r>
      <w:r w:rsidR="008B46E9" w:rsidRPr="008B46E9">
        <w:rPr>
          <w:rFonts w:hint="cs"/>
          <w:rtl/>
        </w:rPr>
        <w:t xml:space="preserve"> </w:t>
      </w:r>
      <w:r>
        <w:rPr>
          <w:rFonts w:hint="cs"/>
          <w:rtl/>
        </w:rPr>
        <w:t>سوف</w:t>
      </w:r>
      <w:r w:rsidR="008B46E9" w:rsidRPr="008B46E9">
        <w:rPr>
          <w:rFonts w:hint="cs"/>
          <w:rtl/>
        </w:rPr>
        <w:t xml:space="preserve"> </w:t>
      </w:r>
      <w:r>
        <w:rPr>
          <w:rFonts w:hint="cs"/>
          <w:rtl/>
        </w:rPr>
        <w:t>نعني</w:t>
      </w:r>
      <w:r w:rsidR="008B46E9" w:rsidRPr="008B46E9">
        <w:rPr>
          <w:rFonts w:hint="cs"/>
          <w:rtl/>
        </w:rPr>
        <w:t xml:space="preserve"> </w:t>
      </w:r>
      <w:r>
        <w:rPr>
          <w:rFonts w:hint="cs"/>
          <w:rtl/>
        </w:rPr>
        <w:t>بذكرها</w:t>
      </w:r>
      <w:r w:rsidR="008B46E9" w:rsidRPr="008B46E9">
        <w:rPr>
          <w:rFonts w:hint="cs"/>
          <w:rtl/>
        </w:rPr>
        <w:t xml:space="preserve"> </w:t>
      </w:r>
      <w:r>
        <w:rPr>
          <w:rFonts w:hint="cs"/>
          <w:rtl/>
        </w:rPr>
        <w:t>في</w:t>
      </w:r>
      <w:r w:rsidR="008B46E9" w:rsidRPr="008B46E9">
        <w:rPr>
          <w:rFonts w:hint="cs"/>
          <w:rtl/>
        </w:rPr>
        <w:t xml:space="preserve"> </w:t>
      </w:r>
      <w:r>
        <w:rPr>
          <w:rFonts w:hint="cs"/>
          <w:rtl/>
        </w:rPr>
        <w:t>هذا</w:t>
      </w:r>
      <w:r w:rsidR="008B46E9" w:rsidRPr="008B46E9">
        <w:rPr>
          <w:rFonts w:hint="cs"/>
          <w:rtl/>
        </w:rPr>
        <w:t xml:space="preserve"> </w:t>
      </w:r>
      <w:r w:rsidR="006A0664">
        <w:rPr>
          <w:rFonts w:hint="cs"/>
          <w:rtl/>
        </w:rPr>
        <w:t>الفصل</w:t>
      </w:r>
      <w:r w:rsidR="008B46E9" w:rsidRPr="008B46E9">
        <w:rPr>
          <w:rFonts w:hint="cs"/>
          <w:rtl/>
        </w:rPr>
        <w:t xml:space="preserve"> </w:t>
      </w:r>
      <w:r>
        <w:rPr>
          <w:rFonts w:hint="cs"/>
          <w:rtl/>
        </w:rPr>
        <w:t>الذي</w:t>
      </w:r>
      <w:r w:rsidR="008B46E9" w:rsidRPr="008B46E9">
        <w:rPr>
          <w:rFonts w:hint="cs"/>
          <w:rtl/>
        </w:rPr>
        <w:t xml:space="preserve"> </w:t>
      </w:r>
      <w:r>
        <w:rPr>
          <w:rFonts w:hint="cs"/>
          <w:rtl/>
        </w:rPr>
        <w:t>سوف</w:t>
      </w:r>
      <w:r w:rsidR="008B46E9" w:rsidRPr="008B46E9">
        <w:rPr>
          <w:rFonts w:hint="cs"/>
          <w:rtl/>
        </w:rPr>
        <w:t xml:space="preserve"> </w:t>
      </w:r>
      <w:r>
        <w:rPr>
          <w:rFonts w:hint="cs"/>
          <w:rtl/>
        </w:rPr>
        <w:t>نقسمه</w:t>
      </w:r>
      <w:r w:rsidR="008B46E9" w:rsidRPr="008B46E9">
        <w:rPr>
          <w:rFonts w:hint="cs"/>
          <w:rtl/>
        </w:rPr>
        <w:t xml:space="preserve"> </w:t>
      </w:r>
      <w:r>
        <w:rPr>
          <w:rFonts w:hint="cs"/>
          <w:rtl/>
        </w:rPr>
        <w:t>-إن</w:t>
      </w:r>
      <w:r w:rsidR="008B46E9" w:rsidRPr="008B46E9">
        <w:rPr>
          <w:rFonts w:hint="cs"/>
          <w:rtl/>
        </w:rPr>
        <w:t xml:space="preserve"> </w:t>
      </w:r>
      <w:r>
        <w:rPr>
          <w:rFonts w:hint="cs"/>
          <w:rtl/>
        </w:rPr>
        <w:t>شاء</w:t>
      </w:r>
      <w:r w:rsidR="008B46E9" w:rsidRPr="008B46E9">
        <w:rPr>
          <w:rFonts w:hint="cs"/>
          <w:rtl/>
        </w:rPr>
        <w:t xml:space="preserve"> </w:t>
      </w:r>
      <w:r>
        <w:rPr>
          <w:rFonts w:hint="cs"/>
          <w:rtl/>
        </w:rPr>
        <w:t>الله-</w:t>
      </w:r>
      <w:r w:rsidR="008B46E9" w:rsidRPr="008B46E9">
        <w:rPr>
          <w:rFonts w:hint="cs"/>
          <w:rtl/>
        </w:rPr>
        <w:t xml:space="preserve"> </w:t>
      </w:r>
      <w:r>
        <w:rPr>
          <w:rFonts w:hint="cs"/>
          <w:rtl/>
        </w:rPr>
        <w:t>إلى</w:t>
      </w:r>
      <w:r w:rsidR="008B46E9" w:rsidRPr="008B46E9">
        <w:rPr>
          <w:rFonts w:hint="cs"/>
          <w:rtl/>
        </w:rPr>
        <w:t xml:space="preserve"> </w:t>
      </w:r>
      <w:r>
        <w:rPr>
          <w:rFonts w:hint="cs"/>
          <w:rtl/>
        </w:rPr>
        <w:t>أربعة</w:t>
      </w:r>
      <w:r w:rsidR="008B46E9" w:rsidRPr="008B46E9">
        <w:rPr>
          <w:rFonts w:hint="cs"/>
          <w:rtl/>
        </w:rPr>
        <w:t xml:space="preserve"> </w:t>
      </w:r>
      <w:r>
        <w:rPr>
          <w:rFonts w:hint="cs"/>
          <w:rtl/>
        </w:rPr>
        <w:t>مباحث</w:t>
      </w:r>
      <w:r w:rsidR="008B46E9" w:rsidRPr="008B46E9">
        <w:rPr>
          <w:rFonts w:hint="cs"/>
          <w:rtl/>
        </w:rPr>
        <w:t xml:space="preserve"> </w:t>
      </w:r>
      <w:r>
        <w:rPr>
          <w:rFonts w:hint="cs"/>
          <w:rtl/>
        </w:rPr>
        <w:t>على</w:t>
      </w:r>
      <w:r w:rsidR="008B46E9" w:rsidRPr="008B46E9">
        <w:rPr>
          <w:rFonts w:hint="cs"/>
          <w:rtl/>
        </w:rPr>
        <w:t xml:space="preserve"> </w:t>
      </w:r>
      <w:r>
        <w:rPr>
          <w:rFonts w:hint="cs"/>
          <w:rtl/>
        </w:rPr>
        <w:t>الترتيب</w:t>
      </w:r>
      <w:r w:rsidR="008B46E9" w:rsidRPr="008B46E9">
        <w:rPr>
          <w:rFonts w:hint="cs"/>
          <w:rtl/>
        </w:rPr>
        <w:t xml:space="preserve"> </w:t>
      </w:r>
      <w:r>
        <w:rPr>
          <w:rFonts w:hint="cs"/>
          <w:rtl/>
        </w:rPr>
        <w:t>السابق</w:t>
      </w:r>
      <w:r w:rsidR="008B46E9" w:rsidRPr="008B46E9">
        <w:rPr>
          <w:rFonts w:hint="cs"/>
          <w:rtl/>
        </w:rPr>
        <w:t xml:space="preserve"> </w:t>
      </w:r>
      <w:r>
        <w:rPr>
          <w:rFonts w:hint="cs"/>
          <w:rtl/>
        </w:rPr>
        <w:t>وعلى</w:t>
      </w:r>
      <w:r w:rsidR="008B46E9" w:rsidRPr="008B46E9">
        <w:rPr>
          <w:rFonts w:hint="cs"/>
          <w:rtl/>
        </w:rPr>
        <w:t xml:space="preserve"> </w:t>
      </w:r>
      <w:r>
        <w:rPr>
          <w:rFonts w:hint="cs"/>
          <w:rtl/>
        </w:rPr>
        <w:t>النحو</w:t>
      </w:r>
      <w:r w:rsidR="008B46E9" w:rsidRPr="008B46E9">
        <w:rPr>
          <w:rFonts w:hint="cs"/>
          <w:rtl/>
        </w:rPr>
        <w:t xml:space="preserve"> </w:t>
      </w:r>
      <w:r>
        <w:rPr>
          <w:rFonts w:hint="cs"/>
          <w:rtl/>
        </w:rPr>
        <w:t>التالي:</w:t>
      </w:r>
    </w:p>
    <w:p w14:paraId="1047ED71" w14:textId="04656C1F" w:rsidR="00AF1DF3" w:rsidRPr="00AF1DF3" w:rsidRDefault="00AF1DF3" w:rsidP="00AF1DF3">
      <w:pPr>
        <w:pStyle w:val="Heading1"/>
      </w:pPr>
      <w:bookmarkStart w:id="144" w:name="_Toc143104376"/>
      <w:r>
        <w:rPr>
          <w:rFonts w:hint="cs"/>
          <w:rtl/>
        </w:rPr>
        <w:t>المبحـــث</w:t>
      </w:r>
      <w:r w:rsidR="008B46E9" w:rsidRPr="008B46E9">
        <w:rPr>
          <w:rFonts w:hint="cs"/>
          <w:sz w:val="28"/>
          <w:szCs w:val="28"/>
          <w:rtl/>
        </w:rPr>
        <w:t xml:space="preserve"> </w:t>
      </w:r>
      <w:r>
        <w:rPr>
          <w:rFonts w:hint="cs"/>
          <w:rtl/>
        </w:rPr>
        <w:t>الأول</w:t>
      </w:r>
      <w:r>
        <w:rPr>
          <w:rtl/>
        </w:rPr>
        <w:br/>
      </w:r>
      <w:r>
        <w:rPr>
          <w:rFonts w:hint="cs"/>
          <w:rtl/>
        </w:rPr>
        <w:t>(الزكـــاة)</w:t>
      </w:r>
      <w:bookmarkEnd w:id="144"/>
    </w:p>
    <w:p w14:paraId="044467A5" w14:textId="54900C76" w:rsidR="008A637C" w:rsidRDefault="000F603F" w:rsidP="006A0664">
      <w:pPr>
        <w:pStyle w:val="Heading1"/>
        <w:rPr>
          <w:rtl/>
          <w:lang w:bidi="ar-EG"/>
        </w:rPr>
      </w:pPr>
      <w:bookmarkStart w:id="145" w:name="_Toc143104377"/>
      <w:r>
        <w:rPr>
          <w:rFonts w:hint="cs"/>
          <w:rtl/>
          <w:lang w:bidi="ar-EG"/>
        </w:rPr>
        <w:t>المبحث</w:t>
      </w:r>
      <w:r w:rsidR="008B46E9" w:rsidRPr="008B46E9">
        <w:rPr>
          <w:rFonts w:hint="cs"/>
          <w:sz w:val="28"/>
          <w:szCs w:val="28"/>
          <w:rtl/>
          <w:lang w:bidi="ar-EG"/>
        </w:rPr>
        <w:t xml:space="preserve"> </w:t>
      </w:r>
      <w:r>
        <w:rPr>
          <w:rFonts w:hint="cs"/>
          <w:rtl/>
          <w:lang w:bidi="ar-EG"/>
        </w:rPr>
        <w:t>الأول</w:t>
      </w:r>
      <w:r w:rsidR="006A0664">
        <w:rPr>
          <w:rtl/>
          <w:lang w:bidi="ar-EG"/>
        </w:rPr>
        <w:br/>
      </w:r>
      <w:r>
        <w:rPr>
          <w:rFonts w:hint="cs"/>
          <w:rtl/>
          <w:lang w:bidi="ar-EG"/>
        </w:rPr>
        <w:t>علاقة</w:t>
      </w:r>
      <w:r w:rsidR="008B46E9" w:rsidRPr="008B46E9">
        <w:rPr>
          <w:rFonts w:hint="cs"/>
          <w:sz w:val="28"/>
          <w:szCs w:val="28"/>
          <w:rtl/>
          <w:lang w:bidi="ar-EG"/>
        </w:rPr>
        <w:t xml:space="preserve"> </w:t>
      </w:r>
      <w:r>
        <w:rPr>
          <w:rFonts w:hint="cs"/>
          <w:rtl/>
          <w:lang w:bidi="ar-EG"/>
        </w:rPr>
        <w:t>الدولة</w:t>
      </w:r>
      <w:r w:rsidR="008B46E9" w:rsidRPr="008B46E9">
        <w:rPr>
          <w:rFonts w:hint="cs"/>
          <w:sz w:val="28"/>
          <w:szCs w:val="28"/>
          <w:rtl/>
          <w:lang w:bidi="ar-EG"/>
        </w:rPr>
        <w:t xml:space="preserve"> </w:t>
      </w:r>
      <w:r>
        <w:rPr>
          <w:rFonts w:hint="cs"/>
          <w:rtl/>
          <w:lang w:bidi="ar-EG"/>
        </w:rPr>
        <w:t>بالزكاة</w:t>
      </w:r>
      <w:bookmarkEnd w:id="145"/>
    </w:p>
    <w:p w14:paraId="4B66EB63" w14:textId="6E47B5A4" w:rsidR="005618CA" w:rsidRDefault="000F603F" w:rsidP="006A0664">
      <w:pPr>
        <w:spacing w:line="420" w:lineRule="exact"/>
        <w:rPr>
          <w:rFonts w:ascii="Cambria" w:hAnsi="Cambria"/>
          <w:sz w:val="27"/>
          <w:szCs w:val="27"/>
          <w:rtl/>
          <w:lang w:bidi="ar-EG"/>
        </w:rPr>
      </w:pPr>
      <w:r>
        <w:rPr>
          <w:rFonts w:hint="cs"/>
          <w:rtl/>
          <w:lang w:bidi="ar-EG"/>
        </w:rPr>
        <w:t>جرى</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يسمون</w:t>
      </w:r>
      <w:r w:rsidR="008B46E9" w:rsidRPr="008B46E9">
        <w:rPr>
          <w:rFonts w:hint="cs"/>
          <w:rtl/>
          <w:lang w:bidi="ar-EG"/>
        </w:rPr>
        <w:t xml:space="preserve"> </w:t>
      </w:r>
      <w:r>
        <w:rPr>
          <w:rFonts w:hint="cs"/>
          <w:rtl/>
          <w:lang w:bidi="ar-EG"/>
        </w:rPr>
        <w:t>أنفسهم</w:t>
      </w:r>
      <w:r w:rsidR="008B46E9" w:rsidRPr="008B46E9">
        <w:rPr>
          <w:rFonts w:hint="cs"/>
          <w:rtl/>
          <w:lang w:bidi="ar-EG"/>
        </w:rPr>
        <w:t xml:space="preserve"> </w:t>
      </w:r>
      <w:r>
        <w:rPr>
          <w:rFonts w:hint="cs"/>
          <w:rtl/>
          <w:lang w:bidi="ar-EG"/>
        </w:rPr>
        <w:t>بكتاب</w:t>
      </w:r>
      <w:r w:rsidR="008B46E9" w:rsidRPr="008B46E9">
        <w:rPr>
          <w:rFonts w:hint="cs"/>
          <w:rtl/>
          <w:lang w:bidi="ar-EG"/>
        </w:rPr>
        <w:t xml:space="preserve"> </w:t>
      </w:r>
      <w:r>
        <w:rPr>
          <w:rFonts w:hint="cs"/>
          <w:rtl/>
          <w:lang w:bidi="ar-EG"/>
        </w:rPr>
        <w:t>الاقتصاد</w:t>
      </w:r>
      <w:r w:rsidR="008B46E9" w:rsidRPr="008B46E9">
        <w:rPr>
          <w:rFonts w:hint="cs"/>
          <w:rtl/>
          <w:lang w:bidi="ar-EG"/>
        </w:rPr>
        <w:t xml:space="preserve"> </w:t>
      </w:r>
      <w:r>
        <w:rPr>
          <w:rFonts w:hint="cs"/>
          <w:rtl/>
          <w:lang w:bidi="ar-EG"/>
        </w:rPr>
        <w:t>الإسلامي</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إدراج</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ضمن</w:t>
      </w:r>
      <w:r w:rsidR="008B46E9" w:rsidRPr="008B46E9">
        <w:rPr>
          <w:rFonts w:hint="cs"/>
          <w:rtl/>
          <w:lang w:bidi="ar-EG"/>
        </w:rPr>
        <w:t xml:space="preserve"> </w:t>
      </w:r>
      <w:r>
        <w:rPr>
          <w:rFonts w:hint="cs"/>
          <w:rtl/>
          <w:lang w:bidi="ar-EG"/>
        </w:rPr>
        <w:t>الموارد</w:t>
      </w:r>
      <w:r w:rsidR="008B46E9" w:rsidRPr="008B46E9">
        <w:rPr>
          <w:rFonts w:hint="cs"/>
          <w:rtl/>
          <w:lang w:bidi="ar-EG"/>
        </w:rPr>
        <w:t xml:space="preserve"> </w:t>
      </w:r>
      <w:r>
        <w:rPr>
          <w:rFonts w:hint="cs"/>
          <w:rtl/>
          <w:lang w:bidi="ar-EG"/>
        </w:rPr>
        <w:t>المالية</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للدولة</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وهذا</w:t>
      </w:r>
      <w:r w:rsidR="008B46E9" w:rsidRPr="008B46E9">
        <w:rPr>
          <w:rFonts w:hint="cs"/>
          <w:rtl/>
          <w:lang w:bidi="ar-EG"/>
        </w:rPr>
        <w:t xml:space="preserve"> </w:t>
      </w:r>
      <w:r>
        <w:rPr>
          <w:rFonts w:hint="cs"/>
          <w:rtl/>
          <w:lang w:bidi="ar-EG"/>
        </w:rPr>
        <w:t>خطأ</w:t>
      </w:r>
      <w:r w:rsidR="008B46E9" w:rsidRPr="008B46E9">
        <w:rPr>
          <w:rFonts w:hint="cs"/>
          <w:rtl/>
          <w:lang w:bidi="ar-EG"/>
        </w:rPr>
        <w:t xml:space="preserve"> </w:t>
      </w:r>
      <w:r>
        <w:rPr>
          <w:rFonts w:hint="cs"/>
          <w:rtl/>
          <w:lang w:bidi="ar-EG"/>
        </w:rPr>
        <w:t>ننبه</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مغبّه</w:t>
      </w:r>
      <w:r w:rsidR="008B46E9" w:rsidRPr="008B46E9">
        <w:rPr>
          <w:rFonts w:hint="cs"/>
          <w:rtl/>
          <w:lang w:bidi="ar-EG"/>
        </w:rPr>
        <w:t xml:space="preserve"> </w:t>
      </w:r>
      <w:r>
        <w:rPr>
          <w:rFonts w:hint="cs"/>
          <w:rtl/>
          <w:lang w:bidi="ar-EG"/>
        </w:rPr>
        <w:t>الوقوع</w:t>
      </w:r>
      <w:r w:rsidR="008B46E9" w:rsidRPr="008B46E9">
        <w:rPr>
          <w:rFonts w:hint="cs"/>
          <w:rtl/>
          <w:lang w:bidi="ar-EG"/>
        </w:rPr>
        <w:t xml:space="preserve"> </w:t>
      </w:r>
      <w:r>
        <w:rPr>
          <w:rFonts w:hint="cs"/>
          <w:rtl/>
          <w:lang w:bidi="ar-EG"/>
        </w:rPr>
        <w:t>فيه</w:t>
      </w:r>
      <w:r w:rsidR="008B46E9" w:rsidRPr="008B46E9">
        <w:rPr>
          <w:rFonts w:hint="cs"/>
          <w:rtl/>
          <w:lang w:bidi="ar-EG"/>
        </w:rPr>
        <w:t xml:space="preserve"> </w:t>
      </w:r>
      <w:r>
        <w:rPr>
          <w:rFonts w:hint="cs"/>
          <w:rtl/>
          <w:lang w:bidi="ar-EG"/>
        </w:rPr>
        <w:t>فإننا</w:t>
      </w:r>
      <w:r w:rsidR="008B46E9" w:rsidRPr="008B46E9">
        <w:rPr>
          <w:rFonts w:hint="cs"/>
          <w:rtl/>
          <w:lang w:bidi="ar-EG"/>
        </w:rPr>
        <w:t xml:space="preserve"> </w:t>
      </w:r>
      <w:r>
        <w:rPr>
          <w:rFonts w:hint="cs"/>
          <w:rtl/>
          <w:lang w:bidi="ar-EG"/>
        </w:rPr>
        <w:t>نخشى</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تستغل</w:t>
      </w:r>
      <w:r w:rsidR="008B46E9" w:rsidRPr="008B46E9">
        <w:rPr>
          <w:rFonts w:hint="cs"/>
          <w:rtl/>
          <w:lang w:bidi="ar-EG"/>
        </w:rPr>
        <w:t xml:space="preserve"> </w:t>
      </w:r>
      <w:r>
        <w:rPr>
          <w:rFonts w:hint="cs"/>
          <w:rtl/>
          <w:lang w:bidi="ar-EG"/>
        </w:rPr>
        <w:t>بعض</w:t>
      </w:r>
      <w:r w:rsidR="008B46E9" w:rsidRPr="008B46E9">
        <w:rPr>
          <w:rFonts w:hint="cs"/>
          <w:rtl/>
          <w:lang w:bidi="ar-EG"/>
        </w:rPr>
        <w:t xml:space="preserve"> </w:t>
      </w:r>
      <w:r>
        <w:rPr>
          <w:rFonts w:hint="cs"/>
          <w:rtl/>
          <w:lang w:bidi="ar-EG"/>
        </w:rPr>
        <w:t>حكومات</w:t>
      </w:r>
      <w:r w:rsidR="008B46E9" w:rsidRPr="008B46E9">
        <w:rPr>
          <w:rFonts w:hint="cs"/>
          <w:rtl/>
          <w:lang w:bidi="ar-EG"/>
        </w:rPr>
        <w:t xml:space="preserve"> </w:t>
      </w:r>
      <w:r>
        <w:rPr>
          <w:rFonts w:hint="cs"/>
          <w:rtl/>
          <w:lang w:bidi="ar-EG"/>
        </w:rPr>
        <w:t>الدول</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الفقيرة</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التخريج</w:t>
      </w:r>
      <w:r w:rsidR="008B46E9" w:rsidRPr="008B46E9">
        <w:rPr>
          <w:rFonts w:hint="cs"/>
          <w:rtl/>
          <w:lang w:bidi="ar-EG"/>
        </w:rPr>
        <w:t xml:space="preserve"> </w:t>
      </w:r>
      <w:r>
        <w:rPr>
          <w:rFonts w:hint="cs"/>
          <w:rtl/>
          <w:lang w:bidi="ar-EG"/>
        </w:rPr>
        <w:t>الفقهي</w:t>
      </w:r>
      <w:r w:rsidR="008B46E9" w:rsidRPr="008B46E9">
        <w:rPr>
          <w:rFonts w:hint="cs"/>
          <w:rtl/>
          <w:lang w:bidi="ar-EG"/>
        </w:rPr>
        <w:t xml:space="preserve"> </w:t>
      </w:r>
      <w:r>
        <w:rPr>
          <w:rFonts w:hint="cs"/>
          <w:rtl/>
          <w:lang w:bidi="ar-EG"/>
        </w:rPr>
        <w:t>وتلتهم</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باعتبارها</w:t>
      </w:r>
      <w:r w:rsidR="008B46E9" w:rsidRPr="008B46E9">
        <w:rPr>
          <w:rFonts w:hint="cs"/>
          <w:rtl/>
          <w:lang w:bidi="ar-EG"/>
        </w:rPr>
        <w:t xml:space="preserve"> </w:t>
      </w:r>
      <w:r>
        <w:rPr>
          <w:rFonts w:hint="cs"/>
          <w:rtl/>
          <w:lang w:bidi="ar-EG"/>
        </w:rPr>
        <w:t>موردًا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موارد</w:t>
      </w:r>
      <w:r w:rsidR="008B46E9" w:rsidRPr="008B46E9">
        <w:rPr>
          <w:rFonts w:hint="cs"/>
          <w:rtl/>
          <w:lang w:bidi="ar-EG"/>
        </w:rPr>
        <w:t xml:space="preserve"> </w:t>
      </w:r>
      <w:r>
        <w:rPr>
          <w:rFonts w:hint="cs"/>
          <w:rtl/>
          <w:lang w:bidi="ar-EG"/>
        </w:rPr>
        <w:t>خزانتها</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وتجري</w:t>
      </w:r>
      <w:r w:rsidR="008B46E9" w:rsidRPr="008B46E9">
        <w:rPr>
          <w:rFonts w:hint="cs"/>
          <w:rtl/>
          <w:lang w:bidi="ar-EG"/>
        </w:rPr>
        <w:t xml:space="preserve"> </w:t>
      </w:r>
      <w:r>
        <w:rPr>
          <w:rFonts w:hint="cs"/>
          <w:rtl/>
          <w:lang w:bidi="ar-EG"/>
        </w:rPr>
        <w:t>عليها</w:t>
      </w:r>
      <w:r w:rsidR="008B46E9" w:rsidRPr="008B46E9">
        <w:rPr>
          <w:rFonts w:hint="cs"/>
          <w:rtl/>
          <w:lang w:bidi="ar-EG"/>
        </w:rPr>
        <w:t xml:space="preserve"> </w:t>
      </w:r>
      <w:r>
        <w:rPr>
          <w:rFonts w:hint="cs"/>
          <w:rtl/>
          <w:lang w:bidi="ar-EG"/>
        </w:rPr>
        <w:t>قواعد</w:t>
      </w:r>
      <w:r w:rsidR="008B46E9" w:rsidRPr="008B46E9">
        <w:rPr>
          <w:rFonts w:hint="cs"/>
          <w:rtl/>
          <w:lang w:bidi="ar-EG"/>
        </w:rPr>
        <w:t xml:space="preserve"> </w:t>
      </w:r>
      <w:r>
        <w:rPr>
          <w:rFonts w:hint="cs"/>
          <w:rtl/>
          <w:lang w:bidi="ar-EG"/>
        </w:rPr>
        <w:t>ميزانيتها</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والتي</w:t>
      </w:r>
      <w:r w:rsidR="008B46E9" w:rsidRPr="008B46E9">
        <w:rPr>
          <w:rFonts w:hint="cs"/>
          <w:rtl/>
          <w:lang w:bidi="ar-EG"/>
        </w:rPr>
        <w:t xml:space="preserve"> </w:t>
      </w:r>
      <w:r>
        <w:rPr>
          <w:rFonts w:hint="cs"/>
          <w:rtl/>
          <w:lang w:bidi="ar-EG"/>
        </w:rPr>
        <w:t>تقضي</w:t>
      </w:r>
      <w:r w:rsidR="008B46E9" w:rsidRPr="008B46E9">
        <w:rPr>
          <w:rFonts w:hint="cs"/>
          <w:rtl/>
          <w:lang w:bidi="ar-EG"/>
        </w:rPr>
        <w:t xml:space="preserve"> </w:t>
      </w:r>
      <w:r>
        <w:rPr>
          <w:rFonts w:hint="cs"/>
          <w:rtl/>
          <w:lang w:bidi="ar-EG"/>
        </w:rPr>
        <w:t>بجعل</w:t>
      </w:r>
      <w:r w:rsidR="008B46E9" w:rsidRPr="008B46E9">
        <w:rPr>
          <w:rFonts w:hint="cs"/>
          <w:rtl/>
          <w:lang w:bidi="ar-EG"/>
        </w:rPr>
        <w:t xml:space="preserve"> </w:t>
      </w:r>
      <w:r>
        <w:rPr>
          <w:rFonts w:hint="cs"/>
          <w:rtl/>
          <w:lang w:bidi="ar-EG"/>
        </w:rPr>
        <w:t>جميع</w:t>
      </w:r>
      <w:r w:rsidR="008B46E9" w:rsidRPr="008B46E9">
        <w:rPr>
          <w:rFonts w:hint="cs"/>
          <w:rtl/>
          <w:lang w:bidi="ar-EG"/>
        </w:rPr>
        <w:t xml:space="preserve"> </w:t>
      </w:r>
      <w:r>
        <w:rPr>
          <w:rFonts w:hint="cs"/>
          <w:rtl/>
          <w:lang w:bidi="ar-EG"/>
        </w:rPr>
        <w:t>إيرادات</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شائعة</w:t>
      </w:r>
      <w:r w:rsidR="008B46E9" w:rsidRPr="008B46E9">
        <w:rPr>
          <w:rFonts w:hint="cs"/>
          <w:rtl/>
          <w:lang w:bidi="ar-EG"/>
        </w:rPr>
        <w:t xml:space="preserve"> </w:t>
      </w:r>
      <w:r>
        <w:rPr>
          <w:rFonts w:hint="cs"/>
          <w:rtl/>
          <w:lang w:bidi="ar-EG"/>
        </w:rPr>
        <w:t>الاستعمال</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مواجهة</w:t>
      </w:r>
      <w:r w:rsidR="008B46E9" w:rsidRPr="008B46E9">
        <w:rPr>
          <w:rFonts w:hint="cs"/>
          <w:rtl/>
          <w:lang w:bidi="ar-EG"/>
        </w:rPr>
        <w:t xml:space="preserve"> </w:t>
      </w:r>
      <w:r>
        <w:rPr>
          <w:rFonts w:hint="cs"/>
          <w:rtl/>
          <w:lang w:bidi="ar-EG"/>
        </w:rPr>
        <w:t>كافة</w:t>
      </w:r>
      <w:r w:rsidR="008B46E9" w:rsidRPr="008B46E9">
        <w:rPr>
          <w:rFonts w:hint="cs"/>
          <w:rtl/>
          <w:lang w:bidi="ar-EG"/>
        </w:rPr>
        <w:t xml:space="preserve"> </w:t>
      </w:r>
      <w:r>
        <w:rPr>
          <w:rFonts w:hint="cs"/>
          <w:rtl/>
          <w:lang w:bidi="ar-EG"/>
        </w:rPr>
        <w:t>النفقات</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للدولة.</w:t>
      </w:r>
      <w:r w:rsidR="008B46E9" w:rsidRPr="008B46E9">
        <w:rPr>
          <w:rFonts w:hint="cs"/>
          <w:rtl/>
          <w:lang w:bidi="ar-EG"/>
        </w:rPr>
        <w:t xml:space="preserve"> </w:t>
      </w:r>
      <w:r>
        <w:rPr>
          <w:rFonts w:hint="cs"/>
          <w:rtl/>
          <w:lang w:bidi="ar-EG"/>
        </w:rPr>
        <w:t>ومن</w:t>
      </w:r>
      <w:r w:rsidR="008B46E9" w:rsidRPr="008B46E9">
        <w:rPr>
          <w:rFonts w:hint="cs"/>
          <w:rtl/>
          <w:lang w:bidi="ar-EG"/>
        </w:rPr>
        <w:t xml:space="preserve"> </w:t>
      </w:r>
      <w:r>
        <w:rPr>
          <w:rFonts w:hint="cs"/>
          <w:rtl/>
          <w:lang w:bidi="ar-EG"/>
        </w:rPr>
        <w:t>شأن</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المسلك</w:t>
      </w:r>
      <w:r w:rsidR="008B46E9" w:rsidRPr="008B46E9">
        <w:rPr>
          <w:rFonts w:hint="cs"/>
          <w:rtl/>
          <w:lang w:bidi="ar-EG"/>
        </w:rPr>
        <w:t xml:space="preserve"> </w:t>
      </w:r>
      <w:r>
        <w:rPr>
          <w:rFonts w:hint="cs"/>
          <w:rtl/>
          <w:lang w:bidi="ar-EG"/>
        </w:rPr>
        <w:t>تعطيل</w:t>
      </w:r>
      <w:r w:rsidR="008B46E9" w:rsidRPr="008B46E9">
        <w:rPr>
          <w:rFonts w:hint="cs"/>
          <w:rtl/>
          <w:lang w:bidi="ar-EG"/>
        </w:rPr>
        <w:t xml:space="preserve"> </w:t>
      </w:r>
      <w:r>
        <w:rPr>
          <w:rFonts w:hint="cs"/>
          <w:rtl/>
          <w:lang w:bidi="ar-EG"/>
        </w:rPr>
        <w:t>العمل</w:t>
      </w:r>
      <w:r w:rsidR="008B46E9" w:rsidRPr="008B46E9">
        <w:rPr>
          <w:rFonts w:hint="cs"/>
          <w:rtl/>
          <w:lang w:bidi="ar-EG"/>
        </w:rPr>
        <w:t xml:space="preserve"> </w:t>
      </w:r>
      <w:r>
        <w:rPr>
          <w:rFonts w:hint="cs"/>
          <w:rtl/>
          <w:lang w:bidi="ar-EG"/>
        </w:rPr>
        <w:t>بالآية</w:t>
      </w:r>
      <w:r w:rsidR="008B46E9" w:rsidRPr="008B46E9">
        <w:rPr>
          <w:rFonts w:hint="cs"/>
          <w:rtl/>
          <w:lang w:bidi="ar-EG"/>
        </w:rPr>
        <w:t xml:space="preserve"> </w:t>
      </w:r>
      <w:r>
        <w:rPr>
          <w:rFonts w:hint="cs"/>
          <w:rtl/>
          <w:lang w:bidi="ar-EG"/>
        </w:rPr>
        <w:t>الكريمة:</w:t>
      </w:r>
      <w:r w:rsidR="008B46E9" w:rsidRPr="008B46E9">
        <w:rPr>
          <w:rFonts w:hint="cs"/>
          <w:rtl/>
          <w:lang w:bidi="ar-EG"/>
        </w:rPr>
        <w:t xml:space="preserve"> </w:t>
      </w:r>
      <w:r w:rsidR="0033069E">
        <w:rPr>
          <w:rFonts w:ascii="QCF2BSML" w:eastAsiaTheme="minorHAnsi" w:hAnsi="QCF2BSML" w:cs="QCF2BSML"/>
          <w:color w:val="000000"/>
          <w:kern w:val="0"/>
          <w:sz w:val="23"/>
          <w:szCs w:val="23"/>
          <w:rtl/>
        </w:rPr>
        <w:t>ﱵ</w:t>
      </w:r>
      <w:r w:rsidR="0033069E">
        <w:rPr>
          <w:rFonts w:ascii="QCF2196" w:eastAsiaTheme="minorHAnsi" w:hAnsi="QCF2196" w:cs="QCF2196"/>
          <w:color w:val="000000"/>
          <w:kern w:val="0"/>
          <w:sz w:val="23"/>
          <w:szCs w:val="23"/>
          <w:rtl/>
        </w:rPr>
        <w:t>ﲑ</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ﲒ</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ﲓ</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ﲔ</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ﲕ</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ﲖ</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ﲗ</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ﲘ</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ﲙ</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ﲚ</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ﲛ</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ﲜ</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ﲝ</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ﲞ</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ﲟ</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lastRenderedPageBreak/>
        <w:t>ﲠﲡ</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ﲢ</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ﲣ</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ﲤﲥ</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ﲦ</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ﲧ</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ﲨ</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292F01">
        <w:rPr>
          <w:rFonts w:ascii="QCF2BSML" w:eastAsiaTheme="minorHAnsi" w:hAnsi="QCF2BSML" w:cs="QCF2BSML"/>
          <w:color w:val="000000"/>
          <w:kern w:val="0"/>
          <w:sz w:val="26"/>
          <w:szCs w:val="26"/>
          <w:rtl/>
        </w:rPr>
        <w:fldChar w:fldCharType="begin"/>
      </w:r>
      <w:r w:rsidR="00292F01">
        <w:instrText xml:space="preserve"> TA \l "</w:instrText>
      </w:r>
      <w:r w:rsidR="00292F01" w:rsidRPr="001E7E5E">
        <w:rPr>
          <w:rFonts w:ascii="QCF2BSML" w:eastAsiaTheme="minorHAnsi" w:hAnsi="QCF2BSML" w:cs="QCF2BSML"/>
          <w:color w:val="000000"/>
          <w:kern w:val="0"/>
          <w:sz w:val="26"/>
          <w:szCs w:val="26"/>
          <w:rtl/>
        </w:rPr>
        <w:instrText>ﭐﱵ</w:instrText>
      </w:r>
      <w:r w:rsidR="00292F01" w:rsidRPr="001E7E5E">
        <w:rPr>
          <w:rFonts w:ascii="QCF2196" w:eastAsiaTheme="minorHAnsi" w:hAnsi="QCF2196" w:cs="QCF2196"/>
          <w:color w:val="000000"/>
          <w:kern w:val="0"/>
          <w:sz w:val="26"/>
          <w:szCs w:val="26"/>
          <w:rtl/>
        </w:rPr>
        <w:instrText>ﲑ ﲒ ﲓ ﲔ ﲕ ﲖ ﲗ ﲘ ﲙ ﲚ ﲛ ﲜ ﲝ ﲞ ﲟ ﲠ</w:instrText>
      </w:r>
      <w:r w:rsidR="00292F01" w:rsidRPr="001E7E5E">
        <w:rPr>
          <w:rFonts w:ascii="QCF2BSML" w:eastAsiaTheme="minorHAnsi" w:hAnsi="QCF2BSML" w:cs="QCF2BSML"/>
          <w:color w:val="000000"/>
          <w:kern w:val="0"/>
          <w:sz w:val="26"/>
          <w:szCs w:val="26"/>
          <w:rtl/>
        </w:rPr>
        <w:instrText>ﱴ</w:instrText>
      </w:r>
      <w:r w:rsidR="00292F01">
        <w:instrText>" \s "</w:instrText>
      </w:r>
      <w:r w:rsidR="00292F01">
        <w:rPr>
          <w:rtl/>
        </w:rPr>
        <w:instrText>ﭐﱵﲑ ﲒ ﲓ ﲔ ﲕ ﲖ ﲗ ﲘ ﲙ ﲚ ﲛ ﲜ ﲝ ﲞ ﲟ ﲠﱴ</w:instrText>
      </w:r>
      <w:r w:rsidR="00292F01">
        <w:instrText xml:space="preserve">" \c 8 </w:instrText>
      </w:r>
      <w:r w:rsidR="00292F01">
        <w:rPr>
          <w:rFonts w:ascii="QCF2BSML" w:eastAsiaTheme="minorHAnsi" w:hAnsi="QCF2BSML" w:cs="QCF2BSML"/>
          <w:color w:val="000000"/>
          <w:kern w:val="0"/>
          <w:sz w:val="26"/>
          <w:szCs w:val="26"/>
          <w:rtl/>
        </w:rPr>
        <w:fldChar w:fldCharType="end"/>
      </w:r>
      <w:r w:rsidR="00CF7D25" w:rsidRPr="00CB077D">
        <w:rPr>
          <w:rFonts w:ascii="Cambria" w:hAnsi="Cambria" w:hint="cs"/>
          <w:sz w:val="27"/>
          <w:szCs w:val="27"/>
          <w:vertAlign w:val="superscript"/>
          <w:rtl/>
          <w:lang w:bidi="ar-EG"/>
        </w:rPr>
        <w:t>(</w:t>
      </w:r>
      <w:r w:rsidR="00CF7D25" w:rsidRPr="00CB077D">
        <w:rPr>
          <w:rStyle w:val="FootnoteReference"/>
          <w:rFonts w:ascii="Cambria" w:hAnsi="Cambria"/>
          <w:sz w:val="27"/>
          <w:szCs w:val="27"/>
          <w:rtl/>
          <w:lang w:bidi="ar-EG"/>
        </w:rPr>
        <w:footnoteReference w:id="33"/>
      </w:r>
      <w:r w:rsidR="00CF7D25" w:rsidRPr="00CB077D">
        <w:rPr>
          <w:rFonts w:ascii="Cambria" w:hAnsi="Cambria" w:hint="cs"/>
          <w:sz w:val="27"/>
          <w:szCs w:val="27"/>
          <w:vertAlign w:val="superscript"/>
          <w:rtl/>
          <w:lang w:bidi="ar-EG"/>
        </w:rPr>
        <w:t>)</w:t>
      </w:r>
      <w:r w:rsidR="00292F01">
        <w:rPr>
          <w:rFonts w:ascii="Cambria" w:hAnsi="Cambria" w:hint="cs"/>
          <w:sz w:val="27"/>
          <w:szCs w:val="27"/>
          <w:rtl/>
          <w:lang w:bidi="ar-EG"/>
        </w:rPr>
        <w:t>،</w:t>
      </w:r>
      <w:r w:rsidR="008B46E9" w:rsidRPr="008B46E9">
        <w:rPr>
          <w:rFonts w:ascii="Cambria" w:hAnsi="Cambria" w:hint="cs"/>
          <w:rtl/>
          <w:lang w:bidi="ar-EG"/>
        </w:rPr>
        <w:t xml:space="preserve"> </w:t>
      </w:r>
      <w:r w:rsidR="00292F01">
        <w:rPr>
          <w:rFonts w:ascii="Cambria" w:hAnsi="Cambria" w:hint="cs"/>
          <w:sz w:val="27"/>
          <w:szCs w:val="27"/>
          <w:rtl/>
          <w:lang w:bidi="ar-EG"/>
        </w:rPr>
        <w:t>حيث</w:t>
      </w:r>
      <w:r w:rsidR="008B46E9" w:rsidRPr="008B46E9">
        <w:rPr>
          <w:rFonts w:ascii="Cambria" w:hAnsi="Cambria" w:hint="cs"/>
          <w:rtl/>
          <w:lang w:bidi="ar-EG"/>
        </w:rPr>
        <w:t xml:space="preserve"> </w:t>
      </w:r>
      <w:r w:rsidR="00292F01">
        <w:rPr>
          <w:rFonts w:ascii="Cambria" w:hAnsi="Cambria" w:hint="cs"/>
          <w:sz w:val="27"/>
          <w:szCs w:val="27"/>
          <w:rtl/>
          <w:lang w:bidi="ar-EG"/>
        </w:rPr>
        <w:t>خصصت</w:t>
      </w:r>
      <w:r w:rsidR="008B46E9" w:rsidRPr="008B46E9">
        <w:rPr>
          <w:rFonts w:ascii="Cambria" w:hAnsi="Cambria" w:hint="cs"/>
          <w:rtl/>
          <w:lang w:bidi="ar-EG"/>
        </w:rPr>
        <w:t xml:space="preserve"> </w:t>
      </w:r>
      <w:r w:rsidR="003D19B9">
        <w:rPr>
          <w:rFonts w:ascii="Cambria" w:hAnsi="Cambria" w:hint="cs"/>
          <w:sz w:val="27"/>
          <w:szCs w:val="27"/>
          <w:rtl/>
          <w:lang w:bidi="ar-EG"/>
        </w:rPr>
        <w:t>الآية</w:t>
      </w:r>
      <w:r w:rsidR="008B46E9" w:rsidRPr="008B46E9">
        <w:rPr>
          <w:rFonts w:ascii="Cambria" w:hAnsi="Cambria" w:hint="cs"/>
          <w:rtl/>
          <w:lang w:bidi="ar-EG"/>
        </w:rPr>
        <w:t xml:space="preserve"> </w:t>
      </w:r>
      <w:r w:rsidR="003D19B9">
        <w:rPr>
          <w:rFonts w:ascii="Cambria" w:hAnsi="Cambria" w:hint="cs"/>
          <w:sz w:val="27"/>
          <w:szCs w:val="27"/>
          <w:rtl/>
          <w:lang w:bidi="ar-EG"/>
        </w:rPr>
        <w:t>الكريمة</w:t>
      </w:r>
      <w:r w:rsidR="008B46E9" w:rsidRPr="008B46E9">
        <w:rPr>
          <w:rFonts w:ascii="Cambria" w:hAnsi="Cambria" w:hint="cs"/>
          <w:rtl/>
          <w:lang w:bidi="ar-EG"/>
        </w:rPr>
        <w:t xml:space="preserve"> </w:t>
      </w:r>
      <w:r w:rsidR="003D19B9">
        <w:rPr>
          <w:rFonts w:ascii="Cambria" w:hAnsi="Cambria" w:hint="cs"/>
          <w:sz w:val="27"/>
          <w:szCs w:val="27"/>
          <w:rtl/>
          <w:lang w:bidi="ar-EG"/>
        </w:rPr>
        <w:t>ا</w:t>
      </w:r>
      <w:r w:rsidR="006A0664">
        <w:rPr>
          <w:rFonts w:ascii="Cambria" w:hAnsi="Cambria" w:hint="cs"/>
          <w:sz w:val="27"/>
          <w:szCs w:val="27"/>
          <w:rtl/>
          <w:lang w:bidi="ar-EG"/>
        </w:rPr>
        <w:t>ن</w:t>
      </w:r>
      <w:r w:rsidR="003D19B9">
        <w:rPr>
          <w:rFonts w:ascii="Cambria" w:hAnsi="Cambria" w:hint="cs"/>
          <w:sz w:val="27"/>
          <w:szCs w:val="27"/>
          <w:rtl/>
          <w:lang w:bidi="ar-EG"/>
        </w:rPr>
        <w:t>فاق</w:t>
      </w:r>
      <w:r w:rsidR="008B46E9" w:rsidRPr="008B46E9">
        <w:rPr>
          <w:rFonts w:ascii="Cambria" w:hAnsi="Cambria" w:hint="cs"/>
          <w:rtl/>
          <w:lang w:bidi="ar-EG"/>
        </w:rPr>
        <w:t xml:space="preserve"> </w:t>
      </w:r>
      <w:r w:rsidR="003D19B9">
        <w:rPr>
          <w:rFonts w:ascii="Cambria" w:hAnsi="Cambria" w:hint="cs"/>
          <w:sz w:val="27"/>
          <w:szCs w:val="27"/>
          <w:rtl/>
          <w:lang w:bidi="ar-EG"/>
        </w:rPr>
        <w:t>حصيلة</w:t>
      </w:r>
      <w:r w:rsidR="008B46E9" w:rsidRPr="008B46E9">
        <w:rPr>
          <w:rFonts w:ascii="Cambria" w:hAnsi="Cambria" w:hint="cs"/>
          <w:rtl/>
          <w:lang w:bidi="ar-EG"/>
        </w:rPr>
        <w:t xml:space="preserve"> </w:t>
      </w:r>
      <w:r w:rsidR="003D19B9">
        <w:rPr>
          <w:rFonts w:ascii="Cambria" w:hAnsi="Cambria" w:hint="cs"/>
          <w:sz w:val="27"/>
          <w:szCs w:val="27"/>
          <w:rtl/>
          <w:lang w:bidi="ar-EG"/>
        </w:rPr>
        <w:t>الزكاة</w:t>
      </w:r>
      <w:r w:rsidR="008B46E9" w:rsidRPr="008B46E9">
        <w:rPr>
          <w:rFonts w:ascii="Cambria" w:hAnsi="Cambria" w:hint="cs"/>
          <w:rtl/>
          <w:lang w:bidi="ar-EG"/>
        </w:rPr>
        <w:t xml:space="preserve"> </w:t>
      </w:r>
      <w:r w:rsidR="003D19B9">
        <w:rPr>
          <w:rFonts w:ascii="Cambria" w:hAnsi="Cambria" w:hint="cs"/>
          <w:sz w:val="27"/>
          <w:szCs w:val="27"/>
          <w:rtl/>
          <w:lang w:bidi="ar-EG"/>
        </w:rPr>
        <w:t>لثماني</w:t>
      </w:r>
      <w:r w:rsidR="008B46E9" w:rsidRPr="008B46E9">
        <w:rPr>
          <w:rFonts w:ascii="Cambria" w:hAnsi="Cambria" w:hint="cs"/>
          <w:rtl/>
          <w:lang w:bidi="ar-EG"/>
        </w:rPr>
        <w:t xml:space="preserve"> </w:t>
      </w:r>
      <w:r w:rsidR="003D19B9">
        <w:rPr>
          <w:rFonts w:ascii="Cambria" w:hAnsi="Cambria" w:hint="cs"/>
          <w:sz w:val="27"/>
          <w:szCs w:val="27"/>
          <w:rtl/>
          <w:lang w:bidi="ar-EG"/>
        </w:rPr>
        <w:t>طوائف</w:t>
      </w:r>
      <w:r w:rsidR="008B46E9" w:rsidRPr="008B46E9">
        <w:rPr>
          <w:rFonts w:ascii="Cambria" w:hAnsi="Cambria" w:hint="cs"/>
          <w:rtl/>
          <w:lang w:bidi="ar-EG"/>
        </w:rPr>
        <w:t xml:space="preserve"> </w:t>
      </w:r>
      <w:r w:rsidR="003D19B9">
        <w:rPr>
          <w:rFonts w:ascii="Cambria" w:hAnsi="Cambria" w:hint="cs"/>
          <w:sz w:val="27"/>
          <w:szCs w:val="27"/>
          <w:rtl/>
          <w:lang w:bidi="ar-EG"/>
        </w:rPr>
        <w:t>من</w:t>
      </w:r>
      <w:r w:rsidR="008B46E9" w:rsidRPr="008B46E9">
        <w:rPr>
          <w:rFonts w:ascii="Cambria" w:hAnsi="Cambria" w:hint="cs"/>
          <w:rtl/>
          <w:lang w:bidi="ar-EG"/>
        </w:rPr>
        <w:t xml:space="preserve"> </w:t>
      </w:r>
      <w:r w:rsidR="003D19B9">
        <w:rPr>
          <w:rFonts w:ascii="Cambria" w:hAnsi="Cambria" w:hint="cs"/>
          <w:sz w:val="27"/>
          <w:szCs w:val="27"/>
          <w:rtl/>
          <w:lang w:bidi="ar-EG"/>
        </w:rPr>
        <w:t>المستحقين</w:t>
      </w:r>
      <w:r w:rsidR="008B46E9" w:rsidRPr="008B46E9">
        <w:rPr>
          <w:rFonts w:ascii="Cambria" w:hAnsi="Cambria" w:hint="cs"/>
          <w:rtl/>
          <w:lang w:bidi="ar-EG"/>
        </w:rPr>
        <w:t xml:space="preserve"> </w:t>
      </w:r>
      <w:r w:rsidR="003D19B9">
        <w:rPr>
          <w:rFonts w:ascii="Cambria" w:hAnsi="Cambria" w:hint="cs"/>
          <w:sz w:val="27"/>
          <w:szCs w:val="27"/>
          <w:rtl/>
          <w:lang w:bidi="ar-EG"/>
        </w:rPr>
        <w:t>ليس</w:t>
      </w:r>
      <w:r w:rsidR="008B46E9" w:rsidRPr="008B46E9">
        <w:rPr>
          <w:rFonts w:ascii="Cambria" w:hAnsi="Cambria" w:hint="cs"/>
          <w:rtl/>
          <w:lang w:bidi="ar-EG"/>
        </w:rPr>
        <w:t xml:space="preserve"> </w:t>
      </w:r>
      <w:r w:rsidR="003D19B9">
        <w:rPr>
          <w:rFonts w:ascii="Cambria" w:hAnsi="Cambria" w:hint="cs"/>
          <w:sz w:val="27"/>
          <w:szCs w:val="27"/>
          <w:rtl/>
          <w:lang w:bidi="ar-EG"/>
        </w:rPr>
        <w:t>من</w:t>
      </w:r>
      <w:r w:rsidR="008B46E9" w:rsidRPr="008B46E9">
        <w:rPr>
          <w:rFonts w:ascii="Cambria" w:hAnsi="Cambria" w:hint="cs"/>
          <w:rtl/>
          <w:lang w:bidi="ar-EG"/>
        </w:rPr>
        <w:t xml:space="preserve"> </w:t>
      </w:r>
      <w:r w:rsidR="003D19B9">
        <w:rPr>
          <w:rFonts w:ascii="Cambria" w:hAnsi="Cambria" w:hint="cs"/>
          <w:sz w:val="27"/>
          <w:szCs w:val="27"/>
          <w:rtl/>
          <w:lang w:bidi="ar-EG"/>
        </w:rPr>
        <w:t>بينهم</w:t>
      </w:r>
      <w:r w:rsidR="008B46E9" w:rsidRPr="008B46E9">
        <w:rPr>
          <w:rFonts w:ascii="Cambria" w:hAnsi="Cambria" w:hint="cs"/>
          <w:rtl/>
          <w:lang w:bidi="ar-EG"/>
        </w:rPr>
        <w:t xml:space="preserve"> </w:t>
      </w:r>
      <w:r w:rsidR="003D19B9">
        <w:rPr>
          <w:rFonts w:ascii="Cambria" w:hAnsi="Cambria" w:hint="cs"/>
          <w:sz w:val="27"/>
          <w:szCs w:val="27"/>
          <w:rtl/>
          <w:lang w:bidi="ar-EG"/>
        </w:rPr>
        <w:t>بصورة</w:t>
      </w:r>
      <w:r w:rsidR="008B46E9" w:rsidRPr="008B46E9">
        <w:rPr>
          <w:rFonts w:ascii="Cambria" w:hAnsi="Cambria" w:hint="cs"/>
          <w:rtl/>
          <w:lang w:bidi="ar-EG"/>
        </w:rPr>
        <w:t xml:space="preserve"> </w:t>
      </w:r>
      <w:r w:rsidR="003D19B9">
        <w:rPr>
          <w:rFonts w:ascii="Cambria" w:hAnsi="Cambria" w:hint="cs"/>
          <w:sz w:val="27"/>
          <w:szCs w:val="27"/>
          <w:rtl/>
          <w:lang w:bidi="ar-EG"/>
        </w:rPr>
        <w:t>مباشرة</w:t>
      </w:r>
      <w:r w:rsidR="008B46E9" w:rsidRPr="008B46E9">
        <w:rPr>
          <w:rFonts w:ascii="Cambria" w:hAnsi="Cambria" w:hint="cs"/>
          <w:rtl/>
          <w:lang w:bidi="ar-EG"/>
        </w:rPr>
        <w:t xml:space="preserve"> </w:t>
      </w:r>
      <w:r w:rsidR="003D19B9">
        <w:rPr>
          <w:rFonts w:ascii="Cambria" w:hAnsi="Cambria" w:hint="cs"/>
          <w:sz w:val="27"/>
          <w:szCs w:val="27"/>
          <w:rtl/>
          <w:lang w:bidi="ar-EG"/>
        </w:rPr>
        <w:t>الدولة</w:t>
      </w:r>
      <w:r w:rsidR="008B46E9" w:rsidRPr="008B46E9">
        <w:rPr>
          <w:rFonts w:ascii="Cambria" w:hAnsi="Cambria" w:hint="cs"/>
          <w:rtl/>
          <w:lang w:bidi="ar-EG"/>
        </w:rPr>
        <w:t xml:space="preserve"> </w:t>
      </w:r>
      <w:r w:rsidR="003D19B9">
        <w:rPr>
          <w:rFonts w:ascii="Cambria" w:hAnsi="Cambria" w:hint="cs"/>
          <w:sz w:val="27"/>
          <w:szCs w:val="27"/>
          <w:rtl/>
          <w:lang w:bidi="ar-EG"/>
        </w:rPr>
        <w:t>ولا</w:t>
      </w:r>
      <w:r w:rsidR="008B46E9" w:rsidRPr="008B46E9">
        <w:rPr>
          <w:rFonts w:ascii="Cambria" w:hAnsi="Cambria" w:hint="cs"/>
          <w:rtl/>
          <w:lang w:bidi="ar-EG"/>
        </w:rPr>
        <w:t xml:space="preserve"> </w:t>
      </w:r>
      <w:r w:rsidR="003D19B9">
        <w:rPr>
          <w:rFonts w:ascii="Cambria" w:hAnsi="Cambria" w:hint="cs"/>
          <w:sz w:val="27"/>
          <w:szCs w:val="27"/>
          <w:rtl/>
          <w:lang w:bidi="ar-EG"/>
        </w:rPr>
        <w:t>خزانتها</w:t>
      </w:r>
      <w:r w:rsidR="008B46E9" w:rsidRPr="008B46E9">
        <w:rPr>
          <w:rFonts w:ascii="Cambria" w:hAnsi="Cambria" w:hint="cs"/>
          <w:rtl/>
          <w:lang w:bidi="ar-EG"/>
        </w:rPr>
        <w:t xml:space="preserve"> </w:t>
      </w:r>
      <w:r w:rsidR="003D19B9">
        <w:rPr>
          <w:rFonts w:ascii="Cambria" w:hAnsi="Cambria" w:hint="cs"/>
          <w:sz w:val="27"/>
          <w:szCs w:val="27"/>
          <w:rtl/>
          <w:lang w:bidi="ar-EG"/>
        </w:rPr>
        <w:t>العامة.</w:t>
      </w:r>
      <w:r w:rsidR="008B46E9" w:rsidRPr="008B46E9">
        <w:rPr>
          <w:rFonts w:ascii="Cambria" w:hAnsi="Cambria" w:hint="cs"/>
          <w:rtl/>
          <w:lang w:bidi="ar-EG"/>
        </w:rPr>
        <w:t xml:space="preserve"> </w:t>
      </w:r>
      <w:r w:rsidR="003D19B9">
        <w:rPr>
          <w:rFonts w:ascii="Cambria" w:hAnsi="Cambria" w:hint="cs"/>
          <w:sz w:val="27"/>
          <w:szCs w:val="27"/>
          <w:rtl/>
          <w:lang w:bidi="ar-EG"/>
        </w:rPr>
        <w:t>ونحن</w:t>
      </w:r>
      <w:r w:rsidR="008B46E9" w:rsidRPr="008B46E9">
        <w:rPr>
          <w:rFonts w:ascii="Cambria" w:hAnsi="Cambria" w:hint="cs"/>
          <w:rtl/>
          <w:lang w:bidi="ar-EG"/>
        </w:rPr>
        <w:t xml:space="preserve"> </w:t>
      </w:r>
      <w:r w:rsidR="003D19B9">
        <w:rPr>
          <w:rFonts w:ascii="Cambria" w:hAnsi="Cambria" w:hint="cs"/>
          <w:sz w:val="27"/>
          <w:szCs w:val="27"/>
          <w:rtl/>
          <w:lang w:bidi="ar-EG"/>
        </w:rPr>
        <w:t>من</w:t>
      </w:r>
      <w:r w:rsidR="008B46E9" w:rsidRPr="008B46E9">
        <w:rPr>
          <w:rFonts w:ascii="Cambria" w:hAnsi="Cambria" w:hint="cs"/>
          <w:rtl/>
          <w:lang w:bidi="ar-EG"/>
        </w:rPr>
        <w:t xml:space="preserve"> </w:t>
      </w:r>
      <w:r w:rsidR="003D19B9">
        <w:rPr>
          <w:rFonts w:ascii="Cambria" w:hAnsi="Cambria" w:hint="cs"/>
          <w:sz w:val="27"/>
          <w:szCs w:val="27"/>
          <w:rtl/>
          <w:lang w:bidi="ar-EG"/>
        </w:rPr>
        <w:t>جانبنا</w:t>
      </w:r>
      <w:r w:rsidR="008B46E9" w:rsidRPr="008B46E9">
        <w:rPr>
          <w:rFonts w:ascii="Cambria" w:hAnsi="Cambria" w:hint="cs"/>
          <w:rtl/>
          <w:lang w:bidi="ar-EG"/>
        </w:rPr>
        <w:t xml:space="preserve"> </w:t>
      </w:r>
      <w:r w:rsidR="003D19B9">
        <w:rPr>
          <w:rFonts w:ascii="Cambria" w:hAnsi="Cambria" w:hint="cs"/>
          <w:sz w:val="27"/>
          <w:szCs w:val="27"/>
          <w:rtl/>
          <w:lang w:bidi="ar-EG"/>
        </w:rPr>
        <w:t>سوف</w:t>
      </w:r>
      <w:r w:rsidR="008B46E9" w:rsidRPr="008B46E9">
        <w:rPr>
          <w:rFonts w:ascii="Cambria" w:hAnsi="Cambria" w:hint="cs"/>
          <w:rtl/>
          <w:lang w:bidi="ar-EG"/>
        </w:rPr>
        <w:t xml:space="preserve"> </w:t>
      </w:r>
      <w:r w:rsidR="003D19B9">
        <w:rPr>
          <w:rFonts w:ascii="Cambria" w:hAnsi="Cambria" w:hint="cs"/>
          <w:sz w:val="27"/>
          <w:szCs w:val="27"/>
          <w:rtl/>
          <w:lang w:bidi="ar-EG"/>
        </w:rPr>
        <w:t>نناقش</w:t>
      </w:r>
      <w:r w:rsidR="008B46E9" w:rsidRPr="008B46E9">
        <w:rPr>
          <w:rFonts w:ascii="Cambria" w:hAnsi="Cambria" w:hint="cs"/>
          <w:rtl/>
          <w:lang w:bidi="ar-EG"/>
        </w:rPr>
        <w:t xml:space="preserve"> </w:t>
      </w:r>
      <w:r w:rsidR="003D19B9">
        <w:rPr>
          <w:rFonts w:ascii="Cambria" w:hAnsi="Cambria" w:hint="cs"/>
          <w:sz w:val="27"/>
          <w:szCs w:val="27"/>
          <w:rtl/>
          <w:lang w:bidi="ar-EG"/>
        </w:rPr>
        <w:t>هذه</w:t>
      </w:r>
      <w:r w:rsidR="008B46E9" w:rsidRPr="008B46E9">
        <w:rPr>
          <w:rFonts w:ascii="Cambria" w:hAnsi="Cambria" w:hint="cs"/>
          <w:rtl/>
          <w:lang w:bidi="ar-EG"/>
        </w:rPr>
        <w:t xml:space="preserve"> </w:t>
      </w:r>
      <w:r w:rsidR="003D19B9">
        <w:rPr>
          <w:rFonts w:ascii="Cambria" w:hAnsi="Cambria" w:hint="cs"/>
          <w:sz w:val="27"/>
          <w:szCs w:val="27"/>
          <w:rtl/>
          <w:lang w:bidi="ar-EG"/>
        </w:rPr>
        <w:t>القضية</w:t>
      </w:r>
      <w:r w:rsidR="008B46E9" w:rsidRPr="008B46E9">
        <w:rPr>
          <w:rFonts w:ascii="Cambria" w:hAnsi="Cambria" w:hint="cs"/>
          <w:rtl/>
          <w:lang w:bidi="ar-EG"/>
        </w:rPr>
        <w:t xml:space="preserve"> </w:t>
      </w:r>
      <w:r w:rsidR="003D19B9">
        <w:rPr>
          <w:rFonts w:ascii="Cambria" w:hAnsi="Cambria" w:hint="cs"/>
          <w:sz w:val="27"/>
          <w:szCs w:val="27"/>
          <w:rtl/>
          <w:lang w:bidi="ar-EG"/>
        </w:rPr>
        <w:t>فيما</w:t>
      </w:r>
      <w:r w:rsidR="008B46E9" w:rsidRPr="008B46E9">
        <w:rPr>
          <w:rFonts w:ascii="Cambria" w:hAnsi="Cambria" w:hint="cs"/>
          <w:rtl/>
          <w:lang w:bidi="ar-EG"/>
        </w:rPr>
        <w:t xml:space="preserve"> </w:t>
      </w:r>
      <w:r w:rsidR="003D19B9">
        <w:rPr>
          <w:rFonts w:ascii="Cambria" w:hAnsi="Cambria" w:hint="cs"/>
          <w:sz w:val="27"/>
          <w:szCs w:val="27"/>
          <w:rtl/>
          <w:lang w:bidi="ar-EG"/>
        </w:rPr>
        <w:t>يلي:</w:t>
      </w:r>
    </w:p>
    <w:p w14:paraId="7B1003BA" w14:textId="5610D1BB" w:rsidR="003D19B9" w:rsidRDefault="003D19B9" w:rsidP="003D19B9">
      <w:pPr>
        <w:pStyle w:val="Heading3"/>
        <w:rPr>
          <w:rtl/>
          <w:lang w:bidi="ar-EG"/>
        </w:rPr>
      </w:pPr>
      <w:bookmarkStart w:id="146" w:name="_Toc143104378"/>
      <w:r>
        <w:rPr>
          <w:rFonts w:hint="cs"/>
          <w:rtl/>
          <w:lang w:bidi="ar-EG"/>
        </w:rPr>
        <w:t>صلة</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بالزكاة:</w:t>
      </w:r>
      <w:bookmarkEnd w:id="146"/>
    </w:p>
    <w:p w14:paraId="20EE5272" w14:textId="6DD35DB3" w:rsidR="003D19B9" w:rsidRDefault="003D19B9" w:rsidP="003D19B9">
      <w:pPr>
        <w:rPr>
          <w:rtl/>
          <w:lang w:bidi="ar-EG"/>
        </w:rPr>
      </w:pPr>
      <w:r>
        <w:rPr>
          <w:rFonts w:hint="cs"/>
          <w:rtl/>
          <w:lang w:bidi="ar-EG"/>
        </w:rPr>
        <w:t>نرى</w:t>
      </w:r>
      <w:r w:rsidR="008B46E9" w:rsidRPr="008B46E9">
        <w:rPr>
          <w:rFonts w:hint="cs"/>
          <w:rtl/>
          <w:lang w:bidi="ar-EG"/>
        </w:rPr>
        <w:t xml:space="preserve"> </w:t>
      </w:r>
      <w:r>
        <w:rPr>
          <w:rFonts w:hint="cs"/>
          <w:rtl/>
          <w:lang w:bidi="ar-EG"/>
        </w:rPr>
        <w:t>أنه</w:t>
      </w:r>
      <w:r w:rsidR="008B46E9" w:rsidRPr="008B46E9">
        <w:rPr>
          <w:rFonts w:hint="cs"/>
          <w:rtl/>
          <w:lang w:bidi="ar-EG"/>
        </w:rPr>
        <w:t xml:space="preserve"> </w:t>
      </w:r>
      <w:r>
        <w:rPr>
          <w:rFonts w:hint="cs"/>
          <w:rtl/>
          <w:lang w:bidi="ar-EG"/>
        </w:rPr>
        <w:t>يجب</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شرعًا</w:t>
      </w:r>
      <w:r w:rsidR="008B46E9" w:rsidRPr="008B46E9">
        <w:rPr>
          <w:rFonts w:hint="cs"/>
          <w:rtl/>
          <w:lang w:bidi="ar-EG"/>
        </w:rPr>
        <w:t xml:space="preserve"> </w:t>
      </w:r>
      <w:r>
        <w:rPr>
          <w:rFonts w:hint="cs"/>
          <w:rtl/>
          <w:lang w:bidi="ar-EG"/>
        </w:rPr>
        <w:t>تحصيل</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وفق</w:t>
      </w:r>
      <w:r w:rsidR="008B46E9" w:rsidRPr="008B46E9">
        <w:rPr>
          <w:rFonts w:hint="cs"/>
          <w:rtl/>
          <w:lang w:bidi="ar-EG"/>
        </w:rPr>
        <w:t xml:space="preserve"> </w:t>
      </w:r>
      <w:r>
        <w:rPr>
          <w:rFonts w:hint="cs"/>
          <w:rtl/>
          <w:lang w:bidi="ar-EG"/>
        </w:rPr>
        <w:t>أصولها</w:t>
      </w:r>
      <w:r w:rsidR="008B46E9" w:rsidRPr="008B46E9">
        <w:rPr>
          <w:rFonts w:hint="cs"/>
          <w:rtl/>
          <w:lang w:bidi="ar-EG"/>
        </w:rPr>
        <w:t xml:space="preserve"> </w:t>
      </w:r>
      <w:r>
        <w:rPr>
          <w:rFonts w:hint="cs"/>
          <w:rtl/>
          <w:lang w:bidi="ar-EG"/>
        </w:rPr>
        <w:t>الشرعية</w:t>
      </w:r>
      <w:r w:rsidR="008B46E9" w:rsidRPr="008B46E9">
        <w:rPr>
          <w:rFonts w:hint="cs"/>
          <w:rtl/>
          <w:lang w:bidi="ar-EG"/>
        </w:rPr>
        <w:t xml:space="preserve"> </w:t>
      </w:r>
      <w:r>
        <w:rPr>
          <w:rFonts w:hint="cs"/>
          <w:rtl/>
          <w:lang w:bidi="ar-EG"/>
        </w:rPr>
        <w:t>ووضع</w:t>
      </w:r>
      <w:r w:rsidR="008B46E9" w:rsidRPr="008B46E9">
        <w:rPr>
          <w:rFonts w:hint="cs"/>
          <w:rtl/>
          <w:lang w:bidi="ar-EG"/>
        </w:rPr>
        <w:t xml:space="preserve"> </w:t>
      </w:r>
      <w:r>
        <w:rPr>
          <w:rFonts w:hint="cs"/>
          <w:rtl/>
          <w:lang w:bidi="ar-EG"/>
        </w:rPr>
        <w:t>حصيلتها</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مصارفها</w:t>
      </w:r>
      <w:r w:rsidR="008B46E9" w:rsidRPr="008B46E9">
        <w:rPr>
          <w:rFonts w:hint="cs"/>
          <w:rtl/>
          <w:lang w:bidi="ar-EG"/>
        </w:rPr>
        <w:t xml:space="preserve"> </w:t>
      </w:r>
      <w:r>
        <w:rPr>
          <w:rFonts w:hint="cs"/>
          <w:rtl/>
          <w:lang w:bidi="ar-EG"/>
        </w:rPr>
        <w:t>الشرعية</w:t>
      </w:r>
      <w:r w:rsidR="008B46E9" w:rsidRPr="008B46E9">
        <w:rPr>
          <w:rFonts w:hint="cs"/>
          <w:rtl/>
          <w:lang w:bidi="ar-EG"/>
        </w:rPr>
        <w:t xml:space="preserve"> </w:t>
      </w:r>
      <w:r>
        <w:rPr>
          <w:rFonts w:hint="cs"/>
          <w:rtl/>
          <w:lang w:bidi="ar-EG"/>
        </w:rPr>
        <w:t>المحددة.</w:t>
      </w:r>
    </w:p>
    <w:p w14:paraId="5D7E478C" w14:textId="60491549" w:rsidR="003D19B9" w:rsidRDefault="003D19B9" w:rsidP="003D19B9">
      <w:pPr>
        <w:rPr>
          <w:rFonts w:ascii="Cambria" w:hAnsi="Cambria"/>
          <w:sz w:val="27"/>
          <w:szCs w:val="27"/>
          <w:rtl/>
          <w:lang w:bidi="ar-EG"/>
        </w:rPr>
      </w:pPr>
      <w:r>
        <w:rPr>
          <w:rFonts w:hint="cs"/>
          <w:rtl/>
          <w:lang w:bidi="ar-EG"/>
        </w:rPr>
        <w:t>أما</w:t>
      </w:r>
      <w:r w:rsidR="008B46E9" w:rsidRPr="008B46E9">
        <w:rPr>
          <w:rFonts w:hint="cs"/>
          <w:rtl/>
          <w:lang w:bidi="ar-EG"/>
        </w:rPr>
        <w:t xml:space="preserve"> </w:t>
      </w:r>
      <w:r>
        <w:rPr>
          <w:rFonts w:hint="cs"/>
          <w:rtl/>
          <w:lang w:bidi="ar-EG"/>
        </w:rPr>
        <w:t>أساس</w:t>
      </w:r>
      <w:r w:rsidR="008B46E9" w:rsidRPr="008B46E9">
        <w:rPr>
          <w:rFonts w:hint="cs"/>
          <w:rtl/>
          <w:lang w:bidi="ar-EG"/>
        </w:rPr>
        <w:t xml:space="preserve"> </w:t>
      </w:r>
      <w:r>
        <w:rPr>
          <w:rFonts w:hint="cs"/>
          <w:rtl/>
          <w:lang w:bidi="ar-EG"/>
        </w:rPr>
        <w:t>وجوب</w:t>
      </w:r>
      <w:r w:rsidR="008B46E9" w:rsidRPr="008B46E9">
        <w:rPr>
          <w:rFonts w:hint="cs"/>
          <w:rtl/>
          <w:lang w:bidi="ar-EG"/>
        </w:rPr>
        <w:t xml:space="preserve"> </w:t>
      </w:r>
      <w:r>
        <w:rPr>
          <w:rFonts w:hint="cs"/>
          <w:rtl/>
          <w:lang w:bidi="ar-EG"/>
        </w:rPr>
        <w:t>التحصيل</w:t>
      </w:r>
      <w:r w:rsidR="008B46E9" w:rsidRPr="008B46E9">
        <w:rPr>
          <w:rFonts w:hint="cs"/>
          <w:rtl/>
          <w:lang w:bidi="ar-EG"/>
        </w:rPr>
        <w:t xml:space="preserve"> </w:t>
      </w:r>
      <w:r>
        <w:rPr>
          <w:rFonts w:hint="cs"/>
          <w:rtl/>
          <w:lang w:bidi="ar-EG"/>
        </w:rPr>
        <w:t>فقوله</w:t>
      </w:r>
      <w:r w:rsidR="008B46E9" w:rsidRPr="008B46E9">
        <w:rPr>
          <w:rFonts w:hint="cs"/>
          <w:rtl/>
          <w:lang w:bidi="ar-EG"/>
        </w:rPr>
        <w:t xml:space="preserve"> </w:t>
      </w:r>
      <w:r>
        <w:rPr>
          <w:rFonts w:hint="cs"/>
          <w:rtl/>
          <w:lang w:bidi="ar-EG"/>
        </w:rPr>
        <w:t>تعالى:</w:t>
      </w:r>
      <w:r w:rsidR="008B46E9" w:rsidRPr="008B46E9">
        <w:rPr>
          <w:rFonts w:hint="cs"/>
          <w:rtl/>
          <w:lang w:bidi="ar-EG"/>
        </w:rPr>
        <w:t xml:space="preserve"> </w:t>
      </w:r>
      <w:r w:rsidRPr="003D19B9">
        <w:rPr>
          <w:rFonts w:ascii="QCF2BSML" w:eastAsiaTheme="minorHAnsi" w:hAnsi="QCF2BSML" w:cs="QCF2BSML"/>
          <w:color w:val="000000"/>
          <w:kern w:val="0"/>
          <w:sz w:val="26"/>
          <w:szCs w:val="26"/>
          <w:rtl/>
        </w:rPr>
        <w:t>ﭐ</w:t>
      </w:r>
      <w:r w:rsidR="0033069E" w:rsidRPr="0033069E">
        <w:rPr>
          <w:rFonts w:ascii="QCF2BSML" w:eastAsiaTheme="minorHAnsi" w:hAnsi="QCF2BSML" w:cs="QCF2BSML"/>
          <w:color w:val="000000"/>
          <w:kern w:val="0"/>
          <w:sz w:val="23"/>
          <w:szCs w:val="23"/>
          <w:rtl/>
        </w:rPr>
        <w:t xml:space="preserve"> </w:t>
      </w:r>
      <w:r w:rsidR="0033069E">
        <w:rPr>
          <w:rFonts w:ascii="QCF2BSML" w:eastAsiaTheme="minorHAnsi" w:hAnsi="QCF2BSML" w:cs="QCF2BSML"/>
          <w:color w:val="000000"/>
          <w:kern w:val="0"/>
          <w:sz w:val="23"/>
          <w:szCs w:val="23"/>
          <w:rtl/>
        </w:rPr>
        <w:t>ﱵﭐ</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ﲉ</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ﲊ</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ﲋ</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ﲌ</w:t>
      </w:r>
      <w:r w:rsidR="0033069E">
        <w:rPr>
          <w:rFonts w:ascii="QCF2203" w:eastAsiaTheme="minorHAnsi" w:hAnsi="QCF2203" w:cs="QCF2203"/>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E3173F">
        <w:rPr>
          <w:rFonts w:ascii="QCF2BSML" w:eastAsiaTheme="minorHAnsi" w:hAnsi="QCF2BSML" w:cs="QCF2BSML"/>
          <w:color w:val="000000"/>
          <w:kern w:val="0"/>
          <w:sz w:val="26"/>
          <w:szCs w:val="26"/>
          <w:rtl/>
        </w:rPr>
        <w:fldChar w:fldCharType="begin"/>
      </w:r>
      <w:r w:rsidR="00E3173F">
        <w:instrText xml:space="preserve"> TA \l "</w:instrText>
      </w:r>
      <w:r w:rsidR="00E3173F" w:rsidRPr="00356B99">
        <w:rPr>
          <w:rFonts w:ascii="QCF2BSML" w:eastAsiaTheme="minorHAnsi" w:hAnsi="QCF2BSML" w:cs="QCF2BSML"/>
          <w:color w:val="000000"/>
          <w:kern w:val="0"/>
          <w:sz w:val="26"/>
          <w:szCs w:val="26"/>
          <w:rtl/>
        </w:rPr>
        <w:instrText>ﱵ</w:instrText>
      </w:r>
      <w:r w:rsidR="00E3173F" w:rsidRPr="00356B99">
        <w:rPr>
          <w:rFonts w:ascii="QCF2203" w:eastAsiaTheme="minorHAnsi" w:hAnsi="QCF2203" w:cs="QCF2203"/>
          <w:color w:val="000000"/>
          <w:kern w:val="0"/>
          <w:sz w:val="26"/>
          <w:szCs w:val="26"/>
          <w:rtl/>
        </w:rPr>
        <w:instrText>ﲉ ﲊ ﲋ ﲌ</w:instrText>
      </w:r>
      <w:r w:rsidR="00E3173F" w:rsidRPr="00356B99">
        <w:rPr>
          <w:rFonts w:ascii="QCF2BSML" w:eastAsiaTheme="minorHAnsi" w:hAnsi="QCF2BSML" w:cs="QCF2BSML"/>
          <w:color w:val="000000"/>
          <w:kern w:val="0"/>
          <w:sz w:val="26"/>
          <w:szCs w:val="26"/>
          <w:rtl/>
        </w:rPr>
        <w:instrText>ﱴ</w:instrText>
      </w:r>
      <w:r w:rsidR="00E3173F">
        <w:instrText>" \s "</w:instrText>
      </w:r>
      <w:r w:rsidR="00E3173F">
        <w:rPr>
          <w:rtl/>
        </w:rPr>
        <w:instrText>ﱵﲉ ﲊ ﲋ ﲌﱴ</w:instrText>
      </w:r>
      <w:r w:rsidR="00E3173F">
        <w:instrText xml:space="preserve">" \c 8 </w:instrText>
      </w:r>
      <w:r w:rsidR="00E3173F">
        <w:rPr>
          <w:rFonts w:ascii="QCF2BSML" w:eastAsiaTheme="minorHAnsi" w:hAnsi="QCF2BSML" w:cs="QCF2BSML"/>
          <w:color w:val="000000"/>
          <w:kern w:val="0"/>
          <w:sz w:val="26"/>
          <w:szCs w:val="26"/>
          <w:rtl/>
        </w:rPr>
        <w:fldChar w:fldCharType="end"/>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34"/>
      </w:r>
      <w:r w:rsidRPr="00CB077D">
        <w:rPr>
          <w:rFonts w:ascii="Cambria" w:hAnsi="Cambria" w:hint="cs"/>
          <w:sz w:val="27"/>
          <w:szCs w:val="27"/>
          <w:vertAlign w:val="superscript"/>
          <w:rtl/>
          <w:lang w:bidi="ar-EG"/>
        </w:rPr>
        <w:t>)</w:t>
      </w:r>
      <w:r>
        <w:rPr>
          <w:rFonts w:ascii="Cambria" w:hAnsi="Cambria" w:hint="cs"/>
          <w:sz w:val="27"/>
          <w:szCs w:val="27"/>
          <w:rtl/>
          <w:lang w:bidi="ar-EG"/>
        </w:rPr>
        <w:t>،</w:t>
      </w:r>
      <w:r w:rsidR="008B46E9" w:rsidRPr="008B46E9">
        <w:rPr>
          <w:rFonts w:ascii="Cambria" w:hAnsi="Cambria" w:hint="cs"/>
          <w:rtl/>
          <w:lang w:bidi="ar-EG"/>
        </w:rPr>
        <w:t xml:space="preserve"> </w:t>
      </w:r>
      <w:r>
        <w:rPr>
          <w:rFonts w:ascii="Cambria" w:hAnsi="Cambria" w:hint="cs"/>
          <w:sz w:val="27"/>
          <w:szCs w:val="27"/>
          <w:rtl/>
          <w:lang w:bidi="ar-EG"/>
        </w:rPr>
        <w:t>فإن</w:t>
      </w:r>
      <w:r w:rsidR="008B46E9" w:rsidRPr="008B46E9">
        <w:rPr>
          <w:rFonts w:ascii="Cambria" w:hAnsi="Cambria" w:hint="cs"/>
          <w:rtl/>
          <w:lang w:bidi="ar-EG"/>
        </w:rPr>
        <w:t xml:space="preserve"> </w:t>
      </w:r>
      <w:r>
        <w:rPr>
          <w:rFonts w:ascii="Cambria" w:hAnsi="Cambria" w:hint="cs"/>
          <w:sz w:val="27"/>
          <w:szCs w:val="27"/>
          <w:rtl/>
          <w:lang w:bidi="ar-EG"/>
        </w:rPr>
        <w:t>لفظ</w:t>
      </w:r>
      <w:r w:rsidR="008B46E9" w:rsidRPr="008B46E9">
        <w:rPr>
          <w:rFonts w:ascii="Cambria" w:hAnsi="Cambria" w:hint="cs"/>
          <w:rtl/>
          <w:lang w:bidi="ar-EG"/>
        </w:rPr>
        <w:t xml:space="preserve"> </w:t>
      </w:r>
      <w:r>
        <w:rPr>
          <w:rFonts w:ascii="Cambria" w:hAnsi="Cambria" w:hint="cs"/>
          <w:sz w:val="27"/>
          <w:szCs w:val="27"/>
          <w:rtl/>
          <w:lang w:bidi="ar-EG"/>
        </w:rPr>
        <w:t>خذ</w:t>
      </w:r>
      <w:r w:rsidR="008B46E9" w:rsidRPr="008B46E9">
        <w:rPr>
          <w:rFonts w:ascii="Cambria" w:hAnsi="Cambria" w:hint="cs"/>
          <w:rtl/>
          <w:lang w:bidi="ar-EG"/>
        </w:rPr>
        <w:t xml:space="preserve"> </w:t>
      </w:r>
      <w:r>
        <w:rPr>
          <w:rFonts w:ascii="Cambria" w:hAnsi="Cambria" w:hint="cs"/>
          <w:sz w:val="27"/>
          <w:szCs w:val="27"/>
          <w:rtl/>
          <w:lang w:bidi="ar-EG"/>
        </w:rPr>
        <w:t>الوارد</w:t>
      </w:r>
      <w:r w:rsidR="008B46E9" w:rsidRPr="008B46E9">
        <w:rPr>
          <w:rFonts w:ascii="Cambria" w:hAnsi="Cambria" w:hint="cs"/>
          <w:rtl/>
          <w:lang w:bidi="ar-EG"/>
        </w:rPr>
        <w:t xml:space="preserve"> </w:t>
      </w:r>
      <w:r>
        <w:rPr>
          <w:rFonts w:ascii="Cambria" w:hAnsi="Cambria" w:hint="cs"/>
          <w:sz w:val="27"/>
          <w:szCs w:val="27"/>
          <w:rtl/>
          <w:lang w:bidi="ar-EG"/>
        </w:rPr>
        <w:t>في</w:t>
      </w:r>
      <w:r w:rsidR="008B46E9" w:rsidRPr="008B46E9">
        <w:rPr>
          <w:rFonts w:ascii="Cambria" w:hAnsi="Cambria" w:hint="cs"/>
          <w:rtl/>
          <w:lang w:bidi="ar-EG"/>
        </w:rPr>
        <w:t xml:space="preserve"> </w:t>
      </w:r>
      <w:r>
        <w:rPr>
          <w:rFonts w:ascii="Cambria" w:hAnsi="Cambria" w:hint="cs"/>
          <w:sz w:val="27"/>
          <w:szCs w:val="27"/>
          <w:rtl/>
          <w:lang w:bidi="ar-EG"/>
        </w:rPr>
        <w:t>الآية</w:t>
      </w:r>
      <w:r w:rsidR="008B46E9" w:rsidRPr="008B46E9">
        <w:rPr>
          <w:rFonts w:ascii="Cambria" w:hAnsi="Cambria" w:hint="cs"/>
          <w:rtl/>
          <w:lang w:bidi="ar-EG"/>
        </w:rPr>
        <w:t xml:space="preserve"> </w:t>
      </w:r>
      <w:r>
        <w:rPr>
          <w:rFonts w:ascii="Cambria" w:hAnsi="Cambria" w:hint="cs"/>
          <w:sz w:val="27"/>
          <w:szCs w:val="27"/>
          <w:rtl/>
          <w:lang w:bidi="ar-EG"/>
        </w:rPr>
        <w:t>الكريمة</w:t>
      </w:r>
      <w:r w:rsidR="008B46E9" w:rsidRPr="008B46E9">
        <w:rPr>
          <w:rFonts w:ascii="Cambria" w:hAnsi="Cambria" w:hint="cs"/>
          <w:rtl/>
          <w:lang w:bidi="ar-EG"/>
        </w:rPr>
        <w:t xml:space="preserve"> </w:t>
      </w:r>
      <w:r>
        <w:rPr>
          <w:rFonts w:ascii="Cambria" w:hAnsi="Cambria" w:hint="cs"/>
          <w:sz w:val="27"/>
          <w:szCs w:val="27"/>
          <w:rtl/>
          <w:lang w:bidi="ar-EG"/>
        </w:rPr>
        <w:t>وإن</w:t>
      </w:r>
      <w:r w:rsidR="008B46E9" w:rsidRPr="008B46E9">
        <w:rPr>
          <w:rFonts w:ascii="Cambria" w:hAnsi="Cambria" w:hint="cs"/>
          <w:rtl/>
          <w:lang w:bidi="ar-EG"/>
        </w:rPr>
        <w:t xml:space="preserve"> </w:t>
      </w:r>
      <w:r>
        <w:rPr>
          <w:rFonts w:ascii="Cambria" w:hAnsi="Cambria" w:hint="cs"/>
          <w:sz w:val="27"/>
          <w:szCs w:val="27"/>
          <w:rtl/>
          <w:lang w:bidi="ar-EG"/>
        </w:rPr>
        <w:t>كان</w:t>
      </w:r>
      <w:r w:rsidR="008B46E9" w:rsidRPr="008B46E9">
        <w:rPr>
          <w:rFonts w:ascii="Cambria" w:hAnsi="Cambria" w:hint="cs"/>
          <w:rtl/>
          <w:lang w:bidi="ar-EG"/>
        </w:rPr>
        <w:t xml:space="preserve"> </w:t>
      </w:r>
      <w:r>
        <w:rPr>
          <w:rFonts w:ascii="Cambria" w:hAnsi="Cambria" w:hint="cs"/>
          <w:sz w:val="27"/>
          <w:szCs w:val="27"/>
          <w:rtl/>
          <w:lang w:bidi="ar-EG"/>
        </w:rPr>
        <w:t>خطاب</w:t>
      </w:r>
      <w:r w:rsidR="008B46E9" w:rsidRPr="008B46E9">
        <w:rPr>
          <w:rFonts w:ascii="Cambria" w:hAnsi="Cambria" w:hint="cs"/>
          <w:rtl/>
          <w:lang w:bidi="ar-EG"/>
        </w:rPr>
        <w:t xml:space="preserve"> </w:t>
      </w:r>
      <w:r>
        <w:rPr>
          <w:rFonts w:ascii="Cambria" w:hAnsi="Cambria" w:hint="cs"/>
          <w:sz w:val="27"/>
          <w:szCs w:val="27"/>
          <w:rtl/>
          <w:lang w:bidi="ar-EG"/>
        </w:rPr>
        <w:t>مواجهة</w:t>
      </w:r>
      <w:r w:rsidR="008B46E9" w:rsidRPr="008B46E9">
        <w:rPr>
          <w:rFonts w:ascii="Cambria" w:hAnsi="Cambria" w:hint="cs"/>
          <w:rtl/>
          <w:lang w:bidi="ar-EG"/>
        </w:rPr>
        <w:t xml:space="preserve"> </w:t>
      </w:r>
      <w:r>
        <w:rPr>
          <w:rFonts w:ascii="Cambria" w:hAnsi="Cambria" w:hint="cs"/>
          <w:sz w:val="27"/>
          <w:szCs w:val="27"/>
          <w:rtl/>
          <w:lang w:bidi="ar-EG"/>
        </w:rPr>
        <w:t>لرسول</w:t>
      </w:r>
      <w:r w:rsidR="008B46E9" w:rsidRPr="008B46E9">
        <w:rPr>
          <w:rFonts w:ascii="Cambria" w:hAnsi="Cambria" w:hint="cs"/>
          <w:rtl/>
          <w:lang w:bidi="ar-EG"/>
        </w:rPr>
        <w:t xml:space="preserve"> </w:t>
      </w:r>
      <w:r>
        <w:rPr>
          <w:rFonts w:ascii="Cambria" w:hAnsi="Cambria"/>
          <w:sz w:val="27"/>
          <w:szCs w:val="27"/>
          <w:lang w:bidi="ar-EG"/>
        </w:rPr>
        <w:sym w:font="AGA Arabesque" w:char="F072"/>
      </w:r>
      <w:r w:rsidR="008B46E9" w:rsidRPr="008B46E9">
        <w:rPr>
          <w:rFonts w:ascii="Cambria" w:hAnsi="Cambria" w:hint="cs"/>
          <w:rtl/>
          <w:lang w:bidi="ar-EG"/>
        </w:rPr>
        <w:t xml:space="preserve"> </w:t>
      </w:r>
      <w:r>
        <w:rPr>
          <w:rFonts w:ascii="Cambria" w:hAnsi="Cambria" w:hint="cs"/>
          <w:sz w:val="27"/>
          <w:szCs w:val="27"/>
          <w:rtl/>
          <w:lang w:bidi="ar-EG"/>
        </w:rPr>
        <w:t>إلا</w:t>
      </w:r>
      <w:r w:rsidR="008B46E9" w:rsidRPr="008B46E9">
        <w:rPr>
          <w:rFonts w:ascii="Cambria" w:hAnsi="Cambria" w:hint="cs"/>
          <w:rtl/>
          <w:lang w:bidi="ar-EG"/>
        </w:rPr>
        <w:t xml:space="preserve"> </w:t>
      </w:r>
      <w:r>
        <w:rPr>
          <w:rFonts w:ascii="Cambria" w:hAnsi="Cambria" w:hint="cs"/>
          <w:sz w:val="27"/>
          <w:szCs w:val="27"/>
          <w:rtl/>
          <w:lang w:bidi="ar-EG"/>
        </w:rPr>
        <w:t>أنه</w:t>
      </w:r>
      <w:r w:rsidR="008B46E9" w:rsidRPr="008B46E9">
        <w:rPr>
          <w:rFonts w:ascii="Cambria" w:hAnsi="Cambria" w:hint="cs"/>
          <w:rtl/>
          <w:lang w:bidi="ar-EG"/>
        </w:rPr>
        <w:t xml:space="preserve"> </w:t>
      </w:r>
      <w:r>
        <w:rPr>
          <w:rFonts w:ascii="Cambria" w:hAnsi="Cambria" w:hint="cs"/>
          <w:sz w:val="27"/>
          <w:szCs w:val="27"/>
          <w:rtl/>
          <w:lang w:bidi="ar-EG"/>
        </w:rPr>
        <w:t>غير</w:t>
      </w:r>
      <w:r w:rsidR="008B46E9" w:rsidRPr="008B46E9">
        <w:rPr>
          <w:rFonts w:ascii="Cambria" w:hAnsi="Cambria" w:hint="cs"/>
          <w:rtl/>
          <w:lang w:bidi="ar-EG"/>
        </w:rPr>
        <w:t xml:space="preserve"> </w:t>
      </w:r>
      <w:r>
        <w:rPr>
          <w:rFonts w:ascii="Cambria" w:hAnsi="Cambria" w:hint="cs"/>
          <w:sz w:val="27"/>
          <w:szCs w:val="27"/>
          <w:rtl/>
          <w:lang w:bidi="ar-EG"/>
        </w:rPr>
        <w:t>مختص</w:t>
      </w:r>
      <w:r w:rsidR="008B46E9" w:rsidRPr="008B46E9">
        <w:rPr>
          <w:rFonts w:ascii="Cambria" w:hAnsi="Cambria" w:hint="cs"/>
          <w:rtl/>
          <w:lang w:bidi="ar-EG"/>
        </w:rPr>
        <w:t xml:space="preserve"> </w:t>
      </w:r>
      <w:r>
        <w:rPr>
          <w:rFonts w:ascii="Cambria" w:hAnsi="Cambria" w:hint="cs"/>
          <w:sz w:val="27"/>
          <w:szCs w:val="27"/>
          <w:rtl/>
          <w:lang w:bidi="ar-EG"/>
        </w:rPr>
        <w:t>به</w:t>
      </w:r>
      <w:r w:rsidR="008B46E9" w:rsidRPr="008B46E9">
        <w:rPr>
          <w:rFonts w:ascii="Cambria" w:hAnsi="Cambria" w:hint="cs"/>
          <w:rtl/>
          <w:lang w:bidi="ar-EG"/>
        </w:rPr>
        <w:t xml:space="preserve"> </w:t>
      </w:r>
      <w:r>
        <w:rPr>
          <w:rFonts w:ascii="Cambria" w:hAnsi="Cambria" w:hint="cs"/>
          <w:sz w:val="27"/>
          <w:szCs w:val="27"/>
          <w:rtl/>
          <w:lang w:bidi="ar-EG"/>
        </w:rPr>
        <w:t>وحده،</w:t>
      </w:r>
      <w:r w:rsidR="008B46E9" w:rsidRPr="008B46E9">
        <w:rPr>
          <w:rFonts w:ascii="Cambria" w:hAnsi="Cambria" w:hint="cs"/>
          <w:rtl/>
          <w:lang w:bidi="ar-EG"/>
        </w:rPr>
        <w:t xml:space="preserve"> </w:t>
      </w:r>
      <w:r>
        <w:rPr>
          <w:rFonts w:ascii="Cambria" w:hAnsi="Cambria" w:hint="cs"/>
          <w:sz w:val="27"/>
          <w:szCs w:val="27"/>
          <w:rtl/>
          <w:lang w:bidi="ar-EG"/>
        </w:rPr>
        <w:t>بل</w:t>
      </w:r>
      <w:r w:rsidR="008B46E9" w:rsidRPr="008B46E9">
        <w:rPr>
          <w:rFonts w:ascii="Cambria" w:hAnsi="Cambria" w:hint="cs"/>
          <w:rtl/>
          <w:lang w:bidi="ar-EG"/>
        </w:rPr>
        <w:t xml:space="preserve"> </w:t>
      </w:r>
      <w:r>
        <w:rPr>
          <w:rFonts w:ascii="Cambria" w:hAnsi="Cambria" w:hint="cs"/>
          <w:sz w:val="27"/>
          <w:szCs w:val="27"/>
          <w:rtl/>
          <w:lang w:bidi="ar-EG"/>
        </w:rPr>
        <w:t>تشاركه</w:t>
      </w:r>
      <w:r w:rsidR="008B46E9" w:rsidRPr="008B46E9">
        <w:rPr>
          <w:rFonts w:ascii="Cambria" w:hAnsi="Cambria" w:hint="cs"/>
          <w:rtl/>
          <w:lang w:bidi="ar-EG"/>
        </w:rPr>
        <w:t xml:space="preserve"> </w:t>
      </w:r>
      <w:r>
        <w:rPr>
          <w:rFonts w:ascii="Cambria" w:hAnsi="Cambria" w:hint="cs"/>
          <w:sz w:val="27"/>
          <w:szCs w:val="27"/>
          <w:rtl/>
          <w:lang w:bidi="ar-EG"/>
        </w:rPr>
        <w:t>فيه</w:t>
      </w:r>
      <w:r w:rsidR="008B46E9" w:rsidRPr="008B46E9">
        <w:rPr>
          <w:rFonts w:ascii="Cambria" w:hAnsi="Cambria" w:hint="cs"/>
          <w:rtl/>
          <w:lang w:bidi="ar-EG"/>
        </w:rPr>
        <w:t xml:space="preserve"> </w:t>
      </w:r>
      <w:r>
        <w:rPr>
          <w:rFonts w:ascii="Cambria" w:hAnsi="Cambria" w:hint="cs"/>
          <w:sz w:val="27"/>
          <w:szCs w:val="27"/>
          <w:rtl/>
          <w:lang w:bidi="ar-EG"/>
        </w:rPr>
        <w:t>كل</w:t>
      </w:r>
      <w:r w:rsidR="008B46E9" w:rsidRPr="008B46E9">
        <w:rPr>
          <w:rFonts w:ascii="Cambria" w:hAnsi="Cambria" w:hint="cs"/>
          <w:rtl/>
          <w:lang w:bidi="ar-EG"/>
        </w:rPr>
        <w:t xml:space="preserve"> </w:t>
      </w:r>
      <w:r>
        <w:rPr>
          <w:rFonts w:ascii="Cambria" w:hAnsi="Cambria" w:hint="cs"/>
          <w:sz w:val="27"/>
          <w:szCs w:val="27"/>
          <w:rtl/>
          <w:lang w:bidi="ar-EG"/>
        </w:rPr>
        <w:t>سلطة</w:t>
      </w:r>
      <w:r w:rsidR="008B46E9" w:rsidRPr="008B46E9">
        <w:rPr>
          <w:rFonts w:ascii="Cambria" w:hAnsi="Cambria" w:hint="cs"/>
          <w:rtl/>
          <w:lang w:bidi="ar-EG"/>
        </w:rPr>
        <w:t xml:space="preserve"> </w:t>
      </w:r>
      <w:r>
        <w:rPr>
          <w:rFonts w:ascii="Cambria" w:hAnsi="Cambria" w:hint="cs"/>
          <w:sz w:val="27"/>
          <w:szCs w:val="27"/>
          <w:rtl/>
          <w:lang w:bidi="ar-EG"/>
        </w:rPr>
        <w:t>عامة</w:t>
      </w:r>
      <w:r w:rsidR="008B46E9" w:rsidRPr="008B46E9">
        <w:rPr>
          <w:rFonts w:ascii="Cambria" w:hAnsi="Cambria" w:hint="cs"/>
          <w:rtl/>
          <w:lang w:bidi="ar-EG"/>
        </w:rPr>
        <w:t xml:space="preserve"> </w:t>
      </w:r>
      <w:r>
        <w:rPr>
          <w:rFonts w:ascii="Cambria" w:hAnsi="Cambria" w:hint="cs"/>
          <w:sz w:val="27"/>
          <w:szCs w:val="27"/>
          <w:rtl/>
          <w:lang w:bidi="ar-EG"/>
        </w:rPr>
        <w:t>تتولى</w:t>
      </w:r>
      <w:r w:rsidR="008B46E9" w:rsidRPr="008B46E9">
        <w:rPr>
          <w:rFonts w:ascii="Cambria" w:hAnsi="Cambria" w:hint="cs"/>
          <w:rtl/>
          <w:lang w:bidi="ar-EG"/>
        </w:rPr>
        <w:t xml:space="preserve"> </w:t>
      </w:r>
      <w:r>
        <w:rPr>
          <w:rFonts w:ascii="Cambria" w:hAnsi="Cambria" w:hint="cs"/>
          <w:sz w:val="27"/>
          <w:szCs w:val="27"/>
          <w:rtl/>
          <w:lang w:bidi="ar-EG"/>
        </w:rPr>
        <w:t>قيادة</w:t>
      </w:r>
      <w:r w:rsidR="008B46E9" w:rsidRPr="008B46E9">
        <w:rPr>
          <w:rFonts w:ascii="Cambria" w:hAnsi="Cambria" w:hint="cs"/>
          <w:rtl/>
          <w:lang w:bidi="ar-EG"/>
        </w:rPr>
        <w:t xml:space="preserve"> </w:t>
      </w:r>
      <w:r>
        <w:rPr>
          <w:rFonts w:ascii="Cambria" w:hAnsi="Cambria" w:hint="cs"/>
          <w:sz w:val="27"/>
          <w:szCs w:val="27"/>
          <w:rtl/>
          <w:lang w:bidi="ar-EG"/>
        </w:rPr>
        <w:t>الدولة</w:t>
      </w:r>
      <w:r w:rsidR="008B46E9" w:rsidRPr="008B46E9">
        <w:rPr>
          <w:rFonts w:ascii="Cambria" w:hAnsi="Cambria" w:hint="cs"/>
          <w:rtl/>
          <w:lang w:bidi="ar-EG"/>
        </w:rPr>
        <w:t xml:space="preserve"> </w:t>
      </w:r>
      <w:r>
        <w:rPr>
          <w:rFonts w:ascii="Cambria" w:hAnsi="Cambria" w:hint="cs"/>
          <w:sz w:val="27"/>
          <w:szCs w:val="27"/>
          <w:rtl/>
          <w:lang w:bidi="ar-EG"/>
        </w:rPr>
        <w:t>الإسلامية،</w:t>
      </w:r>
      <w:r w:rsidR="008B46E9" w:rsidRPr="008B46E9">
        <w:rPr>
          <w:rFonts w:ascii="Cambria" w:hAnsi="Cambria" w:hint="cs"/>
          <w:rtl/>
          <w:lang w:bidi="ar-EG"/>
        </w:rPr>
        <w:t xml:space="preserve"> </w:t>
      </w:r>
      <w:r>
        <w:rPr>
          <w:rFonts w:ascii="Cambria" w:hAnsi="Cambria" w:hint="cs"/>
          <w:sz w:val="27"/>
          <w:szCs w:val="27"/>
          <w:rtl/>
          <w:lang w:bidi="ar-EG"/>
        </w:rPr>
        <w:t>والفائدة</w:t>
      </w:r>
      <w:r w:rsidR="008B46E9" w:rsidRPr="008B46E9">
        <w:rPr>
          <w:rFonts w:ascii="Cambria" w:hAnsi="Cambria" w:hint="cs"/>
          <w:rtl/>
          <w:lang w:bidi="ar-EG"/>
        </w:rPr>
        <w:t xml:space="preserve"> </w:t>
      </w:r>
      <w:r>
        <w:rPr>
          <w:rFonts w:ascii="Cambria" w:hAnsi="Cambria" w:hint="cs"/>
          <w:sz w:val="27"/>
          <w:szCs w:val="27"/>
          <w:rtl/>
          <w:lang w:bidi="ar-EG"/>
        </w:rPr>
        <w:t>في</w:t>
      </w:r>
      <w:r w:rsidR="008B46E9" w:rsidRPr="008B46E9">
        <w:rPr>
          <w:rFonts w:ascii="Cambria" w:hAnsi="Cambria" w:hint="cs"/>
          <w:rtl/>
          <w:lang w:bidi="ar-EG"/>
        </w:rPr>
        <w:t xml:space="preserve"> </w:t>
      </w:r>
      <w:r>
        <w:rPr>
          <w:rFonts w:ascii="Cambria" w:hAnsi="Cambria" w:hint="cs"/>
          <w:sz w:val="27"/>
          <w:szCs w:val="27"/>
          <w:rtl/>
          <w:lang w:bidi="ar-EG"/>
        </w:rPr>
        <w:t>مواجهة</w:t>
      </w:r>
      <w:r w:rsidR="008B46E9" w:rsidRPr="008B46E9">
        <w:rPr>
          <w:rFonts w:ascii="Cambria" w:hAnsi="Cambria" w:hint="cs"/>
          <w:rtl/>
          <w:lang w:bidi="ar-EG"/>
        </w:rPr>
        <w:t xml:space="preserve"> </w:t>
      </w:r>
      <w:r>
        <w:rPr>
          <w:rFonts w:ascii="Cambria" w:hAnsi="Cambria" w:hint="cs"/>
          <w:sz w:val="27"/>
          <w:szCs w:val="27"/>
          <w:rtl/>
          <w:lang w:bidi="ar-EG"/>
        </w:rPr>
        <w:t>النبي</w:t>
      </w:r>
      <w:r w:rsidR="008B46E9" w:rsidRPr="008B46E9">
        <w:rPr>
          <w:rFonts w:ascii="Cambria" w:hAnsi="Cambria" w:hint="cs"/>
          <w:rtl/>
          <w:lang w:bidi="ar-EG"/>
        </w:rPr>
        <w:t xml:space="preserve"> </w:t>
      </w:r>
      <w:r>
        <w:rPr>
          <w:rFonts w:ascii="Cambria" w:hAnsi="Cambria"/>
          <w:sz w:val="27"/>
          <w:szCs w:val="27"/>
          <w:lang w:bidi="ar-EG"/>
        </w:rPr>
        <w:sym w:font="AGA Arabesque" w:char="F072"/>
      </w:r>
      <w:r w:rsidR="008B46E9" w:rsidRPr="008B46E9">
        <w:rPr>
          <w:rFonts w:ascii="Cambria" w:hAnsi="Cambria" w:hint="cs"/>
          <w:rtl/>
          <w:lang w:bidi="ar-EG"/>
        </w:rPr>
        <w:t xml:space="preserve"> </w:t>
      </w:r>
      <w:r>
        <w:rPr>
          <w:rFonts w:ascii="Cambria" w:hAnsi="Cambria" w:hint="cs"/>
          <w:sz w:val="27"/>
          <w:szCs w:val="27"/>
          <w:rtl/>
          <w:lang w:bidi="ar-EG"/>
        </w:rPr>
        <w:t>بالخطاب،</w:t>
      </w:r>
      <w:r w:rsidR="008B46E9" w:rsidRPr="008B46E9">
        <w:rPr>
          <w:rFonts w:ascii="Cambria" w:hAnsi="Cambria" w:hint="cs"/>
          <w:rtl/>
          <w:lang w:bidi="ar-EG"/>
        </w:rPr>
        <w:t xml:space="preserve"> </w:t>
      </w:r>
      <w:r>
        <w:rPr>
          <w:rFonts w:ascii="Cambria" w:hAnsi="Cambria" w:hint="cs"/>
          <w:sz w:val="27"/>
          <w:szCs w:val="27"/>
          <w:rtl/>
          <w:lang w:bidi="ar-EG"/>
        </w:rPr>
        <w:t>أنه</w:t>
      </w:r>
      <w:r w:rsidR="008B46E9" w:rsidRPr="008B46E9">
        <w:rPr>
          <w:rFonts w:ascii="Cambria" w:hAnsi="Cambria" w:hint="cs"/>
          <w:rtl/>
          <w:lang w:bidi="ar-EG"/>
        </w:rPr>
        <w:t xml:space="preserve"> </w:t>
      </w:r>
      <w:r>
        <w:rPr>
          <w:rFonts w:ascii="Cambria" w:hAnsi="Cambria" w:hint="cs"/>
          <w:sz w:val="27"/>
          <w:szCs w:val="27"/>
          <w:rtl/>
          <w:lang w:bidi="ar-EG"/>
        </w:rPr>
        <w:t>هو</w:t>
      </w:r>
      <w:r w:rsidR="008B46E9" w:rsidRPr="008B46E9">
        <w:rPr>
          <w:rFonts w:ascii="Cambria" w:hAnsi="Cambria" w:hint="cs"/>
          <w:rtl/>
          <w:lang w:bidi="ar-EG"/>
        </w:rPr>
        <w:t xml:space="preserve"> </w:t>
      </w:r>
      <w:r>
        <w:rPr>
          <w:rFonts w:ascii="Cambria" w:hAnsi="Cambria" w:hint="cs"/>
          <w:sz w:val="27"/>
          <w:szCs w:val="27"/>
          <w:rtl/>
          <w:lang w:bidi="ar-EG"/>
        </w:rPr>
        <w:t>الداعي</w:t>
      </w:r>
      <w:r w:rsidR="008B46E9" w:rsidRPr="008B46E9">
        <w:rPr>
          <w:rFonts w:ascii="Cambria" w:hAnsi="Cambria" w:hint="cs"/>
          <w:rtl/>
          <w:lang w:bidi="ar-EG"/>
        </w:rPr>
        <w:t xml:space="preserve"> </w:t>
      </w:r>
      <w:r>
        <w:rPr>
          <w:rFonts w:ascii="Cambria" w:hAnsi="Cambria" w:hint="cs"/>
          <w:sz w:val="27"/>
          <w:szCs w:val="27"/>
          <w:rtl/>
          <w:lang w:bidi="ar-EG"/>
        </w:rPr>
        <w:t>إلى</w:t>
      </w:r>
      <w:r w:rsidR="008B46E9" w:rsidRPr="008B46E9">
        <w:rPr>
          <w:rFonts w:ascii="Cambria" w:hAnsi="Cambria" w:hint="cs"/>
          <w:rtl/>
          <w:lang w:bidi="ar-EG"/>
        </w:rPr>
        <w:t xml:space="preserve"> </w:t>
      </w:r>
      <w:r>
        <w:rPr>
          <w:rFonts w:ascii="Cambria" w:hAnsi="Cambria" w:hint="cs"/>
          <w:sz w:val="27"/>
          <w:szCs w:val="27"/>
          <w:rtl/>
          <w:lang w:bidi="ar-EG"/>
        </w:rPr>
        <w:t>الله</w:t>
      </w:r>
      <w:r w:rsidR="008B46E9" w:rsidRPr="008B46E9">
        <w:rPr>
          <w:rFonts w:ascii="Cambria" w:hAnsi="Cambria" w:hint="cs"/>
          <w:rtl/>
          <w:lang w:bidi="ar-EG"/>
        </w:rPr>
        <w:t xml:space="preserve"> </w:t>
      </w:r>
      <w:r>
        <w:rPr>
          <w:rFonts w:ascii="Cambria" w:hAnsi="Cambria" w:hint="cs"/>
          <w:sz w:val="27"/>
          <w:szCs w:val="27"/>
          <w:rtl/>
          <w:lang w:bidi="ar-EG"/>
        </w:rPr>
        <w:t>والمبين</w:t>
      </w:r>
      <w:r w:rsidR="008B46E9" w:rsidRPr="008B46E9">
        <w:rPr>
          <w:rFonts w:ascii="Cambria" w:hAnsi="Cambria" w:hint="cs"/>
          <w:rtl/>
          <w:lang w:bidi="ar-EG"/>
        </w:rPr>
        <w:t xml:space="preserve"> </w:t>
      </w:r>
      <w:r>
        <w:rPr>
          <w:rFonts w:ascii="Cambria" w:hAnsi="Cambria" w:hint="cs"/>
          <w:sz w:val="27"/>
          <w:szCs w:val="27"/>
          <w:rtl/>
          <w:lang w:bidi="ar-EG"/>
        </w:rPr>
        <w:t>عنه</w:t>
      </w:r>
      <w:r w:rsidR="008B46E9" w:rsidRPr="008B46E9">
        <w:rPr>
          <w:rFonts w:ascii="Cambria" w:hAnsi="Cambria" w:hint="cs"/>
          <w:rtl/>
          <w:lang w:bidi="ar-EG"/>
        </w:rPr>
        <w:t xml:space="preserve"> </w:t>
      </w:r>
      <w:r>
        <w:rPr>
          <w:rFonts w:ascii="Cambria" w:hAnsi="Cambria" w:hint="cs"/>
          <w:sz w:val="27"/>
          <w:szCs w:val="27"/>
          <w:rtl/>
          <w:lang w:bidi="ar-EG"/>
        </w:rPr>
        <w:t>معنى</w:t>
      </w:r>
      <w:r w:rsidR="008B46E9" w:rsidRPr="008B46E9">
        <w:rPr>
          <w:rFonts w:ascii="Cambria" w:hAnsi="Cambria" w:hint="cs"/>
          <w:rtl/>
          <w:lang w:bidi="ar-EG"/>
        </w:rPr>
        <w:t xml:space="preserve"> </w:t>
      </w:r>
      <w:r>
        <w:rPr>
          <w:rFonts w:ascii="Cambria" w:hAnsi="Cambria" w:hint="cs"/>
          <w:sz w:val="27"/>
          <w:szCs w:val="27"/>
          <w:rtl/>
          <w:lang w:bidi="ar-EG"/>
        </w:rPr>
        <w:t>ما</w:t>
      </w:r>
      <w:r w:rsidR="008B46E9" w:rsidRPr="008B46E9">
        <w:rPr>
          <w:rFonts w:ascii="Cambria" w:hAnsi="Cambria" w:hint="cs"/>
          <w:rtl/>
          <w:lang w:bidi="ar-EG"/>
        </w:rPr>
        <w:t xml:space="preserve"> </w:t>
      </w:r>
      <w:r>
        <w:rPr>
          <w:rFonts w:ascii="Cambria" w:hAnsi="Cambria" w:hint="cs"/>
          <w:sz w:val="27"/>
          <w:szCs w:val="27"/>
          <w:rtl/>
          <w:lang w:bidi="ar-EG"/>
        </w:rPr>
        <w:t>أراده</w:t>
      </w:r>
      <w:r w:rsidR="008B46E9" w:rsidRPr="008B46E9">
        <w:rPr>
          <w:rFonts w:ascii="Cambria" w:hAnsi="Cambria" w:hint="cs"/>
          <w:rtl/>
          <w:lang w:bidi="ar-EG"/>
        </w:rPr>
        <w:t xml:space="preserve"> </w:t>
      </w:r>
      <w:r>
        <w:rPr>
          <w:rFonts w:ascii="Cambria" w:hAnsi="Cambria" w:hint="cs"/>
          <w:sz w:val="27"/>
          <w:szCs w:val="27"/>
          <w:rtl/>
          <w:lang w:bidi="ar-EG"/>
        </w:rPr>
        <w:t>فقدم</w:t>
      </w:r>
      <w:r w:rsidR="008B46E9" w:rsidRPr="008B46E9">
        <w:rPr>
          <w:rFonts w:ascii="Cambria" w:hAnsi="Cambria" w:hint="cs"/>
          <w:rtl/>
          <w:lang w:bidi="ar-EG"/>
        </w:rPr>
        <w:t xml:space="preserve"> </w:t>
      </w:r>
      <w:r>
        <w:rPr>
          <w:rFonts w:ascii="Cambria" w:hAnsi="Cambria" w:hint="cs"/>
          <w:sz w:val="27"/>
          <w:szCs w:val="27"/>
          <w:rtl/>
          <w:lang w:bidi="ar-EG"/>
        </w:rPr>
        <w:t>اسمه</w:t>
      </w:r>
      <w:r w:rsidR="008B46E9" w:rsidRPr="008B46E9">
        <w:rPr>
          <w:rFonts w:ascii="Cambria" w:hAnsi="Cambria" w:hint="cs"/>
          <w:rtl/>
          <w:lang w:bidi="ar-EG"/>
        </w:rPr>
        <w:t xml:space="preserve"> </w:t>
      </w:r>
      <w:r>
        <w:rPr>
          <w:rFonts w:ascii="Cambria" w:hAnsi="Cambria" w:hint="cs"/>
          <w:sz w:val="27"/>
          <w:szCs w:val="27"/>
          <w:rtl/>
          <w:lang w:bidi="ar-EG"/>
        </w:rPr>
        <w:t>ليكون</w:t>
      </w:r>
      <w:r w:rsidR="008B46E9" w:rsidRPr="008B46E9">
        <w:rPr>
          <w:rFonts w:ascii="Cambria" w:hAnsi="Cambria" w:hint="cs"/>
          <w:rtl/>
          <w:lang w:bidi="ar-EG"/>
        </w:rPr>
        <w:t xml:space="preserve"> </w:t>
      </w:r>
      <w:r>
        <w:rPr>
          <w:rFonts w:ascii="Cambria" w:hAnsi="Cambria" w:hint="cs"/>
          <w:sz w:val="27"/>
          <w:szCs w:val="27"/>
          <w:rtl/>
          <w:lang w:bidi="ar-EG"/>
        </w:rPr>
        <w:t>سلوك</w:t>
      </w:r>
      <w:r w:rsidR="008B46E9" w:rsidRPr="008B46E9">
        <w:rPr>
          <w:rFonts w:ascii="Cambria" w:hAnsi="Cambria" w:hint="cs"/>
          <w:rtl/>
          <w:lang w:bidi="ar-EG"/>
        </w:rPr>
        <w:t xml:space="preserve"> </w:t>
      </w:r>
      <w:r>
        <w:rPr>
          <w:rFonts w:ascii="Cambria" w:hAnsi="Cambria" w:hint="cs"/>
          <w:sz w:val="27"/>
          <w:szCs w:val="27"/>
          <w:rtl/>
          <w:lang w:bidi="ar-EG"/>
        </w:rPr>
        <w:t>الأمة</w:t>
      </w:r>
      <w:r w:rsidR="008B46E9" w:rsidRPr="008B46E9">
        <w:rPr>
          <w:rFonts w:ascii="Cambria" w:hAnsi="Cambria" w:hint="cs"/>
          <w:rtl/>
          <w:lang w:bidi="ar-EG"/>
        </w:rPr>
        <w:t xml:space="preserve"> </w:t>
      </w:r>
      <w:r>
        <w:rPr>
          <w:rFonts w:ascii="Cambria" w:hAnsi="Cambria" w:hint="cs"/>
          <w:sz w:val="27"/>
          <w:szCs w:val="27"/>
          <w:rtl/>
          <w:lang w:bidi="ar-EG"/>
        </w:rPr>
        <w:t>في</w:t>
      </w:r>
      <w:r w:rsidR="008B46E9" w:rsidRPr="008B46E9">
        <w:rPr>
          <w:rFonts w:ascii="Cambria" w:hAnsi="Cambria" w:hint="cs"/>
          <w:rtl/>
          <w:lang w:bidi="ar-EG"/>
        </w:rPr>
        <w:t xml:space="preserve"> </w:t>
      </w:r>
      <w:r>
        <w:rPr>
          <w:rFonts w:ascii="Cambria" w:hAnsi="Cambria" w:hint="cs"/>
          <w:sz w:val="27"/>
          <w:szCs w:val="27"/>
          <w:rtl/>
          <w:lang w:bidi="ar-EG"/>
        </w:rPr>
        <w:t>شرائع</w:t>
      </w:r>
      <w:r w:rsidR="008B46E9" w:rsidRPr="008B46E9">
        <w:rPr>
          <w:rFonts w:ascii="Cambria" w:hAnsi="Cambria" w:hint="cs"/>
          <w:rtl/>
          <w:lang w:bidi="ar-EG"/>
        </w:rPr>
        <w:t xml:space="preserve"> </w:t>
      </w:r>
      <w:r>
        <w:rPr>
          <w:rFonts w:ascii="Cambria" w:hAnsi="Cambria" w:hint="cs"/>
          <w:sz w:val="27"/>
          <w:szCs w:val="27"/>
          <w:rtl/>
          <w:lang w:bidi="ar-EG"/>
        </w:rPr>
        <w:t>الدين</w:t>
      </w:r>
      <w:r w:rsidR="008B46E9" w:rsidRPr="008B46E9">
        <w:rPr>
          <w:rFonts w:ascii="Cambria" w:hAnsi="Cambria" w:hint="cs"/>
          <w:rtl/>
          <w:lang w:bidi="ar-EG"/>
        </w:rPr>
        <w:t xml:space="preserve"> </w:t>
      </w:r>
      <w:r>
        <w:rPr>
          <w:rFonts w:ascii="Cambria" w:hAnsi="Cambria" w:hint="cs"/>
          <w:sz w:val="27"/>
          <w:szCs w:val="27"/>
          <w:rtl/>
          <w:lang w:bidi="ar-EG"/>
        </w:rPr>
        <w:t>على</w:t>
      </w:r>
      <w:r w:rsidR="008B46E9" w:rsidRPr="008B46E9">
        <w:rPr>
          <w:rFonts w:ascii="Cambria" w:hAnsi="Cambria" w:hint="cs"/>
          <w:rtl/>
          <w:lang w:bidi="ar-EG"/>
        </w:rPr>
        <w:t xml:space="preserve"> </w:t>
      </w:r>
      <w:r>
        <w:rPr>
          <w:rFonts w:ascii="Cambria" w:hAnsi="Cambria" w:hint="cs"/>
          <w:sz w:val="27"/>
          <w:szCs w:val="27"/>
          <w:rtl/>
          <w:lang w:bidi="ar-EG"/>
        </w:rPr>
        <w:t>حسب</w:t>
      </w:r>
      <w:r w:rsidR="008B46E9" w:rsidRPr="008B46E9">
        <w:rPr>
          <w:rFonts w:ascii="Cambria" w:hAnsi="Cambria" w:hint="cs"/>
          <w:rtl/>
          <w:lang w:bidi="ar-EG"/>
        </w:rPr>
        <w:t xml:space="preserve"> </w:t>
      </w:r>
      <w:r>
        <w:rPr>
          <w:rFonts w:ascii="Cambria" w:hAnsi="Cambria" w:hint="cs"/>
          <w:sz w:val="27"/>
          <w:szCs w:val="27"/>
          <w:rtl/>
          <w:lang w:bidi="ar-EG"/>
        </w:rPr>
        <w:t>ما</w:t>
      </w:r>
      <w:r w:rsidR="008B46E9" w:rsidRPr="008B46E9">
        <w:rPr>
          <w:rFonts w:ascii="Cambria" w:hAnsi="Cambria" w:hint="cs"/>
          <w:rtl/>
          <w:lang w:bidi="ar-EG"/>
        </w:rPr>
        <w:t xml:space="preserve"> </w:t>
      </w:r>
      <w:r>
        <w:rPr>
          <w:rFonts w:ascii="Cambria" w:hAnsi="Cambria" w:hint="cs"/>
          <w:sz w:val="27"/>
          <w:szCs w:val="27"/>
          <w:rtl/>
          <w:lang w:bidi="ar-EG"/>
        </w:rPr>
        <w:t>ينهجه</w:t>
      </w:r>
      <w:r w:rsidR="008B46E9" w:rsidRPr="008B46E9">
        <w:rPr>
          <w:rFonts w:ascii="Cambria" w:hAnsi="Cambria" w:hint="cs"/>
          <w:rtl/>
          <w:lang w:bidi="ar-EG"/>
        </w:rPr>
        <w:t xml:space="preserve"> </w:t>
      </w:r>
      <w:r>
        <w:rPr>
          <w:rFonts w:ascii="Cambria" w:hAnsi="Cambria" w:hint="cs"/>
          <w:sz w:val="27"/>
          <w:szCs w:val="27"/>
          <w:rtl/>
          <w:lang w:bidi="ar-EG"/>
        </w:rPr>
        <w:t>لهم.</w:t>
      </w:r>
    </w:p>
    <w:p w14:paraId="1A0EF63C" w14:textId="0E208427" w:rsidR="003D19B9" w:rsidRDefault="003D19B9" w:rsidP="003D19B9">
      <w:pPr>
        <w:rPr>
          <w:rFonts w:ascii="Cambria" w:hAnsi="Cambria"/>
          <w:sz w:val="27"/>
          <w:szCs w:val="27"/>
          <w:rtl/>
          <w:lang w:bidi="ar-EG"/>
        </w:rPr>
      </w:pPr>
      <w:r>
        <w:rPr>
          <w:rFonts w:ascii="Cambria" w:hAnsi="Cambria" w:hint="cs"/>
          <w:sz w:val="27"/>
          <w:szCs w:val="27"/>
          <w:rtl/>
          <w:lang w:bidi="ar-EG"/>
        </w:rPr>
        <w:t>وقد</w:t>
      </w:r>
      <w:r w:rsidR="008B46E9" w:rsidRPr="008B46E9">
        <w:rPr>
          <w:rFonts w:ascii="Cambria" w:hAnsi="Cambria" w:hint="cs"/>
          <w:rtl/>
          <w:lang w:bidi="ar-EG"/>
        </w:rPr>
        <w:t xml:space="preserve"> </w:t>
      </w:r>
      <w:r>
        <w:rPr>
          <w:rFonts w:ascii="Cambria" w:hAnsi="Cambria" w:hint="cs"/>
          <w:sz w:val="27"/>
          <w:szCs w:val="27"/>
          <w:rtl/>
          <w:lang w:bidi="ar-EG"/>
        </w:rPr>
        <w:t>ثبت</w:t>
      </w:r>
      <w:r w:rsidR="008B46E9" w:rsidRPr="008B46E9">
        <w:rPr>
          <w:rFonts w:ascii="Cambria" w:hAnsi="Cambria" w:hint="cs"/>
          <w:rtl/>
          <w:lang w:bidi="ar-EG"/>
        </w:rPr>
        <w:t xml:space="preserve"> </w:t>
      </w:r>
      <w:r>
        <w:rPr>
          <w:rFonts w:ascii="Cambria" w:hAnsi="Cambria" w:hint="cs"/>
          <w:sz w:val="27"/>
          <w:szCs w:val="27"/>
          <w:rtl/>
          <w:lang w:bidi="ar-EG"/>
        </w:rPr>
        <w:t>أن</w:t>
      </w:r>
      <w:r w:rsidR="008B46E9" w:rsidRPr="008B46E9">
        <w:rPr>
          <w:rFonts w:ascii="Cambria" w:hAnsi="Cambria" w:hint="cs"/>
          <w:rtl/>
          <w:lang w:bidi="ar-EG"/>
        </w:rPr>
        <w:t xml:space="preserve"> </w:t>
      </w:r>
      <w:r>
        <w:rPr>
          <w:rFonts w:ascii="Cambria" w:hAnsi="Cambria" w:hint="cs"/>
          <w:sz w:val="27"/>
          <w:szCs w:val="27"/>
          <w:rtl/>
          <w:lang w:bidi="ar-EG"/>
        </w:rPr>
        <w:t>أبا</w:t>
      </w:r>
      <w:r w:rsidR="008B46E9" w:rsidRPr="008B46E9">
        <w:rPr>
          <w:rFonts w:ascii="Cambria" w:hAnsi="Cambria" w:hint="cs"/>
          <w:rtl/>
          <w:lang w:bidi="ar-EG"/>
        </w:rPr>
        <w:t xml:space="preserve"> </w:t>
      </w:r>
      <w:r>
        <w:rPr>
          <w:rFonts w:ascii="Cambria" w:hAnsi="Cambria" w:hint="cs"/>
          <w:sz w:val="27"/>
          <w:szCs w:val="27"/>
          <w:rtl/>
          <w:lang w:bidi="ar-EG"/>
        </w:rPr>
        <w:t>بكر</w:t>
      </w:r>
      <w:r w:rsidR="008B46E9" w:rsidRPr="008B46E9">
        <w:rPr>
          <w:rFonts w:ascii="Cambria" w:hAnsi="Cambria" w:hint="cs"/>
          <w:rtl/>
          <w:lang w:bidi="ar-EG"/>
        </w:rPr>
        <w:t xml:space="preserve"> </w:t>
      </w:r>
      <w:r>
        <w:rPr>
          <w:rFonts w:ascii="Cambria" w:hAnsi="Cambria" w:hint="cs"/>
          <w:sz w:val="27"/>
          <w:szCs w:val="27"/>
          <w:rtl/>
          <w:lang w:bidi="ar-EG"/>
        </w:rPr>
        <w:t>الصديق</w:t>
      </w:r>
      <w:r w:rsidR="008B46E9" w:rsidRPr="008B46E9">
        <w:rPr>
          <w:rFonts w:ascii="Cambria" w:hAnsi="Cambria" w:hint="cs"/>
          <w:rtl/>
          <w:lang w:bidi="ar-EG"/>
        </w:rPr>
        <w:t xml:space="preserve"> </w:t>
      </w:r>
      <w:r>
        <w:rPr>
          <w:rFonts w:ascii="Cambria" w:hAnsi="Cambria" w:hint="cs"/>
          <w:sz w:val="27"/>
          <w:szCs w:val="27"/>
          <w:rtl/>
          <w:lang w:bidi="ar-EG"/>
        </w:rPr>
        <w:t>حين</w:t>
      </w:r>
      <w:r w:rsidR="008B46E9" w:rsidRPr="008B46E9">
        <w:rPr>
          <w:rFonts w:ascii="Cambria" w:hAnsi="Cambria" w:hint="cs"/>
          <w:rtl/>
          <w:lang w:bidi="ar-EG"/>
        </w:rPr>
        <w:t xml:space="preserve"> </w:t>
      </w:r>
      <w:r>
        <w:rPr>
          <w:rFonts w:ascii="Cambria" w:hAnsi="Cambria" w:hint="cs"/>
          <w:sz w:val="27"/>
          <w:szCs w:val="27"/>
          <w:rtl/>
          <w:lang w:bidi="ar-EG"/>
        </w:rPr>
        <w:t>تولى</w:t>
      </w:r>
      <w:r w:rsidR="008B46E9" w:rsidRPr="008B46E9">
        <w:rPr>
          <w:rFonts w:ascii="Cambria" w:hAnsi="Cambria" w:hint="cs"/>
          <w:rtl/>
          <w:lang w:bidi="ar-EG"/>
        </w:rPr>
        <w:t xml:space="preserve"> </w:t>
      </w:r>
      <w:r>
        <w:rPr>
          <w:rFonts w:ascii="Cambria" w:hAnsi="Cambria" w:hint="cs"/>
          <w:sz w:val="27"/>
          <w:szCs w:val="27"/>
          <w:rtl/>
          <w:lang w:bidi="ar-EG"/>
        </w:rPr>
        <w:t>الخلافة،</w:t>
      </w:r>
      <w:r w:rsidR="008B46E9" w:rsidRPr="008B46E9">
        <w:rPr>
          <w:rFonts w:ascii="Cambria" w:hAnsi="Cambria" w:hint="cs"/>
          <w:rtl/>
          <w:lang w:bidi="ar-EG"/>
        </w:rPr>
        <w:t xml:space="preserve"> </w:t>
      </w:r>
      <w:r>
        <w:rPr>
          <w:rFonts w:ascii="Cambria" w:hAnsi="Cambria" w:hint="cs"/>
          <w:sz w:val="27"/>
          <w:szCs w:val="27"/>
          <w:rtl/>
          <w:lang w:bidi="ar-EG"/>
        </w:rPr>
        <w:t>وفوجئ</w:t>
      </w:r>
      <w:r w:rsidR="008B46E9" w:rsidRPr="008B46E9">
        <w:rPr>
          <w:rFonts w:ascii="Cambria" w:hAnsi="Cambria" w:hint="cs"/>
          <w:rtl/>
          <w:lang w:bidi="ar-EG"/>
        </w:rPr>
        <w:t xml:space="preserve"> </w:t>
      </w:r>
      <w:r>
        <w:rPr>
          <w:rFonts w:ascii="Cambria" w:hAnsi="Cambria" w:hint="cs"/>
          <w:sz w:val="27"/>
          <w:szCs w:val="27"/>
          <w:rtl/>
          <w:lang w:bidi="ar-EG"/>
        </w:rPr>
        <w:t>ببعض</w:t>
      </w:r>
      <w:r w:rsidR="008B46E9" w:rsidRPr="008B46E9">
        <w:rPr>
          <w:rFonts w:ascii="Cambria" w:hAnsi="Cambria" w:hint="cs"/>
          <w:rtl/>
          <w:lang w:bidi="ar-EG"/>
        </w:rPr>
        <w:t xml:space="preserve"> </w:t>
      </w:r>
      <w:r>
        <w:rPr>
          <w:rFonts w:ascii="Cambria" w:hAnsi="Cambria" w:hint="cs"/>
          <w:sz w:val="27"/>
          <w:szCs w:val="27"/>
          <w:rtl/>
          <w:lang w:bidi="ar-EG"/>
        </w:rPr>
        <w:t>القبائل</w:t>
      </w:r>
      <w:r w:rsidR="008B46E9" w:rsidRPr="008B46E9">
        <w:rPr>
          <w:rFonts w:ascii="Cambria" w:hAnsi="Cambria" w:hint="cs"/>
          <w:rtl/>
          <w:lang w:bidi="ar-EG"/>
        </w:rPr>
        <w:t xml:space="preserve"> </w:t>
      </w:r>
      <w:r>
        <w:rPr>
          <w:rFonts w:ascii="Cambria" w:hAnsi="Cambria" w:hint="cs"/>
          <w:sz w:val="27"/>
          <w:szCs w:val="27"/>
          <w:rtl/>
          <w:lang w:bidi="ar-EG"/>
        </w:rPr>
        <w:t>تمتنع</w:t>
      </w:r>
      <w:r w:rsidR="008B46E9" w:rsidRPr="008B46E9">
        <w:rPr>
          <w:rFonts w:ascii="Cambria" w:hAnsi="Cambria" w:hint="cs"/>
          <w:rtl/>
          <w:lang w:bidi="ar-EG"/>
        </w:rPr>
        <w:t xml:space="preserve"> </w:t>
      </w:r>
      <w:r>
        <w:rPr>
          <w:rFonts w:ascii="Cambria" w:hAnsi="Cambria" w:hint="cs"/>
          <w:sz w:val="27"/>
          <w:szCs w:val="27"/>
          <w:rtl/>
          <w:lang w:bidi="ar-EG"/>
        </w:rPr>
        <w:t>عن</w:t>
      </w:r>
      <w:r w:rsidR="008B46E9" w:rsidRPr="008B46E9">
        <w:rPr>
          <w:rFonts w:ascii="Cambria" w:hAnsi="Cambria" w:hint="cs"/>
          <w:rtl/>
          <w:lang w:bidi="ar-EG"/>
        </w:rPr>
        <w:t xml:space="preserve"> </w:t>
      </w:r>
      <w:r>
        <w:rPr>
          <w:rFonts w:ascii="Cambria" w:hAnsi="Cambria" w:hint="cs"/>
          <w:sz w:val="27"/>
          <w:szCs w:val="27"/>
          <w:rtl/>
          <w:lang w:bidi="ar-EG"/>
        </w:rPr>
        <w:t>دفع</w:t>
      </w:r>
      <w:r w:rsidR="008B46E9" w:rsidRPr="008B46E9">
        <w:rPr>
          <w:rFonts w:ascii="Cambria" w:hAnsi="Cambria" w:hint="cs"/>
          <w:rtl/>
          <w:lang w:bidi="ar-EG"/>
        </w:rPr>
        <w:t xml:space="preserve"> </w:t>
      </w:r>
      <w:r>
        <w:rPr>
          <w:rFonts w:ascii="Cambria" w:hAnsi="Cambria" w:hint="cs"/>
          <w:sz w:val="27"/>
          <w:szCs w:val="27"/>
          <w:rtl/>
          <w:lang w:bidi="ar-EG"/>
        </w:rPr>
        <w:t>الزكاة</w:t>
      </w:r>
      <w:r w:rsidR="008B46E9" w:rsidRPr="008B46E9">
        <w:rPr>
          <w:rFonts w:ascii="Cambria" w:hAnsi="Cambria" w:hint="cs"/>
          <w:rtl/>
          <w:lang w:bidi="ar-EG"/>
        </w:rPr>
        <w:t xml:space="preserve"> </w:t>
      </w:r>
      <w:r>
        <w:rPr>
          <w:rFonts w:ascii="Cambria" w:hAnsi="Cambria" w:hint="cs"/>
          <w:sz w:val="27"/>
          <w:szCs w:val="27"/>
          <w:rtl/>
          <w:lang w:bidi="ar-EG"/>
        </w:rPr>
        <w:t>لعمّال</w:t>
      </w:r>
      <w:r w:rsidR="008B46E9" w:rsidRPr="008B46E9">
        <w:rPr>
          <w:rFonts w:ascii="Cambria" w:hAnsi="Cambria" w:hint="cs"/>
          <w:rtl/>
          <w:lang w:bidi="ar-EG"/>
        </w:rPr>
        <w:t xml:space="preserve"> </w:t>
      </w:r>
      <w:r>
        <w:rPr>
          <w:rFonts w:ascii="Cambria" w:hAnsi="Cambria" w:hint="cs"/>
          <w:sz w:val="27"/>
          <w:szCs w:val="27"/>
          <w:rtl/>
          <w:lang w:bidi="ar-EG"/>
        </w:rPr>
        <w:t>الدولة،</w:t>
      </w:r>
      <w:r w:rsidR="008B46E9" w:rsidRPr="008B46E9">
        <w:rPr>
          <w:rFonts w:ascii="Cambria" w:hAnsi="Cambria" w:hint="cs"/>
          <w:rtl/>
          <w:lang w:bidi="ar-EG"/>
        </w:rPr>
        <w:t xml:space="preserve"> </w:t>
      </w:r>
      <w:r>
        <w:rPr>
          <w:rFonts w:ascii="Cambria" w:hAnsi="Cambria" w:hint="cs"/>
          <w:sz w:val="27"/>
          <w:szCs w:val="27"/>
          <w:rtl/>
          <w:lang w:bidi="ar-EG"/>
        </w:rPr>
        <w:t>قال:</w:t>
      </w:r>
      <w:r w:rsidR="008B46E9" w:rsidRPr="008B46E9">
        <w:rPr>
          <w:rFonts w:ascii="Cambria" w:hAnsi="Cambria" w:hint="cs"/>
          <w:rtl/>
          <w:lang w:bidi="ar-EG"/>
        </w:rPr>
        <w:t xml:space="preserve"> </w:t>
      </w:r>
      <w:r>
        <w:rPr>
          <w:rFonts w:ascii="Cambria" w:hAnsi="Cambria" w:hint="cs"/>
          <w:sz w:val="27"/>
          <w:szCs w:val="27"/>
          <w:rtl/>
          <w:lang w:bidi="ar-EG"/>
        </w:rPr>
        <w:t>والله</w:t>
      </w:r>
      <w:r w:rsidR="008B46E9" w:rsidRPr="008B46E9">
        <w:rPr>
          <w:rFonts w:ascii="Cambria" w:hAnsi="Cambria" w:hint="cs"/>
          <w:rtl/>
          <w:lang w:bidi="ar-EG"/>
        </w:rPr>
        <w:t xml:space="preserve"> </w:t>
      </w:r>
      <w:r>
        <w:rPr>
          <w:rFonts w:ascii="Cambria" w:hAnsi="Cambria" w:hint="cs"/>
          <w:sz w:val="27"/>
          <w:szCs w:val="27"/>
          <w:rtl/>
          <w:lang w:bidi="ar-EG"/>
        </w:rPr>
        <w:t>لو</w:t>
      </w:r>
      <w:r w:rsidR="008B46E9" w:rsidRPr="008B46E9">
        <w:rPr>
          <w:rFonts w:ascii="Cambria" w:hAnsi="Cambria" w:hint="cs"/>
          <w:rtl/>
          <w:lang w:bidi="ar-EG"/>
        </w:rPr>
        <w:t xml:space="preserve"> </w:t>
      </w:r>
      <w:r>
        <w:rPr>
          <w:rFonts w:ascii="Cambria" w:hAnsi="Cambria" w:hint="cs"/>
          <w:sz w:val="27"/>
          <w:szCs w:val="27"/>
          <w:rtl/>
          <w:lang w:bidi="ar-EG"/>
        </w:rPr>
        <w:t>منعوني</w:t>
      </w:r>
      <w:r w:rsidR="008B46E9" w:rsidRPr="008B46E9">
        <w:rPr>
          <w:rFonts w:ascii="Cambria" w:hAnsi="Cambria" w:hint="cs"/>
          <w:rtl/>
          <w:lang w:bidi="ar-EG"/>
        </w:rPr>
        <w:t xml:space="preserve"> </w:t>
      </w:r>
      <w:r>
        <w:rPr>
          <w:rFonts w:ascii="Cambria" w:hAnsi="Cambria" w:hint="cs"/>
          <w:sz w:val="27"/>
          <w:szCs w:val="27"/>
          <w:rtl/>
          <w:lang w:bidi="ar-EG"/>
        </w:rPr>
        <w:t>عقال</w:t>
      </w:r>
      <w:r w:rsidR="008B46E9" w:rsidRPr="008B46E9">
        <w:rPr>
          <w:rFonts w:ascii="Cambria" w:hAnsi="Cambria" w:hint="cs"/>
          <w:rtl/>
          <w:lang w:bidi="ar-EG"/>
        </w:rPr>
        <w:t xml:space="preserve"> </w:t>
      </w:r>
      <w:r>
        <w:rPr>
          <w:rFonts w:ascii="Cambria" w:hAnsi="Cambria" w:hint="cs"/>
          <w:sz w:val="27"/>
          <w:szCs w:val="27"/>
          <w:rtl/>
          <w:lang w:bidi="ar-EG"/>
        </w:rPr>
        <w:t>بعير</w:t>
      </w:r>
      <w:r w:rsidR="008B46E9" w:rsidRPr="008B46E9">
        <w:rPr>
          <w:rFonts w:ascii="Cambria" w:hAnsi="Cambria" w:hint="cs"/>
          <w:rtl/>
          <w:lang w:bidi="ar-EG"/>
        </w:rPr>
        <w:t xml:space="preserve"> </w:t>
      </w:r>
      <w:r>
        <w:rPr>
          <w:rFonts w:ascii="Cambria" w:hAnsi="Cambria" w:hint="cs"/>
          <w:sz w:val="27"/>
          <w:szCs w:val="27"/>
          <w:rtl/>
          <w:lang w:bidi="ar-EG"/>
        </w:rPr>
        <w:t>كانوا</w:t>
      </w:r>
      <w:r w:rsidR="008B46E9" w:rsidRPr="008B46E9">
        <w:rPr>
          <w:rFonts w:ascii="Cambria" w:hAnsi="Cambria" w:hint="cs"/>
          <w:rtl/>
          <w:lang w:bidi="ar-EG"/>
        </w:rPr>
        <w:t xml:space="preserve"> </w:t>
      </w:r>
      <w:r>
        <w:rPr>
          <w:rFonts w:ascii="Cambria" w:hAnsi="Cambria" w:hint="cs"/>
          <w:sz w:val="27"/>
          <w:szCs w:val="27"/>
          <w:rtl/>
          <w:lang w:bidi="ar-EG"/>
        </w:rPr>
        <w:t>يؤدونه</w:t>
      </w:r>
      <w:r w:rsidR="008B46E9" w:rsidRPr="008B46E9">
        <w:rPr>
          <w:rFonts w:ascii="Cambria" w:hAnsi="Cambria" w:hint="cs"/>
          <w:rtl/>
          <w:lang w:bidi="ar-EG"/>
        </w:rPr>
        <w:t xml:space="preserve"> </w:t>
      </w:r>
      <w:r>
        <w:rPr>
          <w:rFonts w:ascii="Cambria" w:hAnsi="Cambria" w:hint="cs"/>
          <w:sz w:val="27"/>
          <w:szCs w:val="27"/>
          <w:rtl/>
          <w:lang w:bidi="ar-EG"/>
        </w:rPr>
        <w:t>إلى</w:t>
      </w:r>
      <w:r w:rsidR="008B46E9" w:rsidRPr="008B46E9">
        <w:rPr>
          <w:rFonts w:ascii="Cambria" w:hAnsi="Cambria" w:hint="cs"/>
          <w:rtl/>
          <w:lang w:bidi="ar-EG"/>
        </w:rPr>
        <w:t xml:space="preserve"> </w:t>
      </w:r>
      <w:r>
        <w:rPr>
          <w:rFonts w:ascii="Cambria" w:hAnsi="Cambria" w:hint="cs"/>
          <w:sz w:val="27"/>
          <w:szCs w:val="27"/>
          <w:rtl/>
          <w:lang w:bidi="ar-EG"/>
        </w:rPr>
        <w:t>رسول</w:t>
      </w:r>
      <w:r w:rsidR="008B46E9" w:rsidRPr="008B46E9">
        <w:rPr>
          <w:rFonts w:ascii="Cambria" w:hAnsi="Cambria" w:hint="cs"/>
          <w:rtl/>
          <w:lang w:bidi="ar-EG"/>
        </w:rPr>
        <w:t xml:space="preserve"> </w:t>
      </w:r>
      <w:r>
        <w:rPr>
          <w:rFonts w:ascii="Cambria" w:hAnsi="Cambria" w:hint="cs"/>
          <w:sz w:val="27"/>
          <w:szCs w:val="27"/>
          <w:rtl/>
          <w:lang w:bidi="ar-EG"/>
        </w:rPr>
        <w:t>الله</w:t>
      </w:r>
      <w:r w:rsidR="008B46E9" w:rsidRPr="008B46E9">
        <w:rPr>
          <w:rFonts w:ascii="Cambria" w:hAnsi="Cambria" w:hint="cs"/>
          <w:rtl/>
          <w:lang w:bidi="ar-EG"/>
        </w:rPr>
        <w:t xml:space="preserve"> </w:t>
      </w:r>
      <w:r>
        <w:rPr>
          <w:rFonts w:ascii="Cambria" w:hAnsi="Cambria" w:hint="cs"/>
          <w:sz w:val="27"/>
          <w:szCs w:val="27"/>
          <w:rtl/>
          <w:lang w:bidi="ar-EG"/>
        </w:rPr>
        <w:t>لقاتلتهم</w:t>
      </w:r>
      <w:r w:rsidR="008B46E9" w:rsidRPr="008B46E9">
        <w:rPr>
          <w:rFonts w:ascii="Cambria" w:hAnsi="Cambria" w:hint="cs"/>
          <w:rtl/>
          <w:lang w:bidi="ar-EG"/>
        </w:rPr>
        <w:t xml:space="preserve"> </w:t>
      </w:r>
      <w:r>
        <w:rPr>
          <w:rFonts w:ascii="Cambria" w:hAnsi="Cambria" w:hint="cs"/>
          <w:sz w:val="27"/>
          <w:szCs w:val="27"/>
          <w:rtl/>
          <w:lang w:bidi="ar-EG"/>
        </w:rPr>
        <w:t>على</w:t>
      </w:r>
      <w:r w:rsidR="008B46E9" w:rsidRPr="008B46E9">
        <w:rPr>
          <w:rFonts w:ascii="Cambria" w:hAnsi="Cambria" w:hint="cs"/>
          <w:rtl/>
          <w:lang w:bidi="ar-EG"/>
        </w:rPr>
        <w:t xml:space="preserve"> </w:t>
      </w:r>
      <w:r>
        <w:rPr>
          <w:rFonts w:ascii="Cambria" w:hAnsi="Cambria" w:hint="cs"/>
          <w:sz w:val="27"/>
          <w:szCs w:val="27"/>
          <w:rtl/>
          <w:lang w:bidi="ar-EG"/>
        </w:rPr>
        <w:t>منعه.</w:t>
      </w:r>
    </w:p>
    <w:p w14:paraId="240B5583" w14:textId="1A54BFD8" w:rsidR="003D19B9" w:rsidRDefault="003D19B9" w:rsidP="003D19B9">
      <w:pPr>
        <w:rPr>
          <w:sz w:val="27"/>
          <w:szCs w:val="27"/>
          <w:rtl/>
          <w:lang w:bidi="ar-EG"/>
        </w:rPr>
      </w:pPr>
      <w:r>
        <w:rPr>
          <w:rFonts w:ascii="Cambria" w:hAnsi="Cambria" w:hint="cs"/>
          <w:sz w:val="27"/>
          <w:szCs w:val="27"/>
          <w:rtl/>
          <w:lang w:bidi="ar-EG"/>
        </w:rPr>
        <w:t>ويحدثنا</w:t>
      </w:r>
      <w:r w:rsidR="008B46E9" w:rsidRPr="008B46E9">
        <w:rPr>
          <w:rFonts w:ascii="Cambria" w:hAnsi="Cambria" w:hint="cs"/>
          <w:rtl/>
          <w:lang w:bidi="ar-EG"/>
        </w:rPr>
        <w:t xml:space="preserve"> </w:t>
      </w:r>
      <w:r>
        <w:rPr>
          <w:rFonts w:ascii="Cambria" w:hAnsi="Cambria" w:hint="cs"/>
          <w:sz w:val="27"/>
          <w:szCs w:val="27"/>
          <w:rtl/>
          <w:lang w:bidi="ar-EG"/>
        </w:rPr>
        <w:t>التاريخ</w:t>
      </w:r>
      <w:r w:rsidR="008B46E9" w:rsidRPr="008B46E9">
        <w:rPr>
          <w:rFonts w:ascii="Cambria" w:hAnsi="Cambria" w:hint="cs"/>
          <w:rtl/>
          <w:lang w:bidi="ar-EG"/>
        </w:rPr>
        <w:t xml:space="preserve"> </w:t>
      </w:r>
      <w:r>
        <w:rPr>
          <w:rFonts w:ascii="Cambria" w:hAnsi="Cambria" w:hint="cs"/>
          <w:sz w:val="27"/>
          <w:szCs w:val="27"/>
          <w:rtl/>
          <w:lang w:bidi="ar-EG"/>
        </w:rPr>
        <w:t>الإسلامي</w:t>
      </w:r>
      <w:r w:rsidR="008B46E9" w:rsidRPr="008B46E9">
        <w:rPr>
          <w:rFonts w:ascii="Cambria" w:hAnsi="Cambria" w:hint="cs"/>
          <w:rtl/>
          <w:lang w:bidi="ar-EG"/>
        </w:rPr>
        <w:t xml:space="preserve"> </w:t>
      </w:r>
      <w:r>
        <w:rPr>
          <w:rFonts w:ascii="Cambria" w:hAnsi="Cambria" w:hint="cs"/>
          <w:sz w:val="27"/>
          <w:szCs w:val="27"/>
          <w:rtl/>
          <w:lang w:bidi="ar-EG"/>
        </w:rPr>
        <w:t>إن</w:t>
      </w:r>
      <w:r w:rsidR="008B46E9" w:rsidRPr="008B46E9">
        <w:rPr>
          <w:rFonts w:ascii="Cambria" w:hAnsi="Cambria" w:hint="cs"/>
          <w:rtl/>
          <w:lang w:bidi="ar-EG"/>
        </w:rPr>
        <w:t xml:space="preserve"> </w:t>
      </w:r>
      <w:r>
        <w:rPr>
          <w:rFonts w:ascii="Cambria" w:hAnsi="Cambria" w:hint="cs"/>
          <w:sz w:val="27"/>
          <w:szCs w:val="27"/>
          <w:rtl/>
          <w:lang w:bidi="ar-EG"/>
        </w:rPr>
        <w:t>عمر</w:t>
      </w:r>
      <w:r w:rsidR="008B46E9" w:rsidRPr="008B46E9">
        <w:rPr>
          <w:rFonts w:ascii="Cambria" w:hAnsi="Cambria" w:hint="cs"/>
          <w:rtl/>
          <w:lang w:bidi="ar-EG"/>
        </w:rPr>
        <w:t xml:space="preserve"> </w:t>
      </w:r>
      <w:r>
        <w:rPr>
          <w:rFonts w:ascii="Cambria" w:hAnsi="Cambria" w:hint="cs"/>
          <w:sz w:val="27"/>
          <w:szCs w:val="27"/>
          <w:rtl/>
          <w:lang w:bidi="ar-EG"/>
        </w:rPr>
        <w:t>بن</w:t>
      </w:r>
      <w:r w:rsidR="008B46E9" w:rsidRPr="008B46E9">
        <w:rPr>
          <w:rFonts w:ascii="Cambria" w:hAnsi="Cambria" w:hint="cs"/>
          <w:rtl/>
          <w:lang w:bidi="ar-EG"/>
        </w:rPr>
        <w:t xml:space="preserve"> </w:t>
      </w:r>
      <w:r>
        <w:rPr>
          <w:rFonts w:ascii="Cambria" w:hAnsi="Cambria" w:hint="cs"/>
          <w:sz w:val="27"/>
          <w:szCs w:val="27"/>
          <w:rtl/>
          <w:lang w:bidi="ar-EG"/>
        </w:rPr>
        <w:t>الخطاب</w:t>
      </w:r>
      <w:r w:rsidR="008B46E9" w:rsidRPr="008B46E9">
        <w:rPr>
          <w:rFonts w:ascii="Cambria" w:hAnsi="Cambria" w:hint="cs"/>
          <w:rtl/>
          <w:lang w:bidi="ar-EG"/>
        </w:rPr>
        <w:t xml:space="preserve"> </w:t>
      </w:r>
      <w:r>
        <w:rPr>
          <w:rFonts w:ascii="Cambria" w:hAnsi="Cambria" w:hint="cs"/>
          <w:sz w:val="27"/>
          <w:szCs w:val="27"/>
          <w:rtl/>
          <w:lang w:bidi="ar-EG"/>
        </w:rPr>
        <w:t>ومعه</w:t>
      </w:r>
      <w:r w:rsidR="008B46E9" w:rsidRPr="008B46E9">
        <w:rPr>
          <w:rFonts w:ascii="Cambria" w:hAnsi="Cambria" w:hint="cs"/>
          <w:rtl/>
          <w:lang w:bidi="ar-EG"/>
        </w:rPr>
        <w:t xml:space="preserve"> </w:t>
      </w:r>
      <w:r>
        <w:rPr>
          <w:rFonts w:ascii="Cambria" w:hAnsi="Cambria" w:hint="cs"/>
          <w:sz w:val="27"/>
          <w:szCs w:val="27"/>
          <w:rtl/>
          <w:lang w:bidi="ar-EG"/>
        </w:rPr>
        <w:t>نفر</w:t>
      </w:r>
      <w:r w:rsidR="008B46E9" w:rsidRPr="008B46E9">
        <w:rPr>
          <w:rFonts w:ascii="Cambria" w:hAnsi="Cambria" w:hint="cs"/>
          <w:rtl/>
          <w:lang w:bidi="ar-EG"/>
        </w:rPr>
        <w:t xml:space="preserve"> </w:t>
      </w:r>
      <w:r>
        <w:rPr>
          <w:rFonts w:ascii="Cambria" w:hAnsi="Cambria" w:hint="cs"/>
          <w:sz w:val="27"/>
          <w:szCs w:val="27"/>
          <w:rtl/>
          <w:lang w:bidi="ar-EG"/>
        </w:rPr>
        <w:t>من</w:t>
      </w:r>
      <w:r w:rsidR="008B46E9" w:rsidRPr="008B46E9">
        <w:rPr>
          <w:rFonts w:ascii="Cambria" w:hAnsi="Cambria" w:hint="cs"/>
          <w:rtl/>
          <w:lang w:bidi="ar-EG"/>
        </w:rPr>
        <w:t xml:space="preserve"> </w:t>
      </w:r>
      <w:r>
        <w:rPr>
          <w:rFonts w:ascii="Cambria" w:hAnsi="Cambria" w:hint="cs"/>
          <w:sz w:val="27"/>
          <w:szCs w:val="27"/>
          <w:rtl/>
          <w:lang w:bidi="ar-EG"/>
        </w:rPr>
        <w:t>الصحابة</w:t>
      </w:r>
      <w:r w:rsidR="008B46E9" w:rsidRPr="008B46E9">
        <w:rPr>
          <w:rFonts w:ascii="Cambria" w:hAnsi="Cambria" w:hint="cs"/>
          <w:rtl/>
          <w:lang w:bidi="ar-EG"/>
        </w:rPr>
        <w:t xml:space="preserve"> </w:t>
      </w:r>
      <w:r>
        <w:rPr>
          <w:rFonts w:ascii="Cambria" w:hAnsi="Cambria" w:hint="cs"/>
          <w:sz w:val="27"/>
          <w:szCs w:val="27"/>
          <w:rtl/>
          <w:lang w:bidi="ar-EG"/>
        </w:rPr>
        <w:t>قالوا</w:t>
      </w:r>
      <w:r w:rsidR="008B46E9" w:rsidRPr="008B46E9">
        <w:rPr>
          <w:rFonts w:ascii="Cambria" w:hAnsi="Cambria" w:hint="cs"/>
          <w:rtl/>
          <w:lang w:bidi="ar-EG"/>
        </w:rPr>
        <w:t xml:space="preserve"> </w:t>
      </w:r>
      <w:r>
        <w:rPr>
          <w:rFonts w:ascii="Cambria" w:hAnsi="Cambria" w:hint="cs"/>
          <w:sz w:val="27"/>
          <w:szCs w:val="27"/>
          <w:rtl/>
          <w:lang w:bidi="ar-EG"/>
        </w:rPr>
        <w:t>لأبي</w:t>
      </w:r>
      <w:r w:rsidR="008B46E9" w:rsidRPr="008B46E9">
        <w:rPr>
          <w:rFonts w:ascii="Cambria" w:hAnsi="Cambria" w:hint="cs"/>
          <w:rtl/>
          <w:lang w:bidi="ar-EG"/>
        </w:rPr>
        <w:t xml:space="preserve"> </w:t>
      </w:r>
      <w:r>
        <w:rPr>
          <w:rFonts w:ascii="Cambria" w:hAnsi="Cambria" w:hint="cs"/>
          <w:sz w:val="27"/>
          <w:szCs w:val="27"/>
          <w:rtl/>
          <w:lang w:bidi="ar-EG"/>
        </w:rPr>
        <w:t>بكر</w:t>
      </w:r>
      <w:r w:rsidR="008B46E9" w:rsidRPr="008B46E9">
        <w:rPr>
          <w:rFonts w:ascii="Cambria" w:hAnsi="Cambria" w:hint="cs"/>
          <w:rtl/>
          <w:lang w:bidi="ar-EG"/>
        </w:rPr>
        <w:t xml:space="preserve"> </w:t>
      </w:r>
      <w:r>
        <w:rPr>
          <w:rFonts w:ascii="Cambria" w:hAnsi="Cambria" w:hint="cs"/>
          <w:sz w:val="27"/>
          <w:szCs w:val="27"/>
          <w:rtl/>
          <w:lang w:bidi="ar-EG"/>
        </w:rPr>
        <w:t>حين</w:t>
      </w:r>
      <w:r w:rsidR="008B46E9" w:rsidRPr="008B46E9">
        <w:rPr>
          <w:rFonts w:ascii="Cambria" w:hAnsi="Cambria" w:hint="cs"/>
          <w:rtl/>
          <w:lang w:bidi="ar-EG"/>
        </w:rPr>
        <w:t xml:space="preserve"> </w:t>
      </w:r>
      <w:r>
        <w:rPr>
          <w:rFonts w:ascii="Cambria" w:hAnsi="Cambria" w:hint="cs"/>
          <w:sz w:val="27"/>
          <w:szCs w:val="27"/>
          <w:rtl/>
          <w:lang w:bidi="ar-EG"/>
        </w:rPr>
        <w:t>علموا</w:t>
      </w:r>
      <w:r w:rsidR="008B46E9" w:rsidRPr="008B46E9">
        <w:rPr>
          <w:rFonts w:ascii="Cambria" w:hAnsi="Cambria" w:hint="cs"/>
          <w:rtl/>
          <w:lang w:bidi="ar-EG"/>
        </w:rPr>
        <w:t xml:space="preserve"> </w:t>
      </w:r>
      <w:r>
        <w:rPr>
          <w:rFonts w:ascii="Cambria" w:hAnsi="Cambria" w:hint="cs"/>
          <w:sz w:val="27"/>
          <w:szCs w:val="27"/>
          <w:rtl/>
          <w:lang w:bidi="ar-EG"/>
        </w:rPr>
        <w:t>بعزمه</w:t>
      </w:r>
      <w:r w:rsidR="008B46E9" w:rsidRPr="008B46E9">
        <w:rPr>
          <w:rFonts w:ascii="Cambria" w:hAnsi="Cambria" w:hint="cs"/>
          <w:rtl/>
          <w:lang w:bidi="ar-EG"/>
        </w:rPr>
        <w:t xml:space="preserve"> </w:t>
      </w:r>
      <w:r>
        <w:rPr>
          <w:rFonts w:ascii="Cambria" w:hAnsi="Cambria" w:hint="cs"/>
          <w:sz w:val="27"/>
          <w:szCs w:val="27"/>
          <w:rtl/>
          <w:lang w:bidi="ar-EG"/>
        </w:rPr>
        <w:t>على</w:t>
      </w:r>
      <w:r w:rsidR="008B46E9" w:rsidRPr="008B46E9">
        <w:rPr>
          <w:rFonts w:ascii="Cambria" w:hAnsi="Cambria" w:hint="cs"/>
          <w:rtl/>
          <w:lang w:bidi="ar-EG"/>
        </w:rPr>
        <w:t xml:space="preserve"> </w:t>
      </w:r>
      <w:r>
        <w:rPr>
          <w:rFonts w:ascii="Cambria" w:hAnsi="Cambria" w:hint="cs"/>
          <w:sz w:val="27"/>
          <w:szCs w:val="27"/>
          <w:rtl/>
          <w:lang w:bidi="ar-EG"/>
        </w:rPr>
        <w:t>قتال</w:t>
      </w:r>
      <w:r w:rsidR="008B46E9" w:rsidRPr="008B46E9">
        <w:rPr>
          <w:rFonts w:ascii="Cambria" w:hAnsi="Cambria" w:hint="cs"/>
          <w:rtl/>
          <w:lang w:bidi="ar-EG"/>
        </w:rPr>
        <w:t xml:space="preserve"> </w:t>
      </w:r>
      <w:r>
        <w:rPr>
          <w:rFonts w:ascii="Cambria" w:hAnsi="Cambria" w:hint="cs"/>
          <w:sz w:val="27"/>
          <w:szCs w:val="27"/>
          <w:rtl/>
          <w:lang w:bidi="ar-EG"/>
        </w:rPr>
        <w:t>مانعي</w:t>
      </w:r>
      <w:r w:rsidR="008B46E9" w:rsidRPr="008B46E9">
        <w:rPr>
          <w:rFonts w:ascii="Cambria" w:hAnsi="Cambria" w:hint="cs"/>
          <w:rtl/>
          <w:lang w:bidi="ar-EG"/>
        </w:rPr>
        <w:t xml:space="preserve"> </w:t>
      </w:r>
      <w:r>
        <w:rPr>
          <w:rFonts w:ascii="Cambria" w:hAnsi="Cambria" w:hint="cs"/>
          <w:sz w:val="27"/>
          <w:szCs w:val="27"/>
          <w:rtl/>
          <w:lang w:bidi="ar-EG"/>
        </w:rPr>
        <w:t>دفع</w:t>
      </w:r>
      <w:r w:rsidR="008B46E9" w:rsidRPr="008B46E9">
        <w:rPr>
          <w:rFonts w:ascii="Cambria" w:hAnsi="Cambria" w:hint="cs"/>
          <w:rtl/>
          <w:lang w:bidi="ar-EG"/>
        </w:rPr>
        <w:t xml:space="preserve"> </w:t>
      </w:r>
      <w:r>
        <w:rPr>
          <w:rFonts w:ascii="Cambria" w:hAnsi="Cambria" w:hint="cs"/>
          <w:sz w:val="27"/>
          <w:szCs w:val="27"/>
          <w:rtl/>
          <w:lang w:bidi="ar-EG"/>
        </w:rPr>
        <w:t>الزكاة</w:t>
      </w:r>
      <w:r w:rsidR="008B46E9" w:rsidRPr="008B46E9">
        <w:rPr>
          <w:rFonts w:ascii="Cambria" w:hAnsi="Cambria" w:hint="cs"/>
          <w:rtl/>
          <w:lang w:bidi="ar-EG"/>
        </w:rPr>
        <w:t xml:space="preserve"> </w:t>
      </w:r>
      <w:r>
        <w:rPr>
          <w:rFonts w:ascii="Cambria" w:hAnsi="Cambria" w:hint="cs"/>
          <w:sz w:val="27"/>
          <w:szCs w:val="27"/>
          <w:rtl/>
          <w:lang w:bidi="ar-EG"/>
        </w:rPr>
        <w:t>لعمال</w:t>
      </w:r>
      <w:r w:rsidR="008B46E9" w:rsidRPr="008B46E9">
        <w:rPr>
          <w:rFonts w:ascii="Cambria" w:hAnsi="Cambria" w:hint="cs"/>
          <w:rtl/>
          <w:lang w:bidi="ar-EG"/>
        </w:rPr>
        <w:t xml:space="preserve"> </w:t>
      </w:r>
      <w:r>
        <w:rPr>
          <w:rFonts w:ascii="Cambria" w:hAnsi="Cambria" w:hint="cs"/>
          <w:sz w:val="27"/>
          <w:szCs w:val="27"/>
          <w:rtl/>
          <w:lang w:bidi="ar-EG"/>
        </w:rPr>
        <w:t>الدولة،</w:t>
      </w:r>
      <w:r w:rsidR="008B46E9" w:rsidRPr="008B46E9">
        <w:rPr>
          <w:rFonts w:ascii="Cambria" w:hAnsi="Cambria" w:hint="cs"/>
          <w:rtl/>
          <w:lang w:bidi="ar-EG"/>
        </w:rPr>
        <w:t xml:space="preserve"> </w:t>
      </w:r>
      <w:r>
        <w:rPr>
          <w:rFonts w:ascii="Cambria" w:hAnsi="Cambria" w:hint="cs"/>
          <w:sz w:val="27"/>
          <w:szCs w:val="27"/>
          <w:rtl/>
          <w:lang w:bidi="ar-EG"/>
        </w:rPr>
        <w:t>كيف</w:t>
      </w:r>
      <w:r w:rsidR="008B46E9" w:rsidRPr="008B46E9">
        <w:rPr>
          <w:rFonts w:ascii="Cambria" w:hAnsi="Cambria" w:hint="cs"/>
          <w:rtl/>
          <w:lang w:bidi="ar-EG"/>
        </w:rPr>
        <w:t xml:space="preserve"> </w:t>
      </w:r>
      <w:r>
        <w:rPr>
          <w:rFonts w:ascii="Cambria" w:hAnsi="Cambria" w:hint="cs"/>
          <w:sz w:val="27"/>
          <w:szCs w:val="27"/>
          <w:rtl/>
          <w:lang w:bidi="ar-EG"/>
        </w:rPr>
        <w:t>تقاتل</w:t>
      </w:r>
      <w:r w:rsidR="008B46E9" w:rsidRPr="008B46E9">
        <w:rPr>
          <w:rFonts w:ascii="Cambria" w:hAnsi="Cambria" w:hint="cs"/>
          <w:rtl/>
          <w:lang w:bidi="ar-EG"/>
        </w:rPr>
        <w:t xml:space="preserve"> </w:t>
      </w:r>
      <w:r>
        <w:rPr>
          <w:rFonts w:ascii="Cambria" w:hAnsi="Cambria" w:hint="cs"/>
          <w:sz w:val="27"/>
          <w:szCs w:val="27"/>
          <w:rtl/>
          <w:lang w:bidi="ar-EG"/>
        </w:rPr>
        <w:t>من</w:t>
      </w:r>
      <w:r w:rsidR="008B46E9" w:rsidRPr="008B46E9">
        <w:rPr>
          <w:rFonts w:ascii="Cambria" w:hAnsi="Cambria" w:hint="cs"/>
          <w:rtl/>
          <w:lang w:bidi="ar-EG"/>
        </w:rPr>
        <w:t xml:space="preserve"> </w:t>
      </w:r>
      <w:r>
        <w:rPr>
          <w:rFonts w:ascii="Cambria" w:hAnsi="Cambria" w:hint="cs"/>
          <w:sz w:val="27"/>
          <w:szCs w:val="27"/>
          <w:rtl/>
          <w:lang w:bidi="ar-EG"/>
        </w:rPr>
        <w:t>قال</w:t>
      </w:r>
      <w:r w:rsidR="008B46E9" w:rsidRPr="008B46E9">
        <w:rPr>
          <w:rFonts w:ascii="Cambria" w:hAnsi="Cambria" w:hint="cs"/>
          <w:rtl/>
          <w:lang w:bidi="ar-EG"/>
        </w:rPr>
        <w:t xml:space="preserve"> </w:t>
      </w:r>
      <w:r>
        <w:rPr>
          <w:rFonts w:ascii="Cambria" w:hAnsi="Cambria" w:hint="cs"/>
          <w:sz w:val="27"/>
          <w:szCs w:val="27"/>
          <w:rtl/>
          <w:lang w:bidi="ar-EG"/>
        </w:rPr>
        <w:t>لا</w:t>
      </w:r>
      <w:r w:rsidR="008B46E9" w:rsidRPr="008B46E9">
        <w:rPr>
          <w:rFonts w:ascii="Cambria" w:hAnsi="Cambria" w:hint="cs"/>
          <w:rtl/>
          <w:lang w:bidi="ar-EG"/>
        </w:rPr>
        <w:t xml:space="preserve"> </w:t>
      </w:r>
      <w:r>
        <w:rPr>
          <w:rFonts w:ascii="Cambria" w:hAnsi="Cambria" w:hint="cs"/>
          <w:sz w:val="27"/>
          <w:szCs w:val="27"/>
          <w:rtl/>
          <w:lang w:bidi="ar-EG"/>
        </w:rPr>
        <w:t>إله</w:t>
      </w:r>
      <w:r w:rsidR="008B46E9" w:rsidRPr="008B46E9">
        <w:rPr>
          <w:rFonts w:ascii="Cambria" w:hAnsi="Cambria" w:hint="cs"/>
          <w:rtl/>
          <w:lang w:bidi="ar-EG"/>
        </w:rPr>
        <w:t xml:space="preserve"> </w:t>
      </w:r>
      <w:r>
        <w:rPr>
          <w:rFonts w:ascii="Cambria" w:hAnsi="Cambria" w:hint="cs"/>
          <w:sz w:val="27"/>
          <w:szCs w:val="27"/>
          <w:rtl/>
          <w:lang w:bidi="ar-EG"/>
        </w:rPr>
        <w:t>إلا</w:t>
      </w:r>
      <w:r w:rsidR="008B46E9" w:rsidRPr="008B46E9">
        <w:rPr>
          <w:rFonts w:ascii="Cambria" w:hAnsi="Cambria" w:hint="cs"/>
          <w:rtl/>
          <w:lang w:bidi="ar-EG"/>
        </w:rPr>
        <w:t xml:space="preserve"> </w:t>
      </w:r>
      <w:r>
        <w:rPr>
          <w:rFonts w:ascii="Cambria" w:hAnsi="Cambria" w:hint="cs"/>
          <w:sz w:val="27"/>
          <w:szCs w:val="27"/>
          <w:rtl/>
          <w:lang w:bidi="ar-EG"/>
        </w:rPr>
        <w:t>الله،</w:t>
      </w:r>
      <w:r w:rsidR="008B46E9" w:rsidRPr="008B46E9">
        <w:rPr>
          <w:rFonts w:ascii="Cambria" w:hAnsi="Cambria" w:hint="cs"/>
          <w:rtl/>
          <w:lang w:bidi="ar-EG"/>
        </w:rPr>
        <w:t xml:space="preserve"> </w:t>
      </w:r>
      <w:r>
        <w:rPr>
          <w:rFonts w:ascii="Cambria" w:hAnsi="Cambria" w:hint="cs"/>
          <w:sz w:val="27"/>
          <w:szCs w:val="27"/>
          <w:rtl/>
          <w:lang w:bidi="ar-EG"/>
        </w:rPr>
        <w:t>والرسول</w:t>
      </w:r>
      <w:r w:rsidR="008B46E9" w:rsidRPr="008B46E9">
        <w:rPr>
          <w:rFonts w:ascii="Cambria" w:hAnsi="Cambria" w:hint="cs"/>
          <w:rtl/>
          <w:lang w:bidi="ar-EG"/>
        </w:rPr>
        <w:t xml:space="preserve"> </w:t>
      </w:r>
      <w:r>
        <w:rPr>
          <w:rFonts w:ascii="Cambria" w:hAnsi="Cambria"/>
          <w:sz w:val="27"/>
          <w:szCs w:val="27"/>
          <w:lang w:bidi="ar-EG"/>
        </w:rPr>
        <w:sym w:font="AGA Arabesque" w:char="F072"/>
      </w:r>
      <w:r w:rsidR="008B46E9" w:rsidRPr="008B46E9">
        <w:rPr>
          <w:rFonts w:ascii="Cambria" w:hAnsi="Cambria" w:hint="cs"/>
          <w:rtl/>
          <w:lang w:bidi="ar-EG"/>
        </w:rPr>
        <w:t xml:space="preserve"> </w:t>
      </w:r>
      <w:r>
        <w:rPr>
          <w:rFonts w:ascii="Cambria" w:hAnsi="Cambria" w:hint="cs"/>
          <w:sz w:val="27"/>
          <w:szCs w:val="27"/>
          <w:rtl/>
          <w:lang w:bidi="ar-EG"/>
        </w:rPr>
        <w:t>يقول:</w:t>
      </w:r>
      <w:r w:rsidR="008B46E9" w:rsidRPr="008B46E9">
        <w:rPr>
          <w:rFonts w:ascii="Cambria" w:hAnsi="Cambria" w:hint="cs"/>
          <w:rtl/>
          <w:lang w:bidi="ar-EG"/>
        </w:rPr>
        <w:t xml:space="preserve"> </w:t>
      </w:r>
      <w:r>
        <w:rPr>
          <w:sz w:val="27"/>
          <w:szCs w:val="27"/>
          <w:rtl/>
          <w:lang w:bidi="ar-EG"/>
        </w:rPr>
        <w:t>«</w:t>
      </w:r>
      <w:r>
        <w:rPr>
          <w:rFonts w:hint="cs"/>
          <w:sz w:val="27"/>
          <w:szCs w:val="27"/>
          <w:rtl/>
          <w:lang w:bidi="ar-EG"/>
        </w:rPr>
        <w:t>أمرت</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أقاتل</w:t>
      </w:r>
      <w:r w:rsidR="008B46E9" w:rsidRPr="008B46E9">
        <w:rPr>
          <w:rFonts w:hint="cs"/>
          <w:rtl/>
          <w:lang w:bidi="ar-EG"/>
        </w:rPr>
        <w:t xml:space="preserve"> </w:t>
      </w:r>
      <w:r>
        <w:rPr>
          <w:rFonts w:hint="cs"/>
          <w:sz w:val="27"/>
          <w:szCs w:val="27"/>
          <w:rtl/>
          <w:lang w:bidi="ar-EG"/>
        </w:rPr>
        <w:t>الناس</w:t>
      </w:r>
      <w:r w:rsidR="008B46E9" w:rsidRPr="008B46E9">
        <w:rPr>
          <w:rFonts w:hint="cs"/>
          <w:rtl/>
          <w:lang w:bidi="ar-EG"/>
        </w:rPr>
        <w:t xml:space="preserve"> </w:t>
      </w:r>
      <w:r>
        <w:rPr>
          <w:rFonts w:hint="cs"/>
          <w:sz w:val="27"/>
          <w:szCs w:val="27"/>
          <w:rtl/>
          <w:lang w:bidi="ar-EG"/>
        </w:rPr>
        <w:t>حتى</w:t>
      </w:r>
      <w:r w:rsidR="008B46E9" w:rsidRPr="008B46E9">
        <w:rPr>
          <w:rFonts w:hint="cs"/>
          <w:rtl/>
          <w:lang w:bidi="ar-EG"/>
        </w:rPr>
        <w:t xml:space="preserve"> </w:t>
      </w:r>
      <w:r>
        <w:rPr>
          <w:rFonts w:hint="cs"/>
          <w:sz w:val="27"/>
          <w:szCs w:val="27"/>
          <w:rtl/>
          <w:lang w:bidi="ar-EG"/>
        </w:rPr>
        <w:t>يقولوا</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إله</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الله،</w:t>
      </w:r>
      <w:r w:rsidR="008B46E9" w:rsidRPr="008B46E9">
        <w:rPr>
          <w:rFonts w:hint="cs"/>
          <w:rtl/>
          <w:lang w:bidi="ar-EG"/>
        </w:rPr>
        <w:t xml:space="preserve"> </w:t>
      </w:r>
      <w:r>
        <w:rPr>
          <w:rFonts w:hint="cs"/>
          <w:sz w:val="27"/>
          <w:szCs w:val="27"/>
          <w:rtl/>
          <w:lang w:bidi="ar-EG"/>
        </w:rPr>
        <w:t>فإذا</w:t>
      </w:r>
      <w:r w:rsidR="008B46E9" w:rsidRPr="008B46E9">
        <w:rPr>
          <w:rFonts w:hint="cs"/>
          <w:rtl/>
          <w:lang w:bidi="ar-EG"/>
        </w:rPr>
        <w:t xml:space="preserve"> </w:t>
      </w:r>
      <w:r>
        <w:rPr>
          <w:rFonts w:hint="cs"/>
          <w:sz w:val="27"/>
          <w:szCs w:val="27"/>
          <w:rtl/>
          <w:lang w:bidi="ar-EG"/>
        </w:rPr>
        <w:t>قالوها</w:t>
      </w:r>
      <w:r w:rsidR="008B46E9" w:rsidRPr="008B46E9">
        <w:rPr>
          <w:rFonts w:hint="cs"/>
          <w:rtl/>
          <w:lang w:bidi="ar-EG"/>
        </w:rPr>
        <w:t xml:space="preserve"> </w:t>
      </w:r>
      <w:r>
        <w:rPr>
          <w:rFonts w:hint="cs"/>
          <w:sz w:val="27"/>
          <w:szCs w:val="27"/>
          <w:rtl/>
          <w:lang w:bidi="ar-EG"/>
        </w:rPr>
        <w:t>عصموا</w:t>
      </w:r>
      <w:r w:rsidR="008B46E9" w:rsidRPr="008B46E9">
        <w:rPr>
          <w:rFonts w:hint="cs"/>
          <w:rtl/>
          <w:lang w:bidi="ar-EG"/>
        </w:rPr>
        <w:t xml:space="preserve"> </w:t>
      </w:r>
      <w:r>
        <w:rPr>
          <w:rFonts w:hint="cs"/>
          <w:sz w:val="27"/>
          <w:szCs w:val="27"/>
          <w:rtl/>
          <w:lang w:bidi="ar-EG"/>
        </w:rPr>
        <w:t>مني</w:t>
      </w:r>
      <w:r w:rsidR="008B46E9" w:rsidRPr="008B46E9">
        <w:rPr>
          <w:rFonts w:hint="cs"/>
          <w:rtl/>
          <w:lang w:bidi="ar-EG"/>
        </w:rPr>
        <w:t xml:space="preserve"> </w:t>
      </w:r>
      <w:r>
        <w:rPr>
          <w:rFonts w:hint="cs"/>
          <w:sz w:val="27"/>
          <w:szCs w:val="27"/>
          <w:rtl/>
          <w:lang w:bidi="ar-EG"/>
        </w:rPr>
        <w:t>دماءهم</w:t>
      </w:r>
      <w:r w:rsidR="008B46E9" w:rsidRPr="008B46E9">
        <w:rPr>
          <w:rFonts w:hint="cs"/>
          <w:rtl/>
          <w:lang w:bidi="ar-EG"/>
        </w:rPr>
        <w:t xml:space="preserve"> </w:t>
      </w:r>
      <w:r>
        <w:rPr>
          <w:rFonts w:hint="cs"/>
          <w:sz w:val="27"/>
          <w:szCs w:val="27"/>
          <w:rtl/>
          <w:lang w:bidi="ar-EG"/>
        </w:rPr>
        <w:t>وأموالهم</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بحقها</w:t>
      </w:r>
      <w:r>
        <w:rPr>
          <w:sz w:val="27"/>
          <w:szCs w:val="27"/>
          <w:rtl/>
          <w:lang w:bidi="ar-EG"/>
        </w:rPr>
        <w:t>»</w:t>
      </w:r>
      <w:r w:rsidR="008B46E9" w:rsidRPr="008B46E9">
        <w:rPr>
          <w:rFonts w:hint="cs"/>
          <w:rtl/>
          <w:lang w:bidi="ar-EG"/>
        </w:rPr>
        <w:t xml:space="preserve"> </w:t>
      </w:r>
      <w:r>
        <w:rPr>
          <w:rFonts w:hint="cs"/>
          <w:sz w:val="27"/>
          <w:szCs w:val="27"/>
          <w:rtl/>
          <w:lang w:bidi="ar-EG"/>
        </w:rPr>
        <w:t>-</w:t>
      </w:r>
      <w:r w:rsidR="008B46E9" w:rsidRPr="008B46E9">
        <w:rPr>
          <w:rFonts w:hint="cs"/>
          <w:rtl/>
          <w:lang w:bidi="ar-EG"/>
        </w:rPr>
        <w:t xml:space="preserve"> </w:t>
      </w:r>
      <w:r>
        <w:rPr>
          <w:rFonts w:hint="cs"/>
          <w:sz w:val="27"/>
          <w:szCs w:val="27"/>
          <w:rtl/>
          <w:lang w:bidi="ar-EG"/>
        </w:rPr>
        <w:t>وفي</w:t>
      </w:r>
      <w:r w:rsidR="008B46E9" w:rsidRPr="008B46E9">
        <w:rPr>
          <w:rFonts w:hint="cs"/>
          <w:rtl/>
          <w:lang w:bidi="ar-EG"/>
        </w:rPr>
        <w:t xml:space="preserve"> </w:t>
      </w:r>
      <w:r>
        <w:rPr>
          <w:rFonts w:hint="cs"/>
          <w:sz w:val="27"/>
          <w:szCs w:val="27"/>
          <w:rtl/>
          <w:lang w:bidi="ar-EG"/>
        </w:rPr>
        <w:t>رواية</w:t>
      </w:r>
      <w:r w:rsidR="008B46E9" w:rsidRPr="008B46E9">
        <w:rPr>
          <w:rFonts w:hint="cs"/>
          <w:rtl/>
          <w:lang w:bidi="ar-EG"/>
        </w:rPr>
        <w:t xml:space="preserve"> </w:t>
      </w:r>
      <w:r>
        <w:rPr>
          <w:rFonts w:hint="cs"/>
          <w:sz w:val="27"/>
          <w:szCs w:val="27"/>
          <w:rtl/>
          <w:lang w:bidi="ar-EG"/>
        </w:rPr>
        <w:t>أخرى:</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بحق</w:t>
      </w:r>
      <w:r w:rsidR="008B46E9" w:rsidRPr="008B46E9">
        <w:rPr>
          <w:rFonts w:hint="cs"/>
          <w:rtl/>
          <w:lang w:bidi="ar-EG"/>
        </w:rPr>
        <w:t xml:space="preserve"> </w:t>
      </w:r>
      <w:r>
        <w:rPr>
          <w:rFonts w:hint="cs"/>
          <w:sz w:val="27"/>
          <w:szCs w:val="27"/>
          <w:rtl/>
          <w:lang w:bidi="ar-EG"/>
        </w:rPr>
        <w:t>الإسلام</w:t>
      </w:r>
      <w:r w:rsidR="008B46E9" w:rsidRPr="008B46E9">
        <w:rPr>
          <w:rFonts w:hint="cs"/>
          <w:rtl/>
          <w:lang w:bidi="ar-EG"/>
        </w:rPr>
        <w:t xml:space="preserve"> </w:t>
      </w:r>
      <w:r>
        <w:rPr>
          <w:rFonts w:ascii="Times New Roman" w:hAnsi="Times New Roman" w:cs="Times New Roman" w:hint="cs"/>
          <w:sz w:val="27"/>
          <w:szCs w:val="27"/>
          <w:rtl/>
          <w:lang w:bidi="ar-EG"/>
        </w:rPr>
        <w:t>–</w:t>
      </w:r>
      <w:r w:rsidR="008B46E9" w:rsidRPr="008B46E9">
        <w:rPr>
          <w:rFonts w:hint="cs"/>
          <w:rtl/>
          <w:lang w:bidi="ar-EG"/>
        </w:rPr>
        <w:t xml:space="preserve"> </w:t>
      </w:r>
      <w:r>
        <w:rPr>
          <w:rFonts w:hint="cs"/>
          <w:sz w:val="27"/>
          <w:szCs w:val="27"/>
          <w:rtl/>
          <w:lang w:bidi="ar-EG"/>
        </w:rPr>
        <w:t>وحسابهم</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Pr>
          <w:rFonts w:hint="cs"/>
          <w:sz w:val="27"/>
          <w:szCs w:val="27"/>
          <w:rtl/>
          <w:lang w:bidi="ar-EG"/>
        </w:rPr>
        <w:t>الله.</w:t>
      </w:r>
    </w:p>
    <w:p w14:paraId="65F6908F" w14:textId="2DD1B39C" w:rsidR="003D19B9" w:rsidRDefault="003D19B9" w:rsidP="003D19B9">
      <w:pPr>
        <w:rPr>
          <w:sz w:val="27"/>
          <w:szCs w:val="27"/>
          <w:rtl/>
          <w:lang w:bidi="ar-EG"/>
        </w:rPr>
      </w:pPr>
      <w:r>
        <w:rPr>
          <w:rFonts w:hint="cs"/>
          <w:sz w:val="27"/>
          <w:szCs w:val="27"/>
          <w:rtl/>
          <w:lang w:bidi="ar-EG"/>
        </w:rPr>
        <w:lastRenderedPageBreak/>
        <w:t>وتحكى</w:t>
      </w:r>
      <w:r w:rsidR="008B46E9" w:rsidRPr="008B46E9">
        <w:rPr>
          <w:rFonts w:hint="cs"/>
          <w:rtl/>
          <w:lang w:bidi="ar-EG"/>
        </w:rPr>
        <w:t xml:space="preserve"> </w:t>
      </w:r>
      <w:r>
        <w:rPr>
          <w:rFonts w:hint="cs"/>
          <w:sz w:val="27"/>
          <w:szCs w:val="27"/>
          <w:rtl/>
          <w:lang w:bidi="ar-EG"/>
        </w:rPr>
        <w:t>هذه</w:t>
      </w:r>
      <w:r w:rsidR="008B46E9" w:rsidRPr="008B46E9">
        <w:rPr>
          <w:rFonts w:hint="cs"/>
          <w:rtl/>
          <w:lang w:bidi="ar-EG"/>
        </w:rPr>
        <w:t xml:space="preserve"> </w:t>
      </w:r>
      <w:r>
        <w:rPr>
          <w:rFonts w:hint="cs"/>
          <w:sz w:val="27"/>
          <w:szCs w:val="27"/>
          <w:rtl/>
          <w:lang w:bidi="ar-EG"/>
        </w:rPr>
        <w:t>الواقعة:</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أبا</w:t>
      </w:r>
      <w:r w:rsidR="008B46E9" w:rsidRPr="008B46E9">
        <w:rPr>
          <w:rFonts w:hint="cs"/>
          <w:rtl/>
          <w:lang w:bidi="ar-EG"/>
        </w:rPr>
        <w:t xml:space="preserve"> </w:t>
      </w:r>
      <w:r>
        <w:rPr>
          <w:rFonts w:hint="cs"/>
          <w:sz w:val="27"/>
          <w:szCs w:val="27"/>
          <w:rtl/>
          <w:lang w:bidi="ar-EG"/>
        </w:rPr>
        <w:t>بكر</w:t>
      </w:r>
      <w:r w:rsidR="008B46E9" w:rsidRPr="008B46E9">
        <w:rPr>
          <w:rFonts w:hint="cs"/>
          <w:rtl/>
          <w:lang w:bidi="ar-EG"/>
        </w:rPr>
        <w:t xml:space="preserve"> </w:t>
      </w:r>
      <w:r>
        <w:rPr>
          <w:rFonts w:hint="cs"/>
          <w:sz w:val="27"/>
          <w:szCs w:val="27"/>
          <w:rtl/>
          <w:lang w:bidi="ar-EG"/>
        </w:rPr>
        <w:t>الصديق</w:t>
      </w:r>
      <w:r w:rsidR="008B46E9" w:rsidRPr="008B46E9">
        <w:rPr>
          <w:rFonts w:hint="cs"/>
          <w:rtl/>
          <w:lang w:bidi="ar-EG"/>
        </w:rPr>
        <w:t xml:space="preserve"> </w:t>
      </w:r>
      <w:r w:rsidR="004A40F4">
        <w:rPr>
          <w:rFonts w:hint="cs"/>
          <w:sz w:val="27"/>
          <w:szCs w:val="27"/>
          <w:rtl/>
          <w:lang w:bidi="ar-EG"/>
        </w:rPr>
        <w:t>رضي</w:t>
      </w:r>
      <w:r w:rsidR="008B46E9" w:rsidRPr="008B46E9">
        <w:rPr>
          <w:rFonts w:hint="cs"/>
          <w:rtl/>
          <w:lang w:bidi="ar-EG"/>
        </w:rPr>
        <w:t xml:space="preserve"> </w:t>
      </w:r>
      <w:r w:rsidR="004A40F4">
        <w:rPr>
          <w:rFonts w:hint="cs"/>
          <w:sz w:val="27"/>
          <w:szCs w:val="27"/>
          <w:rtl/>
          <w:lang w:bidi="ar-EG"/>
        </w:rPr>
        <w:t>الله</w:t>
      </w:r>
      <w:r w:rsidR="008B46E9" w:rsidRPr="008B46E9">
        <w:rPr>
          <w:rFonts w:hint="cs"/>
          <w:rtl/>
          <w:lang w:bidi="ar-EG"/>
        </w:rPr>
        <w:t xml:space="preserve"> </w:t>
      </w:r>
      <w:r w:rsidR="004A40F4">
        <w:rPr>
          <w:rFonts w:hint="cs"/>
          <w:sz w:val="27"/>
          <w:szCs w:val="27"/>
          <w:rtl/>
          <w:lang w:bidi="ar-EG"/>
        </w:rPr>
        <w:t>عنه</w:t>
      </w:r>
      <w:r w:rsidR="008B46E9" w:rsidRPr="008B46E9">
        <w:rPr>
          <w:rFonts w:hint="cs"/>
          <w:rtl/>
          <w:lang w:bidi="ar-EG"/>
        </w:rPr>
        <w:t xml:space="preserve"> </w:t>
      </w:r>
      <w:r w:rsidR="00E3173F">
        <w:rPr>
          <w:rFonts w:hint="cs"/>
          <w:sz w:val="27"/>
          <w:szCs w:val="27"/>
          <w:rtl/>
          <w:lang w:bidi="ar-EG"/>
        </w:rPr>
        <w:t>قد</w:t>
      </w:r>
      <w:r w:rsidR="008B46E9" w:rsidRPr="008B46E9">
        <w:rPr>
          <w:rFonts w:hint="cs"/>
          <w:rtl/>
          <w:lang w:bidi="ar-EG"/>
        </w:rPr>
        <w:t xml:space="preserve"> </w:t>
      </w:r>
      <w:r w:rsidR="00E3173F">
        <w:rPr>
          <w:rFonts w:hint="cs"/>
          <w:sz w:val="27"/>
          <w:szCs w:val="27"/>
          <w:rtl/>
          <w:lang w:bidi="ar-EG"/>
        </w:rPr>
        <w:t>فهم</w:t>
      </w:r>
      <w:r w:rsidR="008B46E9" w:rsidRPr="008B46E9">
        <w:rPr>
          <w:rFonts w:hint="cs"/>
          <w:rtl/>
          <w:lang w:bidi="ar-EG"/>
        </w:rPr>
        <w:t xml:space="preserve"> </w:t>
      </w:r>
      <w:r w:rsidR="00E3173F">
        <w:rPr>
          <w:rFonts w:hint="cs"/>
          <w:sz w:val="27"/>
          <w:szCs w:val="27"/>
          <w:rtl/>
          <w:lang w:bidi="ar-EG"/>
        </w:rPr>
        <w:t>أن</w:t>
      </w:r>
      <w:r w:rsidR="008B46E9" w:rsidRPr="008B46E9">
        <w:rPr>
          <w:rFonts w:hint="cs"/>
          <w:rtl/>
          <w:lang w:bidi="ar-EG"/>
        </w:rPr>
        <w:t xml:space="preserve"> </w:t>
      </w:r>
      <w:r w:rsidR="00E3173F">
        <w:rPr>
          <w:rFonts w:hint="cs"/>
          <w:sz w:val="27"/>
          <w:szCs w:val="27"/>
          <w:rtl/>
          <w:lang w:bidi="ar-EG"/>
        </w:rPr>
        <w:t>عصمة</w:t>
      </w:r>
      <w:r w:rsidR="008B46E9" w:rsidRPr="008B46E9">
        <w:rPr>
          <w:rFonts w:hint="cs"/>
          <w:rtl/>
          <w:lang w:bidi="ar-EG"/>
        </w:rPr>
        <w:t xml:space="preserve"> </w:t>
      </w:r>
      <w:r w:rsidR="00E3173F">
        <w:rPr>
          <w:rFonts w:hint="cs"/>
          <w:sz w:val="27"/>
          <w:szCs w:val="27"/>
          <w:rtl/>
          <w:lang w:bidi="ar-EG"/>
        </w:rPr>
        <w:t>الدماء</w:t>
      </w:r>
      <w:r w:rsidR="008B46E9" w:rsidRPr="008B46E9">
        <w:rPr>
          <w:rFonts w:hint="cs"/>
          <w:rtl/>
          <w:lang w:bidi="ar-EG"/>
        </w:rPr>
        <w:t xml:space="preserve"> </w:t>
      </w:r>
      <w:r w:rsidR="00E3173F">
        <w:rPr>
          <w:rFonts w:hint="cs"/>
          <w:sz w:val="27"/>
          <w:szCs w:val="27"/>
          <w:rtl/>
          <w:lang w:bidi="ar-EG"/>
        </w:rPr>
        <w:t>والأموال</w:t>
      </w:r>
      <w:r w:rsidR="008B46E9" w:rsidRPr="008B46E9">
        <w:rPr>
          <w:rFonts w:hint="cs"/>
          <w:rtl/>
          <w:lang w:bidi="ar-EG"/>
        </w:rPr>
        <w:t xml:space="preserve"> </w:t>
      </w:r>
      <w:r w:rsidR="00E3173F">
        <w:rPr>
          <w:rFonts w:hint="cs"/>
          <w:sz w:val="27"/>
          <w:szCs w:val="27"/>
          <w:rtl/>
          <w:lang w:bidi="ar-EG"/>
        </w:rPr>
        <w:t>متعلقة</w:t>
      </w:r>
      <w:r w:rsidR="008B46E9" w:rsidRPr="008B46E9">
        <w:rPr>
          <w:rFonts w:hint="cs"/>
          <w:rtl/>
          <w:lang w:bidi="ar-EG"/>
        </w:rPr>
        <w:t xml:space="preserve"> </w:t>
      </w:r>
      <w:r w:rsidR="00E3173F">
        <w:rPr>
          <w:rFonts w:hint="cs"/>
          <w:sz w:val="27"/>
          <w:szCs w:val="27"/>
          <w:rtl/>
          <w:lang w:bidi="ar-EG"/>
        </w:rPr>
        <w:t>بأمرين</w:t>
      </w:r>
      <w:r w:rsidR="008B46E9" w:rsidRPr="008B46E9">
        <w:rPr>
          <w:rFonts w:hint="cs"/>
          <w:rtl/>
          <w:lang w:bidi="ar-EG"/>
        </w:rPr>
        <w:t xml:space="preserve"> </w:t>
      </w:r>
      <w:r w:rsidR="00E3173F">
        <w:rPr>
          <w:rFonts w:hint="cs"/>
          <w:sz w:val="27"/>
          <w:szCs w:val="27"/>
          <w:rtl/>
          <w:lang w:bidi="ar-EG"/>
        </w:rPr>
        <w:t>هما:</w:t>
      </w:r>
      <w:r w:rsidR="008B46E9" w:rsidRPr="008B46E9">
        <w:rPr>
          <w:rFonts w:hint="cs"/>
          <w:rtl/>
          <w:lang w:bidi="ar-EG"/>
        </w:rPr>
        <w:t xml:space="preserve"> </w:t>
      </w:r>
      <w:r w:rsidR="00E3173F">
        <w:rPr>
          <w:rFonts w:hint="cs"/>
          <w:sz w:val="27"/>
          <w:szCs w:val="27"/>
          <w:rtl/>
          <w:lang w:bidi="ar-EG"/>
        </w:rPr>
        <w:t>كلمة</w:t>
      </w:r>
      <w:r w:rsidR="008B46E9" w:rsidRPr="008B46E9">
        <w:rPr>
          <w:rFonts w:hint="cs"/>
          <w:rtl/>
          <w:lang w:bidi="ar-EG"/>
        </w:rPr>
        <w:t xml:space="preserve"> </w:t>
      </w:r>
      <w:r w:rsidR="00E3173F">
        <w:rPr>
          <w:rFonts w:hint="cs"/>
          <w:sz w:val="27"/>
          <w:szCs w:val="27"/>
          <w:rtl/>
          <w:lang w:bidi="ar-EG"/>
        </w:rPr>
        <w:t>التوحيد،</w:t>
      </w:r>
      <w:r w:rsidR="008B46E9" w:rsidRPr="008B46E9">
        <w:rPr>
          <w:rFonts w:hint="cs"/>
          <w:rtl/>
          <w:lang w:bidi="ar-EG"/>
        </w:rPr>
        <w:t xml:space="preserve"> </w:t>
      </w:r>
      <w:r w:rsidR="00E3173F">
        <w:rPr>
          <w:rFonts w:hint="cs"/>
          <w:sz w:val="27"/>
          <w:szCs w:val="27"/>
          <w:rtl/>
          <w:lang w:bidi="ar-EG"/>
        </w:rPr>
        <w:t>وحق</w:t>
      </w:r>
      <w:r w:rsidR="008B46E9" w:rsidRPr="008B46E9">
        <w:rPr>
          <w:rFonts w:hint="cs"/>
          <w:rtl/>
          <w:lang w:bidi="ar-EG"/>
        </w:rPr>
        <w:t xml:space="preserve"> </w:t>
      </w:r>
      <w:r w:rsidR="00E3173F">
        <w:rPr>
          <w:rFonts w:hint="cs"/>
          <w:sz w:val="27"/>
          <w:szCs w:val="27"/>
          <w:rtl/>
          <w:lang w:bidi="ar-EG"/>
        </w:rPr>
        <w:t>الدماء</w:t>
      </w:r>
      <w:r w:rsidR="008B46E9" w:rsidRPr="008B46E9">
        <w:rPr>
          <w:rFonts w:hint="cs"/>
          <w:rtl/>
          <w:lang w:bidi="ar-EG"/>
        </w:rPr>
        <w:t xml:space="preserve"> </w:t>
      </w:r>
      <w:r w:rsidR="00E3173F">
        <w:rPr>
          <w:rFonts w:hint="cs"/>
          <w:sz w:val="27"/>
          <w:szCs w:val="27"/>
          <w:rtl/>
          <w:lang w:bidi="ar-EG"/>
        </w:rPr>
        <w:t>والأموال،</w:t>
      </w:r>
      <w:r w:rsidR="008B46E9" w:rsidRPr="008B46E9">
        <w:rPr>
          <w:rFonts w:hint="cs"/>
          <w:rtl/>
          <w:lang w:bidi="ar-EG"/>
        </w:rPr>
        <w:t xml:space="preserve"> </w:t>
      </w:r>
      <w:r w:rsidR="00E3173F">
        <w:rPr>
          <w:rFonts w:hint="cs"/>
          <w:sz w:val="27"/>
          <w:szCs w:val="27"/>
          <w:rtl/>
          <w:lang w:bidi="ar-EG"/>
        </w:rPr>
        <w:t>وبعض</w:t>
      </w:r>
      <w:r w:rsidR="008B46E9" w:rsidRPr="008B46E9">
        <w:rPr>
          <w:rFonts w:hint="cs"/>
          <w:rtl/>
          <w:lang w:bidi="ar-EG"/>
        </w:rPr>
        <w:t xml:space="preserve"> </w:t>
      </w:r>
      <w:r w:rsidR="00E3173F">
        <w:rPr>
          <w:rFonts w:hint="cs"/>
          <w:sz w:val="27"/>
          <w:szCs w:val="27"/>
          <w:rtl/>
          <w:lang w:bidi="ar-EG"/>
        </w:rPr>
        <w:t>الفقهاء</w:t>
      </w:r>
      <w:r w:rsidR="008B46E9" w:rsidRPr="008B46E9">
        <w:rPr>
          <w:rFonts w:hint="cs"/>
          <w:rtl/>
          <w:lang w:bidi="ar-EG"/>
        </w:rPr>
        <w:t xml:space="preserve"> </w:t>
      </w:r>
      <w:r w:rsidR="00E3173F">
        <w:rPr>
          <w:rFonts w:hint="cs"/>
          <w:sz w:val="27"/>
          <w:szCs w:val="27"/>
          <w:rtl/>
          <w:lang w:bidi="ar-EG"/>
        </w:rPr>
        <w:t>يرجع</w:t>
      </w:r>
      <w:r w:rsidR="008B46E9" w:rsidRPr="008B46E9">
        <w:rPr>
          <w:rFonts w:hint="cs"/>
          <w:rtl/>
          <w:lang w:bidi="ar-EG"/>
        </w:rPr>
        <w:t xml:space="preserve"> </w:t>
      </w:r>
      <w:r w:rsidR="00E3173F">
        <w:rPr>
          <w:rFonts w:hint="cs"/>
          <w:sz w:val="27"/>
          <w:szCs w:val="27"/>
          <w:rtl/>
          <w:lang w:bidi="ar-EG"/>
        </w:rPr>
        <w:t>الضمير</w:t>
      </w:r>
      <w:r w:rsidR="008B46E9" w:rsidRPr="008B46E9">
        <w:rPr>
          <w:rFonts w:hint="cs"/>
          <w:rtl/>
          <w:lang w:bidi="ar-EG"/>
        </w:rPr>
        <w:t xml:space="preserve"> </w:t>
      </w:r>
      <w:r w:rsidR="00E3173F">
        <w:rPr>
          <w:rFonts w:hint="cs"/>
          <w:sz w:val="27"/>
          <w:szCs w:val="27"/>
          <w:rtl/>
          <w:lang w:bidi="ar-EG"/>
        </w:rPr>
        <w:t>في</w:t>
      </w:r>
      <w:r w:rsidR="008B46E9" w:rsidRPr="008B46E9">
        <w:rPr>
          <w:rFonts w:hint="cs"/>
          <w:rtl/>
          <w:lang w:bidi="ar-EG"/>
        </w:rPr>
        <w:t xml:space="preserve"> </w:t>
      </w:r>
      <w:r w:rsidR="00E3173F">
        <w:rPr>
          <w:rFonts w:hint="cs"/>
          <w:sz w:val="27"/>
          <w:szCs w:val="27"/>
          <w:rtl/>
          <w:lang w:bidi="ar-EG"/>
        </w:rPr>
        <w:t>كلمة</w:t>
      </w:r>
      <w:r w:rsidR="008B46E9" w:rsidRPr="008B46E9">
        <w:rPr>
          <w:rFonts w:hint="cs"/>
          <w:rtl/>
          <w:lang w:bidi="ar-EG"/>
        </w:rPr>
        <w:t xml:space="preserve"> </w:t>
      </w:r>
      <w:r w:rsidR="00E3173F">
        <w:rPr>
          <w:rFonts w:hint="cs"/>
          <w:sz w:val="27"/>
          <w:szCs w:val="27"/>
          <w:rtl/>
          <w:lang w:bidi="ar-EG"/>
        </w:rPr>
        <w:t>(بحقها)</w:t>
      </w:r>
      <w:r w:rsidR="008B46E9" w:rsidRPr="008B46E9">
        <w:rPr>
          <w:rFonts w:hint="cs"/>
          <w:rtl/>
          <w:lang w:bidi="ar-EG"/>
        </w:rPr>
        <w:t xml:space="preserve"> </w:t>
      </w:r>
      <w:r w:rsidR="00E3173F">
        <w:rPr>
          <w:rFonts w:hint="cs"/>
          <w:sz w:val="27"/>
          <w:szCs w:val="27"/>
          <w:rtl/>
          <w:lang w:bidi="ar-EG"/>
        </w:rPr>
        <w:t>على</w:t>
      </w:r>
      <w:r w:rsidR="008B46E9" w:rsidRPr="008B46E9">
        <w:rPr>
          <w:rFonts w:hint="cs"/>
          <w:rtl/>
          <w:lang w:bidi="ar-EG"/>
        </w:rPr>
        <w:t xml:space="preserve"> </w:t>
      </w:r>
      <w:r w:rsidR="00E3173F">
        <w:rPr>
          <w:rFonts w:hint="cs"/>
          <w:sz w:val="27"/>
          <w:szCs w:val="27"/>
          <w:rtl/>
          <w:lang w:bidi="ar-EG"/>
        </w:rPr>
        <w:t>كلمة</w:t>
      </w:r>
      <w:r w:rsidR="008B46E9" w:rsidRPr="008B46E9">
        <w:rPr>
          <w:rFonts w:hint="cs"/>
          <w:rtl/>
          <w:lang w:bidi="ar-EG"/>
        </w:rPr>
        <w:t xml:space="preserve"> </w:t>
      </w:r>
      <w:r w:rsidR="00E3173F">
        <w:rPr>
          <w:rFonts w:hint="cs"/>
          <w:sz w:val="27"/>
          <w:szCs w:val="27"/>
          <w:rtl/>
          <w:lang w:bidi="ar-EG"/>
        </w:rPr>
        <w:t>التوحيد،</w:t>
      </w:r>
      <w:r w:rsidR="008B46E9" w:rsidRPr="008B46E9">
        <w:rPr>
          <w:rFonts w:hint="cs"/>
          <w:rtl/>
          <w:lang w:bidi="ar-EG"/>
        </w:rPr>
        <w:t xml:space="preserve"> </w:t>
      </w:r>
      <w:r w:rsidR="00E3173F">
        <w:rPr>
          <w:rFonts w:hint="cs"/>
          <w:sz w:val="27"/>
          <w:szCs w:val="27"/>
          <w:rtl/>
          <w:lang w:bidi="ar-EG"/>
        </w:rPr>
        <w:t>وأن</w:t>
      </w:r>
      <w:r w:rsidR="008B46E9" w:rsidRPr="008B46E9">
        <w:rPr>
          <w:rFonts w:hint="cs"/>
          <w:rtl/>
          <w:lang w:bidi="ar-EG"/>
        </w:rPr>
        <w:t xml:space="preserve"> </w:t>
      </w:r>
      <w:r w:rsidR="00E3173F">
        <w:rPr>
          <w:rFonts w:hint="cs"/>
          <w:sz w:val="27"/>
          <w:szCs w:val="27"/>
          <w:rtl/>
          <w:lang w:bidi="ar-EG"/>
        </w:rPr>
        <w:t>الصديق</w:t>
      </w:r>
      <w:r w:rsidR="008B46E9" w:rsidRPr="008B46E9">
        <w:rPr>
          <w:rFonts w:hint="cs"/>
          <w:rtl/>
          <w:lang w:bidi="ar-EG"/>
        </w:rPr>
        <w:t xml:space="preserve"> </w:t>
      </w:r>
      <w:r w:rsidR="00E3173F">
        <w:rPr>
          <w:rFonts w:hint="cs"/>
          <w:sz w:val="27"/>
          <w:szCs w:val="27"/>
          <w:rtl/>
          <w:lang w:bidi="ar-EG"/>
        </w:rPr>
        <w:t>قد</w:t>
      </w:r>
      <w:r w:rsidR="008B46E9" w:rsidRPr="008B46E9">
        <w:rPr>
          <w:rFonts w:hint="cs"/>
          <w:rtl/>
          <w:lang w:bidi="ar-EG"/>
        </w:rPr>
        <w:t xml:space="preserve"> </w:t>
      </w:r>
      <w:r w:rsidR="00E3173F">
        <w:rPr>
          <w:rFonts w:hint="cs"/>
          <w:sz w:val="27"/>
          <w:szCs w:val="27"/>
          <w:rtl/>
          <w:lang w:bidi="ar-EG"/>
        </w:rPr>
        <w:t>فهم</w:t>
      </w:r>
      <w:r w:rsidR="008B46E9" w:rsidRPr="008B46E9">
        <w:rPr>
          <w:rFonts w:hint="cs"/>
          <w:rtl/>
          <w:lang w:bidi="ar-EG"/>
        </w:rPr>
        <w:t xml:space="preserve"> </w:t>
      </w:r>
      <w:r w:rsidR="00E3173F">
        <w:rPr>
          <w:rFonts w:hint="cs"/>
          <w:sz w:val="27"/>
          <w:szCs w:val="27"/>
          <w:rtl/>
          <w:lang w:bidi="ar-EG"/>
        </w:rPr>
        <w:t>أن</w:t>
      </w:r>
      <w:r w:rsidR="008B46E9" w:rsidRPr="008B46E9">
        <w:rPr>
          <w:rFonts w:hint="cs"/>
          <w:rtl/>
          <w:lang w:bidi="ar-EG"/>
        </w:rPr>
        <w:t xml:space="preserve"> </w:t>
      </w:r>
      <w:r w:rsidR="00E3173F">
        <w:rPr>
          <w:rFonts w:hint="cs"/>
          <w:sz w:val="27"/>
          <w:szCs w:val="27"/>
          <w:rtl/>
          <w:lang w:bidi="ar-EG"/>
        </w:rPr>
        <w:t>حق</w:t>
      </w:r>
      <w:r w:rsidR="008B46E9" w:rsidRPr="008B46E9">
        <w:rPr>
          <w:rFonts w:hint="cs"/>
          <w:rtl/>
          <w:lang w:bidi="ar-EG"/>
        </w:rPr>
        <w:t xml:space="preserve"> </w:t>
      </w:r>
      <w:r w:rsidR="00E3173F">
        <w:rPr>
          <w:rFonts w:hint="cs"/>
          <w:sz w:val="27"/>
          <w:szCs w:val="27"/>
          <w:rtl/>
          <w:lang w:bidi="ar-EG"/>
        </w:rPr>
        <w:t>الدماء</w:t>
      </w:r>
      <w:r w:rsidR="008B46E9" w:rsidRPr="008B46E9">
        <w:rPr>
          <w:rFonts w:hint="cs"/>
          <w:rtl/>
          <w:lang w:bidi="ar-EG"/>
        </w:rPr>
        <w:t xml:space="preserve"> </w:t>
      </w:r>
      <w:r w:rsidR="00E3173F">
        <w:rPr>
          <w:rFonts w:hint="cs"/>
          <w:sz w:val="27"/>
          <w:szCs w:val="27"/>
          <w:rtl/>
          <w:lang w:bidi="ar-EG"/>
        </w:rPr>
        <w:t>والأموال،</w:t>
      </w:r>
      <w:r w:rsidR="008B46E9" w:rsidRPr="008B46E9">
        <w:rPr>
          <w:rFonts w:hint="cs"/>
          <w:rtl/>
          <w:lang w:bidi="ar-EG"/>
        </w:rPr>
        <w:t xml:space="preserve"> </w:t>
      </w:r>
      <w:r w:rsidR="00E3173F">
        <w:rPr>
          <w:rFonts w:hint="cs"/>
          <w:sz w:val="27"/>
          <w:szCs w:val="27"/>
          <w:rtl/>
          <w:lang w:bidi="ar-EG"/>
        </w:rPr>
        <w:t>أو</w:t>
      </w:r>
      <w:r w:rsidR="008B46E9" w:rsidRPr="008B46E9">
        <w:rPr>
          <w:rFonts w:hint="cs"/>
          <w:rtl/>
          <w:lang w:bidi="ar-EG"/>
        </w:rPr>
        <w:t xml:space="preserve"> </w:t>
      </w:r>
      <w:r w:rsidR="00E3173F">
        <w:rPr>
          <w:rFonts w:hint="cs"/>
          <w:sz w:val="27"/>
          <w:szCs w:val="27"/>
          <w:rtl/>
          <w:lang w:bidi="ar-EG"/>
        </w:rPr>
        <w:t>حق</w:t>
      </w:r>
      <w:r w:rsidR="008B46E9" w:rsidRPr="008B46E9">
        <w:rPr>
          <w:rFonts w:hint="cs"/>
          <w:rtl/>
          <w:lang w:bidi="ar-EG"/>
        </w:rPr>
        <w:t xml:space="preserve"> </w:t>
      </w:r>
      <w:r w:rsidR="00E3173F">
        <w:rPr>
          <w:rFonts w:hint="cs"/>
          <w:sz w:val="27"/>
          <w:szCs w:val="27"/>
          <w:rtl/>
          <w:lang w:bidi="ar-EG"/>
        </w:rPr>
        <w:t>كلمة</w:t>
      </w:r>
      <w:r w:rsidR="008B46E9" w:rsidRPr="008B46E9">
        <w:rPr>
          <w:rFonts w:hint="cs"/>
          <w:rtl/>
          <w:lang w:bidi="ar-EG"/>
        </w:rPr>
        <w:t xml:space="preserve"> </w:t>
      </w:r>
      <w:r w:rsidR="00E3173F">
        <w:rPr>
          <w:rFonts w:hint="cs"/>
          <w:sz w:val="27"/>
          <w:szCs w:val="27"/>
          <w:rtl/>
          <w:lang w:bidi="ar-EG"/>
        </w:rPr>
        <w:t>التوحيد</w:t>
      </w:r>
      <w:r w:rsidR="008B46E9" w:rsidRPr="008B46E9">
        <w:rPr>
          <w:rFonts w:hint="cs"/>
          <w:rtl/>
          <w:lang w:bidi="ar-EG"/>
        </w:rPr>
        <w:t xml:space="preserve"> </w:t>
      </w:r>
      <w:r w:rsidR="00E3173F">
        <w:rPr>
          <w:rFonts w:hint="cs"/>
          <w:sz w:val="27"/>
          <w:szCs w:val="27"/>
          <w:rtl/>
          <w:lang w:bidi="ar-EG"/>
        </w:rPr>
        <w:t>هو</w:t>
      </w:r>
      <w:r w:rsidR="008B46E9" w:rsidRPr="008B46E9">
        <w:rPr>
          <w:rFonts w:hint="cs"/>
          <w:rtl/>
          <w:lang w:bidi="ar-EG"/>
        </w:rPr>
        <w:t xml:space="preserve"> </w:t>
      </w:r>
      <w:r w:rsidR="00E3173F">
        <w:rPr>
          <w:rFonts w:hint="cs"/>
          <w:sz w:val="27"/>
          <w:szCs w:val="27"/>
          <w:rtl/>
          <w:lang w:bidi="ar-EG"/>
        </w:rPr>
        <w:t>الزكاة.</w:t>
      </w:r>
    </w:p>
    <w:p w14:paraId="6CBA967E" w14:textId="625D5800" w:rsidR="00E3173F" w:rsidRDefault="00E3173F" w:rsidP="003D19B9">
      <w:pPr>
        <w:rPr>
          <w:sz w:val="27"/>
          <w:szCs w:val="27"/>
          <w:rtl/>
          <w:lang w:bidi="ar-EG"/>
        </w:rPr>
      </w:pPr>
      <w:r>
        <w:rPr>
          <w:rFonts w:hint="cs"/>
          <w:sz w:val="27"/>
          <w:szCs w:val="27"/>
          <w:rtl/>
          <w:lang w:bidi="ar-EG"/>
        </w:rPr>
        <w:t>ويذكر</w:t>
      </w:r>
      <w:r w:rsidR="008B46E9" w:rsidRPr="008B46E9">
        <w:rPr>
          <w:rFonts w:hint="cs"/>
          <w:rtl/>
          <w:lang w:bidi="ar-EG"/>
        </w:rPr>
        <w:t xml:space="preserve"> </w:t>
      </w:r>
      <w:r>
        <w:rPr>
          <w:rFonts w:hint="cs"/>
          <w:sz w:val="27"/>
          <w:szCs w:val="27"/>
          <w:rtl/>
          <w:lang w:bidi="ar-EG"/>
        </w:rPr>
        <w:t>المناوي</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شرحه</w:t>
      </w:r>
      <w:r w:rsidR="008B46E9" w:rsidRPr="008B46E9">
        <w:rPr>
          <w:rFonts w:hint="cs"/>
          <w:rtl/>
          <w:lang w:bidi="ar-EG"/>
        </w:rPr>
        <w:t xml:space="preserve"> </w:t>
      </w:r>
      <w:r>
        <w:rPr>
          <w:rFonts w:hint="cs"/>
          <w:sz w:val="27"/>
          <w:szCs w:val="27"/>
          <w:rtl/>
          <w:lang w:bidi="ar-EG"/>
        </w:rPr>
        <w:t>(فيض</w:t>
      </w:r>
      <w:r w:rsidR="008B46E9" w:rsidRPr="008B46E9">
        <w:rPr>
          <w:rFonts w:hint="cs"/>
          <w:rtl/>
          <w:lang w:bidi="ar-EG"/>
        </w:rPr>
        <w:t xml:space="preserve"> </w:t>
      </w:r>
      <w:r>
        <w:rPr>
          <w:rFonts w:hint="cs"/>
          <w:sz w:val="27"/>
          <w:szCs w:val="27"/>
          <w:rtl/>
          <w:lang w:bidi="ar-EG"/>
        </w:rPr>
        <w:t>القدير</w:t>
      </w:r>
      <w:r w:rsidR="008B46E9" w:rsidRPr="008B46E9">
        <w:rPr>
          <w:rFonts w:hint="cs"/>
          <w:rtl/>
          <w:lang w:bidi="ar-EG"/>
        </w:rPr>
        <w:t xml:space="preserve"> </w:t>
      </w:r>
      <w:r>
        <w:rPr>
          <w:rFonts w:ascii="Times New Roman" w:hAnsi="Times New Roman" w:cs="Times New Roman" w:hint="cs"/>
          <w:sz w:val="27"/>
          <w:szCs w:val="27"/>
          <w:rtl/>
          <w:lang w:bidi="ar-EG"/>
        </w:rPr>
        <w:t>–</w:t>
      </w:r>
      <w:r w:rsidR="008B46E9" w:rsidRPr="008B46E9">
        <w:rPr>
          <w:rFonts w:hint="cs"/>
          <w:rtl/>
          <w:lang w:bidi="ar-EG"/>
        </w:rPr>
        <w:t xml:space="preserve"> </w:t>
      </w:r>
      <w:r>
        <w:rPr>
          <w:rFonts w:hint="cs"/>
          <w:sz w:val="27"/>
          <w:szCs w:val="27"/>
          <w:rtl/>
          <w:lang w:bidi="ar-EG"/>
        </w:rPr>
        <w:t>شرح</w:t>
      </w:r>
      <w:r w:rsidR="008B46E9" w:rsidRPr="008B46E9">
        <w:rPr>
          <w:rFonts w:hint="cs"/>
          <w:rtl/>
          <w:lang w:bidi="ar-EG"/>
        </w:rPr>
        <w:t xml:space="preserve"> </w:t>
      </w:r>
      <w:r>
        <w:rPr>
          <w:rFonts w:hint="cs"/>
          <w:sz w:val="27"/>
          <w:szCs w:val="27"/>
          <w:rtl/>
          <w:lang w:bidi="ar-EG"/>
        </w:rPr>
        <w:t>الجامع</w:t>
      </w:r>
      <w:r w:rsidR="008B46E9" w:rsidRPr="008B46E9">
        <w:rPr>
          <w:rFonts w:hint="cs"/>
          <w:rtl/>
          <w:lang w:bidi="ar-EG"/>
        </w:rPr>
        <w:t xml:space="preserve"> </w:t>
      </w:r>
      <w:r>
        <w:rPr>
          <w:rFonts w:hint="cs"/>
          <w:sz w:val="27"/>
          <w:szCs w:val="27"/>
          <w:rtl/>
          <w:lang w:bidi="ar-EG"/>
        </w:rPr>
        <w:t>الصغير</w:t>
      </w:r>
      <w:r w:rsidR="008B46E9" w:rsidRPr="008B46E9">
        <w:rPr>
          <w:rFonts w:hint="cs"/>
          <w:rtl/>
          <w:lang w:bidi="ar-EG"/>
        </w:rPr>
        <w:t xml:space="preserve"> </w:t>
      </w:r>
      <w:r>
        <w:rPr>
          <w:rFonts w:ascii="Times New Roman" w:hAnsi="Times New Roman" w:cs="Times New Roman" w:hint="cs"/>
          <w:sz w:val="27"/>
          <w:szCs w:val="27"/>
          <w:rtl/>
          <w:lang w:bidi="ar-EG"/>
        </w:rPr>
        <w:t>–</w:t>
      </w:r>
      <w:r w:rsidR="008B46E9" w:rsidRPr="008B46E9">
        <w:rPr>
          <w:rFonts w:hint="cs"/>
          <w:rtl/>
          <w:lang w:bidi="ar-EG"/>
        </w:rPr>
        <w:t xml:space="preserve"> </w:t>
      </w:r>
      <w:r>
        <w:rPr>
          <w:rFonts w:hint="cs"/>
          <w:sz w:val="27"/>
          <w:szCs w:val="27"/>
          <w:rtl/>
          <w:lang w:bidi="ar-EG"/>
        </w:rPr>
        <w:t>جـ2</w:t>
      </w:r>
      <w:r w:rsidR="008B46E9" w:rsidRPr="008B46E9">
        <w:rPr>
          <w:rFonts w:hint="cs"/>
          <w:rtl/>
          <w:lang w:bidi="ar-EG"/>
        </w:rPr>
        <w:t xml:space="preserve"> </w:t>
      </w:r>
      <w:r>
        <w:rPr>
          <w:rFonts w:ascii="Times New Roman" w:hAnsi="Times New Roman" w:cs="Times New Roman" w:hint="cs"/>
          <w:sz w:val="27"/>
          <w:szCs w:val="27"/>
          <w:rtl/>
          <w:lang w:bidi="ar-EG"/>
        </w:rPr>
        <w:t>–</w:t>
      </w:r>
      <w:r w:rsidR="008B46E9" w:rsidRPr="008B46E9">
        <w:rPr>
          <w:rFonts w:hint="cs"/>
          <w:rtl/>
          <w:lang w:bidi="ar-EG"/>
        </w:rPr>
        <w:t xml:space="preserve"> </w:t>
      </w:r>
      <w:r>
        <w:rPr>
          <w:rFonts w:hint="cs"/>
          <w:sz w:val="27"/>
          <w:szCs w:val="27"/>
          <w:rtl/>
          <w:lang w:bidi="ar-EG"/>
        </w:rPr>
        <w:t>ص89</w:t>
      </w:r>
      <w:r w:rsidR="008B46E9" w:rsidRPr="008B46E9">
        <w:rPr>
          <w:rFonts w:hint="cs"/>
          <w:rtl/>
          <w:lang w:bidi="ar-EG"/>
        </w:rPr>
        <w:t xml:space="preserve"> </w:t>
      </w:r>
      <w:r>
        <w:rPr>
          <w:rFonts w:hint="cs"/>
          <w:sz w:val="27"/>
          <w:szCs w:val="27"/>
          <w:rtl/>
          <w:lang w:bidi="ar-EG"/>
        </w:rPr>
        <w:t>حديث</w:t>
      </w:r>
      <w:r w:rsidR="008B46E9" w:rsidRPr="008B46E9">
        <w:rPr>
          <w:rFonts w:hint="cs"/>
          <w:rtl/>
          <w:lang w:bidi="ar-EG"/>
        </w:rPr>
        <w:t xml:space="preserve"> </w:t>
      </w:r>
      <w:r>
        <w:rPr>
          <w:rFonts w:hint="cs"/>
          <w:sz w:val="27"/>
          <w:szCs w:val="27"/>
          <w:rtl/>
          <w:lang w:bidi="ar-EG"/>
        </w:rPr>
        <w:t>رقم</w:t>
      </w:r>
      <w:r w:rsidR="008B46E9" w:rsidRPr="008B46E9">
        <w:rPr>
          <w:rFonts w:hint="cs"/>
          <w:rtl/>
          <w:lang w:bidi="ar-EG"/>
        </w:rPr>
        <w:t xml:space="preserve"> </w:t>
      </w:r>
      <w:r>
        <w:rPr>
          <w:rFonts w:hint="cs"/>
          <w:sz w:val="27"/>
          <w:szCs w:val="27"/>
          <w:rtl/>
          <w:lang w:bidi="ar-EG"/>
        </w:rPr>
        <w:t>1630)</w:t>
      </w:r>
      <w:r w:rsidR="008B46E9" w:rsidRPr="008B46E9">
        <w:rPr>
          <w:rFonts w:hint="cs"/>
          <w:rtl/>
          <w:lang w:bidi="ar-EG"/>
        </w:rPr>
        <w:t xml:space="preserve"> </w:t>
      </w:r>
      <w:r>
        <w:rPr>
          <w:rFonts w:hint="cs"/>
          <w:sz w:val="27"/>
          <w:szCs w:val="27"/>
          <w:rtl/>
          <w:lang w:bidi="ar-EG"/>
        </w:rPr>
        <w:t>قوله:</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بحقها)</w:t>
      </w:r>
      <w:r w:rsidR="008B46E9" w:rsidRPr="008B46E9">
        <w:rPr>
          <w:rFonts w:hint="cs"/>
          <w:rtl/>
          <w:lang w:bidi="ar-EG"/>
        </w:rPr>
        <w:t xml:space="preserve"> </w:t>
      </w:r>
      <w:r>
        <w:rPr>
          <w:rFonts w:hint="cs"/>
          <w:sz w:val="27"/>
          <w:szCs w:val="27"/>
          <w:rtl/>
          <w:lang w:bidi="ar-EG"/>
        </w:rPr>
        <w:t>أيّ</w:t>
      </w:r>
      <w:r w:rsidR="008B46E9" w:rsidRPr="008B46E9">
        <w:rPr>
          <w:rFonts w:hint="cs"/>
          <w:rtl/>
          <w:lang w:bidi="ar-EG"/>
        </w:rPr>
        <w:t xml:space="preserve"> </w:t>
      </w:r>
      <w:r>
        <w:rPr>
          <w:rFonts w:hint="cs"/>
          <w:sz w:val="27"/>
          <w:szCs w:val="27"/>
          <w:rtl/>
          <w:lang w:bidi="ar-EG"/>
        </w:rPr>
        <w:t>الدماء</w:t>
      </w:r>
      <w:r w:rsidR="008B46E9" w:rsidRPr="008B46E9">
        <w:rPr>
          <w:rFonts w:hint="cs"/>
          <w:rtl/>
          <w:lang w:bidi="ar-EG"/>
        </w:rPr>
        <w:t xml:space="preserve"> </w:t>
      </w:r>
      <w:r>
        <w:rPr>
          <w:rFonts w:hint="cs"/>
          <w:sz w:val="27"/>
          <w:szCs w:val="27"/>
          <w:rtl/>
          <w:lang w:bidi="ar-EG"/>
        </w:rPr>
        <w:t>والأموال</w:t>
      </w:r>
      <w:r w:rsidR="008B46E9" w:rsidRPr="008B46E9">
        <w:rPr>
          <w:rFonts w:hint="cs"/>
          <w:rtl/>
          <w:lang w:bidi="ar-EG"/>
        </w:rPr>
        <w:t xml:space="preserve"> </w:t>
      </w:r>
      <w:r>
        <w:rPr>
          <w:rFonts w:hint="cs"/>
          <w:sz w:val="27"/>
          <w:szCs w:val="27"/>
          <w:rtl/>
          <w:lang w:bidi="ar-EG"/>
        </w:rPr>
        <w:t>معصومة</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عن</w:t>
      </w:r>
      <w:r w:rsidR="008B46E9" w:rsidRPr="008B46E9">
        <w:rPr>
          <w:rFonts w:hint="cs"/>
          <w:rtl/>
          <w:lang w:bidi="ar-EG"/>
        </w:rPr>
        <w:t xml:space="preserve"> </w:t>
      </w:r>
      <w:r>
        <w:rPr>
          <w:rFonts w:hint="cs"/>
          <w:sz w:val="27"/>
          <w:szCs w:val="27"/>
          <w:rtl/>
          <w:lang w:bidi="ar-EG"/>
        </w:rPr>
        <w:t>ح</w:t>
      </w:r>
      <w:r w:rsidR="0051047A">
        <w:rPr>
          <w:rFonts w:hint="cs"/>
          <w:sz w:val="27"/>
          <w:szCs w:val="27"/>
          <w:rtl/>
          <w:lang w:bidi="ar-EG"/>
        </w:rPr>
        <w:t>ق</w:t>
      </w:r>
      <w:r w:rsidR="008B46E9" w:rsidRPr="008B46E9">
        <w:rPr>
          <w:rFonts w:hint="cs"/>
          <w:rtl/>
          <w:lang w:bidi="ar-EG"/>
        </w:rPr>
        <w:t xml:space="preserve"> </w:t>
      </w:r>
      <w:r>
        <w:rPr>
          <w:rFonts w:hint="cs"/>
          <w:sz w:val="27"/>
          <w:szCs w:val="27"/>
          <w:rtl/>
          <w:lang w:bidi="ar-EG"/>
        </w:rPr>
        <w:t>يجب</w:t>
      </w:r>
      <w:r w:rsidR="008B46E9" w:rsidRPr="008B46E9">
        <w:rPr>
          <w:rFonts w:hint="cs"/>
          <w:rtl/>
          <w:lang w:bidi="ar-EG"/>
        </w:rPr>
        <w:t xml:space="preserve"> </w:t>
      </w:r>
      <w:r>
        <w:rPr>
          <w:rFonts w:hint="cs"/>
          <w:sz w:val="27"/>
          <w:szCs w:val="27"/>
          <w:rtl/>
          <w:lang w:bidi="ar-EG"/>
        </w:rPr>
        <w:t>فيها،</w:t>
      </w:r>
      <w:r w:rsidR="008B46E9" w:rsidRPr="008B46E9">
        <w:rPr>
          <w:rFonts w:hint="cs"/>
          <w:rtl/>
          <w:lang w:bidi="ar-EG"/>
        </w:rPr>
        <w:t xml:space="preserve"> </w:t>
      </w:r>
      <w:r>
        <w:rPr>
          <w:rFonts w:hint="cs"/>
          <w:sz w:val="27"/>
          <w:szCs w:val="27"/>
          <w:rtl/>
          <w:lang w:bidi="ar-EG"/>
        </w:rPr>
        <w:t>فالباء</w:t>
      </w:r>
      <w:r w:rsidR="008B46E9" w:rsidRPr="008B46E9">
        <w:rPr>
          <w:rFonts w:hint="cs"/>
          <w:rtl/>
          <w:lang w:bidi="ar-EG"/>
        </w:rPr>
        <w:t xml:space="preserve"> </w:t>
      </w:r>
      <w:r>
        <w:rPr>
          <w:rFonts w:hint="cs"/>
          <w:sz w:val="27"/>
          <w:szCs w:val="27"/>
          <w:rtl/>
          <w:lang w:bidi="ar-EG"/>
        </w:rPr>
        <w:t>بمعنى</w:t>
      </w:r>
      <w:r w:rsidR="008B46E9" w:rsidRPr="008B46E9">
        <w:rPr>
          <w:rFonts w:hint="cs"/>
          <w:rtl/>
          <w:lang w:bidi="ar-EG"/>
        </w:rPr>
        <w:t xml:space="preserve"> </w:t>
      </w:r>
      <w:r>
        <w:rPr>
          <w:rFonts w:hint="cs"/>
          <w:sz w:val="27"/>
          <w:szCs w:val="27"/>
          <w:rtl/>
          <w:lang w:bidi="ar-EG"/>
        </w:rPr>
        <w:t>(عن،</w:t>
      </w:r>
      <w:r w:rsidR="008B46E9" w:rsidRPr="008B46E9">
        <w:rPr>
          <w:rFonts w:hint="cs"/>
          <w:rtl/>
          <w:lang w:bidi="ar-EG"/>
        </w:rPr>
        <w:t xml:space="preserve"> </w:t>
      </w:r>
      <w:r>
        <w:rPr>
          <w:rFonts w:hint="cs"/>
          <w:sz w:val="27"/>
          <w:szCs w:val="27"/>
          <w:rtl/>
          <w:lang w:bidi="ar-EG"/>
        </w:rPr>
        <w:t>أو</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أي</w:t>
      </w:r>
      <w:r w:rsidR="008B46E9" w:rsidRPr="008B46E9">
        <w:rPr>
          <w:rFonts w:hint="cs"/>
          <w:rtl/>
          <w:lang w:bidi="ar-EG"/>
        </w:rPr>
        <w:t xml:space="preserve"> </w:t>
      </w:r>
      <w:r>
        <w:rPr>
          <w:rFonts w:hint="cs"/>
          <w:sz w:val="27"/>
          <w:szCs w:val="27"/>
          <w:rtl/>
          <w:lang w:bidi="ar-EG"/>
        </w:rPr>
        <w:t>فقد</w:t>
      </w:r>
      <w:r w:rsidR="008B46E9" w:rsidRPr="008B46E9">
        <w:rPr>
          <w:rFonts w:hint="cs"/>
          <w:rtl/>
          <w:lang w:bidi="ar-EG"/>
        </w:rPr>
        <w:t xml:space="preserve"> </w:t>
      </w:r>
      <w:r>
        <w:rPr>
          <w:rFonts w:hint="cs"/>
          <w:sz w:val="27"/>
          <w:szCs w:val="27"/>
          <w:rtl/>
          <w:lang w:bidi="ar-EG"/>
        </w:rPr>
        <w:t>عصموها</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عن</w:t>
      </w:r>
      <w:r w:rsidR="008B46E9" w:rsidRPr="008B46E9">
        <w:rPr>
          <w:rFonts w:hint="cs"/>
          <w:rtl/>
          <w:lang w:bidi="ar-EG"/>
        </w:rPr>
        <w:t xml:space="preserve"> </w:t>
      </w:r>
      <w:r>
        <w:rPr>
          <w:rFonts w:hint="cs"/>
          <w:sz w:val="27"/>
          <w:szCs w:val="27"/>
          <w:rtl/>
          <w:lang w:bidi="ar-EG"/>
        </w:rPr>
        <w:t>حقها</w:t>
      </w:r>
      <w:r w:rsidR="008B46E9" w:rsidRPr="008B46E9">
        <w:rPr>
          <w:rFonts w:hint="cs"/>
          <w:rtl/>
          <w:lang w:bidi="ar-EG"/>
        </w:rPr>
        <w:t xml:space="preserve"> </w:t>
      </w:r>
      <w:r>
        <w:rPr>
          <w:rFonts w:hint="cs"/>
          <w:sz w:val="27"/>
          <w:szCs w:val="27"/>
          <w:rtl/>
          <w:lang w:bidi="ar-EG"/>
        </w:rPr>
        <w:t>أو</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حقها،</w:t>
      </w:r>
      <w:r w:rsidR="008B46E9" w:rsidRPr="008B46E9">
        <w:rPr>
          <w:rFonts w:hint="cs"/>
          <w:rtl/>
          <w:lang w:bidi="ar-EG"/>
        </w:rPr>
        <w:t xml:space="preserve"> </w:t>
      </w:r>
      <w:r>
        <w:rPr>
          <w:rFonts w:hint="cs"/>
          <w:sz w:val="27"/>
          <w:szCs w:val="27"/>
          <w:rtl/>
          <w:lang w:bidi="ar-EG"/>
        </w:rPr>
        <w:t>أو</w:t>
      </w:r>
      <w:r w:rsidR="008B46E9" w:rsidRPr="008B46E9">
        <w:rPr>
          <w:rFonts w:hint="cs"/>
          <w:rtl/>
          <w:lang w:bidi="ar-EG"/>
        </w:rPr>
        <w:t xml:space="preserve"> </w:t>
      </w:r>
      <w:r>
        <w:rPr>
          <w:rFonts w:hint="cs"/>
          <w:sz w:val="27"/>
          <w:szCs w:val="27"/>
          <w:rtl/>
          <w:lang w:bidi="ar-EG"/>
        </w:rPr>
        <w:t>بحق</w:t>
      </w:r>
      <w:r w:rsidR="008B46E9" w:rsidRPr="008B46E9">
        <w:rPr>
          <w:rFonts w:hint="cs"/>
          <w:rtl/>
          <w:lang w:bidi="ar-EG"/>
        </w:rPr>
        <w:t xml:space="preserve"> </w:t>
      </w:r>
      <w:r>
        <w:rPr>
          <w:rFonts w:hint="cs"/>
          <w:sz w:val="27"/>
          <w:szCs w:val="27"/>
          <w:rtl/>
          <w:lang w:bidi="ar-EG"/>
        </w:rPr>
        <w:t>كلمة</w:t>
      </w:r>
      <w:r w:rsidR="008B46E9" w:rsidRPr="008B46E9">
        <w:rPr>
          <w:rFonts w:hint="cs"/>
          <w:rtl/>
          <w:lang w:bidi="ar-EG"/>
        </w:rPr>
        <w:t xml:space="preserve"> </w:t>
      </w:r>
      <w:r>
        <w:rPr>
          <w:rFonts w:hint="cs"/>
          <w:sz w:val="27"/>
          <w:szCs w:val="27"/>
          <w:rtl/>
          <w:lang w:bidi="ar-EG"/>
        </w:rPr>
        <w:t>التوحيد،</w:t>
      </w:r>
      <w:r w:rsidR="008B46E9" w:rsidRPr="008B46E9">
        <w:rPr>
          <w:rFonts w:hint="cs"/>
          <w:rtl/>
          <w:lang w:bidi="ar-EG"/>
        </w:rPr>
        <w:t xml:space="preserve"> </w:t>
      </w:r>
      <w:r>
        <w:rPr>
          <w:rFonts w:hint="cs"/>
          <w:sz w:val="27"/>
          <w:szCs w:val="27"/>
          <w:rtl/>
          <w:lang w:bidi="ar-EG"/>
        </w:rPr>
        <w:t>وحقها</w:t>
      </w:r>
      <w:r w:rsidR="008B46E9" w:rsidRPr="008B46E9">
        <w:rPr>
          <w:rFonts w:hint="cs"/>
          <w:rtl/>
          <w:lang w:bidi="ar-EG"/>
        </w:rPr>
        <w:t xml:space="preserve"> </w:t>
      </w:r>
      <w:r>
        <w:rPr>
          <w:rFonts w:hint="cs"/>
          <w:sz w:val="27"/>
          <w:szCs w:val="27"/>
          <w:rtl/>
          <w:lang w:bidi="ar-EG"/>
        </w:rPr>
        <w:t>ما</w:t>
      </w:r>
      <w:r w:rsidR="008B46E9" w:rsidRPr="008B46E9">
        <w:rPr>
          <w:rFonts w:hint="cs"/>
          <w:rtl/>
          <w:lang w:bidi="ar-EG"/>
        </w:rPr>
        <w:t xml:space="preserve"> </w:t>
      </w:r>
      <w:r>
        <w:rPr>
          <w:rFonts w:hint="cs"/>
          <w:sz w:val="27"/>
          <w:szCs w:val="27"/>
          <w:rtl/>
          <w:lang w:bidi="ar-EG"/>
        </w:rPr>
        <w:t>تبعها</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الأفعال</w:t>
      </w:r>
      <w:r w:rsidR="008B46E9" w:rsidRPr="008B46E9">
        <w:rPr>
          <w:rFonts w:hint="cs"/>
          <w:rtl/>
          <w:lang w:bidi="ar-EG"/>
        </w:rPr>
        <w:t xml:space="preserve"> </w:t>
      </w:r>
      <w:r>
        <w:rPr>
          <w:rFonts w:hint="cs"/>
          <w:sz w:val="27"/>
          <w:szCs w:val="27"/>
          <w:rtl/>
          <w:lang w:bidi="ar-EG"/>
        </w:rPr>
        <w:t>والأقوال</w:t>
      </w:r>
      <w:r w:rsidR="008B46E9" w:rsidRPr="008B46E9">
        <w:rPr>
          <w:rFonts w:hint="cs"/>
          <w:rtl/>
          <w:lang w:bidi="ar-EG"/>
        </w:rPr>
        <w:t xml:space="preserve"> </w:t>
      </w:r>
      <w:r>
        <w:rPr>
          <w:rFonts w:hint="cs"/>
          <w:sz w:val="27"/>
          <w:szCs w:val="27"/>
          <w:rtl/>
          <w:lang w:bidi="ar-EG"/>
        </w:rPr>
        <w:t>الواجبة</w:t>
      </w:r>
      <w:r w:rsidR="008B46E9" w:rsidRPr="008B46E9">
        <w:rPr>
          <w:rFonts w:hint="cs"/>
          <w:rtl/>
          <w:lang w:bidi="ar-EG"/>
        </w:rPr>
        <w:t xml:space="preserve"> </w:t>
      </w:r>
      <w:r>
        <w:rPr>
          <w:rFonts w:hint="cs"/>
          <w:sz w:val="27"/>
          <w:szCs w:val="27"/>
          <w:rtl/>
          <w:lang w:bidi="ar-EG"/>
        </w:rPr>
        <w:t>التي</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يتم</w:t>
      </w:r>
      <w:r w:rsidR="008B46E9" w:rsidRPr="008B46E9">
        <w:rPr>
          <w:rFonts w:hint="cs"/>
          <w:rtl/>
          <w:lang w:bidi="ar-EG"/>
        </w:rPr>
        <w:t xml:space="preserve"> </w:t>
      </w:r>
      <w:r>
        <w:rPr>
          <w:rFonts w:hint="cs"/>
          <w:sz w:val="27"/>
          <w:szCs w:val="27"/>
          <w:rtl/>
          <w:lang w:bidi="ar-EG"/>
        </w:rPr>
        <w:t>الإسلام</w:t>
      </w:r>
      <w:r w:rsidR="008B46E9" w:rsidRPr="008B46E9">
        <w:rPr>
          <w:rFonts w:hint="cs"/>
          <w:rtl/>
          <w:lang w:bidi="ar-EG"/>
        </w:rPr>
        <w:t xml:space="preserve"> </w:t>
      </w:r>
      <w:r>
        <w:rPr>
          <w:rFonts w:hint="cs"/>
          <w:sz w:val="27"/>
          <w:szCs w:val="27"/>
          <w:rtl/>
          <w:lang w:bidi="ar-EG"/>
        </w:rPr>
        <w:t>إلا</w:t>
      </w:r>
      <w:r w:rsidR="008B46E9" w:rsidRPr="008B46E9">
        <w:rPr>
          <w:rFonts w:hint="cs"/>
          <w:rtl/>
          <w:lang w:bidi="ar-EG"/>
        </w:rPr>
        <w:t xml:space="preserve"> </w:t>
      </w:r>
      <w:r>
        <w:rPr>
          <w:rFonts w:hint="cs"/>
          <w:sz w:val="27"/>
          <w:szCs w:val="27"/>
          <w:rtl/>
          <w:lang w:bidi="ar-EG"/>
        </w:rPr>
        <w:t>بها،</w:t>
      </w:r>
      <w:r w:rsidR="008B46E9" w:rsidRPr="008B46E9">
        <w:rPr>
          <w:rFonts w:hint="cs"/>
          <w:rtl/>
          <w:lang w:bidi="ar-EG"/>
        </w:rPr>
        <w:t xml:space="preserve"> </w:t>
      </w:r>
      <w:r>
        <w:rPr>
          <w:rFonts w:hint="cs"/>
          <w:sz w:val="27"/>
          <w:szCs w:val="27"/>
          <w:rtl/>
          <w:lang w:bidi="ar-EG"/>
        </w:rPr>
        <w:t>حيث</w:t>
      </w:r>
      <w:r w:rsidR="008B46E9" w:rsidRPr="008B46E9">
        <w:rPr>
          <w:rFonts w:hint="cs"/>
          <w:rtl/>
          <w:lang w:bidi="ar-EG"/>
        </w:rPr>
        <w:t xml:space="preserve"> </w:t>
      </w:r>
      <w:r>
        <w:rPr>
          <w:rFonts w:hint="cs"/>
          <w:sz w:val="27"/>
          <w:szCs w:val="27"/>
          <w:rtl/>
          <w:lang w:bidi="ar-EG"/>
        </w:rPr>
        <w:t>يطالب</w:t>
      </w:r>
      <w:r w:rsidR="008B46E9" w:rsidRPr="008B46E9">
        <w:rPr>
          <w:rFonts w:hint="cs"/>
          <w:rtl/>
          <w:lang w:bidi="ar-EG"/>
        </w:rPr>
        <w:t xml:space="preserve"> </w:t>
      </w:r>
      <w:r>
        <w:rPr>
          <w:rFonts w:hint="cs"/>
          <w:sz w:val="27"/>
          <w:szCs w:val="27"/>
          <w:rtl/>
          <w:lang w:bidi="ar-EG"/>
        </w:rPr>
        <w:t>المتلفظ</w:t>
      </w:r>
      <w:r w:rsidR="008B46E9" w:rsidRPr="008B46E9">
        <w:rPr>
          <w:rFonts w:hint="cs"/>
          <w:rtl/>
          <w:lang w:bidi="ar-EG"/>
        </w:rPr>
        <w:t xml:space="preserve"> </w:t>
      </w:r>
      <w:r>
        <w:rPr>
          <w:rFonts w:hint="cs"/>
          <w:sz w:val="27"/>
          <w:szCs w:val="27"/>
          <w:rtl/>
          <w:lang w:bidi="ar-EG"/>
        </w:rPr>
        <w:t>بكلمة</w:t>
      </w:r>
      <w:r w:rsidR="008B46E9" w:rsidRPr="008B46E9">
        <w:rPr>
          <w:rFonts w:hint="cs"/>
          <w:rtl/>
          <w:lang w:bidi="ar-EG"/>
        </w:rPr>
        <w:t xml:space="preserve"> </w:t>
      </w:r>
      <w:r>
        <w:rPr>
          <w:rFonts w:hint="cs"/>
          <w:sz w:val="27"/>
          <w:szCs w:val="27"/>
          <w:rtl/>
          <w:lang w:bidi="ar-EG"/>
        </w:rPr>
        <w:t>التوحيد</w:t>
      </w:r>
      <w:r w:rsidR="008B46E9" w:rsidRPr="008B46E9">
        <w:rPr>
          <w:rFonts w:hint="cs"/>
          <w:rtl/>
          <w:lang w:bidi="ar-EG"/>
        </w:rPr>
        <w:t xml:space="preserve"> </w:t>
      </w:r>
      <w:r>
        <w:rPr>
          <w:rFonts w:hint="cs"/>
          <w:sz w:val="27"/>
          <w:szCs w:val="27"/>
          <w:rtl/>
          <w:lang w:bidi="ar-EG"/>
        </w:rPr>
        <w:t>بفروض</w:t>
      </w:r>
      <w:r w:rsidR="008B46E9" w:rsidRPr="008B46E9">
        <w:rPr>
          <w:rFonts w:hint="cs"/>
          <w:rtl/>
          <w:lang w:bidi="ar-EG"/>
        </w:rPr>
        <w:t xml:space="preserve"> </w:t>
      </w:r>
      <w:r>
        <w:rPr>
          <w:rFonts w:hint="cs"/>
          <w:sz w:val="27"/>
          <w:szCs w:val="27"/>
          <w:rtl/>
          <w:lang w:bidi="ar-EG"/>
        </w:rPr>
        <w:t>الإسلام</w:t>
      </w:r>
      <w:r w:rsidR="008B46E9" w:rsidRPr="008B46E9">
        <w:rPr>
          <w:rFonts w:hint="cs"/>
          <w:rtl/>
          <w:lang w:bidi="ar-EG"/>
        </w:rPr>
        <w:t xml:space="preserve"> </w:t>
      </w:r>
      <w:r>
        <w:rPr>
          <w:rFonts w:hint="cs"/>
          <w:sz w:val="27"/>
          <w:szCs w:val="27"/>
          <w:rtl/>
          <w:lang w:bidi="ar-EG"/>
        </w:rPr>
        <w:t>ومنها</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فالعصمة</w:t>
      </w:r>
      <w:r w:rsidR="008B46E9" w:rsidRPr="008B46E9">
        <w:rPr>
          <w:rFonts w:hint="cs"/>
          <w:rtl/>
          <w:lang w:bidi="ar-EG"/>
        </w:rPr>
        <w:t xml:space="preserve"> </w:t>
      </w:r>
      <w:r>
        <w:rPr>
          <w:rFonts w:hint="cs"/>
          <w:sz w:val="27"/>
          <w:szCs w:val="27"/>
          <w:rtl/>
          <w:lang w:bidi="ar-EG"/>
        </w:rPr>
        <w:t>متعلقة</w:t>
      </w:r>
      <w:r w:rsidR="008B46E9" w:rsidRPr="008B46E9">
        <w:rPr>
          <w:rFonts w:hint="cs"/>
          <w:rtl/>
          <w:lang w:bidi="ar-EG"/>
        </w:rPr>
        <w:t xml:space="preserve"> </w:t>
      </w:r>
      <w:r>
        <w:rPr>
          <w:rFonts w:hint="cs"/>
          <w:sz w:val="27"/>
          <w:szCs w:val="27"/>
          <w:rtl/>
          <w:lang w:bidi="ar-EG"/>
        </w:rPr>
        <w:t>بأمرين:</w:t>
      </w:r>
      <w:r w:rsidR="008B46E9" w:rsidRPr="008B46E9">
        <w:rPr>
          <w:rFonts w:hint="cs"/>
          <w:rtl/>
          <w:lang w:bidi="ar-EG"/>
        </w:rPr>
        <w:t xml:space="preserve"> </w:t>
      </w:r>
      <w:r>
        <w:rPr>
          <w:rFonts w:hint="cs"/>
          <w:sz w:val="27"/>
          <w:szCs w:val="27"/>
          <w:rtl/>
          <w:lang w:bidi="ar-EG"/>
        </w:rPr>
        <w:t>كلمة</w:t>
      </w:r>
      <w:r w:rsidR="008B46E9" w:rsidRPr="008B46E9">
        <w:rPr>
          <w:rFonts w:hint="cs"/>
          <w:rtl/>
          <w:lang w:bidi="ar-EG"/>
        </w:rPr>
        <w:t xml:space="preserve"> </w:t>
      </w:r>
      <w:r>
        <w:rPr>
          <w:rFonts w:hint="cs"/>
          <w:sz w:val="27"/>
          <w:szCs w:val="27"/>
          <w:rtl/>
          <w:lang w:bidi="ar-EG"/>
        </w:rPr>
        <w:t>التوحيد</w:t>
      </w:r>
      <w:r w:rsidR="008B46E9" w:rsidRPr="008B46E9">
        <w:rPr>
          <w:rFonts w:hint="cs"/>
          <w:rtl/>
          <w:lang w:bidi="ar-EG"/>
        </w:rPr>
        <w:t xml:space="preserve"> </w:t>
      </w:r>
      <w:r>
        <w:rPr>
          <w:rFonts w:hint="cs"/>
          <w:sz w:val="27"/>
          <w:szCs w:val="27"/>
          <w:rtl/>
          <w:lang w:bidi="ar-EG"/>
        </w:rPr>
        <w:t>وحقها</w:t>
      </w:r>
      <w:r w:rsidR="008B46E9" w:rsidRPr="008B46E9">
        <w:rPr>
          <w:rFonts w:hint="cs"/>
          <w:rtl/>
          <w:lang w:bidi="ar-EG"/>
        </w:rPr>
        <w:t xml:space="preserve"> </w:t>
      </w:r>
      <w:r>
        <w:rPr>
          <w:rFonts w:hint="cs"/>
          <w:sz w:val="27"/>
          <w:szCs w:val="27"/>
          <w:rtl/>
          <w:lang w:bidi="ar-EG"/>
        </w:rPr>
        <w:t>أي</w:t>
      </w:r>
      <w:r w:rsidR="008B46E9" w:rsidRPr="008B46E9">
        <w:rPr>
          <w:rFonts w:hint="cs"/>
          <w:rtl/>
          <w:lang w:bidi="ar-EG"/>
        </w:rPr>
        <w:t xml:space="preserve"> </w:t>
      </w:r>
      <w:r>
        <w:rPr>
          <w:rFonts w:hint="cs"/>
          <w:sz w:val="27"/>
          <w:szCs w:val="27"/>
          <w:rtl/>
          <w:lang w:bidi="ar-EG"/>
        </w:rPr>
        <w:t>حق</w:t>
      </w:r>
      <w:r w:rsidR="008B46E9" w:rsidRPr="008B46E9">
        <w:rPr>
          <w:rFonts w:hint="cs"/>
          <w:rtl/>
          <w:lang w:bidi="ar-EG"/>
        </w:rPr>
        <w:t xml:space="preserve"> </w:t>
      </w:r>
      <w:r>
        <w:rPr>
          <w:rFonts w:hint="cs"/>
          <w:sz w:val="27"/>
          <w:szCs w:val="27"/>
          <w:rtl/>
          <w:lang w:bidi="ar-EG"/>
        </w:rPr>
        <w:t>الدماء</w:t>
      </w:r>
      <w:r w:rsidR="008B46E9" w:rsidRPr="008B46E9">
        <w:rPr>
          <w:rFonts w:hint="cs"/>
          <w:rtl/>
          <w:lang w:bidi="ar-EG"/>
        </w:rPr>
        <w:t xml:space="preserve"> </w:t>
      </w:r>
      <w:r>
        <w:rPr>
          <w:rFonts w:hint="cs"/>
          <w:sz w:val="27"/>
          <w:szCs w:val="27"/>
          <w:rtl/>
          <w:lang w:bidi="ar-EG"/>
        </w:rPr>
        <w:t>والأموال</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Pr>
          <w:rFonts w:hint="cs"/>
          <w:sz w:val="27"/>
          <w:szCs w:val="27"/>
          <w:rtl/>
          <w:lang w:bidi="ar-EG"/>
        </w:rPr>
        <w:t>التقدير</w:t>
      </w:r>
      <w:r w:rsidR="008B46E9" w:rsidRPr="008B46E9">
        <w:rPr>
          <w:rFonts w:hint="cs"/>
          <w:rtl/>
          <w:lang w:bidi="ar-EG"/>
        </w:rPr>
        <w:t xml:space="preserve"> </w:t>
      </w:r>
      <w:r>
        <w:rPr>
          <w:rFonts w:hint="cs"/>
          <w:sz w:val="27"/>
          <w:szCs w:val="27"/>
          <w:rtl/>
          <w:lang w:bidi="ar-EG"/>
        </w:rPr>
        <w:t>السابق،</w:t>
      </w:r>
      <w:r w:rsidR="008B46E9" w:rsidRPr="008B46E9">
        <w:rPr>
          <w:rFonts w:hint="cs"/>
          <w:rtl/>
          <w:lang w:bidi="ar-EG"/>
        </w:rPr>
        <w:t xml:space="preserve"> </w:t>
      </w:r>
      <w:r>
        <w:rPr>
          <w:rFonts w:hint="cs"/>
          <w:sz w:val="27"/>
          <w:szCs w:val="27"/>
          <w:rtl/>
          <w:lang w:bidi="ar-EG"/>
        </w:rPr>
        <w:t>والحكم</w:t>
      </w:r>
      <w:r w:rsidR="008B46E9" w:rsidRPr="008B46E9">
        <w:rPr>
          <w:rFonts w:hint="cs"/>
          <w:rtl/>
          <w:lang w:bidi="ar-EG"/>
        </w:rPr>
        <w:t xml:space="preserve"> </w:t>
      </w:r>
      <w:r>
        <w:rPr>
          <w:rFonts w:hint="cs"/>
          <w:sz w:val="27"/>
          <w:szCs w:val="27"/>
          <w:rtl/>
          <w:lang w:bidi="ar-EG"/>
        </w:rPr>
        <w:t>إذا</w:t>
      </w:r>
      <w:r w:rsidR="008B46E9" w:rsidRPr="008B46E9">
        <w:rPr>
          <w:rFonts w:hint="cs"/>
          <w:rtl/>
          <w:lang w:bidi="ar-EG"/>
        </w:rPr>
        <w:t xml:space="preserve"> </w:t>
      </w:r>
      <w:r>
        <w:rPr>
          <w:rFonts w:hint="cs"/>
          <w:sz w:val="27"/>
          <w:szCs w:val="27"/>
          <w:rtl/>
          <w:lang w:bidi="ar-EG"/>
        </w:rPr>
        <w:t>تعلق</w:t>
      </w:r>
      <w:r w:rsidR="008B46E9" w:rsidRPr="008B46E9">
        <w:rPr>
          <w:rFonts w:hint="cs"/>
          <w:rtl/>
          <w:lang w:bidi="ar-EG"/>
        </w:rPr>
        <w:t xml:space="preserve"> </w:t>
      </w:r>
      <w:r>
        <w:rPr>
          <w:rFonts w:hint="cs"/>
          <w:sz w:val="27"/>
          <w:szCs w:val="27"/>
          <w:rtl/>
          <w:lang w:bidi="ar-EG"/>
        </w:rPr>
        <w:t>بوجوده</w:t>
      </w:r>
      <w:r w:rsidR="008B46E9" w:rsidRPr="008B46E9">
        <w:rPr>
          <w:rFonts w:hint="cs"/>
          <w:rtl/>
          <w:lang w:bidi="ar-EG"/>
        </w:rPr>
        <w:t xml:space="preserve"> </w:t>
      </w:r>
      <w:r>
        <w:rPr>
          <w:rFonts w:hint="cs"/>
          <w:sz w:val="27"/>
          <w:szCs w:val="27"/>
          <w:rtl/>
          <w:lang w:bidi="ar-EG"/>
        </w:rPr>
        <w:t>شرطان</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يقع</w:t>
      </w:r>
      <w:r w:rsidR="008B46E9" w:rsidRPr="008B46E9">
        <w:rPr>
          <w:rFonts w:hint="cs"/>
          <w:rtl/>
          <w:lang w:bidi="ar-EG"/>
        </w:rPr>
        <w:t xml:space="preserve"> </w:t>
      </w:r>
      <w:r>
        <w:rPr>
          <w:rFonts w:hint="cs"/>
          <w:sz w:val="27"/>
          <w:szCs w:val="27"/>
          <w:rtl/>
          <w:lang w:bidi="ar-EG"/>
        </w:rPr>
        <w:t>دون</w:t>
      </w:r>
      <w:r w:rsidR="008B46E9" w:rsidRPr="008B46E9">
        <w:rPr>
          <w:rFonts w:hint="cs"/>
          <w:rtl/>
          <w:lang w:bidi="ar-EG"/>
        </w:rPr>
        <w:t xml:space="preserve"> </w:t>
      </w:r>
      <w:r>
        <w:rPr>
          <w:rFonts w:hint="cs"/>
          <w:sz w:val="27"/>
          <w:szCs w:val="27"/>
          <w:rtl/>
          <w:lang w:bidi="ar-EG"/>
        </w:rPr>
        <w:t>استكمال</w:t>
      </w:r>
      <w:r w:rsidR="008B46E9" w:rsidRPr="008B46E9">
        <w:rPr>
          <w:rFonts w:hint="cs"/>
          <w:rtl/>
          <w:lang w:bidi="ar-EG"/>
        </w:rPr>
        <w:t xml:space="preserve"> </w:t>
      </w:r>
      <w:r>
        <w:rPr>
          <w:rFonts w:hint="cs"/>
          <w:sz w:val="27"/>
          <w:szCs w:val="27"/>
          <w:rtl/>
          <w:lang w:bidi="ar-EG"/>
        </w:rPr>
        <w:t>وقوعهما.</w:t>
      </w:r>
    </w:p>
    <w:p w14:paraId="39D58723" w14:textId="481C3263" w:rsidR="00E3173F" w:rsidRDefault="00E3173F" w:rsidP="003D19B9">
      <w:pPr>
        <w:rPr>
          <w:sz w:val="27"/>
          <w:szCs w:val="27"/>
          <w:rtl/>
          <w:lang w:bidi="ar-EG"/>
        </w:rPr>
      </w:pPr>
      <w:r>
        <w:rPr>
          <w:rFonts w:hint="cs"/>
          <w:sz w:val="27"/>
          <w:szCs w:val="27"/>
          <w:rtl/>
          <w:lang w:bidi="ar-EG"/>
        </w:rPr>
        <w:t>ويرى</w:t>
      </w:r>
      <w:r w:rsidR="008B46E9" w:rsidRPr="008B46E9">
        <w:rPr>
          <w:rFonts w:hint="cs"/>
          <w:rtl/>
          <w:lang w:bidi="ar-EG"/>
        </w:rPr>
        <w:t xml:space="preserve"> </w:t>
      </w:r>
      <w:r>
        <w:rPr>
          <w:rFonts w:hint="cs"/>
          <w:sz w:val="27"/>
          <w:szCs w:val="27"/>
          <w:rtl/>
          <w:lang w:bidi="ar-EG"/>
        </w:rPr>
        <w:t>الشوكاني</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نيل</w:t>
      </w:r>
      <w:r w:rsidR="008B46E9" w:rsidRPr="008B46E9">
        <w:rPr>
          <w:rFonts w:hint="cs"/>
          <w:rtl/>
          <w:lang w:bidi="ar-EG"/>
        </w:rPr>
        <w:t xml:space="preserve"> </w:t>
      </w:r>
      <w:r>
        <w:rPr>
          <w:rFonts w:hint="cs"/>
          <w:sz w:val="27"/>
          <w:szCs w:val="27"/>
          <w:rtl/>
          <w:lang w:bidi="ar-EG"/>
        </w:rPr>
        <w:t>الأوطار</w:t>
      </w:r>
      <w:r w:rsidR="008B46E9" w:rsidRPr="008B46E9">
        <w:rPr>
          <w:rFonts w:hint="cs"/>
          <w:rtl/>
          <w:lang w:bidi="ar-EG"/>
        </w:rPr>
        <w:t xml:space="preserve"> </w:t>
      </w:r>
      <w:r>
        <w:rPr>
          <w:rFonts w:hint="cs"/>
          <w:sz w:val="27"/>
          <w:szCs w:val="27"/>
          <w:rtl/>
          <w:lang w:bidi="ar-EG"/>
        </w:rPr>
        <w:t>(جـ3،</w:t>
      </w:r>
      <w:r w:rsidR="008B46E9" w:rsidRPr="008B46E9">
        <w:rPr>
          <w:rFonts w:hint="cs"/>
          <w:rtl/>
          <w:lang w:bidi="ar-EG"/>
        </w:rPr>
        <w:t xml:space="preserve"> </w:t>
      </w:r>
      <w:r>
        <w:rPr>
          <w:rFonts w:hint="cs"/>
          <w:sz w:val="27"/>
          <w:szCs w:val="27"/>
          <w:rtl/>
          <w:lang w:bidi="ar-EG"/>
        </w:rPr>
        <w:t>ص102)</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عمر</w:t>
      </w:r>
      <w:r w:rsidR="008B46E9" w:rsidRPr="008B46E9">
        <w:rPr>
          <w:rFonts w:hint="cs"/>
          <w:rtl/>
          <w:lang w:bidi="ar-EG"/>
        </w:rPr>
        <w:t xml:space="preserve"> </w:t>
      </w:r>
      <w:r>
        <w:rPr>
          <w:rFonts w:hint="cs"/>
          <w:sz w:val="27"/>
          <w:szCs w:val="27"/>
          <w:rtl/>
          <w:lang w:bidi="ar-EG"/>
        </w:rPr>
        <w:t>بن</w:t>
      </w:r>
      <w:r w:rsidR="008B46E9" w:rsidRPr="008B46E9">
        <w:rPr>
          <w:rFonts w:hint="cs"/>
          <w:rtl/>
          <w:lang w:bidi="ar-EG"/>
        </w:rPr>
        <w:t xml:space="preserve"> </w:t>
      </w:r>
      <w:r>
        <w:rPr>
          <w:rFonts w:hint="cs"/>
          <w:sz w:val="27"/>
          <w:szCs w:val="27"/>
          <w:rtl/>
          <w:lang w:bidi="ar-EG"/>
        </w:rPr>
        <w:t>الخطاب</w:t>
      </w:r>
      <w:r w:rsidR="008B46E9" w:rsidRPr="008B46E9">
        <w:rPr>
          <w:rFonts w:hint="cs"/>
          <w:rtl/>
          <w:lang w:bidi="ar-EG"/>
        </w:rPr>
        <w:t xml:space="preserve"> </w:t>
      </w:r>
      <w:r>
        <w:rPr>
          <w:rFonts w:hint="cs"/>
          <w:sz w:val="27"/>
          <w:szCs w:val="27"/>
          <w:rtl/>
          <w:lang w:bidi="ar-EG"/>
        </w:rPr>
        <w:t>رضي</w:t>
      </w:r>
      <w:r w:rsidR="008B46E9" w:rsidRPr="008B46E9">
        <w:rPr>
          <w:rFonts w:hint="cs"/>
          <w:rtl/>
          <w:lang w:bidi="ar-EG"/>
        </w:rPr>
        <w:t xml:space="preserve"> </w:t>
      </w:r>
      <w:r>
        <w:rPr>
          <w:rFonts w:hint="cs"/>
          <w:sz w:val="27"/>
          <w:szCs w:val="27"/>
          <w:rtl/>
          <w:lang w:bidi="ar-EG"/>
        </w:rPr>
        <w:t>الله</w:t>
      </w:r>
      <w:r w:rsidR="008B46E9" w:rsidRPr="008B46E9">
        <w:rPr>
          <w:rFonts w:hint="cs"/>
          <w:rtl/>
          <w:lang w:bidi="ar-EG"/>
        </w:rPr>
        <w:t xml:space="preserve"> </w:t>
      </w:r>
      <w:r>
        <w:rPr>
          <w:rFonts w:hint="cs"/>
          <w:sz w:val="27"/>
          <w:szCs w:val="27"/>
          <w:rtl/>
          <w:lang w:bidi="ar-EG"/>
        </w:rPr>
        <w:t>عنه</w:t>
      </w:r>
      <w:r w:rsidR="008B46E9" w:rsidRPr="008B46E9">
        <w:rPr>
          <w:rFonts w:hint="cs"/>
          <w:rtl/>
          <w:lang w:bidi="ar-EG"/>
        </w:rPr>
        <w:t xml:space="preserve"> </w:t>
      </w:r>
      <w:r>
        <w:rPr>
          <w:rFonts w:hint="cs"/>
          <w:sz w:val="27"/>
          <w:szCs w:val="27"/>
          <w:rtl/>
          <w:lang w:bidi="ar-EG"/>
        </w:rPr>
        <w:t>تعلق</w:t>
      </w:r>
      <w:r w:rsidR="008B46E9" w:rsidRPr="008B46E9">
        <w:rPr>
          <w:rFonts w:hint="cs"/>
          <w:rtl/>
          <w:lang w:bidi="ar-EG"/>
        </w:rPr>
        <w:t xml:space="preserve"> </w:t>
      </w:r>
      <w:r>
        <w:rPr>
          <w:rFonts w:hint="cs"/>
          <w:sz w:val="27"/>
          <w:szCs w:val="27"/>
          <w:rtl/>
          <w:lang w:bidi="ar-EG"/>
        </w:rPr>
        <w:t>بظاهر</w:t>
      </w:r>
      <w:r w:rsidR="008B46E9" w:rsidRPr="008B46E9">
        <w:rPr>
          <w:rFonts w:hint="cs"/>
          <w:rtl/>
          <w:lang w:bidi="ar-EG"/>
        </w:rPr>
        <w:t xml:space="preserve"> </w:t>
      </w:r>
      <w:r>
        <w:rPr>
          <w:rFonts w:hint="cs"/>
          <w:sz w:val="27"/>
          <w:szCs w:val="27"/>
          <w:rtl/>
          <w:lang w:bidi="ar-EG"/>
        </w:rPr>
        <w:t>الكلام</w:t>
      </w:r>
      <w:r w:rsidR="008B46E9" w:rsidRPr="008B46E9">
        <w:rPr>
          <w:rFonts w:hint="cs"/>
          <w:rtl/>
          <w:lang w:bidi="ar-EG"/>
        </w:rPr>
        <w:t xml:space="preserve"> </w:t>
      </w:r>
      <w:r>
        <w:rPr>
          <w:rFonts w:hint="cs"/>
          <w:sz w:val="27"/>
          <w:szCs w:val="27"/>
          <w:rtl/>
          <w:lang w:bidi="ar-EG"/>
        </w:rPr>
        <w:t>قبل</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ينظر</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آخره</w:t>
      </w:r>
      <w:r w:rsidR="008B46E9" w:rsidRPr="008B46E9">
        <w:rPr>
          <w:rFonts w:hint="cs"/>
          <w:rtl/>
          <w:lang w:bidi="ar-EG"/>
        </w:rPr>
        <w:t xml:space="preserve"> </w:t>
      </w:r>
      <w:r>
        <w:rPr>
          <w:rFonts w:hint="cs"/>
          <w:sz w:val="27"/>
          <w:szCs w:val="27"/>
          <w:rtl/>
          <w:lang w:bidi="ar-EG"/>
        </w:rPr>
        <w:t>ويتأمل</w:t>
      </w:r>
      <w:r w:rsidR="008B46E9" w:rsidRPr="008B46E9">
        <w:rPr>
          <w:rFonts w:hint="cs"/>
          <w:rtl/>
          <w:lang w:bidi="ar-EG"/>
        </w:rPr>
        <w:t xml:space="preserve"> </w:t>
      </w:r>
      <w:r>
        <w:rPr>
          <w:rFonts w:hint="cs"/>
          <w:sz w:val="27"/>
          <w:szCs w:val="27"/>
          <w:rtl/>
          <w:lang w:bidi="ar-EG"/>
        </w:rPr>
        <w:t>شرائطه،</w:t>
      </w:r>
      <w:r w:rsidR="008B46E9" w:rsidRPr="008B46E9">
        <w:rPr>
          <w:rFonts w:hint="cs"/>
          <w:rtl/>
          <w:lang w:bidi="ar-EG"/>
        </w:rPr>
        <w:t xml:space="preserve"> </w:t>
      </w:r>
      <w:r>
        <w:rPr>
          <w:rFonts w:hint="cs"/>
          <w:sz w:val="27"/>
          <w:szCs w:val="27"/>
          <w:rtl/>
          <w:lang w:bidi="ar-EG"/>
        </w:rPr>
        <w:t>فقال</w:t>
      </w:r>
      <w:r w:rsidR="008B46E9" w:rsidRPr="008B46E9">
        <w:rPr>
          <w:rFonts w:hint="cs"/>
          <w:rtl/>
          <w:lang w:bidi="ar-EG"/>
        </w:rPr>
        <w:t xml:space="preserve"> </w:t>
      </w:r>
      <w:r>
        <w:rPr>
          <w:rFonts w:hint="cs"/>
          <w:sz w:val="27"/>
          <w:szCs w:val="27"/>
          <w:rtl/>
          <w:lang w:bidi="ar-EG"/>
        </w:rPr>
        <w:t>له</w:t>
      </w:r>
      <w:r w:rsidR="008B46E9" w:rsidRPr="008B46E9">
        <w:rPr>
          <w:rFonts w:hint="cs"/>
          <w:rtl/>
          <w:lang w:bidi="ar-EG"/>
        </w:rPr>
        <w:t xml:space="preserve"> </w:t>
      </w:r>
      <w:r>
        <w:rPr>
          <w:rFonts w:hint="cs"/>
          <w:sz w:val="27"/>
          <w:szCs w:val="27"/>
          <w:rtl/>
          <w:lang w:bidi="ar-EG"/>
        </w:rPr>
        <w:t>أبو</w:t>
      </w:r>
      <w:r w:rsidR="008B46E9" w:rsidRPr="008B46E9">
        <w:rPr>
          <w:rFonts w:hint="cs"/>
          <w:rtl/>
          <w:lang w:bidi="ar-EG"/>
        </w:rPr>
        <w:t xml:space="preserve"> </w:t>
      </w:r>
      <w:r>
        <w:rPr>
          <w:rFonts w:hint="cs"/>
          <w:sz w:val="27"/>
          <w:szCs w:val="27"/>
          <w:rtl/>
          <w:lang w:bidi="ar-EG"/>
        </w:rPr>
        <w:t>بكر:</w:t>
      </w:r>
      <w:r w:rsidR="008B46E9" w:rsidRPr="008B46E9">
        <w:rPr>
          <w:rFonts w:hint="cs"/>
          <w:rtl/>
          <w:lang w:bidi="ar-EG"/>
        </w:rPr>
        <w:t xml:space="preserve"> </w:t>
      </w:r>
      <w:r>
        <w:rPr>
          <w:rFonts w:hint="cs"/>
          <w:sz w:val="27"/>
          <w:szCs w:val="27"/>
          <w:rtl/>
          <w:lang w:bidi="ar-EG"/>
        </w:rPr>
        <w:t>إن</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حق</w:t>
      </w:r>
      <w:r w:rsidR="008B46E9" w:rsidRPr="008B46E9">
        <w:rPr>
          <w:rFonts w:hint="cs"/>
          <w:rtl/>
          <w:lang w:bidi="ar-EG"/>
        </w:rPr>
        <w:t xml:space="preserve"> </w:t>
      </w:r>
      <w:r>
        <w:rPr>
          <w:rFonts w:hint="cs"/>
          <w:sz w:val="27"/>
          <w:szCs w:val="27"/>
          <w:rtl/>
          <w:lang w:bidi="ar-EG"/>
        </w:rPr>
        <w:t>المال،</w:t>
      </w:r>
      <w:r w:rsidR="008B46E9" w:rsidRPr="008B46E9">
        <w:rPr>
          <w:rFonts w:hint="cs"/>
          <w:rtl/>
          <w:lang w:bidi="ar-EG"/>
        </w:rPr>
        <w:t xml:space="preserve"> </w:t>
      </w:r>
      <w:r>
        <w:rPr>
          <w:rFonts w:hint="cs"/>
          <w:sz w:val="27"/>
          <w:szCs w:val="27"/>
          <w:rtl/>
          <w:lang w:bidi="ar-EG"/>
        </w:rPr>
        <w:t>يريد</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القضية</w:t>
      </w:r>
      <w:r w:rsidR="008B46E9" w:rsidRPr="008B46E9">
        <w:rPr>
          <w:rFonts w:hint="cs"/>
          <w:rtl/>
          <w:lang w:bidi="ar-EG"/>
        </w:rPr>
        <w:t xml:space="preserve"> </w:t>
      </w:r>
      <w:r>
        <w:rPr>
          <w:rFonts w:hint="cs"/>
          <w:sz w:val="27"/>
          <w:szCs w:val="27"/>
          <w:rtl/>
          <w:lang w:bidi="ar-EG"/>
        </w:rPr>
        <w:t>قد</w:t>
      </w:r>
      <w:r w:rsidR="008B46E9" w:rsidRPr="008B46E9">
        <w:rPr>
          <w:rFonts w:hint="cs"/>
          <w:rtl/>
          <w:lang w:bidi="ar-EG"/>
        </w:rPr>
        <w:t xml:space="preserve"> </w:t>
      </w:r>
      <w:r>
        <w:rPr>
          <w:rFonts w:hint="cs"/>
          <w:sz w:val="27"/>
          <w:szCs w:val="27"/>
          <w:rtl/>
          <w:lang w:bidi="ar-EG"/>
        </w:rPr>
        <w:t>تضمنت</w:t>
      </w:r>
      <w:r w:rsidR="008B46E9" w:rsidRPr="008B46E9">
        <w:rPr>
          <w:rFonts w:hint="cs"/>
          <w:rtl/>
          <w:lang w:bidi="ar-EG"/>
        </w:rPr>
        <w:t xml:space="preserve"> </w:t>
      </w:r>
      <w:r>
        <w:rPr>
          <w:rFonts w:hint="cs"/>
          <w:sz w:val="27"/>
          <w:szCs w:val="27"/>
          <w:rtl/>
          <w:lang w:bidi="ar-EG"/>
        </w:rPr>
        <w:t>عصمة</w:t>
      </w:r>
      <w:r w:rsidR="008B46E9" w:rsidRPr="008B46E9">
        <w:rPr>
          <w:rFonts w:hint="cs"/>
          <w:rtl/>
          <w:lang w:bidi="ar-EG"/>
        </w:rPr>
        <w:t xml:space="preserve"> </w:t>
      </w:r>
      <w:r>
        <w:rPr>
          <w:rFonts w:hint="cs"/>
          <w:sz w:val="27"/>
          <w:szCs w:val="27"/>
          <w:rtl/>
          <w:lang w:bidi="ar-EG"/>
        </w:rPr>
        <w:t>دم</w:t>
      </w:r>
      <w:r w:rsidR="008B46E9" w:rsidRPr="008B46E9">
        <w:rPr>
          <w:rFonts w:hint="cs"/>
          <w:rtl/>
          <w:lang w:bidi="ar-EG"/>
        </w:rPr>
        <w:t xml:space="preserve"> </w:t>
      </w:r>
      <w:r>
        <w:rPr>
          <w:rFonts w:hint="cs"/>
          <w:sz w:val="27"/>
          <w:szCs w:val="27"/>
          <w:rtl/>
          <w:lang w:bidi="ar-EG"/>
        </w:rPr>
        <w:t>ومال،</w:t>
      </w:r>
      <w:r w:rsidR="008B46E9" w:rsidRPr="008B46E9">
        <w:rPr>
          <w:rFonts w:hint="cs"/>
          <w:rtl/>
          <w:lang w:bidi="ar-EG"/>
        </w:rPr>
        <w:t xml:space="preserve"> </w:t>
      </w:r>
      <w:r>
        <w:rPr>
          <w:rFonts w:hint="cs"/>
          <w:sz w:val="27"/>
          <w:szCs w:val="27"/>
          <w:rtl/>
          <w:lang w:bidi="ar-EG"/>
        </w:rPr>
        <w:t>متعلقة</w:t>
      </w:r>
      <w:r w:rsidR="008B46E9" w:rsidRPr="008B46E9">
        <w:rPr>
          <w:rFonts w:hint="cs"/>
          <w:rtl/>
          <w:lang w:bidi="ar-EG"/>
        </w:rPr>
        <w:t xml:space="preserve"> </w:t>
      </w:r>
      <w:r>
        <w:rPr>
          <w:rFonts w:hint="cs"/>
          <w:sz w:val="27"/>
          <w:szCs w:val="27"/>
          <w:rtl/>
          <w:lang w:bidi="ar-EG"/>
        </w:rPr>
        <w:t>بأطراف</w:t>
      </w:r>
      <w:r w:rsidR="008B46E9" w:rsidRPr="008B46E9">
        <w:rPr>
          <w:rFonts w:hint="cs"/>
          <w:rtl/>
          <w:lang w:bidi="ar-EG"/>
        </w:rPr>
        <w:t xml:space="preserve"> </w:t>
      </w:r>
      <w:r>
        <w:rPr>
          <w:rFonts w:hint="cs"/>
          <w:sz w:val="27"/>
          <w:szCs w:val="27"/>
          <w:rtl/>
          <w:lang w:bidi="ar-EG"/>
        </w:rPr>
        <w:t>شرائطها،</w:t>
      </w:r>
      <w:r w:rsidR="008B46E9" w:rsidRPr="008B46E9">
        <w:rPr>
          <w:rFonts w:hint="cs"/>
          <w:rtl/>
          <w:lang w:bidi="ar-EG"/>
        </w:rPr>
        <w:t xml:space="preserve"> </w:t>
      </w:r>
      <w:r>
        <w:rPr>
          <w:rFonts w:hint="cs"/>
          <w:sz w:val="27"/>
          <w:szCs w:val="27"/>
          <w:rtl/>
          <w:lang w:bidi="ar-EG"/>
        </w:rPr>
        <w:t>والحكم</w:t>
      </w:r>
      <w:r w:rsidR="008B46E9" w:rsidRPr="008B46E9">
        <w:rPr>
          <w:rFonts w:hint="cs"/>
          <w:rtl/>
          <w:lang w:bidi="ar-EG"/>
        </w:rPr>
        <w:t xml:space="preserve"> </w:t>
      </w:r>
      <w:r>
        <w:rPr>
          <w:rFonts w:hint="cs"/>
          <w:sz w:val="27"/>
          <w:szCs w:val="27"/>
          <w:rtl/>
          <w:lang w:bidi="ar-EG"/>
        </w:rPr>
        <w:t>المتعلق</w:t>
      </w:r>
      <w:r w:rsidR="008B46E9" w:rsidRPr="008B46E9">
        <w:rPr>
          <w:rFonts w:hint="cs"/>
          <w:rtl/>
          <w:lang w:bidi="ar-EG"/>
        </w:rPr>
        <w:t xml:space="preserve"> </w:t>
      </w:r>
      <w:r>
        <w:rPr>
          <w:rFonts w:hint="cs"/>
          <w:sz w:val="27"/>
          <w:szCs w:val="27"/>
          <w:rtl/>
          <w:lang w:bidi="ar-EG"/>
        </w:rPr>
        <w:t>بشرطين</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يحصل</w:t>
      </w:r>
      <w:r w:rsidR="008B46E9" w:rsidRPr="008B46E9">
        <w:rPr>
          <w:rFonts w:hint="cs"/>
          <w:rtl/>
          <w:lang w:bidi="ar-EG"/>
        </w:rPr>
        <w:t xml:space="preserve"> </w:t>
      </w:r>
      <w:r>
        <w:rPr>
          <w:rFonts w:hint="cs"/>
          <w:sz w:val="27"/>
          <w:szCs w:val="27"/>
          <w:rtl/>
          <w:lang w:bidi="ar-EG"/>
        </w:rPr>
        <w:t>بأحدهما</w:t>
      </w:r>
      <w:r w:rsidR="008B46E9" w:rsidRPr="008B46E9">
        <w:rPr>
          <w:rFonts w:hint="cs"/>
          <w:rtl/>
          <w:lang w:bidi="ar-EG"/>
        </w:rPr>
        <w:t xml:space="preserve"> </w:t>
      </w:r>
      <w:r>
        <w:rPr>
          <w:rFonts w:hint="cs"/>
          <w:sz w:val="27"/>
          <w:szCs w:val="27"/>
          <w:rtl/>
          <w:lang w:bidi="ar-EG"/>
        </w:rPr>
        <w:t>والآخر</w:t>
      </w:r>
      <w:r w:rsidR="008B46E9" w:rsidRPr="008B46E9">
        <w:rPr>
          <w:rFonts w:hint="cs"/>
          <w:rtl/>
          <w:lang w:bidi="ar-EG"/>
        </w:rPr>
        <w:t xml:space="preserve"> </w:t>
      </w:r>
      <w:r>
        <w:rPr>
          <w:rFonts w:hint="cs"/>
          <w:sz w:val="27"/>
          <w:szCs w:val="27"/>
          <w:rtl/>
          <w:lang w:bidi="ar-EG"/>
        </w:rPr>
        <w:t>معدوم،</w:t>
      </w:r>
      <w:r w:rsidR="008B46E9" w:rsidRPr="008B46E9">
        <w:rPr>
          <w:rFonts w:hint="cs"/>
          <w:rtl/>
          <w:lang w:bidi="ar-EG"/>
        </w:rPr>
        <w:t xml:space="preserve"> </w:t>
      </w:r>
      <w:r>
        <w:rPr>
          <w:rFonts w:hint="cs"/>
          <w:sz w:val="27"/>
          <w:szCs w:val="27"/>
          <w:rtl/>
          <w:lang w:bidi="ar-EG"/>
        </w:rPr>
        <w:t>ثم</w:t>
      </w:r>
      <w:r w:rsidR="008B46E9" w:rsidRPr="008B46E9">
        <w:rPr>
          <w:rFonts w:hint="cs"/>
          <w:rtl/>
          <w:lang w:bidi="ar-EG"/>
        </w:rPr>
        <w:t xml:space="preserve"> </w:t>
      </w:r>
      <w:r>
        <w:rPr>
          <w:rFonts w:hint="cs"/>
          <w:sz w:val="27"/>
          <w:szCs w:val="27"/>
          <w:rtl/>
          <w:lang w:bidi="ar-EG"/>
        </w:rPr>
        <w:t>قايسه</w:t>
      </w:r>
      <w:r w:rsidR="008B46E9" w:rsidRPr="008B46E9">
        <w:rPr>
          <w:rFonts w:hint="cs"/>
          <w:rtl/>
          <w:lang w:bidi="ar-EG"/>
        </w:rPr>
        <w:t xml:space="preserve"> </w:t>
      </w:r>
      <w:r>
        <w:rPr>
          <w:rFonts w:hint="cs"/>
          <w:sz w:val="27"/>
          <w:szCs w:val="27"/>
          <w:rtl/>
          <w:lang w:bidi="ar-EG"/>
        </w:rPr>
        <w:t>بالصلاة</w:t>
      </w:r>
      <w:r w:rsidR="008B46E9" w:rsidRPr="008B46E9">
        <w:rPr>
          <w:rFonts w:hint="cs"/>
          <w:rtl/>
          <w:lang w:bidi="ar-EG"/>
        </w:rPr>
        <w:t xml:space="preserve"> </w:t>
      </w:r>
      <w:r>
        <w:rPr>
          <w:rFonts w:hint="cs"/>
          <w:sz w:val="27"/>
          <w:szCs w:val="27"/>
          <w:rtl/>
          <w:lang w:bidi="ar-EG"/>
        </w:rPr>
        <w:t>ورد</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إليها</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قوله:</w:t>
      </w:r>
      <w:r w:rsidR="008B46E9" w:rsidRPr="008B46E9">
        <w:rPr>
          <w:rFonts w:hint="cs"/>
          <w:rtl/>
          <w:lang w:bidi="ar-EG"/>
        </w:rPr>
        <w:t xml:space="preserve"> </w:t>
      </w:r>
      <w:r>
        <w:rPr>
          <w:rFonts w:hint="cs"/>
          <w:sz w:val="27"/>
          <w:szCs w:val="27"/>
          <w:rtl/>
          <w:lang w:bidi="ar-EG"/>
        </w:rPr>
        <w:t>(ولله</w:t>
      </w:r>
      <w:r w:rsidR="008B46E9" w:rsidRPr="008B46E9">
        <w:rPr>
          <w:rFonts w:hint="cs"/>
          <w:rtl/>
          <w:lang w:bidi="ar-EG"/>
        </w:rPr>
        <w:t xml:space="preserve"> </w:t>
      </w:r>
      <w:r>
        <w:rPr>
          <w:rFonts w:hint="cs"/>
          <w:sz w:val="27"/>
          <w:szCs w:val="27"/>
          <w:rtl/>
          <w:lang w:bidi="ar-EG"/>
        </w:rPr>
        <w:t>لأقات</w:t>
      </w:r>
      <w:r w:rsidR="0051047A">
        <w:rPr>
          <w:rFonts w:hint="cs"/>
          <w:sz w:val="27"/>
          <w:szCs w:val="27"/>
          <w:rtl/>
          <w:lang w:bidi="ar-EG"/>
        </w:rPr>
        <w:t>ل</w:t>
      </w:r>
      <w:r>
        <w:rPr>
          <w:rFonts w:hint="cs"/>
          <w:sz w:val="27"/>
          <w:szCs w:val="27"/>
          <w:rtl/>
          <w:lang w:bidi="ar-EG"/>
        </w:rPr>
        <w:t>ن</w:t>
      </w:r>
      <w:r w:rsidR="0051047A">
        <w:rPr>
          <w:rFonts w:hint="cs"/>
          <w:sz w:val="27"/>
          <w:szCs w:val="27"/>
          <w:rtl/>
          <w:lang w:bidi="ar-EG"/>
        </w:rPr>
        <w:t>ّ</w:t>
      </w:r>
      <w:r w:rsidR="008B46E9" w:rsidRPr="008B46E9">
        <w:rPr>
          <w:rFonts w:hint="cs"/>
          <w:rtl/>
          <w:lang w:bidi="ar-EG"/>
        </w:rPr>
        <w:t xml:space="preserve"> </w:t>
      </w:r>
      <w:r>
        <w:rPr>
          <w:sz w:val="27"/>
          <w:szCs w:val="27"/>
          <w:rtl/>
          <w:lang w:bidi="ar-EG"/>
        </w:rPr>
        <w:t>«</w:t>
      </w:r>
      <w:r>
        <w:rPr>
          <w:rFonts w:hint="cs"/>
          <w:sz w:val="27"/>
          <w:szCs w:val="27"/>
          <w:rtl/>
          <w:lang w:bidi="ar-EG"/>
        </w:rPr>
        <w:t>بصفة</w:t>
      </w:r>
      <w:r w:rsidR="008B46E9" w:rsidRPr="008B46E9">
        <w:rPr>
          <w:rFonts w:hint="cs"/>
          <w:rtl/>
          <w:lang w:bidi="ar-EG"/>
        </w:rPr>
        <w:t xml:space="preserve"> </w:t>
      </w:r>
      <w:r>
        <w:rPr>
          <w:rFonts w:hint="cs"/>
          <w:sz w:val="27"/>
          <w:szCs w:val="27"/>
          <w:rtl/>
          <w:lang w:bidi="ar-EG"/>
        </w:rPr>
        <w:t>الدولة</w:t>
      </w:r>
      <w:r>
        <w:rPr>
          <w:sz w:val="27"/>
          <w:szCs w:val="27"/>
          <w:rtl/>
          <w:lang w:bidi="ar-EG"/>
        </w:rPr>
        <w:t>»</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فرق</w:t>
      </w:r>
      <w:r w:rsidR="008B46E9" w:rsidRPr="008B46E9">
        <w:rPr>
          <w:rFonts w:hint="cs"/>
          <w:rtl/>
          <w:lang w:bidi="ar-EG"/>
        </w:rPr>
        <w:t xml:space="preserve"> </w:t>
      </w:r>
      <w:r>
        <w:rPr>
          <w:rFonts w:hint="cs"/>
          <w:sz w:val="27"/>
          <w:szCs w:val="27"/>
          <w:rtl/>
          <w:lang w:bidi="ar-EG"/>
        </w:rPr>
        <w:t>بين</w:t>
      </w:r>
      <w:r w:rsidR="008B46E9" w:rsidRPr="008B46E9">
        <w:rPr>
          <w:rFonts w:hint="cs"/>
          <w:rtl/>
          <w:lang w:bidi="ar-EG"/>
        </w:rPr>
        <w:t xml:space="preserve"> </w:t>
      </w:r>
      <w:r>
        <w:rPr>
          <w:rFonts w:hint="cs"/>
          <w:sz w:val="27"/>
          <w:szCs w:val="27"/>
          <w:rtl/>
          <w:lang w:bidi="ar-EG"/>
        </w:rPr>
        <w:t>الصلاة</w:t>
      </w:r>
      <w:r w:rsidR="008B46E9" w:rsidRPr="008B46E9">
        <w:rPr>
          <w:rFonts w:hint="cs"/>
          <w:rtl/>
          <w:lang w:bidi="ar-EG"/>
        </w:rPr>
        <w:t xml:space="preserve"> </w:t>
      </w:r>
      <w:r>
        <w:rPr>
          <w:rFonts w:hint="cs"/>
          <w:sz w:val="27"/>
          <w:szCs w:val="27"/>
          <w:rtl/>
          <w:lang w:bidi="ar-EG"/>
        </w:rPr>
        <w:t>والزكاة)</w:t>
      </w:r>
      <w:r w:rsidR="008B46E9" w:rsidRPr="008B46E9">
        <w:rPr>
          <w:rFonts w:hint="cs"/>
          <w:rtl/>
          <w:lang w:bidi="ar-EG"/>
        </w:rPr>
        <w:t xml:space="preserve"> </w:t>
      </w:r>
      <w:r>
        <w:rPr>
          <w:rFonts w:hint="cs"/>
          <w:sz w:val="27"/>
          <w:szCs w:val="27"/>
          <w:rtl/>
          <w:lang w:bidi="ar-EG"/>
        </w:rPr>
        <w:t>فكان</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ذلك</w:t>
      </w:r>
      <w:r w:rsidR="008B46E9" w:rsidRPr="008B46E9">
        <w:rPr>
          <w:rFonts w:hint="cs"/>
          <w:rtl/>
          <w:lang w:bidi="ar-EG"/>
        </w:rPr>
        <w:t xml:space="preserve"> </w:t>
      </w:r>
      <w:r>
        <w:rPr>
          <w:rFonts w:hint="cs"/>
          <w:sz w:val="27"/>
          <w:szCs w:val="27"/>
          <w:rtl/>
          <w:lang w:bidi="ar-EG"/>
        </w:rPr>
        <w:t>دليل</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قتال</w:t>
      </w:r>
      <w:r w:rsidR="008B46E9" w:rsidRPr="008B46E9">
        <w:rPr>
          <w:rFonts w:hint="cs"/>
          <w:rtl/>
          <w:lang w:bidi="ar-EG"/>
        </w:rPr>
        <w:t xml:space="preserve"> </w:t>
      </w:r>
      <w:r>
        <w:rPr>
          <w:rFonts w:hint="cs"/>
          <w:sz w:val="27"/>
          <w:szCs w:val="27"/>
          <w:rtl/>
          <w:lang w:bidi="ar-EG"/>
        </w:rPr>
        <w:t>الممتنع</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أداء</w:t>
      </w:r>
      <w:r w:rsidR="008B46E9" w:rsidRPr="008B46E9">
        <w:rPr>
          <w:rFonts w:hint="cs"/>
          <w:rtl/>
          <w:lang w:bidi="ar-EG"/>
        </w:rPr>
        <w:t xml:space="preserve"> </w:t>
      </w:r>
      <w:r>
        <w:rPr>
          <w:rFonts w:hint="cs"/>
          <w:sz w:val="27"/>
          <w:szCs w:val="27"/>
          <w:rtl/>
          <w:lang w:bidi="ar-EG"/>
        </w:rPr>
        <w:t>الصلاة</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خلاف</w:t>
      </w:r>
      <w:r w:rsidR="008B46E9" w:rsidRPr="008B46E9">
        <w:rPr>
          <w:rFonts w:hint="cs"/>
          <w:rtl/>
          <w:lang w:bidi="ar-EG"/>
        </w:rPr>
        <w:t xml:space="preserve"> </w:t>
      </w:r>
      <w:r>
        <w:rPr>
          <w:rFonts w:hint="cs"/>
          <w:sz w:val="27"/>
          <w:szCs w:val="27"/>
          <w:rtl/>
          <w:lang w:bidi="ar-EG"/>
        </w:rPr>
        <w:t>عليه،</w:t>
      </w:r>
      <w:r w:rsidR="008B46E9" w:rsidRPr="008B46E9">
        <w:rPr>
          <w:rFonts w:hint="cs"/>
          <w:rtl/>
          <w:lang w:bidi="ar-EG"/>
        </w:rPr>
        <w:t xml:space="preserve"> </w:t>
      </w:r>
      <w:r>
        <w:rPr>
          <w:rFonts w:hint="cs"/>
          <w:sz w:val="27"/>
          <w:szCs w:val="27"/>
          <w:rtl/>
          <w:lang w:bidi="ar-EG"/>
        </w:rPr>
        <w:t>فرد</w:t>
      </w:r>
      <w:r w:rsidR="008B46E9" w:rsidRPr="008B46E9">
        <w:rPr>
          <w:rFonts w:hint="cs"/>
          <w:rtl/>
          <w:lang w:bidi="ar-EG"/>
        </w:rPr>
        <w:t xml:space="preserve"> </w:t>
      </w:r>
      <w:r>
        <w:rPr>
          <w:rFonts w:hint="cs"/>
          <w:sz w:val="27"/>
          <w:szCs w:val="27"/>
          <w:rtl/>
          <w:lang w:bidi="ar-EG"/>
        </w:rPr>
        <w:t>أبو</w:t>
      </w:r>
      <w:r w:rsidR="008B46E9" w:rsidRPr="008B46E9">
        <w:rPr>
          <w:rFonts w:hint="cs"/>
          <w:rtl/>
          <w:lang w:bidi="ar-EG"/>
        </w:rPr>
        <w:t xml:space="preserve"> </w:t>
      </w:r>
      <w:r>
        <w:rPr>
          <w:rFonts w:hint="cs"/>
          <w:sz w:val="27"/>
          <w:szCs w:val="27"/>
          <w:rtl/>
          <w:lang w:bidi="ar-EG"/>
        </w:rPr>
        <w:t>بكر</w:t>
      </w:r>
      <w:r w:rsidR="008B46E9" w:rsidRPr="008B46E9">
        <w:rPr>
          <w:rFonts w:hint="cs"/>
          <w:rtl/>
          <w:lang w:bidi="ar-EG"/>
        </w:rPr>
        <w:t xml:space="preserve"> </w:t>
      </w:r>
      <w:r>
        <w:rPr>
          <w:rFonts w:hint="cs"/>
          <w:sz w:val="27"/>
          <w:szCs w:val="27"/>
          <w:rtl/>
          <w:lang w:bidi="ar-EG"/>
        </w:rPr>
        <w:t>المختلف</w:t>
      </w:r>
      <w:r w:rsidR="008B46E9" w:rsidRPr="008B46E9">
        <w:rPr>
          <w:rFonts w:hint="cs"/>
          <w:rtl/>
          <w:lang w:bidi="ar-EG"/>
        </w:rPr>
        <w:t xml:space="preserve"> </w:t>
      </w:r>
      <w:r>
        <w:rPr>
          <w:rFonts w:hint="cs"/>
          <w:sz w:val="27"/>
          <w:szCs w:val="27"/>
          <w:rtl/>
          <w:lang w:bidi="ar-EG"/>
        </w:rPr>
        <w:t>فيه</w:t>
      </w:r>
      <w:r w:rsidR="008B46E9" w:rsidRPr="008B46E9">
        <w:rPr>
          <w:rFonts w:hint="cs"/>
          <w:rtl/>
          <w:lang w:bidi="ar-EG"/>
        </w:rPr>
        <w:t xml:space="preserve"> </w:t>
      </w:r>
      <w:r>
        <w:rPr>
          <w:rFonts w:hint="cs"/>
          <w:sz w:val="27"/>
          <w:szCs w:val="27"/>
          <w:rtl/>
          <w:lang w:bidi="ar-EG"/>
        </w:rPr>
        <w:t>إلى</w:t>
      </w:r>
      <w:r w:rsidR="008B46E9" w:rsidRPr="008B46E9">
        <w:rPr>
          <w:rFonts w:hint="cs"/>
          <w:rtl/>
          <w:lang w:bidi="ar-EG"/>
        </w:rPr>
        <w:t xml:space="preserve"> </w:t>
      </w:r>
      <w:r>
        <w:rPr>
          <w:rFonts w:hint="cs"/>
          <w:sz w:val="27"/>
          <w:szCs w:val="27"/>
          <w:rtl/>
          <w:lang w:bidi="ar-EG"/>
        </w:rPr>
        <w:t>المتفق</w:t>
      </w:r>
      <w:r w:rsidR="008B46E9" w:rsidRPr="008B46E9">
        <w:rPr>
          <w:rFonts w:hint="cs"/>
          <w:rtl/>
          <w:lang w:bidi="ar-EG"/>
        </w:rPr>
        <w:t xml:space="preserve"> </w:t>
      </w:r>
      <w:r>
        <w:rPr>
          <w:rFonts w:hint="cs"/>
          <w:sz w:val="27"/>
          <w:szCs w:val="27"/>
          <w:rtl/>
          <w:lang w:bidi="ar-EG"/>
        </w:rPr>
        <w:t>عليه.</w:t>
      </w:r>
    </w:p>
    <w:p w14:paraId="4DB4DCC6" w14:textId="7CC5EE08" w:rsidR="00E3173F" w:rsidRDefault="00E3173F" w:rsidP="003D19B9">
      <w:pPr>
        <w:rPr>
          <w:sz w:val="27"/>
          <w:szCs w:val="27"/>
          <w:rtl/>
          <w:lang w:bidi="ar-EG"/>
        </w:rPr>
      </w:pPr>
      <w:r>
        <w:rPr>
          <w:rFonts w:hint="cs"/>
          <w:sz w:val="27"/>
          <w:szCs w:val="27"/>
          <w:rtl/>
          <w:lang w:bidi="ar-EG"/>
        </w:rPr>
        <w:t>وقد</w:t>
      </w:r>
      <w:r w:rsidR="008B46E9" w:rsidRPr="008B46E9">
        <w:rPr>
          <w:rFonts w:hint="cs"/>
          <w:rtl/>
          <w:lang w:bidi="ar-EG"/>
        </w:rPr>
        <w:t xml:space="preserve"> </w:t>
      </w:r>
      <w:r>
        <w:rPr>
          <w:rFonts w:hint="cs"/>
          <w:sz w:val="27"/>
          <w:szCs w:val="27"/>
          <w:rtl/>
          <w:lang w:bidi="ar-EG"/>
        </w:rPr>
        <w:t>اجتمع</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هذه</w:t>
      </w:r>
      <w:r w:rsidR="008B46E9" w:rsidRPr="008B46E9">
        <w:rPr>
          <w:rFonts w:hint="cs"/>
          <w:rtl/>
          <w:lang w:bidi="ar-EG"/>
        </w:rPr>
        <w:t xml:space="preserve"> </w:t>
      </w:r>
      <w:r>
        <w:rPr>
          <w:rFonts w:hint="cs"/>
          <w:sz w:val="27"/>
          <w:szCs w:val="27"/>
          <w:rtl/>
          <w:lang w:bidi="ar-EG"/>
        </w:rPr>
        <w:t>القضية</w:t>
      </w:r>
      <w:r w:rsidR="008B46E9" w:rsidRPr="008B46E9">
        <w:rPr>
          <w:rFonts w:hint="cs"/>
          <w:rtl/>
          <w:lang w:bidi="ar-EG"/>
        </w:rPr>
        <w:t xml:space="preserve"> </w:t>
      </w:r>
      <w:r>
        <w:rPr>
          <w:rFonts w:hint="cs"/>
          <w:sz w:val="27"/>
          <w:szCs w:val="27"/>
          <w:rtl/>
          <w:lang w:bidi="ar-EG"/>
        </w:rPr>
        <w:t>الاحتجاج</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عمر</w:t>
      </w:r>
      <w:r w:rsidR="008B46E9" w:rsidRPr="008B46E9">
        <w:rPr>
          <w:rFonts w:hint="cs"/>
          <w:rtl/>
          <w:lang w:bidi="ar-EG"/>
        </w:rPr>
        <w:t xml:space="preserve"> </w:t>
      </w:r>
      <w:r>
        <w:rPr>
          <w:rFonts w:hint="cs"/>
          <w:sz w:val="27"/>
          <w:szCs w:val="27"/>
          <w:rtl/>
          <w:lang w:bidi="ar-EG"/>
        </w:rPr>
        <w:t>بالعموم،</w:t>
      </w:r>
      <w:r w:rsidR="008B46E9" w:rsidRPr="008B46E9">
        <w:rPr>
          <w:rFonts w:hint="cs"/>
          <w:rtl/>
          <w:lang w:bidi="ar-EG"/>
        </w:rPr>
        <w:t xml:space="preserve"> </w:t>
      </w:r>
      <w:r>
        <w:rPr>
          <w:rFonts w:hint="cs"/>
          <w:sz w:val="27"/>
          <w:szCs w:val="27"/>
          <w:rtl/>
          <w:lang w:bidi="ar-EG"/>
        </w:rPr>
        <w:t>ومن</w:t>
      </w:r>
      <w:r w:rsidR="008B46E9" w:rsidRPr="008B46E9">
        <w:rPr>
          <w:rFonts w:hint="cs"/>
          <w:rtl/>
          <w:lang w:bidi="ar-EG"/>
        </w:rPr>
        <w:t xml:space="preserve"> </w:t>
      </w:r>
      <w:r>
        <w:rPr>
          <w:rFonts w:hint="cs"/>
          <w:sz w:val="27"/>
          <w:szCs w:val="27"/>
          <w:rtl/>
          <w:lang w:bidi="ar-EG"/>
        </w:rPr>
        <w:t>أبي</w:t>
      </w:r>
      <w:r w:rsidR="008B46E9" w:rsidRPr="008B46E9">
        <w:rPr>
          <w:rFonts w:hint="cs"/>
          <w:rtl/>
          <w:lang w:bidi="ar-EG"/>
        </w:rPr>
        <w:t xml:space="preserve"> </w:t>
      </w:r>
      <w:r>
        <w:rPr>
          <w:rFonts w:hint="cs"/>
          <w:sz w:val="27"/>
          <w:szCs w:val="27"/>
          <w:rtl/>
          <w:lang w:bidi="ar-EG"/>
        </w:rPr>
        <w:t>بكر</w:t>
      </w:r>
      <w:r w:rsidR="008B46E9" w:rsidRPr="008B46E9">
        <w:rPr>
          <w:rFonts w:hint="cs"/>
          <w:rtl/>
          <w:lang w:bidi="ar-EG"/>
        </w:rPr>
        <w:t xml:space="preserve"> </w:t>
      </w:r>
      <w:r>
        <w:rPr>
          <w:rFonts w:hint="cs"/>
          <w:sz w:val="27"/>
          <w:szCs w:val="27"/>
          <w:rtl/>
          <w:lang w:bidi="ar-EG"/>
        </w:rPr>
        <w:t>بالقياس</w:t>
      </w:r>
      <w:r w:rsidR="008B46E9" w:rsidRPr="008B46E9">
        <w:rPr>
          <w:rFonts w:hint="cs"/>
          <w:rtl/>
          <w:lang w:bidi="ar-EG"/>
        </w:rPr>
        <w:t xml:space="preserve"> </w:t>
      </w:r>
      <w:r>
        <w:rPr>
          <w:rFonts w:hint="cs"/>
          <w:sz w:val="27"/>
          <w:szCs w:val="27"/>
          <w:rtl/>
          <w:lang w:bidi="ar-EG"/>
        </w:rPr>
        <w:t>ودل</w:t>
      </w:r>
      <w:r w:rsidR="008B46E9" w:rsidRPr="008B46E9">
        <w:rPr>
          <w:rFonts w:hint="cs"/>
          <w:rtl/>
          <w:lang w:bidi="ar-EG"/>
        </w:rPr>
        <w:t xml:space="preserve"> </w:t>
      </w:r>
      <w:r>
        <w:rPr>
          <w:rFonts w:hint="cs"/>
          <w:sz w:val="27"/>
          <w:szCs w:val="27"/>
          <w:rtl/>
          <w:lang w:bidi="ar-EG"/>
        </w:rPr>
        <w:t>ذلك</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العموم</w:t>
      </w:r>
      <w:r w:rsidR="008B46E9" w:rsidRPr="008B46E9">
        <w:rPr>
          <w:rFonts w:hint="cs"/>
          <w:rtl/>
          <w:lang w:bidi="ar-EG"/>
        </w:rPr>
        <w:t xml:space="preserve"> </w:t>
      </w:r>
      <w:r>
        <w:rPr>
          <w:rFonts w:hint="cs"/>
          <w:sz w:val="27"/>
          <w:szCs w:val="27"/>
          <w:rtl/>
          <w:lang w:bidi="ar-EG"/>
        </w:rPr>
        <w:t>يخص</w:t>
      </w:r>
      <w:r w:rsidR="008B46E9" w:rsidRPr="008B46E9">
        <w:rPr>
          <w:rFonts w:hint="cs"/>
          <w:rtl/>
          <w:lang w:bidi="ar-EG"/>
        </w:rPr>
        <w:t xml:space="preserve"> </w:t>
      </w:r>
      <w:r>
        <w:rPr>
          <w:rFonts w:hint="cs"/>
          <w:sz w:val="27"/>
          <w:szCs w:val="27"/>
          <w:rtl/>
          <w:lang w:bidi="ar-EG"/>
        </w:rPr>
        <w:t>بالقياس،</w:t>
      </w:r>
      <w:r w:rsidR="008B46E9" w:rsidRPr="008B46E9">
        <w:rPr>
          <w:rFonts w:hint="cs"/>
          <w:rtl/>
          <w:lang w:bidi="ar-EG"/>
        </w:rPr>
        <w:t xml:space="preserve"> </w:t>
      </w:r>
      <w:r>
        <w:rPr>
          <w:rFonts w:hint="cs"/>
          <w:sz w:val="27"/>
          <w:szCs w:val="27"/>
          <w:rtl/>
          <w:lang w:bidi="ar-EG"/>
        </w:rPr>
        <w:t>وأن</w:t>
      </w:r>
      <w:r w:rsidR="008B46E9" w:rsidRPr="008B46E9">
        <w:rPr>
          <w:rFonts w:hint="cs"/>
          <w:rtl/>
          <w:lang w:bidi="ar-EG"/>
        </w:rPr>
        <w:t xml:space="preserve"> </w:t>
      </w:r>
      <w:r>
        <w:rPr>
          <w:rFonts w:hint="cs"/>
          <w:sz w:val="27"/>
          <w:szCs w:val="27"/>
          <w:rtl/>
          <w:lang w:bidi="ar-EG"/>
        </w:rPr>
        <w:t>جميع</w:t>
      </w:r>
      <w:r w:rsidR="008B46E9" w:rsidRPr="008B46E9">
        <w:rPr>
          <w:rFonts w:hint="cs"/>
          <w:rtl/>
          <w:lang w:bidi="ar-EG"/>
        </w:rPr>
        <w:t xml:space="preserve"> </w:t>
      </w:r>
      <w:r>
        <w:rPr>
          <w:rFonts w:hint="cs"/>
          <w:sz w:val="27"/>
          <w:szCs w:val="27"/>
          <w:rtl/>
          <w:lang w:bidi="ar-EG"/>
        </w:rPr>
        <w:t>ما</w:t>
      </w:r>
      <w:r w:rsidR="008B46E9" w:rsidRPr="008B46E9">
        <w:rPr>
          <w:rFonts w:hint="cs"/>
          <w:rtl/>
          <w:lang w:bidi="ar-EG"/>
        </w:rPr>
        <w:t xml:space="preserve"> </w:t>
      </w:r>
      <w:r>
        <w:rPr>
          <w:rFonts w:hint="cs"/>
          <w:sz w:val="27"/>
          <w:szCs w:val="27"/>
          <w:rtl/>
          <w:lang w:bidi="ar-EG"/>
        </w:rPr>
        <w:t>تضمنه</w:t>
      </w:r>
      <w:r w:rsidR="008B46E9" w:rsidRPr="008B46E9">
        <w:rPr>
          <w:rFonts w:hint="cs"/>
          <w:rtl/>
          <w:lang w:bidi="ar-EG"/>
        </w:rPr>
        <w:t xml:space="preserve"> </w:t>
      </w:r>
      <w:r>
        <w:rPr>
          <w:rFonts w:hint="cs"/>
          <w:sz w:val="27"/>
          <w:szCs w:val="27"/>
          <w:rtl/>
          <w:lang w:bidi="ar-EG"/>
        </w:rPr>
        <w:t>الخطاب</w:t>
      </w:r>
      <w:r w:rsidR="008B46E9" w:rsidRPr="008B46E9">
        <w:rPr>
          <w:rFonts w:hint="cs"/>
          <w:rtl/>
          <w:lang w:bidi="ar-EG"/>
        </w:rPr>
        <w:t xml:space="preserve"> </w:t>
      </w:r>
      <w:r>
        <w:rPr>
          <w:rFonts w:hint="cs"/>
          <w:sz w:val="27"/>
          <w:szCs w:val="27"/>
          <w:rtl/>
          <w:lang w:bidi="ar-EG"/>
        </w:rPr>
        <w:t>الوارد</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الحكم</w:t>
      </w:r>
      <w:r w:rsidR="008B46E9" w:rsidRPr="008B46E9">
        <w:rPr>
          <w:rFonts w:hint="cs"/>
          <w:rtl/>
          <w:lang w:bidi="ar-EG"/>
        </w:rPr>
        <w:t xml:space="preserve"> </w:t>
      </w:r>
      <w:r>
        <w:rPr>
          <w:rFonts w:hint="cs"/>
          <w:sz w:val="27"/>
          <w:szCs w:val="27"/>
          <w:rtl/>
          <w:lang w:bidi="ar-EG"/>
        </w:rPr>
        <w:t>الواحد</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شرط</w:t>
      </w:r>
      <w:r w:rsidR="008B46E9" w:rsidRPr="008B46E9">
        <w:rPr>
          <w:rFonts w:hint="cs"/>
          <w:rtl/>
          <w:lang w:bidi="ar-EG"/>
        </w:rPr>
        <w:t xml:space="preserve"> </w:t>
      </w:r>
      <w:r>
        <w:rPr>
          <w:rFonts w:hint="cs"/>
          <w:sz w:val="27"/>
          <w:szCs w:val="27"/>
          <w:rtl/>
          <w:lang w:bidi="ar-EG"/>
        </w:rPr>
        <w:t>واستثناء</w:t>
      </w:r>
      <w:r w:rsidR="008B46E9" w:rsidRPr="008B46E9">
        <w:rPr>
          <w:rFonts w:hint="cs"/>
          <w:rtl/>
          <w:lang w:bidi="ar-EG"/>
        </w:rPr>
        <w:t xml:space="preserve"> </w:t>
      </w:r>
      <w:r>
        <w:rPr>
          <w:rFonts w:hint="cs"/>
          <w:sz w:val="27"/>
          <w:szCs w:val="27"/>
          <w:rtl/>
          <w:lang w:bidi="ar-EG"/>
        </w:rPr>
        <w:t>مراعى</w:t>
      </w:r>
      <w:r w:rsidR="008B46E9" w:rsidRPr="008B46E9">
        <w:rPr>
          <w:rFonts w:hint="cs"/>
          <w:rtl/>
          <w:lang w:bidi="ar-EG"/>
        </w:rPr>
        <w:t xml:space="preserve"> </w:t>
      </w:r>
      <w:r>
        <w:rPr>
          <w:rFonts w:hint="cs"/>
          <w:sz w:val="27"/>
          <w:szCs w:val="27"/>
          <w:rtl/>
          <w:lang w:bidi="ar-EG"/>
        </w:rPr>
        <w:t>فيه</w:t>
      </w:r>
      <w:r w:rsidR="008B46E9" w:rsidRPr="008B46E9">
        <w:rPr>
          <w:rFonts w:hint="cs"/>
          <w:rtl/>
          <w:lang w:bidi="ar-EG"/>
        </w:rPr>
        <w:t xml:space="preserve"> </w:t>
      </w:r>
      <w:r>
        <w:rPr>
          <w:rFonts w:hint="cs"/>
          <w:sz w:val="27"/>
          <w:szCs w:val="27"/>
          <w:rtl/>
          <w:lang w:bidi="ar-EG"/>
        </w:rPr>
        <w:t>ومعتبر</w:t>
      </w:r>
      <w:r w:rsidR="008B46E9" w:rsidRPr="008B46E9">
        <w:rPr>
          <w:rFonts w:hint="cs"/>
          <w:rtl/>
          <w:lang w:bidi="ar-EG"/>
        </w:rPr>
        <w:t xml:space="preserve"> </w:t>
      </w:r>
      <w:r>
        <w:rPr>
          <w:rFonts w:hint="cs"/>
          <w:sz w:val="27"/>
          <w:szCs w:val="27"/>
          <w:rtl/>
          <w:lang w:bidi="ar-EG"/>
        </w:rPr>
        <w:t>صحته.</w:t>
      </w:r>
    </w:p>
    <w:p w14:paraId="2742F504" w14:textId="3B3A16B3" w:rsidR="00E3173F" w:rsidRDefault="00E3173F" w:rsidP="003D19B9">
      <w:pPr>
        <w:rPr>
          <w:sz w:val="27"/>
          <w:szCs w:val="27"/>
          <w:rtl/>
          <w:lang w:bidi="ar-EG"/>
        </w:rPr>
      </w:pPr>
      <w:r>
        <w:rPr>
          <w:rFonts w:hint="cs"/>
          <w:sz w:val="27"/>
          <w:szCs w:val="27"/>
          <w:rtl/>
          <w:lang w:bidi="ar-EG"/>
        </w:rPr>
        <w:t>ووجه</w:t>
      </w:r>
      <w:r w:rsidR="008B46E9" w:rsidRPr="008B46E9">
        <w:rPr>
          <w:rFonts w:hint="cs"/>
          <w:rtl/>
          <w:lang w:bidi="ar-EG"/>
        </w:rPr>
        <w:t xml:space="preserve"> </w:t>
      </w:r>
      <w:r>
        <w:rPr>
          <w:rFonts w:hint="cs"/>
          <w:sz w:val="27"/>
          <w:szCs w:val="27"/>
          <w:rtl/>
          <w:lang w:bidi="ar-EG"/>
        </w:rPr>
        <w:t>الاستدلال</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الآية</w:t>
      </w:r>
      <w:r w:rsidR="008B46E9" w:rsidRPr="008B46E9">
        <w:rPr>
          <w:rFonts w:hint="cs"/>
          <w:rtl/>
          <w:lang w:bidi="ar-EG"/>
        </w:rPr>
        <w:t xml:space="preserve"> </w:t>
      </w:r>
      <w:r>
        <w:rPr>
          <w:rFonts w:hint="cs"/>
          <w:sz w:val="27"/>
          <w:szCs w:val="27"/>
          <w:rtl/>
          <w:lang w:bidi="ar-EG"/>
        </w:rPr>
        <w:t>الكريمة</w:t>
      </w:r>
      <w:r w:rsidR="008B46E9" w:rsidRPr="008B46E9">
        <w:rPr>
          <w:rFonts w:hint="cs"/>
          <w:rtl/>
          <w:lang w:bidi="ar-EG"/>
        </w:rPr>
        <w:t xml:space="preserve"> </w:t>
      </w:r>
      <w:r w:rsidRPr="003D19B9">
        <w:rPr>
          <w:rFonts w:ascii="QCF2BSML" w:eastAsiaTheme="minorHAnsi" w:hAnsi="QCF2BSML" w:cs="QCF2BSML"/>
          <w:color w:val="000000"/>
          <w:kern w:val="0"/>
          <w:sz w:val="26"/>
          <w:szCs w:val="26"/>
          <w:rtl/>
        </w:rPr>
        <w:t>ﭐ</w:t>
      </w:r>
      <w:r w:rsidR="0033069E" w:rsidRPr="0033069E">
        <w:rPr>
          <w:rFonts w:ascii="QCF2BSML" w:eastAsiaTheme="minorHAnsi" w:hAnsi="QCF2BSML" w:cs="QCF2BSML"/>
          <w:color w:val="000000"/>
          <w:kern w:val="0"/>
          <w:sz w:val="23"/>
          <w:szCs w:val="23"/>
          <w:rtl/>
        </w:rPr>
        <w:t xml:space="preserve"> </w:t>
      </w:r>
      <w:r w:rsidR="0033069E">
        <w:rPr>
          <w:rFonts w:ascii="QCF2BSML" w:eastAsiaTheme="minorHAnsi" w:hAnsi="QCF2BSML" w:cs="QCF2BSML"/>
          <w:color w:val="000000"/>
          <w:kern w:val="0"/>
          <w:sz w:val="23"/>
          <w:szCs w:val="23"/>
          <w:rtl/>
        </w:rPr>
        <w:t>ﱵﭐ</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ﲉ</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ﲊ</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ﲋ</w:t>
      </w:r>
      <w:r w:rsidR="0033069E">
        <w:rPr>
          <w:rFonts w:ascii="QCF2203" w:eastAsiaTheme="minorHAnsi" w:hAnsi="QCF2203" w:cs="QCF2203"/>
          <w:color w:val="000000"/>
          <w:kern w:val="0"/>
          <w:sz w:val="2"/>
          <w:szCs w:val="2"/>
          <w:rtl/>
        </w:rPr>
        <w:t xml:space="preserve"> </w:t>
      </w:r>
      <w:r w:rsidR="0033069E">
        <w:rPr>
          <w:rFonts w:ascii="QCF2203" w:eastAsiaTheme="minorHAnsi" w:hAnsi="QCF2203" w:cs="QCF2203"/>
          <w:color w:val="000000"/>
          <w:kern w:val="0"/>
          <w:sz w:val="23"/>
          <w:szCs w:val="23"/>
          <w:rtl/>
        </w:rPr>
        <w:t>ﲌ</w:t>
      </w:r>
      <w:r w:rsidR="0033069E">
        <w:rPr>
          <w:rFonts w:ascii="QCF2203" w:eastAsiaTheme="minorHAnsi" w:hAnsi="QCF2203" w:cs="QCF2203"/>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sidRPr="00E3173F">
        <w:rPr>
          <w:rFonts w:hint="cs"/>
          <w:sz w:val="27"/>
          <w:szCs w:val="27"/>
          <w:rtl/>
          <w:lang w:bidi="ar-EG"/>
        </w:rPr>
        <w:t xml:space="preserve"> </w:t>
      </w:r>
      <w:r w:rsidRPr="00E3173F">
        <w:rPr>
          <w:rFonts w:hint="cs"/>
          <w:sz w:val="27"/>
          <w:szCs w:val="27"/>
          <w:rtl/>
          <w:lang w:bidi="ar-EG"/>
        </w:rPr>
        <w:t>ومن</w:t>
      </w:r>
      <w:r w:rsidR="008B46E9" w:rsidRPr="008B46E9">
        <w:rPr>
          <w:rFonts w:hint="cs"/>
          <w:rtl/>
          <w:lang w:bidi="ar-EG"/>
        </w:rPr>
        <w:t xml:space="preserve"> </w:t>
      </w:r>
      <w:r>
        <w:rPr>
          <w:rFonts w:hint="cs"/>
          <w:sz w:val="27"/>
          <w:szCs w:val="27"/>
          <w:rtl/>
          <w:lang w:bidi="ar-EG"/>
        </w:rPr>
        <w:t>مبادرته</w:t>
      </w:r>
      <w:r w:rsidR="008B46E9" w:rsidRPr="008B46E9">
        <w:rPr>
          <w:rFonts w:hint="cs"/>
          <w:rtl/>
          <w:lang w:bidi="ar-EG"/>
        </w:rPr>
        <w:t xml:space="preserve"> </w:t>
      </w:r>
      <w:r>
        <w:rPr>
          <w:sz w:val="27"/>
          <w:szCs w:val="27"/>
          <w:lang w:bidi="ar-EG"/>
        </w:rPr>
        <w:sym w:font="AGA Arabesque" w:char="F072"/>
      </w:r>
      <w:r w:rsidR="008B46E9" w:rsidRPr="008B46E9">
        <w:rPr>
          <w:rFonts w:hint="cs"/>
          <w:rtl/>
          <w:lang w:bidi="ar-EG"/>
        </w:rPr>
        <w:t xml:space="preserve"> </w:t>
      </w:r>
      <w:r>
        <w:rPr>
          <w:rFonts w:hint="cs"/>
          <w:sz w:val="27"/>
          <w:szCs w:val="27"/>
          <w:rtl/>
          <w:lang w:bidi="ar-EG"/>
        </w:rPr>
        <w:t>فور</w:t>
      </w:r>
      <w:r w:rsidR="008B46E9" w:rsidRPr="008B46E9">
        <w:rPr>
          <w:rFonts w:hint="cs"/>
          <w:rtl/>
          <w:lang w:bidi="ar-EG"/>
        </w:rPr>
        <w:t xml:space="preserve"> </w:t>
      </w:r>
      <w:r>
        <w:rPr>
          <w:rFonts w:hint="cs"/>
          <w:sz w:val="27"/>
          <w:szCs w:val="27"/>
          <w:rtl/>
          <w:lang w:bidi="ar-EG"/>
        </w:rPr>
        <w:t>نزولها</w:t>
      </w:r>
      <w:r w:rsidR="008B46E9" w:rsidRPr="008B46E9">
        <w:rPr>
          <w:rFonts w:hint="cs"/>
          <w:rtl/>
          <w:lang w:bidi="ar-EG"/>
        </w:rPr>
        <w:t xml:space="preserve"> </w:t>
      </w:r>
      <w:r>
        <w:rPr>
          <w:rFonts w:hint="cs"/>
          <w:sz w:val="27"/>
          <w:szCs w:val="27"/>
          <w:rtl/>
          <w:lang w:bidi="ar-EG"/>
        </w:rPr>
        <w:t>بإرسال</w:t>
      </w:r>
      <w:r w:rsidR="008B46E9" w:rsidRPr="008B46E9">
        <w:rPr>
          <w:rFonts w:hint="cs"/>
          <w:rtl/>
          <w:lang w:bidi="ar-EG"/>
        </w:rPr>
        <w:t xml:space="preserve"> </w:t>
      </w:r>
      <w:r>
        <w:rPr>
          <w:rFonts w:hint="cs"/>
          <w:sz w:val="27"/>
          <w:szCs w:val="27"/>
          <w:rtl/>
          <w:lang w:bidi="ar-EG"/>
        </w:rPr>
        <w:t>عمّال</w:t>
      </w:r>
      <w:r w:rsidR="008B46E9" w:rsidRPr="008B46E9">
        <w:rPr>
          <w:rFonts w:hint="cs"/>
          <w:rtl/>
          <w:lang w:bidi="ar-EG"/>
        </w:rPr>
        <w:t xml:space="preserve"> </w:t>
      </w:r>
      <w:r>
        <w:rPr>
          <w:rFonts w:hint="cs"/>
          <w:sz w:val="27"/>
          <w:szCs w:val="27"/>
          <w:rtl/>
          <w:lang w:bidi="ar-EG"/>
        </w:rPr>
        <w:t>تحصيل</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إلى</w:t>
      </w:r>
      <w:r w:rsidR="008B46E9" w:rsidRPr="008B46E9">
        <w:rPr>
          <w:rFonts w:hint="cs"/>
          <w:rtl/>
          <w:lang w:bidi="ar-EG"/>
        </w:rPr>
        <w:t xml:space="preserve"> </w:t>
      </w:r>
      <w:r>
        <w:rPr>
          <w:rFonts w:hint="cs"/>
          <w:sz w:val="27"/>
          <w:szCs w:val="27"/>
          <w:rtl/>
          <w:lang w:bidi="ar-EG"/>
        </w:rPr>
        <w:t>كل</w:t>
      </w:r>
      <w:r w:rsidR="008B46E9" w:rsidRPr="008B46E9">
        <w:rPr>
          <w:rFonts w:hint="cs"/>
          <w:rtl/>
          <w:lang w:bidi="ar-EG"/>
        </w:rPr>
        <w:t xml:space="preserve"> </w:t>
      </w:r>
      <w:r>
        <w:rPr>
          <w:rFonts w:hint="cs"/>
          <w:sz w:val="27"/>
          <w:szCs w:val="27"/>
          <w:rtl/>
          <w:lang w:bidi="ar-EG"/>
        </w:rPr>
        <w:t>أرض</w:t>
      </w:r>
      <w:r w:rsidR="008B46E9" w:rsidRPr="008B46E9">
        <w:rPr>
          <w:rFonts w:hint="cs"/>
          <w:rtl/>
          <w:lang w:bidi="ar-EG"/>
        </w:rPr>
        <w:t xml:space="preserve"> </w:t>
      </w:r>
      <w:r>
        <w:rPr>
          <w:rFonts w:hint="cs"/>
          <w:sz w:val="27"/>
          <w:szCs w:val="27"/>
          <w:rtl/>
          <w:lang w:bidi="ar-EG"/>
        </w:rPr>
        <w:t>دخلها</w:t>
      </w:r>
      <w:r w:rsidR="008B46E9" w:rsidRPr="008B46E9">
        <w:rPr>
          <w:rFonts w:hint="cs"/>
          <w:rtl/>
          <w:lang w:bidi="ar-EG"/>
        </w:rPr>
        <w:t xml:space="preserve"> </w:t>
      </w:r>
      <w:r>
        <w:rPr>
          <w:rFonts w:hint="cs"/>
          <w:sz w:val="27"/>
          <w:szCs w:val="27"/>
          <w:rtl/>
          <w:lang w:bidi="ar-EG"/>
        </w:rPr>
        <w:t>الإسلام،</w:t>
      </w:r>
      <w:r w:rsidR="008B46E9" w:rsidRPr="008B46E9">
        <w:rPr>
          <w:rFonts w:hint="cs"/>
          <w:rtl/>
          <w:lang w:bidi="ar-EG"/>
        </w:rPr>
        <w:t xml:space="preserve"> </w:t>
      </w:r>
      <w:r>
        <w:rPr>
          <w:rFonts w:hint="cs"/>
          <w:sz w:val="27"/>
          <w:szCs w:val="27"/>
          <w:rtl/>
          <w:lang w:bidi="ar-EG"/>
        </w:rPr>
        <w:t>ومن</w:t>
      </w:r>
      <w:r w:rsidR="008B46E9" w:rsidRPr="008B46E9">
        <w:rPr>
          <w:rFonts w:hint="cs"/>
          <w:rtl/>
          <w:lang w:bidi="ar-EG"/>
        </w:rPr>
        <w:t xml:space="preserve"> </w:t>
      </w:r>
      <w:r>
        <w:rPr>
          <w:rFonts w:hint="cs"/>
          <w:sz w:val="27"/>
          <w:szCs w:val="27"/>
          <w:rtl/>
          <w:lang w:bidi="ar-EG"/>
        </w:rPr>
        <w:t>قتال</w:t>
      </w:r>
      <w:r w:rsidR="008B46E9" w:rsidRPr="008B46E9">
        <w:rPr>
          <w:rFonts w:hint="cs"/>
          <w:rtl/>
          <w:lang w:bidi="ar-EG"/>
        </w:rPr>
        <w:t xml:space="preserve"> </w:t>
      </w:r>
      <w:r>
        <w:rPr>
          <w:rFonts w:hint="cs"/>
          <w:sz w:val="27"/>
          <w:szCs w:val="27"/>
          <w:rtl/>
          <w:lang w:bidi="ar-EG"/>
        </w:rPr>
        <w:t>الصدّيق</w:t>
      </w:r>
      <w:r w:rsidR="008B46E9" w:rsidRPr="008B46E9">
        <w:rPr>
          <w:rFonts w:hint="cs"/>
          <w:rtl/>
          <w:lang w:bidi="ar-EG"/>
        </w:rPr>
        <w:t xml:space="preserve"> </w:t>
      </w:r>
      <w:r>
        <w:rPr>
          <w:rFonts w:hint="cs"/>
          <w:sz w:val="27"/>
          <w:szCs w:val="27"/>
          <w:rtl/>
          <w:lang w:bidi="ar-EG"/>
        </w:rPr>
        <w:t>لما</w:t>
      </w:r>
      <w:r w:rsidR="008B46E9" w:rsidRPr="008B46E9">
        <w:rPr>
          <w:rFonts w:hint="cs"/>
          <w:rtl/>
          <w:lang w:bidi="ar-EG"/>
        </w:rPr>
        <w:t xml:space="preserve"> </w:t>
      </w:r>
      <w:r w:rsidR="0051047A">
        <w:rPr>
          <w:rFonts w:hint="cs"/>
          <w:sz w:val="27"/>
          <w:szCs w:val="27"/>
          <w:rtl/>
          <w:lang w:bidi="ar-EG"/>
        </w:rPr>
        <w:t>نعى</w:t>
      </w:r>
      <w:r w:rsidR="008B46E9" w:rsidRPr="008B46E9">
        <w:rPr>
          <w:rFonts w:hint="cs"/>
          <w:rtl/>
          <w:lang w:bidi="ar-EG"/>
        </w:rPr>
        <w:t xml:space="preserve"> </w:t>
      </w:r>
      <w:r>
        <w:rPr>
          <w:rFonts w:hint="cs"/>
          <w:sz w:val="27"/>
          <w:szCs w:val="27"/>
          <w:rtl/>
          <w:lang w:bidi="ar-EG"/>
        </w:rPr>
        <w:t>دفع</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إلى</w:t>
      </w:r>
      <w:r w:rsidR="008B46E9" w:rsidRPr="008B46E9">
        <w:rPr>
          <w:rFonts w:hint="cs"/>
          <w:rtl/>
          <w:lang w:bidi="ar-EG"/>
        </w:rPr>
        <w:t xml:space="preserve"> </w:t>
      </w:r>
      <w:r>
        <w:rPr>
          <w:rFonts w:hint="cs"/>
          <w:sz w:val="27"/>
          <w:szCs w:val="27"/>
          <w:rtl/>
          <w:lang w:bidi="ar-EG"/>
        </w:rPr>
        <w:t>الدولة</w:t>
      </w:r>
      <w:r w:rsidR="008B46E9" w:rsidRPr="008B46E9">
        <w:rPr>
          <w:rFonts w:hint="cs"/>
          <w:rtl/>
          <w:lang w:bidi="ar-EG"/>
        </w:rPr>
        <w:t xml:space="preserve"> </w:t>
      </w:r>
      <w:r>
        <w:rPr>
          <w:rFonts w:hint="cs"/>
          <w:sz w:val="27"/>
          <w:szCs w:val="27"/>
          <w:rtl/>
          <w:lang w:bidi="ar-EG"/>
        </w:rPr>
        <w:t>لإرغامهم</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sidR="007208FF">
        <w:rPr>
          <w:rFonts w:hint="cs"/>
          <w:sz w:val="27"/>
          <w:szCs w:val="27"/>
          <w:rtl/>
          <w:lang w:bidi="ar-EG"/>
        </w:rPr>
        <w:t>الدفع</w:t>
      </w:r>
      <w:r w:rsidR="008B46E9" w:rsidRPr="008B46E9">
        <w:rPr>
          <w:rFonts w:hint="cs"/>
          <w:rtl/>
          <w:lang w:bidi="ar-EG"/>
        </w:rPr>
        <w:t xml:space="preserve"> </w:t>
      </w:r>
      <w:r w:rsidR="007208FF">
        <w:rPr>
          <w:rFonts w:hint="cs"/>
          <w:sz w:val="27"/>
          <w:szCs w:val="27"/>
          <w:rtl/>
          <w:lang w:bidi="ar-EG"/>
        </w:rPr>
        <w:t>إليها</w:t>
      </w:r>
      <w:r w:rsidR="008B46E9" w:rsidRPr="008B46E9">
        <w:rPr>
          <w:rFonts w:hint="cs"/>
          <w:rtl/>
          <w:lang w:bidi="ar-EG"/>
        </w:rPr>
        <w:t xml:space="preserve"> </w:t>
      </w:r>
      <w:r w:rsidR="007208FF">
        <w:rPr>
          <w:rFonts w:hint="cs"/>
          <w:sz w:val="27"/>
          <w:szCs w:val="27"/>
          <w:rtl/>
          <w:lang w:bidi="ar-EG"/>
        </w:rPr>
        <w:t>هو:</w:t>
      </w:r>
      <w:r w:rsidR="008B46E9" w:rsidRPr="008B46E9">
        <w:rPr>
          <w:rFonts w:hint="cs"/>
          <w:rtl/>
          <w:lang w:bidi="ar-EG"/>
        </w:rPr>
        <w:t xml:space="preserve"> </w:t>
      </w:r>
      <w:r w:rsidR="007208FF">
        <w:rPr>
          <w:rFonts w:hint="cs"/>
          <w:sz w:val="27"/>
          <w:szCs w:val="27"/>
          <w:rtl/>
          <w:lang w:bidi="ar-EG"/>
        </w:rPr>
        <w:t>ثبوت</w:t>
      </w:r>
      <w:r w:rsidR="008B46E9" w:rsidRPr="008B46E9">
        <w:rPr>
          <w:rFonts w:hint="cs"/>
          <w:rtl/>
          <w:lang w:bidi="ar-EG"/>
        </w:rPr>
        <w:t xml:space="preserve"> </w:t>
      </w:r>
      <w:r w:rsidR="007208FF">
        <w:rPr>
          <w:rFonts w:hint="cs"/>
          <w:sz w:val="27"/>
          <w:szCs w:val="27"/>
          <w:rtl/>
          <w:lang w:bidi="ar-EG"/>
        </w:rPr>
        <w:t>الصفة</w:t>
      </w:r>
      <w:r w:rsidR="008B46E9" w:rsidRPr="008B46E9">
        <w:rPr>
          <w:rFonts w:hint="cs"/>
          <w:rtl/>
          <w:lang w:bidi="ar-EG"/>
        </w:rPr>
        <w:t xml:space="preserve"> </w:t>
      </w:r>
      <w:r w:rsidR="007208FF">
        <w:rPr>
          <w:rFonts w:hint="cs"/>
          <w:sz w:val="27"/>
          <w:szCs w:val="27"/>
          <w:rtl/>
          <w:lang w:bidi="ar-EG"/>
        </w:rPr>
        <w:t>السيادية</w:t>
      </w:r>
      <w:r w:rsidR="008B46E9" w:rsidRPr="008B46E9">
        <w:rPr>
          <w:rFonts w:hint="cs"/>
          <w:rtl/>
          <w:lang w:bidi="ar-EG"/>
        </w:rPr>
        <w:t xml:space="preserve"> </w:t>
      </w:r>
      <w:r w:rsidR="007208FF">
        <w:rPr>
          <w:rFonts w:hint="cs"/>
          <w:sz w:val="27"/>
          <w:szCs w:val="27"/>
          <w:rtl/>
          <w:lang w:bidi="ar-EG"/>
        </w:rPr>
        <w:t>للدولة</w:t>
      </w:r>
      <w:r w:rsidR="008B46E9" w:rsidRPr="008B46E9">
        <w:rPr>
          <w:rFonts w:hint="cs"/>
          <w:rtl/>
          <w:lang w:bidi="ar-EG"/>
        </w:rPr>
        <w:t xml:space="preserve"> </w:t>
      </w:r>
      <w:r w:rsidR="007208FF">
        <w:rPr>
          <w:rFonts w:hint="cs"/>
          <w:sz w:val="27"/>
          <w:szCs w:val="27"/>
          <w:rtl/>
          <w:lang w:bidi="ar-EG"/>
        </w:rPr>
        <w:t>في</w:t>
      </w:r>
      <w:r w:rsidR="008B46E9" w:rsidRPr="008B46E9">
        <w:rPr>
          <w:rFonts w:hint="cs"/>
          <w:rtl/>
          <w:lang w:bidi="ar-EG"/>
        </w:rPr>
        <w:t xml:space="preserve"> </w:t>
      </w:r>
      <w:r w:rsidR="007208FF">
        <w:rPr>
          <w:rFonts w:hint="cs"/>
          <w:sz w:val="27"/>
          <w:szCs w:val="27"/>
          <w:rtl/>
          <w:lang w:bidi="ar-EG"/>
        </w:rPr>
        <w:t>مواجهة</w:t>
      </w:r>
      <w:r w:rsidR="008B46E9" w:rsidRPr="008B46E9">
        <w:rPr>
          <w:rFonts w:hint="cs"/>
          <w:rtl/>
          <w:lang w:bidi="ar-EG"/>
        </w:rPr>
        <w:t xml:space="preserve"> </w:t>
      </w:r>
      <w:r w:rsidR="007208FF">
        <w:rPr>
          <w:rFonts w:hint="cs"/>
          <w:sz w:val="27"/>
          <w:szCs w:val="27"/>
          <w:rtl/>
          <w:lang w:bidi="ar-EG"/>
        </w:rPr>
        <w:t>الأفراد</w:t>
      </w:r>
      <w:r w:rsidR="008B46E9" w:rsidRPr="008B46E9">
        <w:rPr>
          <w:rFonts w:hint="cs"/>
          <w:rtl/>
          <w:lang w:bidi="ar-EG"/>
        </w:rPr>
        <w:t xml:space="preserve"> </w:t>
      </w:r>
      <w:r w:rsidR="007208FF">
        <w:rPr>
          <w:rFonts w:hint="cs"/>
          <w:sz w:val="27"/>
          <w:szCs w:val="27"/>
          <w:rtl/>
          <w:lang w:bidi="ar-EG"/>
        </w:rPr>
        <w:t>في</w:t>
      </w:r>
      <w:r w:rsidR="008B46E9" w:rsidRPr="008B46E9">
        <w:rPr>
          <w:rFonts w:hint="cs"/>
          <w:rtl/>
          <w:lang w:bidi="ar-EG"/>
        </w:rPr>
        <w:t xml:space="preserve"> </w:t>
      </w:r>
      <w:r w:rsidR="0051047A">
        <w:rPr>
          <w:rFonts w:hint="cs"/>
          <w:rtl/>
          <w:lang w:bidi="ar-EG"/>
        </w:rPr>
        <w:t xml:space="preserve">تحصيل </w:t>
      </w:r>
      <w:r w:rsidR="007208FF">
        <w:rPr>
          <w:rFonts w:hint="cs"/>
          <w:sz w:val="27"/>
          <w:szCs w:val="27"/>
          <w:rtl/>
          <w:lang w:bidi="ar-EG"/>
        </w:rPr>
        <w:t>زكاة</w:t>
      </w:r>
      <w:r w:rsidR="008B46E9" w:rsidRPr="008B46E9">
        <w:rPr>
          <w:rFonts w:hint="cs"/>
          <w:rtl/>
          <w:lang w:bidi="ar-EG"/>
        </w:rPr>
        <w:t xml:space="preserve"> </w:t>
      </w:r>
      <w:r w:rsidR="007208FF">
        <w:rPr>
          <w:rFonts w:hint="cs"/>
          <w:sz w:val="27"/>
          <w:szCs w:val="27"/>
          <w:rtl/>
          <w:lang w:bidi="ar-EG"/>
        </w:rPr>
        <w:t>أموالهم،</w:t>
      </w:r>
      <w:r w:rsidR="008B46E9" w:rsidRPr="008B46E9">
        <w:rPr>
          <w:rFonts w:hint="cs"/>
          <w:rtl/>
          <w:lang w:bidi="ar-EG"/>
        </w:rPr>
        <w:t xml:space="preserve"> </w:t>
      </w:r>
      <w:r w:rsidR="007208FF">
        <w:rPr>
          <w:rFonts w:hint="cs"/>
          <w:sz w:val="27"/>
          <w:szCs w:val="27"/>
          <w:rtl/>
          <w:lang w:bidi="ar-EG"/>
        </w:rPr>
        <w:t>هذه</w:t>
      </w:r>
      <w:r w:rsidR="008B46E9" w:rsidRPr="008B46E9">
        <w:rPr>
          <w:rFonts w:hint="cs"/>
          <w:rtl/>
          <w:lang w:bidi="ar-EG"/>
        </w:rPr>
        <w:t xml:space="preserve"> </w:t>
      </w:r>
      <w:r w:rsidR="007208FF">
        <w:rPr>
          <w:rFonts w:hint="cs"/>
          <w:sz w:val="27"/>
          <w:szCs w:val="27"/>
          <w:rtl/>
          <w:lang w:bidi="ar-EG"/>
        </w:rPr>
        <w:t>الصفة</w:t>
      </w:r>
      <w:r w:rsidR="008B46E9" w:rsidRPr="008B46E9">
        <w:rPr>
          <w:rFonts w:hint="cs"/>
          <w:rtl/>
          <w:lang w:bidi="ar-EG"/>
        </w:rPr>
        <w:t xml:space="preserve"> </w:t>
      </w:r>
      <w:r w:rsidR="007208FF">
        <w:rPr>
          <w:rFonts w:hint="cs"/>
          <w:sz w:val="27"/>
          <w:szCs w:val="27"/>
          <w:rtl/>
          <w:lang w:bidi="ar-EG"/>
        </w:rPr>
        <w:t>الي</w:t>
      </w:r>
      <w:r w:rsidR="008B46E9" w:rsidRPr="008B46E9">
        <w:rPr>
          <w:rFonts w:hint="cs"/>
          <w:rtl/>
          <w:lang w:bidi="ar-EG"/>
        </w:rPr>
        <w:t xml:space="preserve"> </w:t>
      </w:r>
      <w:r w:rsidR="007208FF">
        <w:rPr>
          <w:rFonts w:hint="cs"/>
          <w:sz w:val="27"/>
          <w:szCs w:val="27"/>
          <w:rtl/>
          <w:lang w:bidi="ar-EG"/>
        </w:rPr>
        <w:t>أورد</w:t>
      </w:r>
      <w:r w:rsidR="008B46E9" w:rsidRPr="008B46E9">
        <w:rPr>
          <w:rFonts w:hint="cs"/>
          <w:rtl/>
          <w:lang w:bidi="ar-EG"/>
        </w:rPr>
        <w:t xml:space="preserve"> </w:t>
      </w:r>
      <w:r w:rsidR="007208FF">
        <w:rPr>
          <w:rFonts w:hint="cs"/>
          <w:sz w:val="27"/>
          <w:szCs w:val="27"/>
          <w:rtl/>
          <w:lang w:bidi="ar-EG"/>
        </w:rPr>
        <w:t>الشوكاني</w:t>
      </w:r>
      <w:r w:rsidR="008B46E9" w:rsidRPr="008B46E9">
        <w:rPr>
          <w:rFonts w:hint="cs"/>
          <w:rtl/>
          <w:lang w:bidi="ar-EG"/>
        </w:rPr>
        <w:t xml:space="preserve"> </w:t>
      </w:r>
      <w:r w:rsidR="007208FF">
        <w:rPr>
          <w:rFonts w:hint="cs"/>
          <w:sz w:val="27"/>
          <w:szCs w:val="27"/>
          <w:rtl/>
          <w:lang w:bidi="ar-EG"/>
        </w:rPr>
        <w:t>وجهًا</w:t>
      </w:r>
      <w:r w:rsidR="008B46E9" w:rsidRPr="008B46E9">
        <w:rPr>
          <w:rFonts w:hint="cs"/>
          <w:rtl/>
          <w:lang w:bidi="ar-EG"/>
        </w:rPr>
        <w:t xml:space="preserve"> </w:t>
      </w:r>
      <w:r w:rsidR="007208FF">
        <w:rPr>
          <w:rFonts w:hint="cs"/>
          <w:sz w:val="27"/>
          <w:szCs w:val="27"/>
          <w:rtl/>
          <w:lang w:bidi="ar-EG"/>
        </w:rPr>
        <w:t>آخر</w:t>
      </w:r>
      <w:r w:rsidR="008B46E9" w:rsidRPr="008B46E9">
        <w:rPr>
          <w:rFonts w:hint="cs"/>
          <w:rtl/>
          <w:lang w:bidi="ar-EG"/>
        </w:rPr>
        <w:t xml:space="preserve"> </w:t>
      </w:r>
      <w:r w:rsidR="007208FF">
        <w:rPr>
          <w:rFonts w:hint="cs"/>
          <w:sz w:val="27"/>
          <w:szCs w:val="27"/>
          <w:rtl/>
          <w:lang w:bidi="ar-EG"/>
        </w:rPr>
        <w:t>لثبوتها</w:t>
      </w:r>
      <w:r w:rsidR="008B46E9" w:rsidRPr="008B46E9">
        <w:rPr>
          <w:rFonts w:hint="cs"/>
          <w:rtl/>
          <w:lang w:bidi="ar-EG"/>
        </w:rPr>
        <w:t xml:space="preserve"> </w:t>
      </w:r>
      <w:r w:rsidR="007208FF">
        <w:rPr>
          <w:rFonts w:hint="cs"/>
          <w:sz w:val="27"/>
          <w:szCs w:val="27"/>
          <w:rtl/>
          <w:lang w:bidi="ar-EG"/>
        </w:rPr>
        <w:lastRenderedPageBreak/>
        <w:t>مستنبطًا</w:t>
      </w:r>
      <w:r w:rsidR="008B46E9" w:rsidRPr="008B46E9">
        <w:rPr>
          <w:rFonts w:hint="cs"/>
          <w:rtl/>
          <w:lang w:bidi="ar-EG"/>
        </w:rPr>
        <w:t xml:space="preserve"> </w:t>
      </w:r>
      <w:r w:rsidR="007208FF">
        <w:rPr>
          <w:rFonts w:hint="cs"/>
          <w:sz w:val="27"/>
          <w:szCs w:val="27"/>
          <w:rtl/>
          <w:lang w:bidi="ar-EG"/>
        </w:rPr>
        <w:t>من</w:t>
      </w:r>
      <w:r w:rsidR="008B46E9" w:rsidRPr="008B46E9">
        <w:rPr>
          <w:rFonts w:hint="cs"/>
          <w:rtl/>
          <w:lang w:bidi="ar-EG"/>
        </w:rPr>
        <w:t xml:space="preserve"> </w:t>
      </w:r>
      <w:r w:rsidR="007208FF">
        <w:rPr>
          <w:rFonts w:hint="cs"/>
          <w:sz w:val="27"/>
          <w:szCs w:val="27"/>
          <w:rtl/>
          <w:lang w:bidi="ar-EG"/>
        </w:rPr>
        <w:t>وصية</w:t>
      </w:r>
      <w:r w:rsidR="008B46E9" w:rsidRPr="008B46E9">
        <w:rPr>
          <w:rFonts w:hint="cs"/>
          <w:rtl/>
          <w:lang w:bidi="ar-EG"/>
        </w:rPr>
        <w:t xml:space="preserve"> </w:t>
      </w:r>
      <w:r w:rsidR="007208FF">
        <w:rPr>
          <w:rFonts w:hint="cs"/>
          <w:sz w:val="27"/>
          <w:szCs w:val="27"/>
          <w:rtl/>
          <w:lang w:bidi="ar-EG"/>
        </w:rPr>
        <w:t>رسول</w:t>
      </w:r>
      <w:r w:rsidR="008B46E9" w:rsidRPr="008B46E9">
        <w:rPr>
          <w:rFonts w:hint="cs"/>
          <w:rtl/>
          <w:lang w:bidi="ar-EG"/>
        </w:rPr>
        <w:t xml:space="preserve"> </w:t>
      </w:r>
      <w:r w:rsidR="007208FF">
        <w:rPr>
          <w:rFonts w:hint="cs"/>
          <w:sz w:val="27"/>
          <w:szCs w:val="27"/>
          <w:rtl/>
          <w:lang w:bidi="ar-EG"/>
        </w:rPr>
        <w:t>الله</w:t>
      </w:r>
      <w:r w:rsidR="008B46E9" w:rsidRPr="008B46E9">
        <w:rPr>
          <w:rFonts w:hint="cs"/>
          <w:rtl/>
          <w:lang w:bidi="ar-EG"/>
        </w:rPr>
        <w:t xml:space="preserve"> </w:t>
      </w:r>
      <w:r w:rsidR="007208FF">
        <w:rPr>
          <w:sz w:val="27"/>
          <w:szCs w:val="27"/>
          <w:lang w:bidi="ar-EG"/>
        </w:rPr>
        <w:sym w:font="AGA Arabesque" w:char="F072"/>
      </w:r>
      <w:r w:rsidR="008B46E9" w:rsidRPr="008B46E9">
        <w:rPr>
          <w:rFonts w:hint="cs"/>
          <w:rtl/>
          <w:lang w:bidi="ar-EG"/>
        </w:rPr>
        <w:t xml:space="preserve"> </w:t>
      </w:r>
      <w:r w:rsidR="007208FF">
        <w:rPr>
          <w:rFonts w:hint="cs"/>
          <w:sz w:val="27"/>
          <w:szCs w:val="27"/>
          <w:rtl/>
          <w:lang w:bidi="ar-EG"/>
        </w:rPr>
        <w:t>لمعاذ</w:t>
      </w:r>
      <w:r w:rsidR="008B46E9" w:rsidRPr="008B46E9">
        <w:rPr>
          <w:rFonts w:hint="cs"/>
          <w:rtl/>
          <w:lang w:bidi="ar-EG"/>
        </w:rPr>
        <w:t xml:space="preserve"> </w:t>
      </w:r>
      <w:r w:rsidR="007208FF">
        <w:rPr>
          <w:rFonts w:hint="cs"/>
          <w:sz w:val="27"/>
          <w:szCs w:val="27"/>
          <w:rtl/>
          <w:lang w:bidi="ar-EG"/>
        </w:rPr>
        <w:t>بن</w:t>
      </w:r>
      <w:r w:rsidR="008B46E9" w:rsidRPr="008B46E9">
        <w:rPr>
          <w:rFonts w:hint="cs"/>
          <w:rtl/>
          <w:lang w:bidi="ar-EG"/>
        </w:rPr>
        <w:t xml:space="preserve"> </w:t>
      </w:r>
      <w:r w:rsidR="007208FF">
        <w:rPr>
          <w:rFonts w:hint="cs"/>
          <w:sz w:val="27"/>
          <w:szCs w:val="27"/>
          <w:rtl/>
          <w:lang w:bidi="ar-EG"/>
        </w:rPr>
        <w:t>جبل</w:t>
      </w:r>
      <w:r w:rsidR="008B46E9" w:rsidRPr="008B46E9">
        <w:rPr>
          <w:rFonts w:hint="cs"/>
          <w:rtl/>
          <w:lang w:bidi="ar-EG"/>
        </w:rPr>
        <w:t xml:space="preserve"> </w:t>
      </w:r>
      <w:r w:rsidR="007208FF">
        <w:rPr>
          <w:rFonts w:hint="cs"/>
          <w:sz w:val="27"/>
          <w:szCs w:val="27"/>
          <w:rtl/>
          <w:lang w:bidi="ar-EG"/>
        </w:rPr>
        <w:t>رضي</w:t>
      </w:r>
      <w:r w:rsidR="008B46E9" w:rsidRPr="008B46E9">
        <w:rPr>
          <w:rFonts w:hint="cs"/>
          <w:rtl/>
          <w:lang w:bidi="ar-EG"/>
        </w:rPr>
        <w:t xml:space="preserve"> </w:t>
      </w:r>
      <w:r w:rsidR="007208FF">
        <w:rPr>
          <w:rFonts w:hint="cs"/>
          <w:sz w:val="27"/>
          <w:szCs w:val="27"/>
          <w:rtl/>
          <w:lang w:bidi="ar-EG"/>
        </w:rPr>
        <w:t>الله</w:t>
      </w:r>
      <w:r w:rsidR="008B46E9" w:rsidRPr="008B46E9">
        <w:rPr>
          <w:rFonts w:hint="cs"/>
          <w:rtl/>
          <w:lang w:bidi="ar-EG"/>
        </w:rPr>
        <w:t xml:space="preserve"> </w:t>
      </w:r>
      <w:r w:rsidR="007208FF">
        <w:rPr>
          <w:rFonts w:hint="cs"/>
          <w:sz w:val="27"/>
          <w:szCs w:val="27"/>
          <w:rtl/>
          <w:lang w:bidi="ar-EG"/>
        </w:rPr>
        <w:t>عنه</w:t>
      </w:r>
      <w:r w:rsidR="008B46E9" w:rsidRPr="008B46E9">
        <w:rPr>
          <w:rFonts w:hint="cs"/>
          <w:rtl/>
          <w:lang w:bidi="ar-EG"/>
        </w:rPr>
        <w:t xml:space="preserve"> </w:t>
      </w:r>
      <w:r w:rsidR="007208FF">
        <w:rPr>
          <w:rFonts w:hint="cs"/>
          <w:sz w:val="27"/>
          <w:szCs w:val="27"/>
          <w:rtl/>
          <w:lang w:bidi="ar-EG"/>
        </w:rPr>
        <w:t>حين</w:t>
      </w:r>
      <w:r w:rsidR="008B46E9" w:rsidRPr="008B46E9">
        <w:rPr>
          <w:rFonts w:hint="cs"/>
          <w:rtl/>
          <w:lang w:bidi="ar-EG"/>
        </w:rPr>
        <w:t xml:space="preserve"> </w:t>
      </w:r>
      <w:r w:rsidR="007208FF">
        <w:rPr>
          <w:rFonts w:hint="cs"/>
          <w:sz w:val="27"/>
          <w:szCs w:val="27"/>
          <w:rtl/>
          <w:lang w:bidi="ar-EG"/>
        </w:rPr>
        <w:t>بعثه</w:t>
      </w:r>
      <w:r w:rsidR="008B46E9" w:rsidRPr="008B46E9">
        <w:rPr>
          <w:rFonts w:hint="cs"/>
          <w:rtl/>
          <w:lang w:bidi="ar-EG"/>
        </w:rPr>
        <w:t xml:space="preserve"> </w:t>
      </w:r>
      <w:r w:rsidR="007208FF">
        <w:rPr>
          <w:rFonts w:hint="cs"/>
          <w:sz w:val="27"/>
          <w:szCs w:val="27"/>
          <w:rtl/>
          <w:lang w:bidi="ar-EG"/>
        </w:rPr>
        <w:t>إلى</w:t>
      </w:r>
      <w:r w:rsidR="008B46E9" w:rsidRPr="008B46E9">
        <w:rPr>
          <w:rFonts w:hint="cs"/>
          <w:rtl/>
          <w:lang w:bidi="ar-EG"/>
        </w:rPr>
        <w:t xml:space="preserve"> </w:t>
      </w:r>
      <w:r w:rsidR="007208FF">
        <w:rPr>
          <w:rFonts w:hint="cs"/>
          <w:sz w:val="27"/>
          <w:szCs w:val="27"/>
          <w:rtl/>
          <w:lang w:bidi="ar-EG"/>
        </w:rPr>
        <w:t>اليمن</w:t>
      </w:r>
      <w:r w:rsidR="008B46E9" w:rsidRPr="008B46E9">
        <w:rPr>
          <w:rFonts w:hint="cs"/>
          <w:rtl/>
          <w:lang w:bidi="ar-EG"/>
        </w:rPr>
        <w:t xml:space="preserve"> </w:t>
      </w:r>
      <w:r w:rsidR="007208FF">
        <w:rPr>
          <w:rFonts w:hint="cs"/>
          <w:sz w:val="27"/>
          <w:szCs w:val="27"/>
          <w:rtl/>
          <w:lang w:bidi="ar-EG"/>
        </w:rPr>
        <w:t>وقال</w:t>
      </w:r>
      <w:r w:rsidR="008B46E9" w:rsidRPr="008B46E9">
        <w:rPr>
          <w:rFonts w:hint="cs"/>
          <w:rtl/>
          <w:lang w:bidi="ar-EG"/>
        </w:rPr>
        <w:t xml:space="preserve"> </w:t>
      </w:r>
      <w:r w:rsidR="007208FF">
        <w:rPr>
          <w:rFonts w:hint="cs"/>
          <w:sz w:val="27"/>
          <w:szCs w:val="27"/>
          <w:rtl/>
          <w:lang w:bidi="ar-EG"/>
        </w:rPr>
        <w:t>له:</w:t>
      </w:r>
      <w:r w:rsidR="008B46E9" w:rsidRPr="008B46E9">
        <w:rPr>
          <w:rFonts w:hint="cs"/>
          <w:rtl/>
          <w:lang w:bidi="ar-EG"/>
        </w:rPr>
        <w:t xml:space="preserve"> </w:t>
      </w:r>
      <w:r w:rsidR="007208FF">
        <w:rPr>
          <w:sz w:val="27"/>
          <w:szCs w:val="27"/>
          <w:rtl/>
          <w:lang w:bidi="ar-EG"/>
        </w:rPr>
        <w:t>«</w:t>
      </w:r>
      <w:r w:rsidR="007208FF">
        <w:rPr>
          <w:rFonts w:hint="cs"/>
          <w:sz w:val="27"/>
          <w:szCs w:val="27"/>
          <w:rtl/>
          <w:lang w:bidi="ar-EG"/>
        </w:rPr>
        <w:t>تؤخذ</w:t>
      </w:r>
      <w:r w:rsidR="008B46E9" w:rsidRPr="008B46E9">
        <w:rPr>
          <w:rFonts w:hint="cs"/>
          <w:rtl/>
          <w:lang w:bidi="ar-EG"/>
        </w:rPr>
        <w:t xml:space="preserve"> </w:t>
      </w:r>
      <w:r w:rsidR="007208FF">
        <w:rPr>
          <w:rFonts w:hint="cs"/>
          <w:sz w:val="27"/>
          <w:szCs w:val="27"/>
          <w:rtl/>
          <w:lang w:bidi="ar-EG"/>
        </w:rPr>
        <w:t>من</w:t>
      </w:r>
      <w:r w:rsidR="008B46E9" w:rsidRPr="008B46E9">
        <w:rPr>
          <w:rFonts w:hint="cs"/>
          <w:rtl/>
          <w:lang w:bidi="ar-EG"/>
        </w:rPr>
        <w:t xml:space="preserve"> </w:t>
      </w:r>
      <w:r w:rsidR="007208FF">
        <w:rPr>
          <w:rFonts w:hint="cs"/>
          <w:sz w:val="27"/>
          <w:szCs w:val="27"/>
          <w:rtl/>
          <w:lang w:bidi="ar-EG"/>
        </w:rPr>
        <w:t>أغنياتهم</w:t>
      </w:r>
      <w:r w:rsidR="008B46E9" w:rsidRPr="008B46E9">
        <w:rPr>
          <w:rFonts w:hint="cs"/>
          <w:rtl/>
          <w:lang w:bidi="ar-EG"/>
        </w:rPr>
        <w:t xml:space="preserve"> </w:t>
      </w:r>
      <w:r w:rsidR="007208FF">
        <w:rPr>
          <w:rFonts w:hint="cs"/>
          <w:sz w:val="27"/>
          <w:szCs w:val="27"/>
          <w:rtl/>
          <w:lang w:bidi="ar-EG"/>
        </w:rPr>
        <w:t>وترد</w:t>
      </w:r>
      <w:r w:rsidR="008B46E9" w:rsidRPr="008B46E9">
        <w:rPr>
          <w:rFonts w:hint="cs"/>
          <w:rtl/>
          <w:lang w:bidi="ar-EG"/>
        </w:rPr>
        <w:t xml:space="preserve"> </w:t>
      </w:r>
      <w:r w:rsidR="007208FF">
        <w:rPr>
          <w:rFonts w:hint="cs"/>
          <w:sz w:val="27"/>
          <w:szCs w:val="27"/>
          <w:rtl/>
          <w:lang w:bidi="ar-EG"/>
        </w:rPr>
        <w:t>على</w:t>
      </w:r>
      <w:r w:rsidR="008B46E9" w:rsidRPr="008B46E9">
        <w:rPr>
          <w:rFonts w:hint="cs"/>
          <w:rtl/>
          <w:lang w:bidi="ar-EG"/>
        </w:rPr>
        <w:t xml:space="preserve"> </w:t>
      </w:r>
      <w:r w:rsidR="007208FF">
        <w:rPr>
          <w:rFonts w:hint="cs"/>
          <w:sz w:val="27"/>
          <w:szCs w:val="27"/>
          <w:rtl/>
          <w:lang w:bidi="ar-EG"/>
        </w:rPr>
        <w:t>فقرائهم</w:t>
      </w:r>
      <w:r w:rsidR="007208FF">
        <w:rPr>
          <w:sz w:val="27"/>
          <w:szCs w:val="27"/>
          <w:rtl/>
          <w:lang w:bidi="ar-EG"/>
        </w:rPr>
        <w:t>»</w:t>
      </w:r>
      <w:r w:rsidR="008B46E9" w:rsidRPr="008B46E9">
        <w:rPr>
          <w:rFonts w:hint="cs"/>
          <w:rtl/>
          <w:lang w:bidi="ar-EG"/>
        </w:rPr>
        <w:t xml:space="preserve"> </w:t>
      </w:r>
      <w:r w:rsidR="007208FF">
        <w:rPr>
          <w:rFonts w:hint="cs"/>
          <w:sz w:val="27"/>
          <w:szCs w:val="27"/>
          <w:rtl/>
          <w:lang w:bidi="ar-EG"/>
        </w:rPr>
        <w:t>تدل</w:t>
      </w:r>
      <w:r w:rsidR="008B46E9" w:rsidRPr="008B46E9">
        <w:rPr>
          <w:rFonts w:hint="cs"/>
          <w:rtl/>
          <w:lang w:bidi="ar-EG"/>
        </w:rPr>
        <w:t xml:space="preserve"> </w:t>
      </w:r>
      <w:r w:rsidR="007208FF">
        <w:rPr>
          <w:rFonts w:hint="cs"/>
          <w:sz w:val="27"/>
          <w:szCs w:val="27"/>
          <w:rtl/>
          <w:lang w:bidi="ar-EG"/>
        </w:rPr>
        <w:t>بظاهرها</w:t>
      </w:r>
      <w:r w:rsidR="008B46E9" w:rsidRPr="008B46E9">
        <w:rPr>
          <w:rFonts w:hint="cs"/>
          <w:rtl/>
          <w:lang w:bidi="ar-EG"/>
        </w:rPr>
        <w:t xml:space="preserve"> </w:t>
      </w:r>
      <w:r w:rsidR="007208FF">
        <w:rPr>
          <w:rFonts w:hint="cs"/>
          <w:sz w:val="27"/>
          <w:szCs w:val="27"/>
          <w:rtl/>
          <w:lang w:bidi="ar-EG"/>
        </w:rPr>
        <w:t>على</w:t>
      </w:r>
      <w:r w:rsidR="008B46E9" w:rsidRPr="008B46E9">
        <w:rPr>
          <w:rFonts w:hint="cs"/>
          <w:rtl/>
          <w:lang w:bidi="ar-EG"/>
        </w:rPr>
        <w:t xml:space="preserve"> </w:t>
      </w:r>
      <w:r w:rsidR="007208FF">
        <w:rPr>
          <w:rFonts w:hint="cs"/>
          <w:sz w:val="27"/>
          <w:szCs w:val="27"/>
          <w:rtl/>
          <w:lang w:bidi="ar-EG"/>
        </w:rPr>
        <w:t>أن</w:t>
      </w:r>
      <w:r w:rsidR="008B46E9" w:rsidRPr="008B46E9">
        <w:rPr>
          <w:rFonts w:hint="cs"/>
          <w:rtl/>
          <w:lang w:bidi="ar-EG"/>
        </w:rPr>
        <w:t xml:space="preserve"> </w:t>
      </w:r>
      <w:r w:rsidR="007208FF">
        <w:rPr>
          <w:rFonts w:hint="cs"/>
          <w:sz w:val="27"/>
          <w:szCs w:val="27"/>
          <w:rtl/>
          <w:lang w:bidi="ar-EG"/>
        </w:rPr>
        <w:t>الإمام</w:t>
      </w:r>
      <w:r w:rsidR="008B46E9" w:rsidRPr="008B46E9">
        <w:rPr>
          <w:rFonts w:hint="cs"/>
          <w:rtl/>
          <w:lang w:bidi="ar-EG"/>
        </w:rPr>
        <w:t xml:space="preserve"> </w:t>
      </w:r>
      <w:r w:rsidR="007208FF">
        <w:rPr>
          <w:rFonts w:hint="cs"/>
          <w:sz w:val="27"/>
          <w:szCs w:val="27"/>
          <w:rtl/>
          <w:lang w:bidi="ar-EG"/>
        </w:rPr>
        <w:t>(الدولة)</w:t>
      </w:r>
      <w:r w:rsidR="008B46E9" w:rsidRPr="008B46E9">
        <w:rPr>
          <w:rFonts w:hint="cs"/>
          <w:rtl/>
          <w:lang w:bidi="ar-EG"/>
        </w:rPr>
        <w:t xml:space="preserve"> </w:t>
      </w:r>
      <w:r w:rsidR="007208FF">
        <w:rPr>
          <w:rFonts w:hint="cs"/>
          <w:sz w:val="27"/>
          <w:szCs w:val="27"/>
          <w:rtl/>
          <w:lang w:bidi="ar-EG"/>
        </w:rPr>
        <w:t>هو</w:t>
      </w:r>
      <w:r w:rsidR="008B46E9" w:rsidRPr="008B46E9">
        <w:rPr>
          <w:rFonts w:hint="cs"/>
          <w:rtl/>
          <w:lang w:bidi="ar-EG"/>
        </w:rPr>
        <w:t xml:space="preserve"> </w:t>
      </w:r>
      <w:r w:rsidR="007208FF">
        <w:rPr>
          <w:rFonts w:hint="cs"/>
          <w:sz w:val="27"/>
          <w:szCs w:val="27"/>
          <w:rtl/>
          <w:lang w:bidi="ar-EG"/>
        </w:rPr>
        <w:t>الذي</w:t>
      </w:r>
      <w:r w:rsidR="008B46E9" w:rsidRPr="008B46E9">
        <w:rPr>
          <w:rFonts w:hint="cs"/>
          <w:rtl/>
          <w:lang w:bidi="ar-EG"/>
        </w:rPr>
        <w:t xml:space="preserve"> </w:t>
      </w:r>
      <w:r w:rsidR="007208FF">
        <w:rPr>
          <w:rFonts w:hint="cs"/>
          <w:sz w:val="27"/>
          <w:szCs w:val="27"/>
          <w:rtl/>
          <w:lang w:bidi="ar-EG"/>
        </w:rPr>
        <w:t>يتولى</w:t>
      </w:r>
      <w:r w:rsidR="008B46E9" w:rsidRPr="008B46E9">
        <w:rPr>
          <w:rFonts w:hint="cs"/>
          <w:rtl/>
          <w:lang w:bidi="ar-EG"/>
        </w:rPr>
        <w:t xml:space="preserve"> </w:t>
      </w:r>
      <w:r w:rsidR="007208FF">
        <w:rPr>
          <w:rFonts w:hint="cs"/>
          <w:sz w:val="27"/>
          <w:szCs w:val="27"/>
          <w:rtl/>
          <w:lang w:bidi="ar-EG"/>
        </w:rPr>
        <w:t>قبض</w:t>
      </w:r>
      <w:r w:rsidR="008B46E9" w:rsidRPr="008B46E9">
        <w:rPr>
          <w:rFonts w:hint="cs"/>
          <w:rtl/>
          <w:lang w:bidi="ar-EG"/>
        </w:rPr>
        <w:t xml:space="preserve"> </w:t>
      </w:r>
      <w:r w:rsidR="007208FF">
        <w:rPr>
          <w:rFonts w:hint="cs"/>
          <w:sz w:val="27"/>
          <w:szCs w:val="27"/>
          <w:rtl/>
          <w:lang w:bidi="ar-EG"/>
        </w:rPr>
        <w:t>(تحصيل)</w:t>
      </w:r>
      <w:r w:rsidR="008B46E9" w:rsidRPr="008B46E9">
        <w:rPr>
          <w:rFonts w:hint="cs"/>
          <w:rtl/>
          <w:lang w:bidi="ar-EG"/>
        </w:rPr>
        <w:t xml:space="preserve"> </w:t>
      </w:r>
      <w:r w:rsidR="007208FF">
        <w:rPr>
          <w:rFonts w:hint="cs"/>
          <w:sz w:val="27"/>
          <w:szCs w:val="27"/>
          <w:rtl/>
          <w:lang w:bidi="ar-EG"/>
        </w:rPr>
        <w:t>الزكاة،</w:t>
      </w:r>
      <w:r w:rsidR="008B46E9" w:rsidRPr="008B46E9">
        <w:rPr>
          <w:rFonts w:hint="cs"/>
          <w:rtl/>
          <w:lang w:bidi="ar-EG"/>
        </w:rPr>
        <w:t xml:space="preserve"> </w:t>
      </w:r>
      <w:r w:rsidR="007208FF">
        <w:rPr>
          <w:rFonts w:hint="cs"/>
          <w:sz w:val="27"/>
          <w:szCs w:val="27"/>
          <w:rtl/>
          <w:lang w:bidi="ar-EG"/>
        </w:rPr>
        <w:t>وصرف</w:t>
      </w:r>
      <w:r w:rsidR="008B46E9" w:rsidRPr="008B46E9">
        <w:rPr>
          <w:rFonts w:hint="cs"/>
          <w:rtl/>
          <w:lang w:bidi="ar-EG"/>
        </w:rPr>
        <w:t xml:space="preserve"> </w:t>
      </w:r>
      <w:r w:rsidR="007208FF">
        <w:rPr>
          <w:rFonts w:hint="cs"/>
          <w:sz w:val="27"/>
          <w:szCs w:val="27"/>
          <w:rtl/>
          <w:lang w:bidi="ar-EG"/>
        </w:rPr>
        <w:t>حصيلتها</w:t>
      </w:r>
      <w:r w:rsidR="008B46E9" w:rsidRPr="008B46E9">
        <w:rPr>
          <w:rFonts w:hint="cs"/>
          <w:rtl/>
          <w:lang w:bidi="ar-EG"/>
        </w:rPr>
        <w:t xml:space="preserve"> </w:t>
      </w:r>
      <w:r w:rsidR="007208FF">
        <w:rPr>
          <w:rFonts w:hint="cs"/>
          <w:sz w:val="27"/>
          <w:szCs w:val="27"/>
          <w:rtl/>
          <w:lang w:bidi="ar-EG"/>
        </w:rPr>
        <w:t>على</w:t>
      </w:r>
      <w:r w:rsidR="008B46E9" w:rsidRPr="008B46E9">
        <w:rPr>
          <w:rFonts w:hint="cs"/>
          <w:rtl/>
          <w:lang w:bidi="ar-EG"/>
        </w:rPr>
        <w:t xml:space="preserve"> </w:t>
      </w:r>
      <w:r w:rsidR="007208FF">
        <w:rPr>
          <w:rFonts w:hint="cs"/>
          <w:sz w:val="27"/>
          <w:szCs w:val="27"/>
          <w:rtl/>
          <w:lang w:bidi="ar-EG"/>
        </w:rPr>
        <w:t>مستحقيها</w:t>
      </w:r>
      <w:r w:rsidR="008B46E9" w:rsidRPr="008B46E9">
        <w:rPr>
          <w:rFonts w:hint="cs"/>
          <w:rtl/>
          <w:lang w:bidi="ar-EG"/>
        </w:rPr>
        <w:t xml:space="preserve"> </w:t>
      </w:r>
      <w:r w:rsidR="007208FF">
        <w:rPr>
          <w:rFonts w:hint="cs"/>
          <w:sz w:val="27"/>
          <w:szCs w:val="27"/>
          <w:rtl/>
          <w:lang w:bidi="ar-EG"/>
        </w:rPr>
        <w:t>إما</w:t>
      </w:r>
      <w:r w:rsidR="008B46E9" w:rsidRPr="008B46E9">
        <w:rPr>
          <w:rFonts w:hint="cs"/>
          <w:rtl/>
          <w:lang w:bidi="ar-EG"/>
        </w:rPr>
        <w:t xml:space="preserve"> </w:t>
      </w:r>
      <w:r w:rsidR="007208FF">
        <w:rPr>
          <w:rFonts w:hint="cs"/>
          <w:sz w:val="27"/>
          <w:szCs w:val="27"/>
          <w:rtl/>
          <w:lang w:bidi="ar-EG"/>
        </w:rPr>
        <w:t>بنفسه</w:t>
      </w:r>
      <w:r w:rsidR="008B46E9" w:rsidRPr="008B46E9">
        <w:rPr>
          <w:rFonts w:hint="cs"/>
          <w:rtl/>
          <w:lang w:bidi="ar-EG"/>
        </w:rPr>
        <w:t xml:space="preserve"> </w:t>
      </w:r>
      <w:r w:rsidR="007208FF">
        <w:rPr>
          <w:rFonts w:hint="cs"/>
          <w:sz w:val="27"/>
          <w:szCs w:val="27"/>
          <w:rtl/>
          <w:lang w:bidi="ar-EG"/>
        </w:rPr>
        <w:t>أو</w:t>
      </w:r>
      <w:r w:rsidR="008B46E9" w:rsidRPr="008B46E9">
        <w:rPr>
          <w:rFonts w:hint="cs"/>
          <w:rtl/>
          <w:lang w:bidi="ar-EG"/>
        </w:rPr>
        <w:t xml:space="preserve"> </w:t>
      </w:r>
      <w:r w:rsidR="007208FF">
        <w:rPr>
          <w:rFonts w:hint="cs"/>
          <w:sz w:val="27"/>
          <w:szCs w:val="27"/>
          <w:rtl/>
          <w:lang w:bidi="ar-EG"/>
        </w:rPr>
        <w:t>بنائبه،</w:t>
      </w:r>
      <w:r w:rsidR="008B46E9" w:rsidRPr="008B46E9">
        <w:rPr>
          <w:rFonts w:hint="cs"/>
          <w:rtl/>
          <w:lang w:bidi="ar-EG"/>
        </w:rPr>
        <w:t xml:space="preserve"> </w:t>
      </w:r>
      <w:r w:rsidR="007208FF">
        <w:rPr>
          <w:rFonts w:hint="cs"/>
          <w:sz w:val="27"/>
          <w:szCs w:val="27"/>
          <w:rtl/>
          <w:lang w:bidi="ar-EG"/>
        </w:rPr>
        <w:t>فإن</w:t>
      </w:r>
      <w:r w:rsidR="008B46E9" w:rsidRPr="008B46E9">
        <w:rPr>
          <w:rFonts w:hint="cs"/>
          <w:rtl/>
          <w:lang w:bidi="ar-EG"/>
        </w:rPr>
        <w:t xml:space="preserve"> </w:t>
      </w:r>
      <w:r w:rsidR="007208FF">
        <w:rPr>
          <w:rFonts w:hint="cs"/>
          <w:sz w:val="27"/>
          <w:szCs w:val="27"/>
          <w:rtl/>
          <w:lang w:bidi="ar-EG"/>
        </w:rPr>
        <w:t>امتنع</w:t>
      </w:r>
      <w:r w:rsidR="008B46E9" w:rsidRPr="008B46E9">
        <w:rPr>
          <w:rFonts w:hint="cs"/>
          <w:rtl/>
          <w:lang w:bidi="ar-EG"/>
        </w:rPr>
        <w:t xml:space="preserve"> </w:t>
      </w:r>
      <w:r w:rsidR="007208FF">
        <w:rPr>
          <w:rFonts w:hint="cs"/>
          <w:sz w:val="27"/>
          <w:szCs w:val="27"/>
          <w:rtl/>
          <w:lang w:bidi="ar-EG"/>
        </w:rPr>
        <w:t>أحد</w:t>
      </w:r>
      <w:r w:rsidR="008B46E9" w:rsidRPr="008B46E9">
        <w:rPr>
          <w:rFonts w:hint="cs"/>
          <w:rtl/>
          <w:lang w:bidi="ar-EG"/>
        </w:rPr>
        <w:t xml:space="preserve"> </w:t>
      </w:r>
      <w:r w:rsidR="007208FF">
        <w:rPr>
          <w:rFonts w:hint="cs"/>
          <w:sz w:val="27"/>
          <w:szCs w:val="27"/>
          <w:rtl/>
          <w:lang w:bidi="ar-EG"/>
        </w:rPr>
        <w:t>عن</w:t>
      </w:r>
      <w:r w:rsidR="008B46E9" w:rsidRPr="008B46E9">
        <w:rPr>
          <w:rFonts w:hint="cs"/>
          <w:rtl/>
          <w:lang w:bidi="ar-EG"/>
        </w:rPr>
        <w:t xml:space="preserve"> </w:t>
      </w:r>
      <w:r w:rsidR="007208FF">
        <w:rPr>
          <w:rFonts w:hint="cs"/>
          <w:sz w:val="27"/>
          <w:szCs w:val="27"/>
          <w:rtl/>
          <w:lang w:bidi="ar-EG"/>
        </w:rPr>
        <w:t>دفع</w:t>
      </w:r>
      <w:r w:rsidR="008B46E9" w:rsidRPr="008B46E9">
        <w:rPr>
          <w:rFonts w:hint="cs"/>
          <w:rtl/>
          <w:lang w:bidi="ar-EG"/>
        </w:rPr>
        <w:t xml:space="preserve"> </w:t>
      </w:r>
      <w:r w:rsidR="007208FF">
        <w:rPr>
          <w:rFonts w:hint="cs"/>
          <w:sz w:val="27"/>
          <w:szCs w:val="27"/>
          <w:rtl/>
          <w:lang w:bidi="ar-EG"/>
        </w:rPr>
        <w:t>الزكاة</w:t>
      </w:r>
      <w:r w:rsidR="008B46E9" w:rsidRPr="008B46E9">
        <w:rPr>
          <w:rFonts w:hint="cs"/>
          <w:rtl/>
          <w:lang w:bidi="ar-EG"/>
        </w:rPr>
        <w:t xml:space="preserve"> </w:t>
      </w:r>
      <w:r w:rsidR="007208FF">
        <w:rPr>
          <w:rFonts w:hint="cs"/>
          <w:sz w:val="27"/>
          <w:szCs w:val="27"/>
          <w:rtl/>
          <w:lang w:bidi="ar-EG"/>
        </w:rPr>
        <w:t>إليه</w:t>
      </w:r>
      <w:r w:rsidR="008B46E9" w:rsidRPr="008B46E9">
        <w:rPr>
          <w:rFonts w:hint="cs"/>
          <w:rtl/>
          <w:lang w:bidi="ar-EG"/>
        </w:rPr>
        <w:t xml:space="preserve"> </w:t>
      </w:r>
      <w:r w:rsidR="007208FF">
        <w:rPr>
          <w:rFonts w:hint="cs"/>
          <w:sz w:val="27"/>
          <w:szCs w:val="27"/>
          <w:rtl/>
          <w:lang w:bidi="ar-EG"/>
        </w:rPr>
        <w:t>أخذت</w:t>
      </w:r>
      <w:r w:rsidR="008B46E9" w:rsidRPr="008B46E9">
        <w:rPr>
          <w:rFonts w:hint="cs"/>
          <w:rtl/>
          <w:lang w:bidi="ar-EG"/>
        </w:rPr>
        <w:t xml:space="preserve"> </w:t>
      </w:r>
      <w:r w:rsidR="007208FF">
        <w:rPr>
          <w:rFonts w:hint="cs"/>
          <w:sz w:val="27"/>
          <w:szCs w:val="27"/>
          <w:rtl/>
          <w:lang w:bidi="ar-EG"/>
        </w:rPr>
        <w:t>منه</w:t>
      </w:r>
      <w:r w:rsidR="008B46E9" w:rsidRPr="008B46E9">
        <w:rPr>
          <w:rFonts w:hint="cs"/>
          <w:rtl/>
          <w:lang w:bidi="ar-EG"/>
        </w:rPr>
        <w:t xml:space="preserve"> </w:t>
      </w:r>
      <w:r w:rsidR="007208FF">
        <w:rPr>
          <w:rFonts w:hint="cs"/>
          <w:sz w:val="27"/>
          <w:szCs w:val="27"/>
          <w:rtl/>
          <w:lang w:bidi="ar-EG"/>
        </w:rPr>
        <w:t>قهرًا.</w:t>
      </w:r>
    </w:p>
    <w:p w14:paraId="758AAD55" w14:textId="2C77EB15" w:rsidR="007208FF" w:rsidRDefault="007208FF" w:rsidP="003D19B9">
      <w:pPr>
        <w:rPr>
          <w:sz w:val="27"/>
          <w:szCs w:val="27"/>
          <w:rtl/>
          <w:lang w:bidi="ar-EG"/>
        </w:rPr>
      </w:pPr>
      <w:r>
        <w:rPr>
          <w:rFonts w:hint="cs"/>
          <w:sz w:val="27"/>
          <w:szCs w:val="27"/>
          <w:rtl/>
          <w:lang w:bidi="ar-EG"/>
        </w:rPr>
        <w:t>وقد</w:t>
      </w:r>
      <w:r w:rsidR="008B46E9" w:rsidRPr="008B46E9">
        <w:rPr>
          <w:rFonts w:hint="cs"/>
          <w:rtl/>
          <w:lang w:bidi="ar-EG"/>
        </w:rPr>
        <w:t xml:space="preserve"> </w:t>
      </w:r>
      <w:r>
        <w:rPr>
          <w:rFonts w:hint="cs"/>
          <w:sz w:val="27"/>
          <w:szCs w:val="27"/>
          <w:rtl/>
          <w:lang w:bidi="ar-EG"/>
        </w:rPr>
        <w:t>روى</w:t>
      </w:r>
      <w:r w:rsidR="008B46E9" w:rsidRPr="008B46E9">
        <w:rPr>
          <w:rFonts w:hint="cs"/>
          <w:rtl/>
          <w:lang w:bidi="ar-EG"/>
        </w:rPr>
        <w:t xml:space="preserve"> </w:t>
      </w:r>
      <w:r>
        <w:rPr>
          <w:rFonts w:hint="cs"/>
          <w:sz w:val="27"/>
          <w:szCs w:val="27"/>
          <w:rtl/>
          <w:lang w:bidi="ar-EG"/>
        </w:rPr>
        <w:t>الإمام</w:t>
      </w:r>
      <w:r w:rsidR="0051047A">
        <w:rPr>
          <w:rFonts w:hint="cs"/>
          <w:sz w:val="27"/>
          <w:szCs w:val="27"/>
          <w:rtl/>
          <w:lang w:bidi="ar-EG"/>
        </w:rPr>
        <w:t xml:space="preserve"> مالك</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الموطأ،</w:t>
      </w:r>
      <w:r w:rsidR="008B46E9" w:rsidRPr="008B46E9">
        <w:rPr>
          <w:rFonts w:hint="cs"/>
          <w:rtl/>
          <w:lang w:bidi="ar-EG"/>
        </w:rPr>
        <w:t xml:space="preserve"> </w:t>
      </w:r>
      <w:r>
        <w:rPr>
          <w:rFonts w:hint="cs"/>
          <w:sz w:val="27"/>
          <w:szCs w:val="27"/>
          <w:rtl/>
          <w:lang w:bidi="ar-EG"/>
        </w:rPr>
        <w:t>وأبو</w:t>
      </w:r>
      <w:r w:rsidR="008B46E9" w:rsidRPr="008B46E9">
        <w:rPr>
          <w:rFonts w:hint="cs"/>
          <w:rtl/>
          <w:lang w:bidi="ar-EG"/>
        </w:rPr>
        <w:t xml:space="preserve"> </w:t>
      </w:r>
      <w:r>
        <w:rPr>
          <w:rFonts w:hint="cs"/>
          <w:sz w:val="27"/>
          <w:szCs w:val="27"/>
          <w:rtl/>
          <w:lang w:bidi="ar-EG"/>
        </w:rPr>
        <w:t>عبيد</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الأموال</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أبا</w:t>
      </w:r>
      <w:r w:rsidR="008B46E9" w:rsidRPr="008B46E9">
        <w:rPr>
          <w:rFonts w:hint="cs"/>
          <w:rtl/>
          <w:lang w:bidi="ar-EG"/>
        </w:rPr>
        <w:t xml:space="preserve"> </w:t>
      </w:r>
      <w:r>
        <w:rPr>
          <w:rFonts w:hint="cs"/>
          <w:sz w:val="27"/>
          <w:szCs w:val="27"/>
          <w:rtl/>
          <w:lang w:bidi="ar-EG"/>
        </w:rPr>
        <w:t>بكر</w:t>
      </w:r>
      <w:r w:rsidR="008B46E9" w:rsidRPr="008B46E9">
        <w:rPr>
          <w:rFonts w:hint="cs"/>
          <w:rtl/>
          <w:lang w:bidi="ar-EG"/>
        </w:rPr>
        <w:t xml:space="preserve"> </w:t>
      </w:r>
      <w:r>
        <w:rPr>
          <w:rFonts w:hint="cs"/>
          <w:sz w:val="27"/>
          <w:szCs w:val="27"/>
          <w:rtl/>
          <w:lang w:bidi="ar-EG"/>
        </w:rPr>
        <w:t>الصديق</w:t>
      </w:r>
      <w:r w:rsidR="008B46E9" w:rsidRPr="008B46E9">
        <w:rPr>
          <w:rFonts w:hint="cs"/>
          <w:rtl/>
          <w:lang w:bidi="ar-EG"/>
        </w:rPr>
        <w:t xml:space="preserve"> </w:t>
      </w:r>
      <w:r>
        <w:rPr>
          <w:rFonts w:hint="cs"/>
          <w:sz w:val="27"/>
          <w:szCs w:val="27"/>
          <w:rtl/>
          <w:lang w:bidi="ar-EG"/>
        </w:rPr>
        <w:t>كان</w:t>
      </w:r>
      <w:r w:rsidR="008B46E9" w:rsidRPr="008B46E9">
        <w:rPr>
          <w:rFonts w:hint="cs"/>
          <w:rtl/>
          <w:lang w:bidi="ar-EG"/>
        </w:rPr>
        <w:t xml:space="preserve"> </w:t>
      </w:r>
      <w:r>
        <w:rPr>
          <w:rFonts w:hint="cs"/>
          <w:sz w:val="27"/>
          <w:szCs w:val="27"/>
          <w:rtl/>
          <w:lang w:bidi="ar-EG"/>
        </w:rPr>
        <w:t>إذا</w:t>
      </w:r>
      <w:r w:rsidR="008B46E9" w:rsidRPr="008B46E9">
        <w:rPr>
          <w:rFonts w:hint="cs"/>
          <w:rtl/>
          <w:lang w:bidi="ar-EG"/>
        </w:rPr>
        <w:t xml:space="preserve"> </w:t>
      </w:r>
      <w:r>
        <w:rPr>
          <w:rFonts w:hint="cs"/>
          <w:sz w:val="27"/>
          <w:szCs w:val="27"/>
          <w:rtl/>
          <w:lang w:bidi="ar-EG"/>
        </w:rPr>
        <w:t>أعطى</w:t>
      </w:r>
      <w:r w:rsidR="008B46E9" w:rsidRPr="008B46E9">
        <w:rPr>
          <w:rFonts w:hint="cs"/>
          <w:rtl/>
          <w:lang w:bidi="ar-EG"/>
        </w:rPr>
        <w:t xml:space="preserve"> </w:t>
      </w:r>
      <w:r>
        <w:rPr>
          <w:rFonts w:hint="cs"/>
          <w:sz w:val="27"/>
          <w:szCs w:val="27"/>
          <w:rtl/>
          <w:lang w:bidi="ar-EG"/>
        </w:rPr>
        <w:t>الناس</w:t>
      </w:r>
      <w:r w:rsidR="008B46E9" w:rsidRPr="008B46E9">
        <w:rPr>
          <w:rFonts w:hint="cs"/>
          <w:rtl/>
          <w:lang w:bidi="ar-EG"/>
        </w:rPr>
        <w:t xml:space="preserve"> </w:t>
      </w:r>
      <w:r>
        <w:rPr>
          <w:rFonts w:hint="cs"/>
          <w:sz w:val="27"/>
          <w:szCs w:val="27"/>
          <w:rtl/>
          <w:lang w:bidi="ar-EG"/>
        </w:rPr>
        <w:t>أعطياتهم</w:t>
      </w:r>
      <w:r w:rsidR="008B46E9" w:rsidRPr="008B46E9">
        <w:rPr>
          <w:rFonts w:hint="cs"/>
          <w:rtl/>
          <w:lang w:bidi="ar-EG"/>
        </w:rPr>
        <w:t xml:space="preserve"> </w:t>
      </w:r>
      <w:r>
        <w:rPr>
          <w:rFonts w:hint="cs"/>
          <w:sz w:val="27"/>
          <w:szCs w:val="27"/>
          <w:rtl/>
          <w:lang w:bidi="ar-EG"/>
        </w:rPr>
        <w:t>يسأل</w:t>
      </w:r>
      <w:r w:rsidR="008B46E9" w:rsidRPr="008B46E9">
        <w:rPr>
          <w:rFonts w:hint="cs"/>
          <w:rtl/>
          <w:lang w:bidi="ar-EG"/>
        </w:rPr>
        <w:t xml:space="preserve"> </w:t>
      </w:r>
      <w:r>
        <w:rPr>
          <w:rFonts w:hint="cs"/>
          <w:sz w:val="27"/>
          <w:szCs w:val="27"/>
          <w:rtl/>
          <w:lang w:bidi="ar-EG"/>
        </w:rPr>
        <w:t>الر</w:t>
      </w:r>
      <w:r w:rsidR="0051047A">
        <w:rPr>
          <w:rFonts w:hint="cs"/>
          <w:sz w:val="27"/>
          <w:szCs w:val="27"/>
          <w:rtl/>
          <w:lang w:bidi="ar-EG"/>
        </w:rPr>
        <w:t>ج</w:t>
      </w:r>
      <w:r>
        <w:rPr>
          <w:rFonts w:hint="cs"/>
          <w:sz w:val="27"/>
          <w:szCs w:val="27"/>
          <w:rtl/>
          <w:lang w:bidi="ar-EG"/>
        </w:rPr>
        <w:t>ل:</w:t>
      </w:r>
      <w:r w:rsidR="008B46E9" w:rsidRPr="008B46E9">
        <w:rPr>
          <w:rFonts w:hint="cs"/>
          <w:rtl/>
          <w:lang w:bidi="ar-EG"/>
        </w:rPr>
        <w:t xml:space="preserve"> </w:t>
      </w:r>
      <w:r>
        <w:rPr>
          <w:rFonts w:hint="cs"/>
          <w:sz w:val="27"/>
          <w:szCs w:val="27"/>
          <w:rtl/>
          <w:lang w:bidi="ar-EG"/>
        </w:rPr>
        <w:t>هل</w:t>
      </w:r>
      <w:r w:rsidR="008B46E9" w:rsidRPr="008B46E9">
        <w:rPr>
          <w:rFonts w:hint="cs"/>
          <w:rtl/>
          <w:lang w:bidi="ar-EG"/>
        </w:rPr>
        <w:t xml:space="preserve"> </w:t>
      </w:r>
      <w:r>
        <w:rPr>
          <w:rFonts w:hint="cs"/>
          <w:sz w:val="27"/>
          <w:szCs w:val="27"/>
          <w:rtl/>
          <w:lang w:bidi="ar-EG"/>
        </w:rPr>
        <w:t>عن</w:t>
      </w:r>
      <w:r w:rsidR="0051047A">
        <w:rPr>
          <w:rFonts w:hint="cs"/>
          <w:sz w:val="27"/>
          <w:szCs w:val="27"/>
          <w:rtl/>
          <w:lang w:bidi="ar-EG"/>
        </w:rPr>
        <w:t>د</w:t>
      </w:r>
      <w:r>
        <w:rPr>
          <w:rFonts w:hint="cs"/>
          <w:sz w:val="27"/>
          <w:szCs w:val="27"/>
          <w:rtl/>
          <w:lang w:bidi="ar-EG"/>
        </w:rPr>
        <w:t>ك</w:t>
      </w:r>
      <w:r w:rsidR="008B46E9" w:rsidRPr="008B46E9">
        <w:rPr>
          <w:rFonts w:hint="cs"/>
          <w:rtl/>
          <w:lang w:bidi="ar-EG"/>
        </w:rPr>
        <w:t xml:space="preserve"> </w:t>
      </w:r>
      <w:r>
        <w:rPr>
          <w:rFonts w:hint="cs"/>
          <w:sz w:val="27"/>
          <w:szCs w:val="27"/>
          <w:rtl/>
          <w:lang w:bidi="ar-EG"/>
        </w:rPr>
        <w:t>مال</w:t>
      </w:r>
      <w:r w:rsidR="008B46E9" w:rsidRPr="008B46E9">
        <w:rPr>
          <w:rFonts w:hint="cs"/>
          <w:rtl/>
          <w:lang w:bidi="ar-EG"/>
        </w:rPr>
        <w:t xml:space="preserve"> </w:t>
      </w:r>
      <w:r>
        <w:rPr>
          <w:rFonts w:hint="cs"/>
          <w:sz w:val="27"/>
          <w:szCs w:val="27"/>
          <w:rtl/>
          <w:lang w:bidi="ar-EG"/>
        </w:rPr>
        <w:t>وجبت</w:t>
      </w:r>
      <w:r w:rsidR="008B46E9" w:rsidRPr="008B46E9">
        <w:rPr>
          <w:rFonts w:hint="cs"/>
          <w:rtl/>
          <w:lang w:bidi="ar-EG"/>
        </w:rPr>
        <w:t xml:space="preserve"> </w:t>
      </w:r>
      <w:r>
        <w:rPr>
          <w:rFonts w:hint="cs"/>
          <w:sz w:val="27"/>
          <w:szCs w:val="27"/>
          <w:rtl/>
          <w:lang w:bidi="ar-EG"/>
        </w:rPr>
        <w:t>عليك</w:t>
      </w:r>
      <w:r w:rsidR="008B46E9" w:rsidRPr="008B46E9">
        <w:rPr>
          <w:rFonts w:hint="cs"/>
          <w:rtl/>
          <w:lang w:bidi="ar-EG"/>
        </w:rPr>
        <w:t xml:space="preserve"> </w:t>
      </w:r>
      <w:r>
        <w:rPr>
          <w:rFonts w:hint="cs"/>
          <w:sz w:val="27"/>
          <w:szCs w:val="27"/>
          <w:rtl/>
          <w:lang w:bidi="ar-EG"/>
        </w:rPr>
        <w:t>فيه</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فإن</w:t>
      </w:r>
      <w:r w:rsidR="008B46E9" w:rsidRPr="008B46E9">
        <w:rPr>
          <w:rFonts w:hint="cs"/>
          <w:rtl/>
          <w:lang w:bidi="ar-EG"/>
        </w:rPr>
        <w:t xml:space="preserve"> </w:t>
      </w:r>
      <w:r>
        <w:rPr>
          <w:rFonts w:hint="cs"/>
          <w:sz w:val="27"/>
          <w:szCs w:val="27"/>
          <w:rtl/>
          <w:lang w:bidi="ar-EG"/>
        </w:rPr>
        <w:t>قال</w:t>
      </w:r>
      <w:r w:rsidR="008B46E9" w:rsidRPr="008B46E9">
        <w:rPr>
          <w:rFonts w:hint="cs"/>
          <w:rtl/>
          <w:lang w:bidi="ar-EG"/>
        </w:rPr>
        <w:t xml:space="preserve"> </w:t>
      </w:r>
      <w:r>
        <w:rPr>
          <w:rFonts w:hint="cs"/>
          <w:sz w:val="27"/>
          <w:szCs w:val="27"/>
          <w:rtl/>
          <w:lang w:bidi="ar-EG"/>
        </w:rPr>
        <w:t>نعم</w:t>
      </w:r>
      <w:r w:rsidR="008B46E9" w:rsidRPr="008B46E9">
        <w:rPr>
          <w:rFonts w:hint="cs"/>
          <w:rtl/>
          <w:lang w:bidi="ar-EG"/>
        </w:rPr>
        <w:t xml:space="preserve"> </w:t>
      </w:r>
      <w:r>
        <w:rPr>
          <w:rFonts w:hint="cs"/>
          <w:sz w:val="27"/>
          <w:szCs w:val="27"/>
          <w:rtl/>
          <w:lang w:bidi="ar-EG"/>
        </w:rPr>
        <w:t>أخذ</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عطائه</w:t>
      </w:r>
      <w:r w:rsidR="008B46E9" w:rsidRPr="008B46E9">
        <w:rPr>
          <w:rFonts w:hint="cs"/>
          <w:rtl/>
          <w:lang w:bidi="ar-EG"/>
        </w:rPr>
        <w:t xml:space="preserve"> </w:t>
      </w:r>
      <w:r>
        <w:rPr>
          <w:rFonts w:hint="cs"/>
          <w:sz w:val="27"/>
          <w:szCs w:val="27"/>
          <w:rtl/>
          <w:lang w:bidi="ar-EG"/>
        </w:rPr>
        <w:t>مقدار</w:t>
      </w:r>
      <w:r w:rsidR="008B46E9" w:rsidRPr="008B46E9">
        <w:rPr>
          <w:rFonts w:hint="cs"/>
          <w:rtl/>
          <w:lang w:bidi="ar-EG"/>
        </w:rPr>
        <w:t xml:space="preserve"> </w:t>
      </w:r>
      <w:r>
        <w:rPr>
          <w:rFonts w:hint="cs"/>
          <w:sz w:val="27"/>
          <w:szCs w:val="27"/>
          <w:rtl/>
          <w:lang w:bidi="ar-EG"/>
        </w:rPr>
        <w:t>زكاة</w:t>
      </w:r>
      <w:r w:rsidR="008B46E9" w:rsidRPr="008B46E9">
        <w:rPr>
          <w:rFonts w:hint="cs"/>
          <w:rtl/>
          <w:lang w:bidi="ar-EG"/>
        </w:rPr>
        <w:t xml:space="preserve"> </w:t>
      </w:r>
      <w:r>
        <w:rPr>
          <w:rFonts w:hint="cs"/>
          <w:sz w:val="27"/>
          <w:szCs w:val="27"/>
          <w:rtl/>
          <w:lang w:bidi="ar-EG"/>
        </w:rPr>
        <w:t>ماله،</w:t>
      </w:r>
      <w:r w:rsidR="008B46E9" w:rsidRPr="008B46E9">
        <w:rPr>
          <w:rFonts w:hint="cs"/>
          <w:rtl/>
          <w:lang w:bidi="ar-EG"/>
        </w:rPr>
        <w:t xml:space="preserve"> </w:t>
      </w:r>
      <w:r>
        <w:rPr>
          <w:rFonts w:hint="cs"/>
          <w:sz w:val="27"/>
          <w:szCs w:val="27"/>
          <w:rtl/>
          <w:lang w:bidi="ar-EG"/>
        </w:rPr>
        <w:t>وإن</w:t>
      </w:r>
      <w:r w:rsidR="008B46E9" w:rsidRPr="008B46E9">
        <w:rPr>
          <w:rFonts w:hint="cs"/>
          <w:rtl/>
          <w:lang w:bidi="ar-EG"/>
        </w:rPr>
        <w:t xml:space="preserve"> </w:t>
      </w:r>
      <w:r>
        <w:rPr>
          <w:rFonts w:hint="cs"/>
          <w:sz w:val="27"/>
          <w:szCs w:val="27"/>
          <w:rtl/>
          <w:lang w:bidi="ar-EG"/>
        </w:rPr>
        <w:t>قال</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سلم</w:t>
      </w:r>
      <w:r w:rsidR="008B46E9" w:rsidRPr="008B46E9">
        <w:rPr>
          <w:rFonts w:hint="cs"/>
          <w:rtl/>
          <w:lang w:bidi="ar-EG"/>
        </w:rPr>
        <w:t xml:space="preserve"> </w:t>
      </w:r>
      <w:r>
        <w:rPr>
          <w:rFonts w:hint="cs"/>
          <w:sz w:val="27"/>
          <w:szCs w:val="27"/>
          <w:rtl/>
          <w:lang w:bidi="ar-EG"/>
        </w:rPr>
        <w:t>إليه</w:t>
      </w:r>
      <w:r w:rsidR="008B46E9" w:rsidRPr="008B46E9">
        <w:rPr>
          <w:rFonts w:hint="cs"/>
          <w:rtl/>
          <w:lang w:bidi="ar-EG"/>
        </w:rPr>
        <w:t xml:space="preserve"> </w:t>
      </w:r>
      <w:r>
        <w:rPr>
          <w:rFonts w:hint="cs"/>
          <w:sz w:val="27"/>
          <w:szCs w:val="27"/>
          <w:rtl/>
          <w:lang w:bidi="ar-EG"/>
        </w:rPr>
        <w:t>عطاءه</w:t>
      </w:r>
      <w:r w:rsidR="008B46E9" w:rsidRPr="008B46E9">
        <w:rPr>
          <w:rFonts w:hint="cs"/>
          <w:rtl/>
          <w:lang w:bidi="ar-EG"/>
        </w:rPr>
        <w:t xml:space="preserve"> </w:t>
      </w:r>
      <w:r>
        <w:rPr>
          <w:rFonts w:hint="cs"/>
          <w:sz w:val="27"/>
          <w:szCs w:val="27"/>
          <w:rtl/>
          <w:lang w:bidi="ar-EG"/>
        </w:rPr>
        <w:t>ولم</w:t>
      </w:r>
      <w:r w:rsidR="008B46E9" w:rsidRPr="008B46E9">
        <w:rPr>
          <w:rFonts w:hint="cs"/>
          <w:rtl/>
          <w:lang w:bidi="ar-EG"/>
        </w:rPr>
        <w:t xml:space="preserve"> </w:t>
      </w:r>
      <w:r>
        <w:rPr>
          <w:rFonts w:hint="cs"/>
          <w:sz w:val="27"/>
          <w:szCs w:val="27"/>
          <w:rtl/>
          <w:lang w:bidi="ar-EG"/>
        </w:rPr>
        <w:t>يأخذ</w:t>
      </w:r>
      <w:r w:rsidR="008B46E9" w:rsidRPr="008B46E9">
        <w:rPr>
          <w:rFonts w:hint="cs"/>
          <w:rtl/>
          <w:lang w:bidi="ar-EG"/>
        </w:rPr>
        <w:t xml:space="preserve"> </w:t>
      </w:r>
      <w:r>
        <w:rPr>
          <w:rFonts w:hint="cs"/>
          <w:sz w:val="27"/>
          <w:szCs w:val="27"/>
          <w:rtl/>
          <w:lang w:bidi="ar-EG"/>
        </w:rPr>
        <w:t>منه</w:t>
      </w:r>
      <w:r w:rsidR="008B46E9" w:rsidRPr="008B46E9">
        <w:rPr>
          <w:rFonts w:hint="cs"/>
          <w:rtl/>
          <w:lang w:bidi="ar-EG"/>
        </w:rPr>
        <w:t xml:space="preserve"> </w:t>
      </w:r>
      <w:r>
        <w:rPr>
          <w:rFonts w:hint="cs"/>
          <w:sz w:val="27"/>
          <w:szCs w:val="27"/>
          <w:rtl/>
          <w:lang w:bidi="ar-EG"/>
        </w:rPr>
        <w:t>شيئًا.</w:t>
      </w:r>
    </w:p>
    <w:p w14:paraId="38207B0B" w14:textId="287F088E" w:rsidR="007208FF" w:rsidRDefault="007208FF" w:rsidP="003D19B9">
      <w:pPr>
        <w:rPr>
          <w:sz w:val="27"/>
          <w:szCs w:val="27"/>
          <w:rtl/>
          <w:lang w:bidi="ar-EG"/>
        </w:rPr>
      </w:pPr>
      <w:r>
        <w:rPr>
          <w:rFonts w:hint="cs"/>
          <w:sz w:val="27"/>
          <w:szCs w:val="27"/>
          <w:rtl/>
          <w:lang w:bidi="ar-EG"/>
        </w:rPr>
        <w:t>كما</w:t>
      </w:r>
      <w:r w:rsidR="008B46E9" w:rsidRPr="008B46E9">
        <w:rPr>
          <w:rFonts w:hint="cs"/>
          <w:rtl/>
          <w:lang w:bidi="ar-EG"/>
        </w:rPr>
        <w:t xml:space="preserve"> </w:t>
      </w:r>
      <w:r>
        <w:rPr>
          <w:rFonts w:hint="cs"/>
          <w:sz w:val="27"/>
          <w:szCs w:val="27"/>
          <w:rtl/>
          <w:lang w:bidi="ar-EG"/>
        </w:rPr>
        <w:t>روى</w:t>
      </w:r>
      <w:r w:rsidR="008B46E9" w:rsidRPr="008B46E9">
        <w:rPr>
          <w:rFonts w:hint="cs"/>
          <w:rtl/>
          <w:lang w:bidi="ar-EG"/>
        </w:rPr>
        <w:t xml:space="preserve"> </w:t>
      </w:r>
      <w:r>
        <w:rPr>
          <w:rFonts w:hint="cs"/>
          <w:sz w:val="27"/>
          <w:szCs w:val="27"/>
          <w:rtl/>
          <w:lang w:bidi="ar-EG"/>
        </w:rPr>
        <w:t>الإمام</w:t>
      </w:r>
      <w:r w:rsidR="008B46E9" w:rsidRPr="008B46E9">
        <w:rPr>
          <w:rFonts w:hint="cs"/>
          <w:rtl/>
          <w:lang w:bidi="ar-EG"/>
        </w:rPr>
        <w:t xml:space="preserve"> </w:t>
      </w:r>
      <w:r>
        <w:rPr>
          <w:rFonts w:hint="cs"/>
          <w:sz w:val="27"/>
          <w:szCs w:val="27"/>
          <w:rtl/>
          <w:lang w:bidi="ar-EG"/>
        </w:rPr>
        <w:t>مالك</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الموطأ</w:t>
      </w:r>
      <w:r w:rsidR="008B46E9" w:rsidRPr="008B46E9">
        <w:rPr>
          <w:rFonts w:hint="cs"/>
          <w:rtl/>
          <w:lang w:bidi="ar-EG"/>
        </w:rPr>
        <w:t xml:space="preserve"> </w:t>
      </w:r>
      <w:r>
        <w:rPr>
          <w:rFonts w:hint="cs"/>
          <w:sz w:val="27"/>
          <w:szCs w:val="27"/>
          <w:rtl/>
          <w:lang w:bidi="ar-EG"/>
        </w:rPr>
        <w:t>كذلك</w:t>
      </w:r>
      <w:r w:rsidR="008B46E9" w:rsidRPr="008B46E9">
        <w:rPr>
          <w:rFonts w:hint="cs"/>
          <w:rtl/>
          <w:lang w:bidi="ar-EG"/>
        </w:rPr>
        <w:t xml:space="preserve"> </w:t>
      </w:r>
      <w:r>
        <w:rPr>
          <w:rFonts w:hint="cs"/>
          <w:sz w:val="27"/>
          <w:szCs w:val="27"/>
          <w:rtl/>
          <w:lang w:bidi="ar-EG"/>
        </w:rPr>
        <w:t>عن</w:t>
      </w:r>
      <w:r w:rsidR="008B46E9" w:rsidRPr="008B46E9">
        <w:rPr>
          <w:rFonts w:hint="cs"/>
          <w:rtl/>
          <w:lang w:bidi="ar-EG"/>
        </w:rPr>
        <w:t xml:space="preserve"> </w:t>
      </w:r>
      <w:r>
        <w:rPr>
          <w:rFonts w:hint="cs"/>
          <w:sz w:val="27"/>
          <w:szCs w:val="27"/>
          <w:rtl/>
          <w:lang w:bidi="ar-EG"/>
        </w:rPr>
        <w:t>عائشة</w:t>
      </w:r>
      <w:r w:rsidR="008B46E9" w:rsidRPr="008B46E9">
        <w:rPr>
          <w:rFonts w:hint="cs"/>
          <w:rtl/>
          <w:lang w:bidi="ar-EG"/>
        </w:rPr>
        <w:t xml:space="preserve"> </w:t>
      </w:r>
      <w:r>
        <w:rPr>
          <w:rFonts w:hint="cs"/>
          <w:sz w:val="27"/>
          <w:szCs w:val="27"/>
          <w:rtl/>
          <w:lang w:bidi="ar-EG"/>
        </w:rPr>
        <w:t>بن</w:t>
      </w:r>
      <w:r w:rsidR="0051047A">
        <w:rPr>
          <w:rFonts w:hint="cs"/>
          <w:sz w:val="27"/>
          <w:szCs w:val="27"/>
          <w:rtl/>
          <w:lang w:bidi="ar-EG"/>
        </w:rPr>
        <w:t>ت</w:t>
      </w:r>
      <w:r w:rsidR="008B46E9" w:rsidRPr="008B46E9">
        <w:rPr>
          <w:rFonts w:hint="cs"/>
          <w:rtl/>
          <w:lang w:bidi="ar-EG"/>
        </w:rPr>
        <w:t xml:space="preserve"> </w:t>
      </w:r>
      <w:r>
        <w:rPr>
          <w:rFonts w:hint="cs"/>
          <w:sz w:val="27"/>
          <w:szCs w:val="27"/>
          <w:rtl/>
          <w:lang w:bidi="ar-EG"/>
        </w:rPr>
        <w:t>قدامه</w:t>
      </w:r>
      <w:r w:rsidR="008B46E9" w:rsidRPr="008B46E9">
        <w:rPr>
          <w:rFonts w:hint="cs"/>
          <w:rtl/>
          <w:lang w:bidi="ar-EG"/>
        </w:rPr>
        <w:t xml:space="preserve"> </w:t>
      </w:r>
      <w:r>
        <w:rPr>
          <w:rFonts w:hint="cs"/>
          <w:sz w:val="27"/>
          <w:szCs w:val="27"/>
          <w:rtl/>
          <w:lang w:bidi="ar-EG"/>
        </w:rPr>
        <w:t>عن</w:t>
      </w:r>
      <w:r w:rsidR="008B46E9" w:rsidRPr="008B46E9">
        <w:rPr>
          <w:rFonts w:hint="cs"/>
          <w:rtl/>
          <w:lang w:bidi="ar-EG"/>
        </w:rPr>
        <w:t xml:space="preserve"> </w:t>
      </w:r>
      <w:r>
        <w:rPr>
          <w:rFonts w:hint="cs"/>
          <w:sz w:val="27"/>
          <w:szCs w:val="27"/>
          <w:rtl/>
          <w:lang w:bidi="ar-EG"/>
        </w:rPr>
        <w:t>أبيها</w:t>
      </w:r>
      <w:r w:rsidR="008B46E9" w:rsidRPr="008B46E9">
        <w:rPr>
          <w:rFonts w:hint="cs"/>
          <w:rtl/>
          <w:lang w:bidi="ar-EG"/>
        </w:rPr>
        <w:t xml:space="preserve"> </w:t>
      </w:r>
      <w:r>
        <w:rPr>
          <w:rFonts w:hint="cs"/>
          <w:sz w:val="27"/>
          <w:szCs w:val="27"/>
          <w:rtl/>
          <w:lang w:bidi="ar-EG"/>
        </w:rPr>
        <w:t>أنه</w:t>
      </w:r>
      <w:r w:rsidR="008B46E9" w:rsidRPr="008B46E9">
        <w:rPr>
          <w:rFonts w:hint="cs"/>
          <w:rtl/>
          <w:lang w:bidi="ar-EG"/>
        </w:rPr>
        <w:t xml:space="preserve"> </w:t>
      </w:r>
      <w:r>
        <w:rPr>
          <w:rFonts w:hint="cs"/>
          <w:sz w:val="27"/>
          <w:szCs w:val="27"/>
          <w:rtl/>
          <w:lang w:bidi="ar-EG"/>
        </w:rPr>
        <w:t>قال:</w:t>
      </w:r>
      <w:r w:rsidR="008B46E9" w:rsidRPr="008B46E9">
        <w:rPr>
          <w:rFonts w:hint="cs"/>
          <w:rtl/>
          <w:lang w:bidi="ar-EG"/>
        </w:rPr>
        <w:t xml:space="preserve"> </w:t>
      </w:r>
      <w:r>
        <w:rPr>
          <w:rFonts w:hint="cs"/>
          <w:sz w:val="27"/>
          <w:szCs w:val="27"/>
          <w:rtl/>
          <w:lang w:bidi="ar-EG"/>
        </w:rPr>
        <w:t>كنت</w:t>
      </w:r>
      <w:r w:rsidR="008B46E9" w:rsidRPr="008B46E9">
        <w:rPr>
          <w:rFonts w:hint="cs"/>
          <w:rtl/>
          <w:lang w:bidi="ar-EG"/>
        </w:rPr>
        <w:t xml:space="preserve"> </w:t>
      </w:r>
      <w:r>
        <w:rPr>
          <w:rFonts w:hint="cs"/>
          <w:sz w:val="27"/>
          <w:szCs w:val="27"/>
          <w:rtl/>
          <w:lang w:bidi="ar-EG"/>
        </w:rPr>
        <w:t>إذا</w:t>
      </w:r>
      <w:r w:rsidR="008B46E9" w:rsidRPr="008B46E9">
        <w:rPr>
          <w:rFonts w:hint="cs"/>
          <w:rtl/>
          <w:lang w:bidi="ar-EG"/>
        </w:rPr>
        <w:t xml:space="preserve"> </w:t>
      </w:r>
      <w:r>
        <w:rPr>
          <w:rFonts w:hint="cs"/>
          <w:sz w:val="27"/>
          <w:szCs w:val="27"/>
          <w:rtl/>
          <w:lang w:bidi="ar-EG"/>
        </w:rPr>
        <w:t>جئت</w:t>
      </w:r>
      <w:r w:rsidR="008B46E9" w:rsidRPr="008B46E9">
        <w:rPr>
          <w:rFonts w:hint="cs"/>
          <w:rtl/>
          <w:lang w:bidi="ar-EG"/>
        </w:rPr>
        <w:t xml:space="preserve"> </w:t>
      </w:r>
      <w:r>
        <w:rPr>
          <w:rFonts w:hint="cs"/>
          <w:sz w:val="27"/>
          <w:szCs w:val="27"/>
          <w:rtl/>
          <w:lang w:bidi="ar-EG"/>
        </w:rPr>
        <w:t>عثمان</w:t>
      </w:r>
      <w:r w:rsidR="008B46E9" w:rsidRPr="008B46E9">
        <w:rPr>
          <w:rFonts w:hint="cs"/>
          <w:rtl/>
          <w:lang w:bidi="ar-EG"/>
        </w:rPr>
        <w:t xml:space="preserve"> </w:t>
      </w:r>
      <w:r>
        <w:rPr>
          <w:rFonts w:hint="cs"/>
          <w:sz w:val="27"/>
          <w:szCs w:val="27"/>
          <w:rtl/>
          <w:lang w:bidi="ar-EG"/>
        </w:rPr>
        <w:t>بن</w:t>
      </w:r>
      <w:r w:rsidR="008B46E9" w:rsidRPr="008B46E9">
        <w:rPr>
          <w:rFonts w:hint="cs"/>
          <w:rtl/>
          <w:lang w:bidi="ar-EG"/>
        </w:rPr>
        <w:t xml:space="preserve"> </w:t>
      </w:r>
      <w:r>
        <w:rPr>
          <w:rFonts w:hint="cs"/>
          <w:sz w:val="27"/>
          <w:szCs w:val="27"/>
          <w:rtl/>
          <w:lang w:bidi="ar-EG"/>
        </w:rPr>
        <w:t>عفان</w:t>
      </w:r>
      <w:r w:rsidR="008B46E9" w:rsidRPr="008B46E9">
        <w:rPr>
          <w:rFonts w:hint="cs"/>
          <w:rtl/>
          <w:lang w:bidi="ar-EG"/>
        </w:rPr>
        <w:t xml:space="preserve"> </w:t>
      </w:r>
      <w:r>
        <w:rPr>
          <w:rFonts w:hint="cs"/>
          <w:sz w:val="27"/>
          <w:szCs w:val="27"/>
          <w:rtl/>
          <w:lang w:bidi="ar-EG"/>
        </w:rPr>
        <w:t>أقبض</w:t>
      </w:r>
      <w:r w:rsidR="008B46E9" w:rsidRPr="008B46E9">
        <w:rPr>
          <w:rFonts w:hint="cs"/>
          <w:rtl/>
          <w:lang w:bidi="ar-EG"/>
        </w:rPr>
        <w:t xml:space="preserve"> </w:t>
      </w:r>
      <w:r>
        <w:rPr>
          <w:rFonts w:hint="cs"/>
          <w:sz w:val="27"/>
          <w:szCs w:val="27"/>
          <w:rtl/>
          <w:lang w:bidi="ar-EG"/>
        </w:rPr>
        <w:t>عطائي</w:t>
      </w:r>
      <w:r w:rsidR="008B46E9" w:rsidRPr="008B46E9">
        <w:rPr>
          <w:rFonts w:hint="cs"/>
          <w:rtl/>
          <w:lang w:bidi="ar-EG"/>
        </w:rPr>
        <w:t xml:space="preserve"> </w:t>
      </w:r>
      <w:r>
        <w:rPr>
          <w:rFonts w:hint="cs"/>
          <w:sz w:val="27"/>
          <w:szCs w:val="27"/>
          <w:rtl/>
          <w:lang w:bidi="ar-EG"/>
        </w:rPr>
        <w:t>سألني،</w:t>
      </w:r>
      <w:r w:rsidR="008B46E9" w:rsidRPr="008B46E9">
        <w:rPr>
          <w:rFonts w:hint="cs"/>
          <w:rtl/>
          <w:lang w:bidi="ar-EG"/>
        </w:rPr>
        <w:t xml:space="preserve"> </w:t>
      </w:r>
      <w:r>
        <w:rPr>
          <w:rFonts w:hint="cs"/>
          <w:sz w:val="27"/>
          <w:szCs w:val="27"/>
          <w:rtl/>
          <w:lang w:bidi="ar-EG"/>
        </w:rPr>
        <w:t>هل</w:t>
      </w:r>
      <w:r w:rsidR="008B46E9" w:rsidRPr="008B46E9">
        <w:rPr>
          <w:rFonts w:hint="cs"/>
          <w:rtl/>
          <w:lang w:bidi="ar-EG"/>
        </w:rPr>
        <w:t xml:space="preserve"> </w:t>
      </w:r>
      <w:r>
        <w:rPr>
          <w:rFonts w:hint="cs"/>
          <w:sz w:val="27"/>
          <w:szCs w:val="27"/>
          <w:rtl/>
          <w:lang w:bidi="ar-EG"/>
        </w:rPr>
        <w:t>عندك</w:t>
      </w:r>
      <w:r w:rsidR="008B46E9" w:rsidRPr="008B46E9">
        <w:rPr>
          <w:rFonts w:hint="cs"/>
          <w:rtl/>
          <w:lang w:bidi="ar-EG"/>
        </w:rPr>
        <w:t xml:space="preserve"> </w:t>
      </w:r>
      <w:r>
        <w:rPr>
          <w:rFonts w:hint="cs"/>
          <w:sz w:val="27"/>
          <w:szCs w:val="27"/>
          <w:rtl/>
          <w:lang w:bidi="ar-EG"/>
        </w:rPr>
        <w:t>مال</w:t>
      </w:r>
      <w:r w:rsidR="008B46E9" w:rsidRPr="008B46E9">
        <w:rPr>
          <w:rFonts w:hint="cs"/>
          <w:rtl/>
          <w:lang w:bidi="ar-EG"/>
        </w:rPr>
        <w:t xml:space="preserve"> </w:t>
      </w:r>
      <w:r>
        <w:rPr>
          <w:rFonts w:hint="cs"/>
          <w:sz w:val="27"/>
          <w:szCs w:val="27"/>
          <w:rtl/>
          <w:lang w:bidi="ar-EG"/>
        </w:rPr>
        <w:t>وجبت</w:t>
      </w:r>
      <w:r w:rsidR="008B46E9" w:rsidRPr="008B46E9">
        <w:rPr>
          <w:rFonts w:hint="cs"/>
          <w:rtl/>
          <w:lang w:bidi="ar-EG"/>
        </w:rPr>
        <w:t xml:space="preserve"> </w:t>
      </w:r>
      <w:r>
        <w:rPr>
          <w:rFonts w:hint="cs"/>
          <w:sz w:val="27"/>
          <w:szCs w:val="27"/>
          <w:rtl/>
          <w:lang w:bidi="ar-EG"/>
        </w:rPr>
        <w:t>عليك</w:t>
      </w:r>
      <w:r w:rsidR="008B46E9" w:rsidRPr="008B46E9">
        <w:rPr>
          <w:rFonts w:hint="cs"/>
          <w:rtl/>
          <w:lang w:bidi="ar-EG"/>
        </w:rPr>
        <w:t xml:space="preserve"> </w:t>
      </w:r>
      <w:r>
        <w:rPr>
          <w:rFonts w:hint="cs"/>
          <w:sz w:val="27"/>
          <w:szCs w:val="27"/>
          <w:rtl/>
          <w:lang w:bidi="ar-EG"/>
        </w:rPr>
        <w:t>فيه</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فإن</w:t>
      </w:r>
      <w:r w:rsidR="008B46E9" w:rsidRPr="008B46E9">
        <w:rPr>
          <w:rFonts w:hint="cs"/>
          <w:rtl/>
          <w:lang w:bidi="ar-EG"/>
        </w:rPr>
        <w:t xml:space="preserve"> </w:t>
      </w:r>
      <w:r>
        <w:rPr>
          <w:rFonts w:hint="cs"/>
          <w:sz w:val="27"/>
          <w:szCs w:val="27"/>
          <w:rtl/>
          <w:lang w:bidi="ar-EG"/>
        </w:rPr>
        <w:t>قلت</w:t>
      </w:r>
      <w:r w:rsidR="008B46E9" w:rsidRPr="008B46E9">
        <w:rPr>
          <w:rFonts w:hint="cs"/>
          <w:rtl/>
          <w:lang w:bidi="ar-EG"/>
        </w:rPr>
        <w:t xml:space="preserve"> </w:t>
      </w:r>
      <w:r>
        <w:rPr>
          <w:rFonts w:hint="cs"/>
          <w:sz w:val="27"/>
          <w:szCs w:val="27"/>
          <w:rtl/>
          <w:lang w:bidi="ar-EG"/>
        </w:rPr>
        <w:t>نعم</w:t>
      </w:r>
      <w:r w:rsidR="008B46E9" w:rsidRPr="008B46E9">
        <w:rPr>
          <w:rFonts w:hint="cs"/>
          <w:rtl/>
          <w:lang w:bidi="ar-EG"/>
        </w:rPr>
        <w:t xml:space="preserve"> </w:t>
      </w:r>
      <w:r>
        <w:rPr>
          <w:rFonts w:hint="cs"/>
          <w:sz w:val="27"/>
          <w:szCs w:val="27"/>
          <w:rtl/>
          <w:lang w:bidi="ar-EG"/>
        </w:rPr>
        <w:t>أخذ</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عطائي</w:t>
      </w:r>
      <w:r w:rsidR="008B46E9" w:rsidRPr="008B46E9">
        <w:rPr>
          <w:rFonts w:hint="cs"/>
          <w:rtl/>
          <w:lang w:bidi="ar-EG"/>
        </w:rPr>
        <w:t xml:space="preserve"> </w:t>
      </w:r>
      <w:r>
        <w:rPr>
          <w:rFonts w:hint="cs"/>
          <w:sz w:val="27"/>
          <w:szCs w:val="27"/>
          <w:rtl/>
          <w:lang w:bidi="ar-EG"/>
        </w:rPr>
        <w:t>زكاة</w:t>
      </w:r>
      <w:r w:rsidR="008B46E9" w:rsidRPr="008B46E9">
        <w:rPr>
          <w:rFonts w:hint="cs"/>
          <w:rtl/>
          <w:lang w:bidi="ar-EG"/>
        </w:rPr>
        <w:t xml:space="preserve"> </w:t>
      </w:r>
      <w:r>
        <w:rPr>
          <w:rFonts w:hint="cs"/>
          <w:sz w:val="27"/>
          <w:szCs w:val="27"/>
          <w:rtl/>
          <w:lang w:bidi="ar-EG"/>
        </w:rPr>
        <w:t>ذلك</w:t>
      </w:r>
      <w:r w:rsidR="008B46E9" w:rsidRPr="008B46E9">
        <w:rPr>
          <w:rFonts w:hint="cs"/>
          <w:rtl/>
          <w:lang w:bidi="ar-EG"/>
        </w:rPr>
        <w:t xml:space="preserve"> </w:t>
      </w:r>
      <w:r>
        <w:rPr>
          <w:rFonts w:hint="cs"/>
          <w:sz w:val="27"/>
          <w:szCs w:val="27"/>
          <w:rtl/>
          <w:lang w:bidi="ar-EG"/>
        </w:rPr>
        <w:t>المال</w:t>
      </w:r>
      <w:r w:rsidR="008B46E9" w:rsidRPr="008B46E9">
        <w:rPr>
          <w:rFonts w:hint="cs"/>
          <w:rtl/>
          <w:lang w:bidi="ar-EG"/>
        </w:rPr>
        <w:t xml:space="preserve"> </w:t>
      </w:r>
      <w:r>
        <w:rPr>
          <w:rFonts w:hint="cs"/>
          <w:sz w:val="27"/>
          <w:szCs w:val="27"/>
          <w:rtl/>
          <w:lang w:bidi="ar-EG"/>
        </w:rPr>
        <w:t>وإن</w:t>
      </w:r>
      <w:r w:rsidR="008B46E9" w:rsidRPr="008B46E9">
        <w:rPr>
          <w:rFonts w:hint="cs"/>
          <w:rtl/>
          <w:lang w:bidi="ar-EG"/>
        </w:rPr>
        <w:t xml:space="preserve"> </w:t>
      </w:r>
      <w:r>
        <w:rPr>
          <w:rFonts w:hint="cs"/>
          <w:sz w:val="27"/>
          <w:szCs w:val="27"/>
          <w:rtl/>
          <w:lang w:bidi="ar-EG"/>
        </w:rPr>
        <w:t>قلت</w:t>
      </w:r>
      <w:r w:rsidR="008B46E9" w:rsidRPr="008B46E9">
        <w:rPr>
          <w:rFonts w:hint="cs"/>
          <w:rtl/>
          <w:lang w:bidi="ar-EG"/>
        </w:rPr>
        <w:t xml:space="preserve"> </w:t>
      </w:r>
      <w:r>
        <w:rPr>
          <w:rFonts w:hint="cs"/>
          <w:sz w:val="27"/>
          <w:szCs w:val="27"/>
          <w:rtl/>
          <w:lang w:bidi="ar-EG"/>
        </w:rPr>
        <w:t>لا،</w:t>
      </w:r>
      <w:r w:rsidR="008B46E9" w:rsidRPr="008B46E9">
        <w:rPr>
          <w:rFonts w:hint="cs"/>
          <w:rtl/>
          <w:lang w:bidi="ar-EG"/>
        </w:rPr>
        <w:t xml:space="preserve"> </w:t>
      </w:r>
      <w:r>
        <w:rPr>
          <w:rFonts w:hint="cs"/>
          <w:sz w:val="27"/>
          <w:szCs w:val="27"/>
          <w:rtl/>
          <w:lang w:bidi="ar-EG"/>
        </w:rPr>
        <w:t>دفع</w:t>
      </w:r>
      <w:r w:rsidR="008B46E9" w:rsidRPr="008B46E9">
        <w:rPr>
          <w:rFonts w:hint="cs"/>
          <w:rtl/>
          <w:lang w:bidi="ar-EG"/>
        </w:rPr>
        <w:t xml:space="preserve"> </w:t>
      </w:r>
      <w:r>
        <w:rPr>
          <w:rFonts w:hint="cs"/>
          <w:sz w:val="27"/>
          <w:szCs w:val="27"/>
          <w:rtl/>
          <w:lang w:bidi="ar-EG"/>
        </w:rPr>
        <w:t>إليّ</w:t>
      </w:r>
      <w:r w:rsidR="008B46E9" w:rsidRPr="008B46E9">
        <w:rPr>
          <w:rFonts w:hint="cs"/>
          <w:rtl/>
          <w:lang w:bidi="ar-EG"/>
        </w:rPr>
        <w:t xml:space="preserve"> </w:t>
      </w:r>
      <w:r>
        <w:rPr>
          <w:rFonts w:hint="cs"/>
          <w:sz w:val="27"/>
          <w:szCs w:val="27"/>
          <w:rtl/>
          <w:lang w:bidi="ar-EG"/>
        </w:rPr>
        <w:t>عطائي.</w:t>
      </w:r>
      <w:r w:rsidR="008B46E9" w:rsidRPr="008B46E9">
        <w:rPr>
          <w:rFonts w:hint="cs"/>
          <w:rtl/>
          <w:lang w:bidi="ar-EG"/>
        </w:rPr>
        <w:t xml:space="preserve"> </w:t>
      </w:r>
      <w:r>
        <w:rPr>
          <w:rFonts w:hint="cs"/>
          <w:sz w:val="27"/>
          <w:szCs w:val="27"/>
          <w:rtl/>
          <w:lang w:bidi="ar-EG"/>
        </w:rPr>
        <w:t>ونحن</w:t>
      </w:r>
      <w:r w:rsidR="008B46E9" w:rsidRPr="008B46E9">
        <w:rPr>
          <w:rFonts w:hint="cs"/>
          <w:rtl/>
          <w:lang w:bidi="ar-EG"/>
        </w:rPr>
        <w:t xml:space="preserve"> </w:t>
      </w:r>
      <w:r>
        <w:rPr>
          <w:rFonts w:hint="cs"/>
          <w:sz w:val="27"/>
          <w:szCs w:val="27"/>
          <w:rtl/>
          <w:lang w:bidi="ar-EG"/>
        </w:rPr>
        <w:t>نقول:</w:t>
      </w:r>
      <w:r w:rsidR="008B46E9" w:rsidRPr="008B46E9">
        <w:rPr>
          <w:rFonts w:hint="cs"/>
          <w:rtl/>
          <w:lang w:bidi="ar-EG"/>
        </w:rPr>
        <w:t xml:space="preserve"> </w:t>
      </w:r>
      <w:r>
        <w:rPr>
          <w:rFonts w:hint="cs"/>
          <w:sz w:val="27"/>
          <w:szCs w:val="27"/>
          <w:rtl/>
          <w:lang w:bidi="ar-EG"/>
        </w:rPr>
        <w:t>ما</w:t>
      </w:r>
      <w:r w:rsidR="008B46E9" w:rsidRPr="008B46E9">
        <w:rPr>
          <w:rFonts w:hint="cs"/>
          <w:rtl/>
          <w:lang w:bidi="ar-EG"/>
        </w:rPr>
        <w:t xml:space="preserve"> </w:t>
      </w:r>
      <w:r>
        <w:rPr>
          <w:rFonts w:hint="cs"/>
          <w:sz w:val="27"/>
          <w:szCs w:val="27"/>
          <w:rtl/>
          <w:lang w:bidi="ar-EG"/>
        </w:rPr>
        <w:t>كان</w:t>
      </w:r>
      <w:r w:rsidR="008B46E9" w:rsidRPr="008B46E9">
        <w:rPr>
          <w:rFonts w:hint="cs"/>
          <w:rtl/>
          <w:lang w:bidi="ar-EG"/>
        </w:rPr>
        <w:t xml:space="preserve"> </w:t>
      </w:r>
      <w:r>
        <w:rPr>
          <w:rFonts w:hint="cs"/>
          <w:sz w:val="27"/>
          <w:szCs w:val="27"/>
          <w:rtl/>
          <w:lang w:bidi="ar-EG"/>
        </w:rPr>
        <w:t>للصدّيق</w:t>
      </w:r>
      <w:r w:rsidR="008B46E9" w:rsidRPr="008B46E9">
        <w:rPr>
          <w:rFonts w:hint="cs"/>
          <w:rtl/>
          <w:lang w:bidi="ar-EG"/>
        </w:rPr>
        <w:t xml:space="preserve"> </w:t>
      </w:r>
      <w:r>
        <w:rPr>
          <w:rFonts w:hint="cs"/>
          <w:sz w:val="27"/>
          <w:szCs w:val="27"/>
          <w:rtl/>
          <w:lang w:bidi="ar-EG"/>
        </w:rPr>
        <w:t>رضي</w:t>
      </w:r>
      <w:r w:rsidR="008B46E9" w:rsidRPr="008B46E9">
        <w:rPr>
          <w:rFonts w:hint="cs"/>
          <w:rtl/>
          <w:lang w:bidi="ar-EG"/>
        </w:rPr>
        <w:t xml:space="preserve"> </w:t>
      </w:r>
      <w:r>
        <w:rPr>
          <w:rFonts w:hint="cs"/>
          <w:sz w:val="27"/>
          <w:szCs w:val="27"/>
          <w:rtl/>
          <w:lang w:bidi="ar-EG"/>
        </w:rPr>
        <w:t>الله</w:t>
      </w:r>
      <w:r w:rsidR="008B46E9" w:rsidRPr="008B46E9">
        <w:rPr>
          <w:rFonts w:hint="cs"/>
          <w:rtl/>
          <w:lang w:bidi="ar-EG"/>
        </w:rPr>
        <w:t xml:space="preserve"> </w:t>
      </w:r>
      <w:r>
        <w:rPr>
          <w:rFonts w:hint="cs"/>
          <w:sz w:val="27"/>
          <w:szCs w:val="27"/>
          <w:rtl/>
          <w:lang w:bidi="ar-EG"/>
        </w:rPr>
        <w:t>عنه</w:t>
      </w:r>
      <w:r w:rsidR="008B46E9" w:rsidRPr="008B46E9">
        <w:rPr>
          <w:rFonts w:hint="cs"/>
          <w:rtl/>
          <w:lang w:bidi="ar-EG"/>
        </w:rPr>
        <w:t xml:space="preserve"> </w:t>
      </w:r>
      <w:r>
        <w:rPr>
          <w:rFonts w:hint="cs"/>
          <w:sz w:val="27"/>
          <w:szCs w:val="27"/>
          <w:rtl/>
          <w:lang w:bidi="ar-EG"/>
        </w:rPr>
        <w:t>ولا</w:t>
      </w:r>
      <w:r w:rsidR="008B46E9" w:rsidRPr="008B46E9">
        <w:rPr>
          <w:rFonts w:hint="cs"/>
          <w:rtl/>
          <w:lang w:bidi="ar-EG"/>
        </w:rPr>
        <w:t xml:space="preserve"> </w:t>
      </w:r>
      <w:r>
        <w:rPr>
          <w:rFonts w:hint="cs"/>
          <w:sz w:val="27"/>
          <w:szCs w:val="27"/>
          <w:rtl/>
          <w:lang w:bidi="ar-EG"/>
        </w:rPr>
        <w:t>لعثمان</w:t>
      </w:r>
      <w:r w:rsidR="008B46E9" w:rsidRPr="008B46E9">
        <w:rPr>
          <w:rFonts w:hint="cs"/>
          <w:rtl/>
          <w:lang w:bidi="ar-EG"/>
        </w:rPr>
        <w:t xml:space="preserve"> </w:t>
      </w:r>
      <w:r>
        <w:rPr>
          <w:rFonts w:hint="cs"/>
          <w:sz w:val="27"/>
          <w:szCs w:val="27"/>
          <w:rtl/>
          <w:lang w:bidi="ar-EG"/>
        </w:rPr>
        <w:t>رضي</w:t>
      </w:r>
      <w:r w:rsidR="008B46E9" w:rsidRPr="008B46E9">
        <w:rPr>
          <w:rFonts w:hint="cs"/>
          <w:rtl/>
          <w:lang w:bidi="ar-EG"/>
        </w:rPr>
        <w:t xml:space="preserve"> </w:t>
      </w:r>
      <w:r>
        <w:rPr>
          <w:rFonts w:hint="cs"/>
          <w:sz w:val="27"/>
          <w:szCs w:val="27"/>
          <w:rtl/>
          <w:lang w:bidi="ar-EG"/>
        </w:rPr>
        <w:t>الله</w:t>
      </w:r>
      <w:r w:rsidR="008B46E9" w:rsidRPr="008B46E9">
        <w:rPr>
          <w:rFonts w:hint="cs"/>
          <w:rtl/>
          <w:lang w:bidi="ar-EG"/>
        </w:rPr>
        <w:t xml:space="preserve"> </w:t>
      </w:r>
      <w:r>
        <w:rPr>
          <w:rFonts w:hint="cs"/>
          <w:sz w:val="27"/>
          <w:szCs w:val="27"/>
          <w:rtl/>
          <w:lang w:bidi="ar-EG"/>
        </w:rPr>
        <w:t>عنه</w:t>
      </w:r>
      <w:r w:rsidR="008B46E9" w:rsidRPr="008B46E9">
        <w:rPr>
          <w:rFonts w:hint="cs"/>
          <w:rtl/>
          <w:lang w:bidi="ar-EG"/>
        </w:rPr>
        <w:t xml:space="preserve"> </w:t>
      </w:r>
      <w:r>
        <w:rPr>
          <w:rFonts w:hint="cs"/>
          <w:sz w:val="27"/>
          <w:szCs w:val="27"/>
          <w:rtl/>
          <w:lang w:bidi="ar-EG"/>
        </w:rPr>
        <w:t>أن</w:t>
      </w:r>
      <w:r w:rsidR="008B46E9" w:rsidRPr="008B46E9">
        <w:rPr>
          <w:rFonts w:hint="cs"/>
          <w:rtl/>
          <w:lang w:bidi="ar-EG"/>
        </w:rPr>
        <w:t xml:space="preserve"> </w:t>
      </w:r>
      <w:r>
        <w:rPr>
          <w:rFonts w:hint="cs"/>
          <w:sz w:val="27"/>
          <w:szCs w:val="27"/>
          <w:rtl/>
          <w:lang w:bidi="ar-EG"/>
        </w:rPr>
        <w:t>يحجزا</w:t>
      </w:r>
      <w:r w:rsidR="008B46E9" w:rsidRPr="008B46E9">
        <w:rPr>
          <w:rFonts w:hint="cs"/>
          <w:rtl/>
          <w:lang w:bidi="ar-EG"/>
        </w:rPr>
        <w:t xml:space="preserve"> </w:t>
      </w:r>
      <w:r>
        <w:rPr>
          <w:rFonts w:hint="cs"/>
          <w:sz w:val="27"/>
          <w:szCs w:val="27"/>
          <w:rtl/>
          <w:lang w:bidi="ar-EG"/>
        </w:rPr>
        <w:t>زكاة</w:t>
      </w:r>
      <w:r w:rsidR="008B46E9" w:rsidRPr="008B46E9">
        <w:rPr>
          <w:rFonts w:hint="cs"/>
          <w:rtl/>
          <w:lang w:bidi="ar-EG"/>
        </w:rPr>
        <w:t xml:space="preserve"> </w:t>
      </w:r>
      <w:r>
        <w:rPr>
          <w:rFonts w:hint="cs"/>
          <w:sz w:val="27"/>
          <w:szCs w:val="27"/>
          <w:rtl/>
          <w:lang w:bidi="ar-EG"/>
        </w:rPr>
        <w:t>المال</w:t>
      </w:r>
      <w:r w:rsidR="008B46E9" w:rsidRPr="008B46E9">
        <w:rPr>
          <w:rFonts w:hint="cs"/>
          <w:rtl/>
          <w:lang w:bidi="ar-EG"/>
        </w:rPr>
        <w:t xml:space="preserve"> </w:t>
      </w:r>
      <w:r>
        <w:rPr>
          <w:rFonts w:hint="cs"/>
          <w:sz w:val="27"/>
          <w:szCs w:val="27"/>
          <w:rtl/>
          <w:lang w:bidi="ar-EG"/>
        </w:rPr>
        <w:t>من</w:t>
      </w:r>
      <w:r w:rsidR="008B46E9" w:rsidRPr="008B46E9">
        <w:rPr>
          <w:rFonts w:hint="cs"/>
          <w:rtl/>
          <w:lang w:bidi="ar-EG"/>
        </w:rPr>
        <w:t xml:space="preserve"> </w:t>
      </w:r>
      <w:r>
        <w:rPr>
          <w:rFonts w:hint="cs"/>
          <w:sz w:val="27"/>
          <w:szCs w:val="27"/>
          <w:rtl/>
          <w:lang w:bidi="ar-EG"/>
        </w:rPr>
        <w:t>المنبع</w:t>
      </w:r>
      <w:r w:rsidR="008B46E9" w:rsidRPr="008B46E9">
        <w:rPr>
          <w:rFonts w:hint="cs"/>
          <w:rtl/>
          <w:lang w:bidi="ar-EG"/>
        </w:rPr>
        <w:t xml:space="preserve"> </w:t>
      </w:r>
      <w:r>
        <w:rPr>
          <w:rFonts w:hint="cs"/>
          <w:sz w:val="27"/>
          <w:szCs w:val="27"/>
          <w:rtl/>
          <w:lang w:bidi="ar-EG"/>
        </w:rPr>
        <w:t>لو</w:t>
      </w:r>
      <w:r w:rsidR="008B46E9" w:rsidRPr="008B46E9">
        <w:rPr>
          <w:rFonts w:hint="cs"/>
          <w:rtl/>
          <w:lang w:bidi="ar-EG"/>
        </w:rPr>
        <w:t xml:space="preserve"> </w:t>
      </w:r>
      <w:r>
        <w:rPr>
          <w:rFonts w:hint="cs"/>
          <w:sz w:val="27"/>
          <w:szCs w:val="27"/>
          <w:rtl/>
          <w:lang w:bidi="ar-EG"/>
        </w:rPr>
        <w:t>لم</w:t>
      </w:r>
      <w:r w:rsidR="008B46E9" w:rsidRPr="008B46E9">
        <w:rPr>
          <w:rFonts w:hint="cs"/>
          <w:rtl/>
          <w:lang w:bidi="ar-EG"/>
        </w:rPr>
        <w:t xml:space="preserve"> </w:t>
      </w:r>
      <w:r>
        <w:rPr>
          <w:rFonts w:hint="cs"/>
          <w:sz w:val="27"/>
          <w:szCs w:val="27"/>
          <w:rtl/>
          <w:lang w:bidi="ar-EG"/>
        </w:rPr>
        <w:t>يكن</w:t>
      </w:r>
      <w:r w:rsidR="008B46E9" w:rsidRPr="008B46E9">
        <w:rPr>
          <w:rFonts w:hint="cs"/>
          <w:rtl/>
          <w:lang w:bidi="ar-EG"/>
        </w:rPr>
        <w:t xml:space="preserve"> </w:t>
      </w:r>
      <w:r>
        <w:rPr>
          <w:rFonts w:hint="cs"/>
          <w:sz w:val="27"/>
          <w:szCs w:val="27"/>
          <w:rtl/>
          <w:lang w:bidi="ar-EG"/>
        </w:rPr>
        <w:t>رأيهما</w:t>
      </w:r>
      <w:r w:rsidR="008B46E9" w:rsidRPr="008B46E9">
        <w:rPr>
          <w:rFonts w:hint="cs"/>
          <w:rtl/>
          <w:lang w:bidi="ar-EG"/>
        </w:rPr>
        <w:t xml:space="preserve"> </w:t>
      </w:r>
      <w:r>
        <w:rPr>
          <w:rFonts w:hint="cs"/>
          <w:sz w:val="27"/>
          <w:szCs w:val="27"/>
          <w:rtl/>
          <w:lang w:bidi="ar-EG"/>
        </w:rPr>
        <w:t>قد</w:t>
      </w:r>
      <w:r w:rsidR="008B46E9" w:rsidRPr="008B46E9">
        <w:rPr>
          <w:rFonts w:hint="cs"/>
          <w:rtl/>
          <w:lang w:bidi="ar-EG"/>
        </w:rPr>
        <w:t xml:space="preserve"> </w:t>
      </w:r>
      <w:r>
        <w:rPr>
          <w:rFonts w:hint="cs"/>
          <w:sz w:val="27"/>
          <w:szCs w:val="27"/>
          <w:rtl/>
          <w:lang w:bidi="ar-EG"/>
        </w:rPr>
        <w:t>استقر</w:t>
      </w:r>
      <w:r w:rsidR="008B46E9" w:rsidRPr="008B46E9">
        <w:rPr>
          <w:rFonts w:hint="cs"/>
          <w:rtl/>
          <w:lang w:bidi="ar-EG"/>
        </w:rPr>
        <w:t xml:space="preserve"> </w:t>
      </w:r>
      <w:r>
        <w:rPr>
          <w:rFonts w:hint="cs"/>
          <w:sz w:val="27"/>
          <w:szCs w:val="27"/>
          <w:rtl/>
          <w:lang w:bidi="ar-EG"/>
        </w:rPr>
        <w:t>على</w:t>
      </w:r>
      <w:r w:rsidR="008B46E9" w:rsidRPr="008B46E9">
        <w:rPr>
          <w:rFonts w:hint="cs"/>
          <w:rtl/>
          <w:lang w:bidi="ar-EG"/>
        </w:rPr>
        <w:t xml:space="preserve"> </w:t>
      </w:r>
      <w:r>
        <w:rPr>
          <w:rFonts w:hint="cs"/>
          <w:sz w:val="27"/>
          <w:szCs w:val="27"/>
          <w:rtl/>
          <w:lang w:bidi="ar-EG"/>
        </w:rPr>
        <w:t>ثبوت</w:t>
      </w:r>
      <w:r w:rsidR="008B46E9" w:rsidRPr="008B46E9">
        <w:rPr>
          <w:rFonts w:hint="cs"/>
          <w:rtl/>
          <w:lang w:bidi="ar-EG"/>
        </w:rPr>
        <w:t xml:space="preserve"> </w:t>
      </w:r>
      <w:r>
        <w:rPr>
          <w:rFonts w:hint="cs"/>
          <w:sz w:val="27"/>
          <w:szCs w:val="27"/>
          <w:rtl/>
          <w:lang w:bidi="ar-EG"/>
        </w:rPr>
        <w:t>الحق</w:t>
      </w:r>
      <w:r w:rsidR="008B46E9" w:rsidRPr="008B46E9">
        <w:rPr>
          <w:rFonts w:hint="cs"/>
          <w:rtl/>
          <w:lang w:bidi="ar-EG"/>
        </w:rPr>
        <w:t xml:space="preserve"> </w:t>
      </w:r>
      <w:r>
        <w:rPr>
          <w:rFonts w:hint="cs"/>
          <w:sz w:val="27"/>
          <w:szCs w:val="27"/>
          <w:rtl/>
          <w:lang w:bidi="ar-EG"/>
        </w:rPr>
        <w:t>للدولة</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تحصيل</w:t>
      </w:r>
      <w:r w:rsidR="008B46E9" w:rsidRPr="008B46E9">
        <w:rPr>
          <w:rFonts w:hint="cs"/>
          <w:rtl/>
          <w:lang w:bidi="ar-EG"/>
        </w:rPr>
        <w:t xml:space="preserve"> </w:t>
      </w:r>
      <w:r>
        <w:rPr>
          <w:rFonts w:hint="cs"/>
          <w:sz w:val="27"/>
          <w:szCs w:val="27"/>
          <w:rtl/>
          <w:lang w:bidi="ar-EG"/>
        </w:rPr>
        <w:t>الزكاة،</w:t>
      </w:r>
      <w:r w:rsidR="008B46E9" w:rsidRPr="008B46E9">
        <w:rPr>
          <w:rFonts w:hint="cs"/>
          <w:rtl/>
          <w:lang w:bidi="ar-EG"/>
        </w:rPr>
        <w:t xml:space="preserve"> </w:t>
      </w:r>
      <w:r>
        <w:rPr>
          <w:rFonts w:hint="cs"/>
          <w:sz w:val="27"/>
          <w:szCs w:val="27"/>
          <w:rtl/>
          <w:lang w:bidi="ar-EG"/>
        </w:rPr>
        <w:t>بل</w:t>
      </w:r>
      <w:r w:rsidR="008B46E9" w:rsidRPr="008B46E9">
        <w:rPr>
          <w:rFonts w:hint="cs"/>
          <w:rtl/>
          <w:lang w:bidi="ar-EG"/>
        </w:rPr>
        <w:t xml:space="preserve"> </w:t>
      </w:r>
      <w:r>
        <w:rPr>
          <w:rFonts w:hint="cs"/>
          <w:sz w:val="27"/>
          <w:szCs w:val="27"/>
          <w:rtl/>
          <w:lang w:bidi="ar-EG"/>
        </w:rPr>
        <w:t>ووجوب</w:t>
      </w:r>
      <w:r w:rsidR="008B46E9" w:rsidRPr="008B46E9">
        <w:rPr>
          <w:rFonts w:hint="cs"/>
          <w:rtl/>
          <w:lang w:bidi="ar-EG"/>
        </w:rPr>
        <w:t xml:space="preserve"> </w:t>
      </w:r>
      <w:r>
        <w:rPr>
          <w:rFonts w:hint="cs"/>
          <w:sz w:val="27"/>
          <w:szCs w:val="27"/>
          <w:rtl/>
          <w:lang w:bidi="ar-EG"/>
        </w:rPr>
        <w:t>نهوضها</w:t>
      </w:r>
      <w:r w:rsidR="008B46E9" w:rsidRPr="008B46E9">
        <w:rPr>
          <w:rFonts w:hint="cs"/>
          <w:rtl/>
          <w:lang w:bidi="ar-EG"/>
        </w:rPr>
        <w:t xml:space="preserve"> </w:t>
      </w:r>
      <w:r>
        <w:rPr>
          <w:rFonts w:hint="cs"/>
          <w:sz w:val="27"/>
          <w:szCs w:val="27"/>
          <w:rtl/>
          <w:lang w:bidi="ar-EG"/>
        </w:rPr>
        <w:t>بهذا</w:t>
      </w:r>
      <w:r w:rsidR="008B46E9" w:rsidRPr="008B46E9">
        <w:rPr>
          <w:rFonts w:hint="cs"/>
          <w:rtl/>
          <w:lang w:bidi="ar-EG"/>
        </w:rPr>
        <w:t xml:space="preserve"> </w:t>
      </w:r>
      <w:r>
        <w:rPr>
          <w:rFonts w:hint="cs"/>
          <w:sz w:val="27"/>
          <w:szCs w:val="27"/>
          <w:rtl/>
          <w:lang w:bidi="ar-EG"/>
        </w:rPr>
        <w:t>الواجب</w:t>
      </w:r>
      <w:r w:rsidR="008B46E9" w:rsidRPr="008B46E9">
        <w:rPr>
          <w:rFonts w:hint="cs"/>
          <w:rtl/>
          <w:lang w:bidi="ar-EG"/>
        </w:rPr>
        <w:t xml:space="preserve"> </w:t>
      </w:r>
      <w:r>
        <w:rPr>
          <w:rFonts w:hint="cs"/>
          <w:sz w:val="27"/>
          <w:szCs w:val="27"/>
          <w:rtl/>
          <w:lang w:bidi="ar-EG"/>
        </w:rPr>
        <w:t>الديني،</w:t>
      </w:r>
      <w:r w:rsidR="008B46E9" w:rsidRPr="008B46E9">
        <w:rPr>
          <w:rFonts w:hint="cs"/>
          <w:rtl/>
          <w:lang w:bidi="ar-EG"/>
        </w:rPr>
        <w:t xml:space="preserve"> </w:t>
      </w:r>
      <w:r>
        <w:rPr>
          <w:rFonts w:hint="cs"/>
          <w:sz w:val="27"/>
          <w:szCs w:val="27"/>
          <w:rtl/>
          <w:lang w:bidi="ar-EG"/>
        </w:rPr>
        <w:t>فإن</w:t>
      </w:r>
      <w:r w:rsidR="008B46E9" w:rsidRPr="008B46E9">
        <w:rPr>
          <w:rFonts w:hint="cs"/>
          <w:rtl/>
          <w:lang w:bidi="ar-EG"/>
        </w:rPr>
        <w:t xml:space="preserve"> </w:t>
      </w:r>
      <w:r>
        <w:rPr>
          <w:rFonts w:hint="cs"/>
          <w:sz w:val="27"/>
          <w:szCs w:val="27"/>
          <w:rtl/>
          <w:lang w:bidi="ar-EG"/>
        </w:rPr>
        <w:t>لفظ</w:t>
      </w:r>
      <w:r w:rsidR="008B46E9" w:rsidRPr="008B46E9">
        <w:rPr>
          <w:rFonts w:hint="cs"/>
          <w:rtl/>
          <w:lang w:bidi="ar-EG"/>
        </w:rPr>
        <w:t xml:space="preserve"> </w:t>
      </w:r>
      <w:r>
        <w:rPr>
          <w:sz w:val="27"/>
          <w:szCs w:val="27"/>
          <w:rtl/>
          <w:lang w:bidi="ar-EG"/>
        </w:rPr>
        <w:t>«</w:t>
      </w:r>
      <w:r>
        <w:rPr>
          <w:rFonts w:hint="cs"/>
          <w:sz w:val="27"/>
          <w:szCs w:val="27"/>
          <w:rtl/>
          <w:lang w:bidi="ar-EG"/>
        </w:rPr>
        <w:t>خذ</w:t>
      </w:r>
      <w:r>
        <w:rPr>
          <w:sz w:val="27"/>
          <w:szCs w:val="27"/>
          <w:rtl/>
          <w:lang w:bidi="ar-EG"/>
        </w:rPr>
        <w:t>»</w:t>
      </w:r>
      <w:r w:rsidR="008B46E9" w:rsidRPr="008B46E9">
        <w:rPr>
          <w:rFonts w:hint="cs"/>
          <w:rtl/>
          <w:lang w:bidi="ar-EG"/>
        </w:rPr>
        <w:t xml:space="preserve"> </w:t>
      </w:r>
      <w:r>
        <w:rPr>
          <w:rFonts w:hint="cs"/>
          <w:sz w:val="27"/>
          <w:szCs w:val="27"/>
          <w:rtl/>
          <w:lang w:bidi="ar-EG"/>
        </w:rPr>
        <w:t>الوارد</w:t>
      </w:r>
      <w:r w:rsidR="008B46E9" w:rsidRPr="008B46E9">
        <w:rPr>
          <w:rFonts w:hint="cs"/>
          <w:rtl/>
          <w:lang w:bidi="ar-EG"/>
        </w:rPr>
        <w:t xml:space="preserve"> </w:t>
      </w:r>
      <w:r>
        <w:rPr>
          <w:rFonts w:hint="cs"/>
          <w:sz w:val="27"/>
          <w:szCs w:val="27"/>
          <w:rtl/>
          <w:lang w:bidi="ar-EG"/>
        </w:rPr>
        <w:t>في</w:t>
      </w:r>
      <w:r w:rsidR="008B46E9" w:rsidRPr="008B46E9">
        <w:rPr>
          <w:rFonts w:hint="cs"/>
          <w:rtl/>
          <w:lang w:bidi="ar-EG"/>
        </w:rPr>
        <w:t xml:space="preserve"> </w:t>
      </w:r>
      <w:r>
        <w:rPr>
          <w:rFonts w:hint="cs"/>
          <w:sz w:val="27"/>
          <w:szCs w:val="27"/>
          <w:rtl/>
          <w:lang w:bidi="ar-EG"/>
        </w:rPr>
        <w:t>الآية</w:t>
      </w:r>
      <w:r w:rsidR="008B46E9" w:rsidRPr="008B46E9">
        <w:rPr>
          <w:rFonts w:hint="cs"/>
          <w:rtl/>
          <w:lang w:bidi="ar-EG"/>
        </w:rPr>
        <w:t xml:space="preserve"> </w:t>
      </w:r>
      <w:r>
        <w:rPr>
          <w:rFonts w:hint="cs"/>
          <w:sz w:val="27"/>
          <w:szCs w:val="27"/>
          <w:rtl/>
          <w:lang w:bidi="ar-EG"/>
        </w:rPr>
        <w:t>فعل</w:t>
      </w:r>
      <w:r w:rsidR="008B46E9" w:rsidRPr="008B46E9">
        <w:rPr>
          <w:rFonts w:hint="cs"/>
          <w:rtl/>
          <w:lang w:bidi="ar-EG"/>
        </w:rPr>
        <w:t xml:space="preserve"> </w:t>
      </w:r>
      <w:r>
        <w:rPr>
          <w:rFonts w:hint="cs"/>
          <w:sz w:val="27"/>
          <w:szCs w:val="27"/>
          <w:rtl/>
          <w:lang w:bidi="ar-EG"/>
        </w:rPr>
        <w:t>أمر</w:t>
      </w:r>
      <w:r w:rsidR="008B46E9" w:rsidRPr="008B46E9">
        <w:rPr>
          <w:rFonts w:hint="cs"/>
          <w:rtl/>
          <w:lang w:bidi="ar-EG"/>
        </w:rPr>
        <w:t xml:space="preserve"> </w:t>
      </w:r>
      <w:r>
        <w:rPr>
          <w:rFonts w:hint="cs"/>
          <w:sz w:val="27"/>
          <w:szCs w:val="27"/>
          <w:rtl/>
          <w:lang w:bidi="ar-EG"/>
        </w:rPr>
        <w:t>والأمر</w:t>
      </w:r>
      <w:r w:rsidR="008B46E9" w:rsidRPr="008B46E9">
        <w:rPr>
          <w:rFonts w:hint="cs"/>
          <w:rtl/>
          <w:lang w:bidi="ar-EG"/>
        </w:rPr>
        <w:t xml:space="preserve"> </w:t>
      </w:r>
      <w:r>
        <w:rPr>
          <w:rFonts w:hint="cs"/>
          <w:sz w:val="27"/>
          <w:szCs w:val="27"/>
          <w:rtl/>
          <w:lang w:bidi="ar-EG"/>
        </w:rPr>
        <w:t>للوجوب</w:t>
      </w:r>
      <w:r w:rsidR="008B46E9" w:rsidRPr="008B46E9">
        <w:rPr>
          <w:rFonts w:hint="cs"/>
          <w:rtl/>
          <w:lang w:bidi="ar-EG"/>
        </w:rPr>
        <w:t xml:space="preserve"> </w:t>
      </w:r>
      <w:r>
        <w:rPr>
          <w:rFonts w:hint="cs"/>
          <w:sz w:val="27"/>
          <w:szCs w:val="27"/>
          <w:rtl/>
          <w:lang w:bidi="ar-EG"/>
        </w:rPr>
        <w:t>والله</w:t>
      </w:r>
      <w:r w:rsidR="008B46E9" w:rsidRPr="008B46E9">
        <w:rPr>
          <w:rFonts w:hint="cs"/>
          <w:rtl/>
          <w:lang w:bidi="ar-EG"/>
        </w:rPr>
        <w:t xml:space="preserve"> </w:t>
      </w:r>
      <w:r>
        <w:rPr>
          <w:rFonts w:hint="cs"/>
          <w:sz w:val="27"/>
          <w:szCs w:val="27"/>
          <w:rtl/>
          <w:lang w:bidi="ar-EG"/>
        </w:rPr>
        <w:t>ورسوله</w:t>
      </w:r>
      <w:r w:rsidR="008B46E9" w:rsidRPr="008B46E9">
        <w:rPr>
          <w:rFonts w:hint="cs"/>
          <w:rtl/>
          <w:lang w:bidi="ar-EG"/>
        </w:rPr>
        <w:t xml:space="preserve"> </w:t>
      </w:r>
      <w:r>
        <w:rPr>
          <w:rFonts w:hint="cs"/>
          <w:sz w:val="27"/>
          <w:szCs w:val="27"/>
          <w:rtl/>
          <w:lang w:bidi="ar-EG"/>
        </w:rPr>
        <w:t>أعلى</w:t>
      </w:r>
      <w:r w:rsidR="008B46E9" w:rsidRPr="008B46E9">
        <w:rPr>
          <w:rFonts w:hint="cs"/>
          <w:rtl/>
          <w:lang w:bidi="ar-EG"/>
        </w:rPr>
        <w:t xml:space="preserve"> </w:t>
      </w:r>
      <w:r>
        <w:rPr>
          <w:rFonts w:hint="cs"/>
          <w:sz w:val="27"/>
          <w:szCs w:val="27"/>
          <w:rtl/>
          <w:lang w:bidi="ar-EG"/>
        </w:rPr>
        <w:t>وأعلم.</w:t>
      </w:r>
    </w:p>
    <w:p w14:paraId="0ABA9808" w14:textId="2AC10B37" w:rsidR="007208FF" w:rsidRDefault="007208FF" w:rsidP="007208FF">
      <w:pPr>
        <w:pStyle w:val="Heading4"/>
        <w:rPr>
          <w:rtl/>
          <w:lang w:bidi="ar-EG"/>
        </w:rPr>
      </w:pPr>
      <w:r>
        <w:rPr>
          <w:rFonts w:hint="cs"/>
          <w:rtl/>
          <w:lang w:bidi="ar-EG"/>
        </w:rPr>
        <w:t>هل</w:t>
      </w:r>
      <w:r w:rsidR="008B46E9" w:rsidRPr="008B46E9">
        <w:rPr>
          <w:rFonts w:hint="cs"/>
          <w:sz w:val="28"/>
          <w:szCs w:val="28"/>
          <w:rtl/>
          <w:lang w:bidi="ar-EG"/>
        </w:rPr>
        <w:t xml:space="preserve"> </w:t>
      </w:r>
      <w:r>
        <w:rPr>
          <w:rFonts w:hint="cs"/>
          <w:rtl/>
          <w:lang w:bidi="ar-EG"/>
        </w:rPr>
        <w:t>تعتبر</w:t>
      </w:r>
      <w:r w:rsidR="008B46E9" w:rsidRPr="008B46E9">
        <w:rPr>
          <w:rFonts w:hint="cs"/>
          <w:sz w:val="28"/>
          <w:szCs w:val="28"/>
          <w:rtl/>
          <w:lang w:bidi="ar-EG"/>
        </w:rPr>
        <w:t xml:space="preserve"> </w:t>
      </w:r>
      <w:r>
        <w:rPr>
          <w:rFonts w:hint="cs"/>
          <w:rtl/>
          <w:lang w:bidi="ar-EG"/>
        </w:rPr>
        <w:t>حصيلة</w:t>
      </w:r>
      <w:r w:rsidR="008B46E9" w:rsidRPr="008B46E9">
        <w:rPr>
          <w:rFonts w:hint="cs"/>
          <w:sz w:val="28"/>
          <w:szCs w:val="28"/>
          <w:rtl/>
          <w:lang w:bidi="ar-EG"/>
        </w:rPr>
        <w:t xml:space="preserve"> </w:t>
      </w:r>
      <w:r>
        <w:rPr>
          <w:rFonts w:hint="cs"/>
          <w:rtl/>
          <w:lang w:bidi="ar-EG"/>
        </w:rPr>
        <w:t>الزكاة</w:t>
      </w:r>
      <w:r w:rsidR="008B46E9" w:rsidRPr="008B46E9">
        <w:rPr>
          <w:rFonts w:hint="cs"/>
          <w:sz w:val="28"/>
          <w:szCs w:val="28"/>
          <w:rtl/>
          <w:lang w:bidi="ar-EG"/>
        </w:rPr>
        <w:t xml:space="preserve"> </w:t>
      </w:r>
      <w:r>
        <w:rPr>
          <w:rFonts w:hint="cs"/>
          <w:rtl/>
          <w:lang w:bidi="ar-EG"/>
        </w:rPr>
        <w:t>إيرادًا</w:t>
      </w:r>
      <w:r w:rsidR="008B46E9" w:rsidRPr="008B46E9">
        <w:rPr>
          <w:rFonts w:hint="cs"/>
          <w:sz w:val="28"/>
          <w:szCs w:val="28"/>
          <w:rtl/>
          <w:lang w:bidi="ar-EG"/>
        </w:rPr>
        <w:t xml:space="preserve"> </w:t>
      </w:r>
      <w:r>
        <w:rPr>
          <w:rFonts w:hint="cs"/>
          <w:rtl/>
          <w:lang w:bidi="ar-EG"/>
        </w:rPr>
        <w:t>ماليًا</w:t>
      </w:r>
      <w:r w:rsidR="008B46E9" w:rsidRPr="008B46E9">
        <w:rPr>
          <w:rFonts w:hint="cs"/>
          <w:sz w:val="28"/>
          <w:szCs w:val="28"/>
          <w:rtl/>
          <w:lang w:bidi="ar-EG"/>
        </w:rPr>
        <w:t xml:space="preserve"> </w:t>
      </w:r>
      <w:r>
        <w:rPr>
          <w:rFonts w:hint="cs"/>
          <w:rtl/>
          <w:lang w:bidi="ar-EG"/>
        </w:rPr>
        <w:t>عامًا:</w:t>
      </w:r>
    </w:p>
    <w:p w14:paraId="2A62F805" w14:textId="12F6E6BE" w:rsidR="007208FF" w:rsidRDefault="007208FF" w:rsidP="007208FF">
      <w:pPr>
        <w:rPr>
          <w:rtl/>
          <w:lang w:bidi="ar-EG"/>
        </w:rPr>
      </w:pPr>
      <w:r>
        <w:rPr>
          <w:rFonts w:hint="cs"/>
          <w:rtl/>
          <w:lang w:bidi="ar-EG"/>
        </w:rPr>
        <w:t>نحن</w:t>
      </w:r>
      <w:r w:rsidR="008B46E9" w:rsidRPr="008B46E9">
        <w:rPr>
          <w:rFonts w:hint="cs"/>
          <w:rtl/>
          <w:lang w:bidi="ar-EG"/>
        </w:rPr>
        <w:t xml:space="preserve"> </w:t>
      </w:r>
      <w:r>
        <w:rPr>
          <w:rFonts w:hint="cs"/>
          <w:rtl/>
          <w:lang w:bidi="ar-EG"/>
        </w:rPr>
        <w:t>نرى</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صفة</w:t>
      </w:r>
      <w:r w:rsidR="008B46E9" w:rsidRPr="008B46E9">
        <w:rPr>
          <w:rFonts w:hint="cs"/>
          <w:rtl/>
          <w:lang w:bidi="ar-EG"/>
        </w:rPr>
        <w:t xml:space="preserve"> </w:t>
      </w:r>
      <w:r>
        <w:rPr>
          <w:rFonts w:hint="cs"/>
          <w:rtl/>
          <w:lang w:bidi="ar-EG"/>
        </w:rPr>
        <w:t>العمومية</w:t>
      </w:r>
      <w:r w:rsidR="008B46E9" w:rsidRPr="008B46E9">
        <w:rPr>
          <w:rFonts w:hint="cs"/>
          <w:rtl/>
          <w:lang w:bidi="ar-EG"/>
        </w:rPr>
        <w:t xml:space="preserve"> </w:t>
      </w:r>
      <w:r>
        <w:rPr>
          <w:rFonts w:hint="cs"/>
          <w:rtl/>
          <w:lang w:bidi="ar-EG"/>
        </w:rPr>
        <w:t>إن</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تعني</w:t>
      </w:r>
      <w:r w:rsidR="008B46E9" w:rsidRPr="008B46E9">
        <w:rPr>
          <w:rFonts w:hint="cs"/>
          <w:rtl/>
          <w:lang w:bidi="ar-EG"/>
        </w:rPr>
        <w:t xml:space="preserve"> </w:t>
      </w:r>
      <w:r>
        <w:rPr>
          <w:rFonts w:hint="cs"/>
          <w:rtl/>
          <w:lang w:bidi="ar-EG"/>
        </w:rPr>
        <w:t>العمومية</w:t>
      </w:r>
      <w:r w:rsidR="008B46E9" w:rsidRPr="008B46E9">
        <w:rPr>
          <w:rFonts w:hint="cs"/>
          <w:rtl/>
          <w:lang w:bidi="ar-EG"/>
        </w:rPr>
        <w:t xml:space="preserve"> </w:t>
      </w:r>
      <w:r>
        <w:rPr>
          <w:rFonts w:hint="cs"/>
          <w:rtl/>
          <w:lang w:bidi="ar-EG"/>
        </w:rPr>
        <w:t>المادية</w:t>
      </w:r>
      <w:r w:rsidR="008B46E9" w:rsidRPr="008B46E9">
        <w:rPr>
          <w:rFonts w:hint="cs"/>
          <w:rtl/>
          <w:lang w:bidi="ar-EG"/>
        </w:rPr>
        <w:t xml:space="preserve"> </w:t>
      </w:r>
      <w:r>
        <w:rPr>
          <w:rFonts w:hint="cs"/>
          <w:rtl/>
          <w:lang w:bidi="ar-EG"/>
        </w:rPr>
        <w:t>والشخصية</w:t>
      </w:r>
      <w:r w:rsidR="008B46E9" w:rsidRPr="008B46E9">
        <w:rPr>
          <w:rFonts w:hint="cs"/>
          <w:rtl/>
          <w:lang w:bidi="ar-EG"/>
        </w:rPr>
        <w:t xml:space="preserve"> </w:t>
      </w:r>
      <w:r>
        <w:rPr>
          <w:rFonts w:hint="cs"/>
          <w:rtl/>
          <w:lang w:bidi="ar-EG"/>
        </w:rPr>
        <w:t>المتوفرتين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وعاء</w:t>
      </w:r>
      <w:r w:rsidR="008B46E9" w:rsidRPr="008B46E9">
        <w:rPr>
          <w:rFonts w:hint="cs"/>
          <w:rtl/>
          <w:lang w:bidi="ar-EG"/>
        </w:rPr>
        <w:t xml:space="preserve"> </w:t>
      </w:r>
      <w:r>
        <w:rPr>
          <w:rFonts w:hint="cs"/>
          <w:rtl/>
          <w:lang w:bidi="ar-EG"/>
        </w:rPr>
        <w:t>الزكاء</w:t>
      </w:r>
      <w:r w:rsidR="008B46E9" w:rsidRPr="008B46E9">
        <w:rPr>
          <w:rFonts w:hint="cs"/>
          <w:rtl/>
          <w:lang w:bidi="ar-EG"/>
        </w:rPr>
        <w:t xml:space="preserve"> </w:t>
      </w:r>
      <w:r>
        <w:rPr>
          <w:rFonts w:hint="cs"/>
          <w:rtl/>
          <w:lang w:bidi="ar-EG"/>
        </w:rPr>
        <w:t>والمخاطبين</w:t>
      </w:r>
      <w:r w:rsidR="008B46E9" w:rsidRPr="008B46E9">
        <w:rPr>
          <w:rFonts w:hint="cs"/>
          <w:rtl/>
          <w:lang w:bidi="ar-EG"/>
        </w:rPr>
        <w:t xml:space="preserve"> </w:t>
      </w:r>
      <w:r>
        <w:rPr>
          <w:rFonts w:hint="cs"/>
          <w:rtl/>
          <w:lang w:bidi="ar-EG"/>
        </w:rPr>
        <w:t>بها</w:t>
      </w:r>
      <w:r w:rsidR="008B46E9" w:rsidRPr="008B46E9">
        <w:rPr>
          <w:rFonts w:hint="cs"/>
          <w:rtl/>
          <w:lang w:bidi="ar-EG"/>
        </w:rPr>
        <w:t xml:space="preserve"> </w:t>
      </w:r>
      <w:r>
        <w:rPr>
          <w:rFonts w:hint="cs"/>
          <w:rtl/>
          <w:lang w:bidi="ar-EG"/>
        </w:rPr>
        <w:t>فإن</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تعتبر</w:t>
      </w:r>
      <w:r w:rsidR="008B46E9" w:rsidRPr="008B46E9">
        <w:rPr>
          <w:rFonts w:hint="cs"/>
          <w:rtl/>
          <w:lang w:bidi="ar-EG"/>
        </w:rPr>
        <w:t xml:space="preserve"> </w:t>
      </w:r>
      <w:r>
        <w:rPr>
          <w:rFonts w:hint="cs"/>
          <w:rtl/>
          <w:lang w:bidi="ar-EG"/>
        </w:rPr>
        <w:t>موردًا</w:t>
      </w:r>
      <w:r w:rsidR="008B46E9" w:rsidRPr="008B46E9">
        <w:rPr>
          <w:rFonts w:hint="cs"/>
          <w:rtl/>
          <w:lang w:bidi="ar-EG"/>
        </w:rPr>
        <w:t xml:space="preserve"> </w:t>
      </w:r>
      <w:r>
        <w:rPr>
          <w:rFonts w:hint="cs"/>
          <w:rtl/>
          <w:lang w:bidi="ar-EG"/>
        </w:rPr>
        <w:t>ماليًا</w:t>
      </w:r>
      <w:r w:rsidR="008B46E9" w:rsidRPr="008B46E9">
        <w:rPr>
          <w:rFonts w:hint="cs"/>
          <w:rtl/>
          <w:lang w:bidi="ar-EG"/>
        </w:rPr>
        <w:t xml:space="preserve"> </w:t>
      </w:r>
      <w:r>
        <w:rPr>
          <w:rFonts w:hint="cs"/>
          <w:rtl/>
          <w:lang w:bidi="ar-EG"/>
        </w:rPr>
        <w:t>عامًا</w:t>
      </w:r>
      <w:r w:rsidR="008B46E9" w:rsidRPr="008B46E9">
        <w:rPr>
          <w:rFonts w:hint="cs"/>
          <w:rtl/>
          <w:lang w:bidi="ar-EG"/>
        </w:rPr>
        <w:t xml:space="preserve"> </w:t>
      </w:r>
      <w:r>
        <w:rPr>
          <w:rFonts w:hint="cs"/>
          <w:rtl/>
          <w:lang w:bidi="ar-EG"/>
        </w:rPr>
        <w:t>لأنها</w:t>
      </w:r>
      <w:r w:rsidR="008B46E9" w:rsidRPr="008B46E9">
        <w:rPr>
          <w:rFonts w:hint="cs"/>
          <w:rtl/>
          <w:lang w:bidi="ar-EG"/>
        </w:rPr>
        <w:t xml:space="preserve"> </w:t>
      </w:r>
      <w:r>
        <w:rPr>
          <w:rFonts w:hint="cs"/>
          <w:rtl/>
          <w:lang w:bidi="ar-EG"/>
        </w:rPr>
        <w:t>تفرض</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كل</w:t>
      </w:r>
      <w:r w:rsidR="008B46E9" w:rsidRPr="008B46E9">
        <w:rPr>
          <w:rFonts w:hint="cs"/>
          <w:rtl/>
          <w:lang w:bidi="ar-EG"/>
        </w:rPr>
        <w:t xml:space="preserve"> </w:t>
      </w:r>
      <w:r>
        <w:rPr>
          <w:rFonts w:hint="cs"/>
          <w:rtl/>
          <w:lang w:bidi="ar-EG"/>
        </w:rPr>
        <w:t>مالٍ</w:t>
      </w:r>
      <w:r w:rsidR="008B46E9" w:rsidRPr="008B46E9">
        <w:rPr>
          <w:rFonts w:hint="cs"/>
          <w:rtl/>
          <w:lang w:bidi="ar-EG"/>
        </w:rPr>
        <w:t xml:space="preserve"> </w:t>
      </w:r>
      <w:r>
        <w:rPr>
          <w:rFonts w:hint="cs"/>
          <w:rtl/>
          <w:lang w:bidi="ar-EG"/>
        </w:rPr>
        <w:t>نامٍ</w:t>
      </w:r>
      <w:r w:rsidR="008B46E9" w:rsidRPr="008B46E9">
        <w:rPr>
          <w:rFonts w:hint="cs"/>
          <w:rtl/>
          <w:lang w:bidi="ar-EG"/>
        </w:rPr>
        <w:t xml:space="preserve"> </w:t>
      </w:r>
      <w:r>
        <w:rPr>
          <w:rFonts w:hint="cs"/>
          <w:rtl/>
          <w:lang w:bidi="ar-EG"/>
        </w:rPr>
        <w:t>بالفعل</w:t>
      </w:r>
      <w:r w:rsidR="008B46E9" w:rsidRPr="008B46E9">
        <w:rPr>
          <w:rFonts w:hint="cs"/>
          <w:rtl/>
          <w:lang w:bidi="ar-EG"/>
        </w:rPr>
        <w:t xml:space="preserve"> </w:t>
      </w:r>
      <w:r w:rsidR="002D400E">
        <w:rPr>
          <w:rFonts w:hint="cs"/>
          <w:rtl/>
          <w:lang w:bidi="ar-EG"/>
        </w:rPr>
        <w:t>أو</w:t>
      </w:r>
      <w:r w:rsidR="008B46E9" w:rsidRPr="008B46E9">
        <w:rPr>
          <w:rFonts w:hint="cs"/>
          <w:rtl/>
          <w:lang w:bidi="ar-EG"/>
        </w:rPr>
        <w:t xml:space="preserve"> </w:t>
      </w:r>
      <w:r w:rsidR="002D400E">
        <w:rPr>
          <w:rFonts w:hint="cs"/>
          <w:rtl/>
          <w:lang w:bidi="ar-EG"/>
        </w:rPr>
        <w:t>بالقوة</w:t>
      </w:r>
      <w:r w:rsidR="008B46E9" w:rsidRPr="008B46E9">
        <w:rPr>
          <w:rFonts w:hint="cs"/>
          <w:rtl/>
          <w:lang w:bidi="ar-EG"/>
        </w:rPr>
        <w:t xml:space="preserve"> </w:t>
      </w:r>
      <w:r w:rsidR="002D400E">
        <w:rPr>
          <w:rFonts w:hint="cs"/>
          <w:rtl/>
          <w:lang w:bidi="ar-EG"/>
        </w:rPr>
        <w:t>بالنص</w:t>
      </w:r>
      <w:r w:rsidR="008B46E9" w:rsidRPr="008B46E9">
        <w:rPr>
          <w:rFonts w:hint="cs"/>
          <w:rtl/>
          <w:lang w:bidi="ar-EG"/>
        </w:rPr>
        <w:t xml:space="preserve"> </w:t>
      </w:r>
      <w:r w:rsidR="0051047A">
        <w:rPr>
          <w:rFonts w:hint="cs"/>
          <w:rtl/>
          <w:lang w:bidi="ar-EG"/>
        </w:rPr>
        <w:t>أ</w:t>
      </w:r>
      <w:r w:rsidR="002D400E">
        <w:rPr>
          <w:rFonts w:hint="cs"/>
          <w:rtl/>
          <w:lang w:bidi="ar-EG"/>
        </w:rPr>
        <w:t>و</w:t>
      </w:r>
      <w:r w:rsidR="0051047A">
        <w:rPr>
          <w:rFonts w:hint="cs"/>
          <w:rtl/>
          <w:lang w:bidi="ar-EG"/>
        </w:rPr>
        <w:t xml:space="preserve"> </w:t>
      </w:r>
      <w:r w:rsidR="002D400E">
        <w:rPr>
          <w:rFonts w:hint="cs"/>
          <w:rtl/>
          <w:lang w:bidi="ar-EG"/>
        </w:rPr>
        <w:t>بالقياس،</w:t>
      </w:r>
      <w:r w:rsidR="008B46E9" w:rsidRPr="008B46E9">
        <w:rPr>
          <w:rFonts w:hint="cs"/>
          <w:rtl/>
          <w:lang w:bidi="ar-EG"/>
        </w:rPr>
        <w:t xml:space="preserve"> </w:t>
      </w:r>
      <w:r w:rsidR="002D400E">
        <w:rPr>
          <w:rFonts w:hint="cs"/>
          <w:rtl/>
          <w:lang w:bidi="ar-EG"/>
        </w:rPr>
        <w:t>ولأنها</w:t>
      </w:r>
      <w:r w:rsidR="008B46E9" w:rsidRPr="008B46E9">
        <w:rPr>
          <w:rFonts w:hint="cs"/>
          <w:rtl/>
          <w:lang w:bidi="ar-EG"/>
        </w:rPr>
        <w:t xml:space="preserve"> </w:t>
      </w:r>
      <w:r w:rsidR="002D400E">
        <w:rPr>
          <w:rFonts w:hint="cs"/>
          <w:rtl/>
          <w:lang w:bidi="ar-EG"/>
        </w:rPr>
        <w:t>تفرض</w:t>
      </w:r>
      <w:r w:rsidR="008B46E9" w:rsidRPr="008B46E9">
        <w:rPr>
          <w:rFonts w:hint="cs"/>
          <w:rtl/>
          <w:lang w:bidi="ar-EG"/>
        </w:rPr>
        <w:t xml:space="preserve"> </w:t>
      </w:r>
      <w:r w:rsidR="002D400E">
        <w:rPr>
          <w:rFonts w:hint="cs"/>
          <w:rtl/>
          <w:lang w:bidi="ar-EG"/>
        </w:rPr>
        <w:t>على</w:t>
      </w:r>
      <w:r w:rsidR="008B46E9" w:rsidRPr="008B46E9">
        <w:rPr>
          <w:rFonts w:hint="cs"/>
          <w:rtl/>
          <w:lang w:bidi="ar-EG"/>
        </w:rPr>
        <w:t xml:space="preserve"> </w:t>
      </w:r>
      <w:r w:rsidR="002D400E">
        <w:rPr>
          <w:rFonts w:hint="cs"/>
          <w:rtl/>
          <w:lang w:bidi="ar-EG"/>
        </w:rPr>
        <w:t>كل</w:t>
      </w:r>
      <w:r w:rsidR="008B46E9" w:rsidRPr="008B46E9">
        <w:rPr>
          <w:rFonts w:hint="cs"/>
          <w:rtl/>
          <w:lang w:bidi="ar-EG"/>
        </w:rPr>
        <w:t xml:space="preserve"> </w:t>
      </w:r>
      <w:r w:rsidR="002D400E">
        <w:rPr>
          <w:rFonts w:hint="cs"/>
          <w:rtl/>
          <w:lang w:bidi="ar-EG"/>
        </w:rPr>
        <w:t>مسلم</w:t>
      </w:r>
      <w:r w:rsidR="008B46E9" w:rsidRPr="008B46E9">
        <w:rPr>
          <w:rFonts w:hint="cs"/>
          <w:rtl/>
          <w:lang w:bidi="ar-EG"/>
        </w:rPr>
        <w:t xml:space="preserve"> </w:t>
      </w:r>
      <w:r w:rsidR="002D400E">
        <w:rPr>
          <w:rFonts w:hint="cs"/>
          <w:rtl/>
          <w:lang w:bidi="ar-EG"/>
        </w:rPr>
        <w:t>امتلك</w:t>
      </w:r>
      <w:r w:rsidR="008B46E9" w:rsidRPr="008B46E9">
        <w:rPr>
          <w:rFonts w:hint="cs"/>
          <w:rtl/>
          <w:lang w:bidi="ar-EG"/>
        </w:rPr>
        <w:t xml:space="preserve"> </w:t>
      </w:r>
      <w:r w:rsidR="002D400E">
        <w:rPr>
          <w:rFonts w:hint="cs"/>
          <w:rtl/>
          <w:lang w:bidi="ar-EG"/>
        </w:rPr>
        <w:t>نصابًا</w:t>
      </w:r>
      <w:r w:rsidR="008B46E9" w:rsidRPr="008B46E9">
        <w:rPr>
          <w:rFonts w:hint="cs"/>
          <w:rtl/>
          <w:lang w:bidi="ar-EG"/>
        </w:rPr>
        <w:t xml:space="preserve"> </w:t>
      </w:r>
      <w:r w:rsidR="002D400E">
        <w:rPr>
          <w:rFonts w:hint="cs"/>
          <w:rtl/>
          <w:lang w:bidi="ar-EG"/>
        </w:rPr>
        <w:t>زكويًا</w:t>
      </w:r>
      <w:r w:rsidR="008B46E9" w:rsidRPr="008B46E9">
        <w:rPr>
          <w:rFonts w:hint="cs"/>
          <w:rtl/>
          <w:lang w:bidi="ar-EG"/>
        </w:rPr>
        <w:t xml:space="preserve"> </w:t>
      </w:r>
      <w:r w:rsidR="002D400E">
        <w:rPr>
          <w:rFonts w:hint="cs"/>
          <w:rtl/>
          <w:lang w:bidi="ar-EG"/>
        </w:rPr>
        <w:t>فاضلًا</w:t>
      </w:r>
      <w:r w:rsidR="008B46E9" w:rsidRPr="008B46E9">
        <w:rPr>
          <w:rFonts w:hint="cs"/>
          <w:rtl/>
          <w:lang w:bidi="ar-EG"/>
        </w:rPr>
        <w:t xml:space="preserve"> </w:t>
      </w:r>
      <w:r w:rsidR="002D400E">
        <w:rPr>
          <w:rFonts w:hint="cs"/>
          <w:rtl/>
          <w:lang w:bidi="ar-EG"/>
        </w:rPr>
        <w:t>عن</w:t>
      </w:r>
      <w:r w:rsidR="008B46E9" w:rsidRPr="008B46E9">
        <w:rPr>
          <w:rFonts w:hint="cs"/>
          <w:rtl/>
          <w:lang w:bidi="ar-EG"/>
        </w:rPr>
        <w:t xml:space="preserve"> </w:t>
      </w:r>
      <w:r w:rsidR="002D400E">
        <w:rPr>
          <w:rFonts w:hint="cs"/>
          <w:rtl/>
          <w:lang w:bidi="ar-EG"/>
        </w:rPr>
        <w:t>حاجته</w:t>
      </w:r>
      <w:r w:rsidR="008B46E9" w:rsidRPr="008B46E9">
        <w:rPr>
          <w:rFonts w:hint="cs"/>
          <w:rtl/>
          <w:lang w:bidi="ar-EG"/>
        </w:rPr>
        <w:t xml:space="preserve"> </w:t>
      </w:r>
      <w:r w:rsidR="002D400E">
        <w:rPr>
          <w:rFonts w:hint="cs"/>
          <w:rtl/>
          <w:lang w:bidi="ar-EG"/>
        </w:rPr>
        <w:t>الأصلية</w:t>
      </w:r>
      <w:r w:rsidR="008B46E9" w:rsidRPr="008B46E9">
        <w:rPr>
          <w:rFonts w:hint="cs"/>
          <w:rtl/>
          <w:lang w:bidi="ar-EG"/>
        </w:rPr>
        <w:t xml:space="preserve"> </w:t>
      </w:r>
      <w:r w:rsidR="002D400E">
        <w:rPr>
          <w:rFonts w:hint="cs"/>
          <w:rtl/>
          <w:lang w:bidi="ar-EG"/>
        </w:rPr>
        <w:t>بصرف</w:t>
      </w:r>
      <w:r w:rsidR="008B46E9" w:rsidRPr="008B46E9">
        <w:rPr>
          <w:rFonts w:hint="cs"/>
          <w:rtl/>
          <w:lang w:bidi="ar-EG"/>
        </w:rPr>
        <w:t xml:space="preserve"> </w:t>
      </w:r>
      <w:r w:rsidR="002D400E">
        <w:rPr>
          <w:rFonts w:hint="cs"/>
          <w:rtl/>
          <w:lang w:bidi="ar-EG"/>
        </w:rPr>
        <w:t>النظر</w:t>
      </w:r>
      <w:r w:rsidR="008B46E9" w:rsidRPr="008B46E9">
        <w:rPr>
          <w:rFonts w:hint="cs"/>
          <w:rtl/>
          <w:lang w:bidi="ar-EG"/>
        </w:rPr>
        <w:t xml:space="preserve"> </w:t>
      </w:r>
      <w:r w:rsidR="002D400E">
        <w:rPr>
          <w:rFonts w:hint="cs"/>
          <w:rtl/>
          <w:lang w:bidi="ar-EG"/>
        </w:rPr>
        <w:t>عما</w:t>
      </w:r>
      <w:r w:rsidR="008B46E9" w:rsidRPr="008B46E9">
        <w:rPr>
          <w:rFonts w:hint="cs"/>
          <w:rtl/>
          <w:lang w:bidi="ar-EG"/>
        </w:rPr>
        <w:t xml:space="preserve"> </w:t>
      </w:r>
      <w:r w:rsidR="002D400E">
        <w:rPr>
          <w:rFonts w:hint="cs"/>
          <w:rtl/>
          <w:lang w:bidi="ar-EG"/>
        </w:rPr>
        <w:t>إذا</w:t>
      </w:r>
      <w:r w:rsidR="008B46E9" w:rsidRPr="008B46E9">
        <w:rPr>
          <w:rFonts w:hint="cs"/>
          <w:rtl/>
          <w:lang w:bidi="ar-EG"/>
        </w:rPr>
        <w:t xml:space="preserve"> </w:t>
      </w:r>
      <w:r w:rsidR="002D400E">
        <w:rPr>
          <w:rFonts w:hint="cs"/>
          <w:rtl/>
          <w:lang w:bidi="ar-EG"/>
        </w:rPr>
        <w:t>كان</w:t>
      </w:r>
      <w:r w:rsidR="008B46E9" w:rsidRPr="008B46E9">
        <w:rPr>
          <w:rFonts w:hint="cs"/>
          <w:rtl/>
          <w:lang w:bidi="ar-EG"/>
        </w:rPr>
        <w:t xml:space="preserve"> </w:t>
      </w:r>
      <w:r w:rsidR="002D400E">
        <w:rPr>
          <w:rFonts w:hint="cs"/>
          <w:rtl/>
          <w:lang w:bidi="ar-EG"/>
        </w:rPr>
        <w:t>رجلًا</w:t>
      </w:r>
      <w:r w:rsidR="008B46E9" w:rsidRPr="008B46E9">
        <w:rPr>
          <w:rFonts w:hint="cs"/>
          <w:rtl/>
          <w:lang w:bidi="ar-EG"/>
        </w:rPr>
        <w:t xml:space="preserve"> </w:t>
      </w:r>
      <w:r w:rsidR="002D400E">
        <w:rPr>
          <w:rFonts w:hint="cs"/>
          <w:rtl/>
          <w:lang w:bidi="ar-EG"/>
        </w:rPr>
        <w:t>أو</w:t>
      </w:r>
      <w:r w:rsidR="008B46E9" w:rsidRPr="008B46E9">
        <w:rPr>
          <w:rFonts w:hint="cs"/>
          <w:rtl/>
          <w:lang w:bidi="ar-EG"/>
        </w:rPr>
        <w:t xml:space="preserve"> </w:t>
      </w:r>
      <w:r w:rsidR="002D400E">
        <w:rPr>
          <w:rFonts w:hint="cs"/>
          <w:rtl/>
          <w:lang w:bidi="ar-EG"/>
        </w:rPr>
        <w:t>امرأة</w:t>
      </w:r>
      <w:r w:rsidR="008B46E9" w:rsidRPr="008B46E9">
        <w:rPr>
          <w:rFonts w:hint="cs"/>
          <w:rtl/>
          <w:lang w:bidi="ar-EG"/>
        </w:rPr>
        <w:t xml:space="preserve"> </w:t>
      </w:r>
      <w:r w:rsidR="002D400E">
        <w:rPr>
          <w:rFonts w:hint="cs"/>
          <w:rtl/>
          <w:lang w:bidi="ar-EG"/>
        </w:rPr>
        <w:t>أو</w:t>
      </w:r>
      <w:r w:rsidR="008B46E9" w:rsidRPr="008B46E9">
        <w:rPr>
          <w:rFonts w:hint="cs"/>
          <w:rtl/>
          <w:lang w:bidi="ar-EG"/>
        </w:rPr>
        <w:t xml:space="preserve"> </w:t>
      </w:r>
      <w:r w:rsidR="002D400E">
        <w:rPr>
          <w:rFonts w:hint="cs"/>
          <w:rtl/>
          <w:lang w:bidi="ar-EG"/>
        </w:rPr>
        <w:t>صبيًا</w:t>
      </w:r>
      <w:r w:rsidR="008B46E9" w:rsidRPr="008B46E9">
        <w:rPr>
          <w:rFonts w:hint="cs"/>
          <w:rtl/>
          <w:lang w:bidi="ar-EG"/>
        </w:rPr>
        <w:t xml:space="preserve"> </w:t>
      </w:r>
      <w:r w:rsidR="002D400E">
        <w:rPr>
          <w:rFonts w:hint="cs"/>
          <w:rtl/>
          <w:lang w:bidi="ar-EG"/>
        </w:rPr>
        <w:t>عاقلًا</w:t>
      </w:r>
      <w:r w:rsidR="008B46E9" w:rsidRPr="008B46E9">
        <w:rPr>
          <w:rFonts w:hint="cs"/>
          <w:rtl/>
          <w:lang w:bidi="ar-EG"/>
        </w:rPr>
        <w:t xml:space="preserve"> </w:t>
      </w:r>
      <w:r w:rsidR="002D400E">
        <w:rPr>
          <w:rFonts w:hint="cs"/>
          <w:rtl/>
          <w:lang w:bidi="ar-EG"/>
        </w:rPr>
        <w:t>أو</w:t>
      </w:r>
      <w:r w:rsidR="008B46E9" w:rsidRPr="008B46E9">
        <w:rPr>
          <w:rFonts w:hint="cs"/>
          <w:rtl/>
          <w:lang w:bidi="ar-EG"/>
        </w:rPr>
        <w:t xml:space="preserve"> </w:t>
      </w:r>
      <w:r w:rsidR="002D400E">
        <w:rPr>
          <w:rFonts w:hint="cs"/>
          <w:rtl/>
          <w:lang w:bidi="ar-EG"/>
        </w:rPr>
        <w:t>مجنونًا.</w:t>
      </w:r>
    </w:p>
    <w:p w14:paraId="31584667" w14:textId="739401B4" w:rsidR="002D400E" w:rsidRDefault="002D400E" w:rsidP="007208FF">
      <w:pPr>
        <w:rPr>
          <w:rtl/>
          <w:lang w:bidi="ar-EG"/>
        </w:rPr>
      </w:pPr>
      <w:r>
        <w:rPr>
          <w:rFonts w:hint="cs"/>
          <w:rtl/>
          <w:lang w:bidi="ar-EG"/>
        </w:rPr>
        <w:t>أما</w:t>
      </w:r>
      <w:r w:rsidR="008B46E9" w:rsidRPr="008B46E9">
        <w:rPr>
          <w:rFonts w:hint="cs"/>
          <w:rtl/>
          <w:lang w:bidi="ar-EG"/>
        </w:rPr>
        <w:t xml:space="preserve"> </w:t>
      </w:r>
      <w:r>
        <w:rPr>
          <w:rFonts w:hint="cs"/>
          <w:rtl/>
          <w:lang w:bidi="ar-EG"/>
        </w:rPr>
        <w:t>إذا</w:t>
      </w:r>
      <w:r w:rsidR="008B46E9" w:rsidRPr="008B46E9">
        <w:rPr>
          <w:rFonts w:hint="cs"/>
          <w:rtl/>
          <w:lang w:bidi="ar-EG"/>
        </w:rPr>
        <w:t xml:space="preserve"> </w:t>
      </w:r>
      <w:r>
        <w:rPr>
          <w:rFonts w:hint="cs"/>
          <w:rtl/>
          <w:lang w:bidi="ar-EG"/>
        </w:rPr>
        <w:t>أريد</w:t>
      </w:r>
      <w:r w:rsidR="008B46E9" w:rsidRPr="008B46E9">
        <w:rPr>
          <w:rFonts w:hint="cs"/>
          <w:rtl/>
          <w:lang w:bidi="ar-EG"/>
        </w:rPr>
        <w:t xml:space="preserve"> </w:t>
      </w:r>
      <w:r>
        <w:rPr>
          <w:rFonts w:hint="cs"/>
          <w:rtl/>
          <w:lang w:bidi="ar-EG"/>
        </w:rPr>
        <w:t>بصفة</w:t>
      </w:r>
      <w:r w:rsidR="008B46E9" w:rsidRPr="008B46E9">
        <w:rPr>
          <w:rFonts w:hint="cs"/>
          <w:rtl/>
          <w:lang w:bidi="ar-EG"/>
        </w:rPr>
        <w:t xml:space="preserve"> </w:t>
      </w:r>
      <w:r>
        <w:rPr>
          <w:rFonts w:hint="cs"/>
          <w:rtl/>
          <w:lang w:bidi="ar-EG"/>
        </w:rPr>
        <w:t>العمومية،</w:t>
      </w:r>
      <w:r w:rsidR="008B46E9" w:rsidRPr="008B46E9">
        <w:rPr>
          <w:rFonts w:hint="cs"/>
          <w:rtl/>
          <w:lang w:bidi="ar-EG"/>
        </w:rPr>
        <w:t xml:space="preserve"> </w:t>
      </w:r>
      <w:r>
        <w:rPr>
          <w:rFonts w:hint="cs"/>
          <w:rtl/>
          <w:lang w:bidi="ar-EG"/>
        </w:rPr>
        <w:t>إدخال</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نطاق</w:t>
      </w:r>
      <w:r w:rsidR="008B46E9" w:rsidRPr="008B46E9">
        <w:rPr>
          <w:rFonts w:hint="cs"/>
          <w:rtl/>
          <w:lang w:bidi="ar-EG"/>
        </w:rPr>
        <w:t xml:space="preserve"> </w:t>
      </w:r>
      <w:r>
        <w:rPr>
          <w:rFonts w:hint="cs"/>
          <w:rtl/>
          <w:lang w:bidi="ar-EG"/>
        </w:rPr>
        <w:t>المال</w:t>
      </w:r>
      <w:r w:rsidR="008B46E9" w:rsidRPr="008B46E9">
        <w:rPr>
          <w:rFonts w:hint="cs"/>
          <w:rtl/>
          <w:lang w:bidi="ar-EG"/>
        </w:rPr>
        <w:t xml:space="preserve"> </w:t>
      </w:r>
      <w:r>
        <w:rPr>
          <w:rFonts w:hint="cs"/>
          <w:rtl/>
          <w:lang w:bidi="ar-EG"/>
        </w:rPr>
        <w:t>العام</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يجوز</w:t>
      </w:r>
      <w:r w:rsidR="008B46E9" w:rsidRPr="008B46E9">
        <w:rPr>
          <w:rFonts w:hint="cs"/>
          <w:rtl/>
          <w:lang w:bidi="ar-EG"/>
        </w:rPr>
        <w:t xml:space="preserve"> </w:t>
      </w:r>
      <w:r>
        <w:rPr>
          <w:rFonts w:hint="cs"/>
          <w:rtl/>
          <w:lang w:bidi="ar-EG"/>
        </w:rPr>
        <w:t>للدولة</w:t>
      </w:r>
      <w:r w:rsidR="008B46E9" w:rsidRPr="008B46E9">
        <w:rPr>
          <w:rFonts w:hint="cs"/>
          <w:rtl/>
          <w:lang w:bidi="ar-EG"/>
        </w:rPr>
        <w:t xml:space="preserve"> </w:t>
      </w:r>
      <w:r>
        <w:rPr>
          <w:rFonts w:hint="cs"/>
          <w:rtl/>
          <w:lang w:bidi="ar-EG"/>
        </w:rPr>
        <w:t>صرفه</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جميع</w:t>
      </w:r>
      <w:r w:rsidR="008B46E9" w:rsidRPr="008B46E9">
        <w:rPr>
          <w:rFonts w:hint="cs"/>
          <w:rtl/>
          <w:lang w:bidi="ar-EG"/>
        </w:rPr>
        <w:t xml:space="preserve"> </w:t>
      </w:r>
      <w:r>
        <w:rPr>
          <w:rFonts w:hint="cs"/>
          <w:rtl/>
          <w:lang w:bidi="ar-EG"/>
        </w:rPr>
        <w:t>وجوه</w:t>
      </w:r>
      <w:r w:rsidR="008B46E9" w:rsidRPr="008B46E9">
        <w:rPr>
          <w:rFonts w:hint="cs"/>
          <w:rtl/>
          <w:lang w:bidi="ar-EG"/>
        </w:rPr>
        <w:t xml:space="preserve"> </w:t>
      </w:r>
      <w:r>
        <w:rPr>
          <w:rFonts w:hint="cs"/>
          <w:rtl/>
          <w:lang w:bidi="ar-EG"/>
        </w:rPr>
        <w:t>الإنفاق</w:t>
      </w:r>
      <w:r w:rsidR="008B46E9" w:rsidRPr="008B46E9">
        <w:rPr>
          <w:rFonts w:hint="cs"/>
          <w:rtl/>
          <w:lang w:bidi="ar-EG"/>
        </w:rPr>
        <w:t xml:space="preserve"> </w:t>
      </w:r>
      <w:r>
        <w:rPr>
          <w:rFonts w:hint="cs"/>
          <w:rtl/>
          <w:lang w:bidi="ar-EG"/>
        </w:rPr>
        <w:t>العام</w:t>
      </w:r>
      <w:r w:rsidR="008B46E9" w:rsidRPr="008B46E9">
        <w:rPr>
          <w:rFonts w:hint="cs"/>
          <w:rtl/>
          <w:lang w:bidi="ar-EG"/>
        </w:rPr>
        <w:t xml:space="preserve"> </w:t>
      </w:r>
      <w:r>
        <w:rPr>
          <w:rFonts w:hint="cs"/>
          <w:rtl/>
          <w:lang w:bidi="ar-EG"/>
        </w:rPr>
        <w:t>إعمالًا</w:t>
      </w:r>
      <w:r w:rsidR="008B46E9" w:rsidRPr="008B46E9">
        <w:rPr>
          <w:rFonts w:hint="cs"/>
          <w:rtl/>
          <w:lang w:bidi="ar-EG"/>
        </w:rPr>
        <w:t xml:space="preserve"> </w:t>
      </w:r>
      <w:r>
        <w:rPr>
          <w:rFonts w:hint="cs"/>
          <w:rtl/>
          <w:lang w:bidi="ar-EG"/>
        </w:rPr>
        <w:t>لقاعدتي</w:t>
      </w:r>
      <w:r w:rsidR="008B46E9" w:rsidRPr="008B46E9">
        <w:rPr>
          <w:rFonts w:hint="cs"/>
          <w:rtl/>
          <w:lang w:bidi="ar-EG"/>
        </w:rPr>
        <w:t xml:space="preserve"> </w:t>
      </w:r>
      <w:r>
        <w:rPr>
          <w:rFonts w:hint="cs"/>
          <w:rtl/>
          <w:lang w:bidi="ar-EG"/>
        </w:rPr>
        <w:t>وحدة</w:t>
      </w:r>
      <w:r w:rsidR="008B46E9" w:rsidRPr="008B46E9">
        <w:rPr>
          <w:rFonts w:hint="cs"/>
          <w:rtl/>
          <w:lang w:bidi="ar-EG"/>
        </w:rPr>
        <w:t xml:space="preserve"> </w:t>
      </w:r>
      <w:r>
        <w:rPr>
          <w:rFonts w:hint="cs"/>
          <w:rtl/>
          <w:lang w:bidi="ar-EG"/>
        </w:rPr>
        <w:t>الميزانية</w:t>
      </w:r>
      <w:r w:rsidR="008B46E9" w:rsidRPr="008B46E9">
        <w:rPr>
          <w:rFonts w:hint="cs"/>
          <w:rtl/>
          <w:lang w:bidi="ar-EG"/>
        </w:rPr>
        <w:t xml:space="preserve"> </w:t>
      </w:r>
      <w:r>
        <w:rPr>
          <w:rFonts w:hint="cs"/>
          <w:rtl/>
          <w:lang w:bidi="ar-EG"/>
        </w:rPr>
        <w:t>العامة</w:t>
      </w:r>
      <w:r w:rsidR="008B46E9" w:rsidRPr="008B46E9">
        <w:rPr>
          <w:rFonts w:hint="cs"/>
          <w:rtl/>
          <w:lang w:bidi="ar-EG"/>
        </w:rPr>
        <w:t xml:space="preserve"> </w:t>
      </w:r>
      <w:r>
        <w:rPr>
          <w:rFonts w:hint="cs"/>
          <w:rtl/>
          <w:lang w:bidi="ar-EG"/>
        </w:rPr>
        <w:t>وعمومتيها،</w:t>
      </w:r>
      <w:r w:rsidR="008B46E9" w:rsidRPr="008B46E9">
        <w:rPr>
          <w:rFonts w:hint="cs"/>
          <w:rtl/>
          <w:lang w:bidi="ar-EG"/>
        </w:rPr>
        <w:t xml:space="preserve"> </w:t>
      </w:r>
      <w:r>
        <w:rPr>
          <w:rFonts w:hint="cs"/>
          <w:rtl/>
          <w:lang w:bidi="ar-EG"/>
        </w:rPr>
        <w:t>دون</w:t>
      </w:r>
      <w:r w:rsidR="008B46E9" w:rsidRPr="008B46E9">
        <w:rPr>
          <w:rFonts w:hint="cs"/>
          <w:rtl/>
          <w:lang w:bidi="ar-EG"/>
        </w:rPr>
        <w:t xml:space="preserve"> </w:t>
      </w:r>
      <w:r>
        <w:rPr>
          <w:rFonts w:hint="cs"/>
          <w:rtl/>
          <w:lang w:bidi="ar-EG"/>
        </w:rPr>
        <w:t>مراعاة</w:t>
      </w:r>
      <w:r w:rsidR="008B46E9" w:rsidRPr="008B46E9">
        <w:rPr>
          <w:rFonts w:hint="cs"/>
          <w:rtl/>
          <w:lang w:bidi="ar-EG"/>
        </w:rPr>
        <w:t xml:space="preserve"> </w:t>
      </w:r>
      <w:r>
        <w:rPr>
          <w:rFonts w:hint="cs"/>
          <w:rtl/>
          <w:lang w:bidi="ar-EG"/>
        </w:rPr>
        <w:t>لتخصيص</w:t>
      </w:r>
      <w:r w:rsidR="008B46E9" w:rsidRPr="008B46E9">
        <w:rPr>
          <w:rFonts w:hint="cs"/>
          <w:rtl/>
          <w:lang w:bidi="ar-EG"/>
        </w:rPr>
        <w:t xml:space="preserve"> </w:t>
      </w:r>
      <w:r>
        <w:rPr>
          <w:rFonts w:hint="cs"/>
          <w:rtl/>
          <w:lang w:bidi="ar-EG"/>
        </w:rPr>
        <w:t>إنفاق</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طوائف</w:t>
      </w:r>
      <w:r w:rsidR="008B46E9" w:rsidRPr="008B46E9">
        <w:rPr>
          <w:rFonts w:hint="cs"/>
          <w:rtl/>
          <w:lang w:bidi="ar-EG"/>
        </w:rPr>
        <w:t xml:space="preserve"> </w:t>
      </w:r>
      <w:r>
        <w:rPr>
          <w:rFonts w:hint="cs"/>
          <w:rtl/>
          <w:lang w:bidi="ar-EG"/>
        </w:rPr>
        <w:t>مستحقيها</w:t>
      </w:r>
      <w:r w:rsidR="008B46E9" w:rsidRPr="008B46E9">
        <w:rPr>
          <w:rFonts w:hint="cs"/>
          <w:rtl/>
          <w:lang w:bidi="ar-EG"/>
        </w:rPr>
        <w:t xml:space="preserve"> </w:t>
      </w:r>
      <w:r>
        <w:rPr>
          <w:rFonts w:hint="cs"/>
          <w:rtl/>
          <w:lang w:bidi="ar-EG"/>
        </w:rPr>
        <w:t>الثمانية</w:t>
      </w:r>
      <w:r w:rsidR="008B46E9" w:rsidRPr="008B46E9">
        <w:rPr>
          <w:rFonts w:hint="cs"/>
          <w:rtl/>
          <w:lang w:bidi="ar-EG"/>
        </w:rPr>
        <w:t xml:space="preserve"> </w:t>
      </w:r>
      <w:r>
        <w:rPr>
          <w:rFonts w:hint="cs"/>
          <w:rtl/>
          <w:lang w:bidi="ar-EG"/>
        </w:rPr>
        <w:t>المحصورين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الكريمة</w:t>
      </w:r>
      <w:r w:rsidR="008B46E9" w:rsidRPr="008B46E9">
        <w:rPr>
          <w:rFonts w:hint="cs"/>
          <w:rtl/>
          <w:lang w:bidi="ar-EG"/>
        </w:rPr>
        <w:t xml:space="preserve"> </w:t>
      </w:r>
      <w:r>
        <w:rPr>
          <w:rFonts w:hint="cs"/>
          <w:rtl/>
          <w:lang w:bidi="ar-EG"/>
        </w:rPr>
        <w:t>المتقدمة</w:t>
      </w:r>
      <w:r w:rsidR="008B46E9" w:rsidRPr="008B46E9">
        <w:rPr>
          <w:rFonts w:hint="cs"/>
          <w:rtl/>
          <w:lang w:bidi="ar-EG"/>
        </w:rPr>
        <w:t xml:space="preserve"> </w:t>
      </w:r>
      <w:r>
        <w:rPr>
          <w:rFonts w:hint="cs"/>
          <w:rtl/>
          <w:lang w:bidi="ar-EG"/>
        </w:rPr>
        <w:t>فإننا</w:t>
      </w:r>
      <w:r w:rsidR="008B46E9" w:rsidRPr="008B46E9">
        <w:rPr>
          <w:rFonts w:hint="cs"/>
          <w:rtl/>
          <w:lang w:bidi="ar-EG"/>
        </w:rPr>
        <w:t xml:space="preserve"> </w:t>
      </w:r>
      <w:r>
        <w:rPr>
          <w:rFonts w:hint="cs"/>
          <w:rtl/>
          <w:lang w:bidi="ar-EG"/>
        </w:rPr>
        <w:t>نقول</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إن</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ليست</w:t>
      </w:r>
      <w:r w:rsidR="008B46E9" w:rsidRPr="008B46E9">
        <w:rPr>
          <w:rFonts w:hint="cs"/>
          <w:rtl/>
          <w:lang w:bidi="ar-EG"/>
        </w:rPr>
        <w:t xml:space="preserve"> </w:t>
      </w:r>
      <w:r>
        <w:rPr>
          <w:rFonts w:hint="cs"/>
          <w:rtl/>
          <w:lang w:bidi="ar-EG"/>
        </w:rPr>
        <w:t>إيرادًا</w:t>
      </w:r>
      <w:r w:rsidR="008B46E9" w:rsidRPr="008B46E9">
        <w:rPr>
          <w:rFonts w:hint="cs"/>
          <w:rtl/>
          <w:lang w:bidi="ar-EG"/>
        </w:rPr>
        <w:t xml:space="preserve"> </w:t>
      </w:r>
      <w:r>
        <w:rPr>
          <w:rFonts w:hint="cs"/>
          <w:rtl/>
          <w:lang w:bidi="ar-EG"/>
        </w:rPr>
        <w:t>ماليًا</w:t>
      </w:r>
      <w:r w:rsidR="008B46E9" w:rsidRPr="008B46E9">
        <w:rPr>
          <w:rFonts w:hint="cs"/>
          <w:rtl/>
          <w:lang w:bidi="ar-EG"/>
        </w:rPr>
        <w:t xml:space="preserve"> </w:t>
      </w:r>
      <w:r>
        <w:rPr>
          <w:rFonts w:hint="cs"/>
          <w:rtl/>
          <w:lang w:bidi="ar-EG"/>
        </w:rPr>
        <w:t>عامًا.</w:t>
      </w:r>
    </w:p>
    <w:p w14:paraId="0A29E6D0" w14:textId="24FEB09C" w:rsidR="002D400E" w:rsidRDefault="002D400E" w:rsidP="007208FF">
      <w:pPr>
        <w:rPr>
          <w:rtl/>
          <w:lang w:bidi="ar-EG"/>
        </w:rPr>
      </w:pPr>
      <w:r>
        <w:rPr>
          <w:rFonts w:hint="cs"/>
          <w:rtl/>
          <w:lang w:bidi="ar-EG"/>
        </w:rPr>
        <w:lastRenderedPageBreak/>
        <w:t>لكن</w:t>
      </w:r>
      <w:r w:rsidR="008B46E9" w:rsidRPr="008B46E9">
        <w:rPr>
          <w:rFonts w:hint="cs"/>
          <w:rtl/>
          <w:lang w:bidi="ar-EG"/>
        </w:rPr>
        <w:t xml:space="preserve"> </w:t>
      </w:r>
      <w:r>
        <w:rPr>
          <w:rFonts w:hint="cs"/>
          <w:rtl/>
          <w:lang w:bidi="ar-EG"/>
        </w:rPr>
        <w:t>لنا</w:t>
      </w:r>
      <w:r w:rsidR="008B46E9" w:rsidRPr="008B46E9">
        <w:rPr>
          <w:rFonts w:hint="cs"/>
          <w:rtl/>
          <w:lang w:bidi="ar-EG"/>
        </w:rPr>
        <w:t xml:space="preserve"> </w:t>
      </w:r>
      <w:r>
        <w:rPr>
          <w:rFonts w:hint="cs"/>
          <w:rtl/>
          <w:lang w:bidi="ar-EG"/>
        </w:rPr>
        <w:t>وجهة</w:t>
      </w:r>
      <w:r w:rsidR="008B46E9" w:rsidRPr="008B46E9">
        <w:rPr>
          <w:rFonts w:hint="cs"/>
          <w:rtl/>
          <w:lang w:bidi="ar-EG"/>
        </w:rPr>
        <w:t xml:space="preserve"> </w:t>
      </w:r>
      <w:r>
        <w:rPr>
          <w:rFonts w:hint="cs"/>
          <w:rtl/>
          <w:lang w:bidi="ar-EG"/>
        </w:rPr>
        <w:t>نظر</w:t>
      </w:r>
      <w:r w:rsidR="008B46E9" w:rsidRPr="008B46E9">
        <w:rPr>
          <w:rFonts w:hint="cs"/>
          <w:rtl/>
          <w:lang w:bidi="ar-EG"/>
        </w:rPr>
        <w:t xml:space="preserve"> </w:t>
      </w:r>
      <w:r>
        <w:rPr>
          <w:rFonts w:hint="cs"/>
          <w:rtl/>
          <w:lang w:bidi="ar-EG"/>
        </w:rPr>
        <w:t>نود</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نفتح</w:t>
      </w:r>
      <w:r w:rsidR="008B46E9" w:rsidRPr="008B46E9">
        <w:rPr>
          <w:rFonts w:hint="cs"/>
          <w:rtl/>
          <w:lang w:bidi="ar-EG"/>
        </w:rPr>
        <w:t xml:space="preserve"> </w:t>
      </w:r>
      <w:r>
        <w:rPr>
          <w:rFonts w:hint="cs"/>
          <w:rtl/>
          <w:lang w:bidi="ar-EG"/>
        </w:rPr>
        <w:t>باب</w:t>
      </w:r>
      <w:r w:rsidR="008B46E9" w:rsidRPr="008B46E9">
        <w:rPr>
          <w:rFonts w:hint="cs"/>
          <w:rtl/>
          <w:lang w:bidi="ar-EG"/>
        </w:rPr>
        <w:t xml:space="preserve"> </w:t>
      </w:r>
      <w:r>
        <w:rPr>
          <w:rFonts w:hint="cs"/>
          <w:rtl/>
          <w:lang w:bidi="ar-EG"/>
        </w:rPr>
        <w:t>الاجتهاد</w:t>
      </w:r>
      <w:r w:rsidR="008B46E9" w:rsidRPr="008B46E9">
        <w:rPr>
          <w:rFonts w:hint="cs"/>
          <w:rtl/>
          <w:lang w:bidi="ar-EG"/>
        </w:rPr>
        <w:t xml:space="preserve"> </w:t>
      </w:r>
      <w:r>
        <w:rPr>
          <w:rFonts w:hint="cs"/>
          <w:rtl/>
          <w:lang w:bidi="ar-EG"/>
        </w:rPr>
        <w:t>حولها</w:t>
      </w:r>
      <w:r w:rsidR="008B46E9" w:rsidRPr="008B46E9">
        <w:rPr>
          <w:rFonts w:hint="cs"/>
          <w:rtl/>
          <w:lang w:bidi="ar-EG"/>
        </w:rPr>
        <w:t xml:space="preserve"> </w:t>
      </w:r>
      <w:r>
        <w:rPr>
          <w:rFonts w:hint="cs"/>
          <w:rtl/>
          <w:lang w:bidi="ar-EG"/>
        </w:rPr>
        <w:t>وأدعو</w:t>
      </w:r>
      <w:r w:rsidR="008B46E9" w:rsidRPr="008B46E9">
        <w:rPr>
          <w:rFonts w:hint="cs"/>
          <w:rtl/>
          <w:lang w:bidi="ar-EG"/>
        </w:rPr>
        <w:t xml:space="preserve"> </w:t>
      </w:r>
      <w:r>
        <w:rPr>
          <w:rFonts w:hint="cs"/>
          <w:rtl/>
          <w:lang w:bidi="ar-EG"/>
        </w:rPr>
        <w:t>زملائي</w:t>
      </w:r>
      <w:r w:rsidR="008B46E9" w:rsidRPr="008B46E9">
        <w:rPr>
          <w:rFonts w:hint="cs"/>
          <w:rtl/>
          <w:lang w:bidi="ar-EG"/>
        </w:rPr>
        <w:t xml:space="preserve"> </w:t>
      </w:r>
      <w:r>
        <w:rPr>
          <w:rFonts w:hint="cs"/>
          <w:rtl/>
          <w:lang w:bidi="ar-EG"/>
        </w:rPr>
        <w:t>الباحثين</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يولوها</w:t>
      </w:r>
      <w:r w:rsidR="008B46E9" w:rsidRPr="008B46E9">
        <w:rPr>
          <w:rFonts w:hint="cs"/>
          <w:rtl/>
          <w:lang w:bidi="ar-EG"/>
        </w:rPr>
        <w:t xml:space="preserve"> </w:t>
      </w:r>
      <w:r>
        <w:rPr>
          <w:rFonts w:hint="cs"/>
          <w:rtl/>
          <w:lang w:bidi="ar-EG"/>
        </w:rPr>
        <w:t>بعض</w:t>
      </w:r>
      <w:r w:rsidR="008B46E9" w:rsidRPr="008B46E9">
        <w:rPr>
          <w:rFonts w:hint="cs"/>
          <w:rtl/>
          <w:lang w:bidi="ar-EG"/>
        </w:rPr>
        <w:t xml:space="preserve"> </w:t>
      </w:r>
      <w:r>
        <w:rPr>
          <w:rFonts w:hint="cs"/>
          <w:rtl/>
          <w:lang w:bidi="ar-EG"/>
        </w:rPr>
        <w:t>عنايتهم،</w:t>
      </w:r>
      <w:r w:rsidR="008B46E9" w:rsidRPr="008B46E9">
        <w:rPr>
          <w:rFonts w:hint="cs"/>
          <w:rtl/>
          <w:lang w:bidi="ar-EG"/>
        </w:rPr>
        <w:t xml:space="preserve"> </w:t>
      </w:r>
      <w:r>
        <w:rPr>
          <w:rFonts w:hint="cs"/>
          <w:rtl/>
          <w:lang w:bidi="ar-EG"/>
        </w:rPr>
        <w:t>إذ</w:t>
      </w:r>
      <w:r w:rsidR="008B46E9" w:rsidRPr="008B46E9">
        <w:rPr>
          <w:rFonts w:hint="cs"/>
          <w:rtl/>
          <w:lang w:bidi="ar-EG"/>
        </w:rPr>
        <w:t xml:space="preserve"> </w:t>
      </w:r>
      <w:r>
        <w:rPr>
          <w:rFonts w:hint="cs"/>
          <w:rtl/>
          <w:lang w:bidi="ar-EG"/>
        </w:rPr>
        <w:t>ماذا</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قامت</w:t>
      </w:r>
      <w:r w:rsidR="008B46E9" w:rsidRPr="008B46E9">
        <w:rPr>
          <w:rFonts w:hint="cs"/>
          <w:rtl/>
          <w:lang w:bidi="ar-EG"/>
        </w:rPr>
        <w:t xml:space="preserve"> </w:t>
      </w:r>
      <w:r>
        <w:rPr>
          <w:rFonts w:hint="cs"/>
          <w:rtl/>
          <w:lang w:bidi="ar-EG"/>
        </w:rPr>
        <w:t>بالدولة</w:t>
      </w:r>
      <w:r w:rsidR="008B46E9" w:rsidRPr="008B46E9">
        <w:rPr>
          <w:rFonts w:hint="cs"/>
          <w:rtl/>
          <w:lang w:bidi="ar-EG"/>
        </w:rPr>
        <w:t xml:space="preserve"> </w:t>
      </w:r>
      <w:r>
        <w:rPr>
          <w:rFonts w:hint="cs"/>
          <w:rtl/>
          <w:lang w:bidi="ar-EG"/>
        </w:rPr>
        <w:t>بعض</w:t>
      </w:r>
      <w:r w:rsidR="008B46E9" w:rsidRPr="008B46E9">
        <w:rPr>
          <w:rFonts w:hint="cs"/>
          <w:rtl/>
          <w:lang w:bidi="ar-EG"/>
        </w:rPr>
        <w:t xml:space="preserve"> </w:t>
      </w:r>
      <w:r>
        <w:rPr>
          <w:rFonts w:hint="cs"/>
          <w:rtl/>
          <w:lang w:bidi="ar-EG"/>
        </w:rPr>
        <w:t>أوصاف</w:t>
      </w:r>
      <w:r w:rsidR="008B46E9" w:rsidRPr="008B46E9">
        <w:rPr>
          <w:rFonts w:hint="cs"/>
          <w:rtl/>
          <w:lang w:bidi="ar-EG"/>
        </w:rPr>
        <w:t xml:space="preserve"> </w:t>
      </w:r>
      <w:r>
        <w:rPr>
          <w:rFonts w:hint="cs"/>
          <w:rtl/>
          <w:lang w:bidi="ar-EG"/>
        </w:rPr>
        <w:t>الاستحقاق</w:t>
      </w:r>
      <w:r w:rsidR="008B46E9" w:rsidRPr="008B46E9">
        <w:rPr>
          <w:rFonts w:hint="cs"/>
          <w:rtl/>
          <w:lang w:bidi="ar-EG"/>
        </w:rPr>
        <w:t xml:space="preserve"> </w:t>
      </w:r>
      <w:r>
        <w:rPr>
          <w:rFonts w:hint="cs"/>
          <w:rtl/>
          <w:lang w:bidi="ar-EG"/>
        </w:rPr>
        <w:t>الواردة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الكريمة،</w:t>
      </w:r>
      <w:r w:rsidR="008B46E9" w:rsidRPr="008B46E9">
        <w:rPr>
          <w:rFonts w:hint="cs"/>
          <w:rtl/>
          <w:lang w:bidi="ar-EG"/>
        </w:rPr>
        <w:t xml:space="preserve"> </w:t>
      </w:r>
      <w:r>
        <w:rPr>
          <w:rFonts w:hint="cs"/>
          <w:rtl/>
          <w:lang w:bidi="ar-EG"/>
        </w:rPr>
        <w:t>بإن</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قائمة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تحصيل</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الغارمين،</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تولت</w:t>
      </w:r>
      <w:r w:rsidR="008B46E9" w:rsidRPr="008B46E9">
        <w:rPr>
          <w:rFonts w:hint="cs"/>
          <w:rtl/>
          <w:lang w:bidi="ar-EG"/>
        </w:rPr>
        <w:t xml:space="preserve"> </w:t>
      </w:r>
      <w:r>
        <w:rPr>
          <w:rFonts w:hint="cs"/>
          <w:rtl/>
          <w:lang w:bidi="ar-EG"/>
        </w:rPr>
        <w:t>كما</w:t>
      </w:r>
      <w:r w:rsidR="008B46E9" w:rsidRPr="008B46E9">
        <w:rPr>
          <w:rFonts w:hint="cs"/>
          <w:rtl/>
          <w:lang w:bidi="ar-EG"/>
        </w:rPr>
        <w:t xml:space="preserve"> </w:t>
      </w:r>
      <w:r>
        <w:rPr>
          <w:rFonts w:hint="cs"/>
          <w:rtl/>
          <w:lang w:bidi="ar-EG"/>
        </w:rPr>
        <w:t>هو</w:t>
      </w:r>
      <w:r w:rsidR="008B46E9" w:rsidRPr="008B46E9">
        <w:rPr>
          <w:rFonts w:hint="cs"/>
          <w:rtl/>
          <w:lang w:bidi="ar-EG"/>
        </w:rPr>
        <w:t xml:space="preserve"> </w:t>
      </w:r>
      <w:r>
        <w:rPr>
          <w:rFonts w:hint="cs"/>
          <w:rtl/>
          <w:lang w:bidi="ar-EG"/>
        </w:rPr>
        <w:t>الواقع</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زماننا</w:t>
      </w:r>
      <w:r w:rsidR="008B46E9" w:rsidRPr="008B46E9">
        <w:rPr>
          <w:rFonts w:hint="cs"/>
          <w:rtl/>
          <w:lang w:bidi="ar-EG"/>
        </w:rPr>
        <w:t xml:space="preserve"> </w:t>
      </w:r>
      <w:r>
        <w:rPr>
          <w:rFonts w:hint="cs"/>
          <w:rtl/>
          <w:lang w:bidi="ar-EG"/>
        </w:rPr>
        <w:t>شئون</w:t>
      </w:r>
      <w:r w:rsidR="008B46E9" w:rsidRPr="008B46E9">
        <w:rPr>
          <w:rFonts w:hint="cs"/>
          <w:rtl/>
          <w:lang w:bidi="ar-EG"/>
        </w:rPr>
        <w:t xml:space="preserve"> </w:t>
      </w:r>
      <w:r>
        <w:rPr>
          <w:rFonts w:hint="cs"/>
          <w:rtl/>
          <w:lang w:bidi="ar-EG"/>
        </w:rPr>
        <w:t>إعداد</w:t>
      </w:r>
      <w:r w:rsidR="008B46E9" w:rsidRPr="008B46E9">
        <w:rPr>
          <w:rFonts w:hint="cs"/>
          <w:rtl/>
          <w:lang w:bidi="ar-EG"/>
        </w:rPr>
        <w:t xml:space="preserve"> </w:t>
      </w:r>
      <w:r>
        <w:rPr>
          <w:rFonts w:hint="cs"/>
          <w:rtl/>
          <w:lang w:bidi="ar-EG"/>
        </w:rPr>
        <w:t>الجيش</w:t>
      </w:r>
      <w:r w:rsidR="008B46E9" w:rsidRPr="008B46E9">
        <w:rPr>
          <w:rFonts w:hint="cs"/>
          <w:rtl/>
          <w:lang w:bidi="ar-EG"/>
        </w:rPr>
        <w:t xml:space="preserve"> </w:t>
      </w:r>
      <w:r>
        <w:rPr>
          <w:rFonts w:hint="cs"/>
          <w:rtl/>
          <w:lang w:bidi="ar-EG"/>
        </w:rPr>
        <w:t>والدفاع</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أرض</w:t>
      </w:r>
      <w:r w:rsidR="008B46E9" w:rsidRPr="008B46E9">
        <w:rPr>
          <w:rFonts w:hint="cs"/>
          <w:rtl/>
          <w:lang w:bidi="ar-EG"/>
        </w:rPr>
        <w:t xml:space="preserve"> </w:t>
      </w:r>
      <w:r>
        <w:rPr>
          <w:rFonts w:hint="cs"/>
          <w:rtl/>
          <w:lang w:bidi="ar-EG"/>
        </w:rPr>
        <w:t>الإسلام،</w:t>
      </w:r>
      <w:r w:rsidR="008B46E9" w:rsidRPr="008B46E9">
        <w:rPr>
          <w:rFonts w:hint="cs"/>
          <w:rtl/>
          <w:lang w:bidi="ar-EG"/>
        </w:rPr>
        <w:t xml:space="preserve"> </w:t>
      </w:r>
      <w:r>
        <w:rPr>
          <w:rFonts w:hint="cs"/>
          <w:rtl/>
          <w:lang w:bidi="ar-EG"/>
        </w:rPr>
        <w:t>هل</w:t>
      </w:r>
      <w:r w:rsidR="008B46E9" w:rsidRPr="008B46E9">
        <w:rPr>
          <w:rFonts w:hint="cs"/>
          <w:rtl/>
          <w:lang w:bidi="ar-EG"/>
        </w:rPr>
        <w:t xml:space="preserve"> </w:t>
      </w:r>
      <w:r>
        <w:rPr>
          <w:rFonts w:hint="cs"/>
          <w:rtl/>
          <w:lang w:bidi="ar-EG"/>
        </w:rPr>
        <w:t>تستحق</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أجزاء</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المخصصة</w:t>
      </w:r>
      <w:r w:rsidR="008B46E9" w:rsidRPr="008B46E9">
        <w:rPr>
          <w:rFonts w:hint="cs"/>
          <w:rtl/>
          <w:lang w:bidi="ar-EG"/>
        </w:rPr>
        <w:t xml:space="preserve"> </w:t>
      </w:r>
      <w:r>
        <w:rPr>
          <w:rFonts w:hint="cs"/>
          <w:rtl/>
          <w:lang w:bidi="ar-EG"/>
        </w:rPr>
        <w:t>لأصحاب</w:t>
      </w:r>
      <w:r w:rsidR="008B46E9" w:rsidRPr="008B46E9">
        <w:rPr>
          <w:rFonts w:hint="cs"/>
          <w:rtl/>
          <w:lang w:bidi="ar-EG"/>
        </w:rPr>
        <w:t xml:space="preserve"> </w:t>
      </w:r>
      <w:r>
        <w:rPr>
          <w:rFonts w:hint="cs"/>
          <w:rtl/>
          <w:lang w:bidi="ar-EG"/>
        </w:rPr>
        <w:t>هذه</w:t>
      </w:r>
      <w:r w:rsidR="008B46E9" w:rsidRPr="008B46E9">
        <w:rPr>
          <w:rFonts w:hint="cs"/>
          <w:rtl/>
          <w:lang w:bidi="ar-EG"/>
        </w:rPr>
        <w:t xml:space="preserve"> </w:t>
      </w:r>
      <w:r>
        <w:rPr>
          <w:rFonts w:hint="cs"/>
          <w:rtl/>
          <w:lang w:bidi="ar-EG"/>
        </w:rPr>
        <w:t>الصفات</w:t>
      </w:r>
      <w:r w:rsidR="008B46E9" w:rsidRPr="008B46E9">
        <w:rPr>
          <w:rFonts w:hint="cs"/>
          <w:rtl/>
          <w:lang w:bidi="ar-EG"/>
        </w:rPr>
        <w:t xml:space="preserve"> </w:t>
      </w:r>
      <w:r>
        <w:rPr>
          <w:rFonts w:hint="cs"/>
          <w:rtl/>
          <w:lang w:bidi="ar-EG"/>
        </w:rPr>
        <w:t>بوصفها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العاملين</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بوصفها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الغارمين</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بوصفها</w:t>
      </w:r>
      <w:r w:rsidR="008B46E9" w:rsidRPr="008B46E9">
        <w:rPr>
          <w:rFonts w:hint="cs"/>
          <w:rtl/>
          <w:lang w:bidi="ar-EG"/>
        </w:rPr>
        <w:t xml:space="preserve"> </w:t>
      </w:r>
      <w:r>
        <w:rPr>
          <w:rFonts w:hint="cs"/>
          <w:rtl/>
          <w:lang w:bidi="ar-EG"/>
        </w:rPr>
        <w:t>راعية</w:t>
      </w:r>
      <w:r w:rsidR="008B46E9" w:rsidRPr="008B46E9">
        <w:rPr>
          <w:rFonts w:hint="cs"/>
          <w:rtl/>
          <w:lang w:bidi="ar-EG"/>
        </w:rPr>
        <w:t xml:space="preserve"> </w:t>
      </w:r>
      <w:r>
        <w:rPr>
          <w:rFonts w:hint="cs"/>
          <w:rtl/>
          <w:lang w:bidi="ar-EG"/>
        </w:rPr>
        <w:t>لشئون</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والحرب</w:t>
      </w:r>
      <w:r w:rsidR="008B46E9" w:rsidRPr="008B46E9">
        <w:rPr>
          <w:rFonts w:hint="cs"/>
          <w:rtl/>
          <w:lang w:bidi="ar-EG"/>
        </w:rPr>
        <w:t xml:space="preserve"> </w:t>
      </w:r>
      <w:r>
        <w:rPr>
          <w:rFonts w:hint="cs"/>
          <w:rtl/>
          <w:lang w:bidi="ar-EG"/>
        </w:rPr>
        <w:t>والقتال</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بوصفها</w:t>
      </w:r>
      <w:r w:rsidR="008B46E9" w:rsidRPr="008B46E9">
        <w:rPr>
          <w:rFonts w:hint="cs"/>
          <w:rtl/>
          <w:lang w:bidi="ar-EG"/>
        </w:rPr>
        <w:t xml:space="preserve"> </w:t>
      </w:r>
      <w:r>
        <w:rPr>
          <w:rFonts w:hint="cs"/>
          <w:rtl/>
          <w:lang w:bidi="ar-EG"/>
        </w:rPr>
        <w:t>دولة.</w:t>
      </w:r>
      <w:r w:rsidR="008B46E9" w:rsidRPr="008B46E9">
        <w:rPr>
          <w:rFonts w:hint="cs"/>
          <w:rtl/>
          <w:lang w:bidi="ar-EG"/>
        </w:rPr>
        <w:t xml:space="preserve"> </w:t>
      </w:r>
      <w:r>
        <w:rPr>
          <w:rFonts w:hint="cs"/>
          <w:rtl/>
          <w:lang w:bidi="ar-EG"/>
        </w:rPr>
        <w:t>ولمزيد</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التوضيح</w:t>
      </w:r>
      <w:r w:rsidR="008B46E9" w:rsidRPr="008B46E9">
        <w:rPr>
          <w:rFonts w:hint="cs"/>
          <w:rtl/>
          <w:lang w:bidi="ar-EG"/>
        </w:rPr>
        <w:t xml:space="preserve"> </w:t>
      </w:r>
      <w:r>
        <w:rPr>
          <w:rFonts w:hint="cs"/>
          <w:rtl/>
          <w:lang w:bidi="ar-EG"/>
        </w:rPr>
        <w:t>نقول:</w:t>
      </w:r>
    </w:p>
    <w:p w14:paraId="3C3C7F6D" w14:textId="3F596C81" w:rsidR="002D400E" w:rsidRDefault="002D400E" w:rsidP="002D400E">
      <w:pPr>
        <w:pStyle w:val="Heading5"/>
        <w:rPr>
          <w:rtl/>
          <w:lang w:bidi="ar-EG"/>
        </w:rPr>
      </w:pPr>
      <w:r>
        <w:rPr>
          <w:rFonts w:hint="cs"/>
          <w:rtl/>
          <w:lang w:bidi="ar-EG"/>
        </w:rPr>
        <w:t>الدولة</w:t>
      </w:r>
      <w:r w:rsidR="008B46E9" w:rsidRPr="008B46E9">
        <w:rPr>
          <w:rFonts w:hint="cs"/>
          <w:rtl/>
          <w:lang w:bidi="ar-EG"/>
        </w:rPr>
        <w:t xml:space="preserve"> </w:t>
      </w:r>
      <w:r>
        <w:rPr>
          <w:rFonts w:hint="cs"/>
          <w:rtl/>
          <w:lang w:bidi="ar-EG"/>
        </w:rPr>
        <w:t>عاملة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الزكاة:</w:t>
      </w:r>
    </w:p>
    <w:p w14:paraId="22F4915F" w14:textId="3AB6E1CF" w:rsidR="002D400E" w:rsidRDefault="002D400E" w:rsidP="002D400E">
      <w:pPr>
        <w:rPr>
          <w:rtl/>
          <w:lang w:bidi="ar-EG"/>
        </w:rPr>
      </w:pPr>
      <w:r>
        <w:rPr>
          <w:rFonts w:hint="cs"/>
          <w:rtl/>
          <w:lang w:bidi="ar-EG"/>
        </w:rPr>
        <w:t>العامل</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هو:</w:t>
      </w:r>
      <w:r w:rsidR="008B46E9" w:rsidRPr="008B46E9">
        <w:rPr>
          <w:rFonts w:hint="cs"/>
          <w:rtl/>
          <w:lang w:bidi="ar-EG"/>
        </w:rPr>
        <w:t xml:space="preserve"> </w:t>
      </w:r>
      <w:r>
        <w:rPr>
          <w:rFonts w:hint="cs"/>
          <w:rtl/>
          <w:lang w:bidi="ar-EG"/>
        </w:rPr>
        <w:t>كل</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له</w:t>
      </w:r>
      <w:r w:rsidR="008B46E9" w:rsidRPr="008B46E9">
        <w:rPr>
          <w:rFonts w:hint="cs"/>
          <w:rtl/>
          <w:lang w:bidi="ar-EG"/>
        </w:rPr>
        <w:t xml:space="preserve"> </w:t>
      </w:r>
      <w:r>
        <w:rPr>
          <w:rFonts w:hint="cs"/>
          <w:rtl/>
          <w:lang w:bidi="ar-EG"/>
        </w:rPr>
        <w:t>صلة</w:t>
      </w:r>
      <w:r w:rsidR="008B46E9" w:rsidRPr="008B46E9">
        <w:rPr>
          <w:rFonts w:hint="cs"/>
          <w:rtl/>
          <w:lang w:bidi="ar-EG"/>
        </w:rPr>
        <w:t xml:space="preserve"> </w:t>
      </w:r>
      <w:r>
        <w:rPr>
          <w:rFonts w:hint="cs"/>
          <w:rtl/>
          <w:lang w:bidi="ar-EG"/>
        </w:rPr>
        <w:t>بتحصيل</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وكل</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له</w:t>
      </w:r>
      <w:r w:rsidR="008B46E9" w:rsidRPr="008B46E9">
        <w:rPr>
          <w:rFonts w:hint="cs"/>
          <w:rtl/>
          <w:lang w:bidi="ar-EG"/>
        </w:rPr>
        <w:t xml:space="preserve"> </w:t>
      </w:r>
      <w:r>
        <w:rPr>
          <w:rFonts w:hint="cs"/>
          <w:rtl/>
          <w:lang w:bidi="ar-EG"/>
        </w:rPr>
        <w:t>صلة</w:t>
      </w:r>
      <w:r w:rsidR="008B46E9" w:rsidRPr="008B46E9">
        <w:rPr>
          <w:rFonts w:hint="cs"/>
          <w:rtl/>
          <w:lang w:bidi="ar-EG"/>
        </w:rPr>
        <w:t xml:space="preserve"> </w:t>
      </w:r>
      <w:r>
        <w:rPr>
          <w:rFonts w:hint="cs"/>
          <w:rtl/>
          <w:lang w:bidi="ar-EG"/>
        </w:rPr>
        <w:t>بوضع</w:t>
      </w:r>
      <w:r w:rsidR="008B46E9" w:rsidRPr="008B46E9">
        <w:rPr>
          <w:rFonts w:hint="cs"/>
          <w:rtl/>
          <w:lang w:bidi="ar-EG"/>
        </w:rPr>
        <w:t xml:space="preserve"> </w:t>
      </w:r>
      <w:r>
        <w:rPr>
          <w:rFonts w:hint="cs"/>
          <w:rtl/>
          <w:lang w:bidi="ar-EG"/>
        </w:rPr>
        <w:t>(إنفاق)</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مصارفها</w:t>
      </w:r>
      <w:r w:rsidR="008B46E9" w:rsidRPr="008B46E9">
        <w:rPr>
          <w:rFonts w:hint="cs"/>
          <w:rtl/>
          <w:lang w:bidi="ar-EG"/>
        </w:rPr>
        <w:t xml:space="preserve"> </w:t>
      </w:r>
      <w:r>
        <w:rPr>
          <w:rFonts w:hint="cs"/>
          <w:rtl/>
          <w:lang w:bidi="ar-EG"/>
        </w:rPr>
        <w:t>الشرعية،</w:t>
      </w:r>
      <w:r w:rsidR="008B46E9" w:rsidRPr="008B46E9">
        <w:rPr>
          <w:rFonts w:hint="cs"/>
          <w:rtl/>
          <w:lang w:bidi="ar-EG"/>
        </w:rPr>
        <w:t xml:space="preserve"> </w:t>
      </w:r>
      <w:r>
        <w:rPr>
          <w:rFonts w:hint="cs"/>
          <w:rtl/>
          <w:lang w:bidi="ar-EG"/>
        </w:rPr>
        <w:t>والأصل</w:t>
      </w:r>
      <w:r w:rsidR="008B46E9" w:rsidRPr="008B46E9">
        <w:rPr>
          <w:rFonts w:hint="cs"/>
          <w:rtl/>
          <w:lang w:bidi="ar-EG"/>
        </w:rPr>
        <w:t xml:space="preserve"> </w:t>
      </w:r>
      <w:r>
        <w:rPr>
          <w:rFonts w:hint="cs"/>
          <w:rtl/>
          <w:lang w:bidi="ar-EG"/>
        </w:rPr>
        <w:t>التشريعي</w:t>
      </w:r>
      <w:r w:rsidR="008B46E9" w:rsidRPr="008B46E9">
        <w:rPr>
          <w:rFonts w:hint="cs"/>
          <w:rtl/>
          <w:lang w:bidi="ar-EG"/>
        </w:rPr>
        <w:t xml:space="preserve"> </w:t>
      </w:r>
      <w:r>
        <w:rPr>
          <w:rFonts w:hint="cs"/>
          <w:rtl/>
          <w:lang w:bidi="ar-EG"/>
        </w:rPr>
        <w:t>هو:</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العامل</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يستحق</w:t>
      </w:r>
      <w:r w:rsidR="008B46E9" w:rsidRPr="008B46E9">
        <w:rPr>
          <w:rFonts w:hint="cs"/>
          <w:rtl/>
          <w:lang w:bidi="ar-EG"/>
        </w:rPr>
        <w:t xml:space="preserve"> </w:t>
      </w:r>
      <w:r>
        <w:rPr>
          <w:rFonts w:hint="cs"/>
          <w:rtl/>
          <w:lang w:bidi="ar-EG"/>
        </w:rPr>
        <w:t>بالنص</w:t>
      </w:r>
      <w:r w:rsidR="008B46E9" w:rsidRPr="008B46E9">
        <w:rPr>
          <w:rFonts w:hint="cs"/>
          <w:rtl/>
          <w:lang w:bidi="ar-EG"/>
        </w:rPr>
        <w:t xml:space="preserve"> </w:t>
      </w:r>
      <w:r>
        <w:rPr>
          <w:rFonts w:hint="cs"/>
          <w:rtl/>
          <w:lang w:bidi="ar-EG"/>
        </w:rPr>
        <w:t>نصيبًا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حتى</w:t>
      </w:r>
      <w:r w:rsidR="008B46E9" w:rsidRPr="008B46E9">
        <w:rPr>
          <w:rFonts w:hint="cs"/>
          <w:rtl/>
          <w:lang w:bidi="ar-EG"/>
        </w:rPr>
        <w:t xml:space="preserve"> </w:t>
      </w:r>
      <w:r>
        <w:rPr>
          <w:rFonts w:hint="cs"/>
          <w:rtl/>
          <w:lang w:bidi="ar-EG"/>
        </w:rPr>
        <w:t>ولو</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غنيًا</w:t>
      </w:r>
      <w:r w:rsidR="008B46E9" w:rsidRPr="008B46E9">
        <w:rPr>
          <w:rFonts w:hint="cs"/>
          <w:rtl/>
          <w:lang w:bidi="ar-EG"/>
        </w:rPr>
        <w:t xml:space="preserve"> </w:t>
      </w:r>
      <w:r>
        <w:rPr>
          <w:rFonts w:hint="cs"/>
          <w:rtl/>
          <w:lang w:bidi="ar-EG"/>
        </w:rPr>
        <w:t>ذا</w:t>
      </w:r>
      <w:r w:rsidR="008B46E9" w:rsidRPr="008B46E9">
        <w:rPr>
          <w:rFonts w:hint="cs"/>
          <w:rtl/>
          <w:lang w:bidi="ar-EG"/>
        </w:rPr>
        <w:t xml:space="preserve"> </w:t>
      </w:r>
      <w:r>
        <w:rPr>
          <w:rFonts w:hint="cs"/>
          <w:rtl/>
          <w:lang w:bidi="ar-EG"/>
        </w:rPr>
        <w:t>مال،</w:t>
      </w:r>
      <w:r w:rsidR="008B46E9" w:rsidRPr="008B46E9">
        <w:rPr>
          <w:rFonts w:hint="cs"/>
          <w:rtl/>
          <w:lang w:bidi="ar-EG"/>
        </w:rPr>
        <w:t xml:space="preserve"> </w:t>
      </w:r>
      <w:r>
        <w:rPr>
          <w:rFonts w:hint="cs"/>
          <w:rtl/>
          <w:lang w:bidi="ar-EG"/>
        </w:rPr>
        <w:t>لأنه</w:t>
      </w:r>
      <w:r w:rsidR="008B46E9" w:rsidRPr="008B46E9">
        <w:rPr>
          <w:rFonts w:hint="cs"/>
          <w:rtl/>
          <w:lang w:bidi="ar-EG"/>
        </w:rPr>
        <w:t xml:space="preserve"> </w:t>
      </w:r>
      <w:r>
        <w:rPr>
          <w:rFonts w:hint="cs"/>
          <w:rtl/>
          <w:lang w:bidi="ar-EG"/>
        </w:rPr>
        <w:t>يأخذ</w:t>
      </w:r>
      <w:r w:rsidR="008B46E9" w:rsidRPr="008B46E9">
        <w:rPr>
          <w:rFonts w:hint="cs"/>
          <w:rtl/>
          <w:lang w:bidi="ar-EG"/>
        </w:rPr>
        <w:t xml:space="preserve"> </w:t>
      </w:r>
      <w:r>
        <w:rPr>
          <w:rFonts w:hint="cs"/>
          <w:rtl/>
          <w:lang w:bidi="ar-EG"/>
        </w:rPr>
        <w:t>(يستحق)</w:t>
      </w:r>
      <w:r w:rsidR="008B46E9" w:rsidRPr="008B46E9">
        <w:rPr>
          <w:rFonts w:hint="cs"/>
          <w:rtl/>
          <w:lang w:bidi="ar-EG"/>
        </w:rPr>
        <w:t xml:space="preserve"> </w:t>
      </w:r>
      <w:r>
        <w:rPr>
          <w:rFonts w:hint="cs"/>
          <w:rtl/>
          <w:lang w:bidi="ar-EG"/>
        </w:rPr>
        <w:t>بوصف</w:t>
      </w:r>
      <w:r w:rsidR="008B46E9" w:rsidRPr="008B46E9">
        <w:rPr>
          <w:rFonts w:hint="cs"/>
          <w:rtl/>
          <w:lang w:bidi="ar-EG"/>
        </w:rPr>
        <w:t xml:space="preserve"> </w:t>
      </w:r>
      <w:r>
        <w:rPr>
          <w:rFonts w:hint="cs"/>
          <w:rtl/>
          <w:lang w:bidi="ar-EG"/>
        </w:rPr>
        <w:t>العامل</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بوصف</w:t>
      </w:r>
      <w:r w:rsidR="008B46E9" w:rsidRPr="008B46E9">
        <w:rPr>
          <w:rFonts w:hint="cs"/>
          <w:rtl/>
          <w:lang w:bidi="ar-EG"/>
        </w:rPr>
        <w:t xml:space="preserve"> </w:t>
      </w:r>
      <w:r>
        <w:rPr>
          <w:rFonts w:hint="cs"/>
          <w:rtl/>
          <w:lang w:bidi="ar-EG"/>
        </w:rPr>
        <w:t>الفقر</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المسكنة.</w:t>
      </w:r>
    </w:p>
    <w:p w14:paraId="3D1F079D" w14:textId="0D3B9C46" w:rsidR="002D400E" w:rsidRDefault="002D400E" w:rsidP="002D400E">
      <w:pPr>
        <w:rPr>
          <w:rtl/>
          <w:lang w:bidi="ar-EG"/>
        </w:rPr>
      </w:pPr>
      <w:r>
        <w:rPr>
          <w:rFonts w:hint="cs"/>
          <w:rtl/>
          <w:lang w:bidi="ar-EG"/>
        </w:rPr>
        <w:t>والسؤال</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نطرحه</w:t>
      </w:r>
      <w:r w:rsidR="008B46E9" w:rsidRPr="008B46E9">
        <w:rPr>
          <w:rFonts w:hint="cs"/>
          <w:rtl/>
          <w:lang w:bidi="ar-EG"/>
        </w:rPr>
        <w:t xml:space="preserve"> </w:t>
      </w:r>
      <w:r>
        <w:rPr>
          <w:rFonts w:hint="cs"/>
          <w:rtl/>
          <w:lang w:bidi="ar-EG"/>
        </w:rPr>
        <w:t>هو:</w:t>
      </w:r>
      <w:r w:rsidR="008B46E9" w:rsidRPr="008B46E9">
        <w:rPr>
          <w:rFonts w:hint="cs"/>
          <w:rtl/>
          <w:lang w:bidi="ar-EG"/>
        </w:rPr>
        <w:t xml:space="preserve"> </w:t>
      </w:r>
      <w:r>
        <w:rPr>
          <w:rFonts w:hint="cs"/>
          <w:rtl/>
          <w:lang w:bidi="ar-EG"/>
        </w:rPr>
        <w:t>هل</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هي</w:t>
      </w:r>
      <w:r w:rsidR="008B46E9" w:rsidRPr="008B46E9">
        <w:rPr>
          <w:rFonts w:hint="cs"/>
          <w:rtl/>
          <w:lang w:bidi="ar-EG"/>
        </w:rPr>
        <w:t xml:space="preserve"> </w:t>
      </w:r>
      <w:r>
        <w:rPr>
          <w:rFonts w:hint="cs"/>
          <w:rtl/>
          <w:lang w:bidi="ar-EG"/>
        </w:rPr>
        <w:t>القائمة</w:t>
      </w:r>
      <w:r w:rsidR="008B46E9" w:rsidRPr="008B46E9">
        <w:rPr>
          <w:rFonts w:hint="cs"/>
          <w:rtl/>
          <w:lang w:bidi="ar-EG"/>
        </w:rPr>
        <w:t xml:space="preserve"> </w:t>
      </w:r>
      <w:r>
        <w:rPr>
          <w:rFonts w:hint="cs"/>
          <w:rtl/>
          <w:lang w:bidi="ar-EG"/>
        </w:rPr>
        <w:t>والمهيمنة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عمليات</w:t>
      </w:r>
      <w:r w:rsidR="008B46E9" w:rsidRPr="008B46E9">
        <w:rPr>
          <w:rFonts w:hint="cs"/>
          <w:rtl/>
          <w:lang w:bidi="ar-EG"/>
        </w:rPr>
        <w:t xml:space="preserve"> </w:t>
      </w:r>
      <w:r>
        <w:rPr>
          <w:rFonts w:hint="cs"/>
          <w:rtl/>
          <w:lang w:bidi="ar-EG"/>
        </w:rPr>
        <w:t>التحصيل</w:t>
      </w:r>
      <w:r w:rsidR="008B46E9" w:rsidRPr="008B46E9">
        <w:rPr>
          <w:rFonts w:hint="cs"/>
          <w:rtl/>
          <w:lang w:bidi="ar-EG"/>
        </w:rPr>
        <w:t xml:space="preserve"> </w:t>
      </w:r>
      <w:r>
        <w:rPr>
          <w:rFonts w:hint="cs"/>
          <w:rtl/>
          <w:lang w:bidi="ar-EG"/>
        </w:rPr>
        <w:t>والإنفاق</w:t>
      </w:r>
      <w:r w:rsidR="008B46E9" w:rsidRPr="008B46E9">
        <w:rPr>
          <w:rFonts w:hint="cs"/>
          <w:rtl/>
          <w:lang w:bidi="ar-EG"/>
        </w:rPr>
        <w:t xml:space="preserve"> </w:t>
      </w:r>
      <w:r>
        <w:rPr>
          <w:rFonts w:hint="cs"/>
          <w:rtl/>
          <w:lang w:bidi="ar-EG"/>
        </w:rPr>
        <w:t>لفريضة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يكون</w:t>
      </w:r>
      <w:r w:rsidR="008B46E9" w:rsidRPr="008B46E9">
        <w:rPr>
          <w:rFonts w:hint="cs"/>
          <w:rtl/>
          <w:lang w:bidi="ar-EG"/>
        </w:rPr>
        <w:t xml:space="preserve"> </w:t>
      </w:r>
      <w:r>
        <w:rPr>
          <w:rFonts w:hint="cs"/>
          <w:rtl/>
          <w:lang w:bidi="ar-EG"/>
        </w:rPr>
        <w:t>لها</w:t>
      </w:r>
      <w:r w:rsidR="008B46E9" w:rsidRPr="008B46E9">
        <w:rPr>
          <w:rFonts w:hint="cs"/>
          <w:rtl/>
          <w:lang w:bidi="ar-EG"/>
        </w:rPr>
        <w:t xml:space="preserve"> </w:t>
      </w:r>
      <w:r>
        <w:rPr>
          <w:rFonts w:hint="cs"/>
          <w:rtl/>
          <w:lang w:bidi="ar-EG"/>
        </w:rPr>
        <w:t>الحق</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الحصول</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قدر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بوصفها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العاملين</w:t>
      </w:r>
      <w:r w:rsidR="008B46E9" w:rsidRPr="008B46E9">
        <w:rPr>
          <w:rFonts w:hint="cs"/>
          <w:rtl/>
          <w:lang w:bidi="ar-EG"/>
        </w:rPr>
        <w:t xml:space="preserve"> </w:t>
      </w:r>
      <w:r>
        <w:rPr>
          <w:rFonts w:hint="cs"/>
          <w:rtl/>
          <w:lang w:bidi="ar-EG"/>
        </w:rPr>
        <w:t>عليها.</w:t>
      </w:r>
    </w:p>
    <w:p w14:paraId="6D21D8BF" w14:textId="009655BA" w:rsidR="002D400E" w:rsidRDefault="002D400E" w:rsidP="002D400E">
      <w:pPr>
        <w:rPr>
          <w:rtl/>
          <w:lang w:bidi="ar-EG"/>
        </w:rPr>
      </w:pPr>
      <w:r>
        <w:rPr>
          <w:rFonts w:hint="cs"/>
          <w:rtl/>
          <w:lang w:bidi="ar-EG"/>
        </w:rPr>
        <w:t>ونحن</w:t>
      </w:r>
      <w:r w:rsidR="008B46E9" w:rsidRPr="008B46E9">
        <w:rPr>
          <w:rFonts w:hint="cs"/>
          <w:rtl/>
          <w:lang w:bidi="ar-EG"/>
        </w:rPr>
        <w:t xml:space="preserve"> </w:t>
      </w:r>
      <w:r>
        <w:rPr>
          <w:rFonts w:hint="cs"/>
          <w:rtl/>
          <w:lang w:bidi="ar-EG"/>
        </w:rPr>
        <w:t>نرى</w:t>
      </w:r>
      <w:r w:rsidR="008B46E9" w:rsidRPr="008B46E9">
        <w:rPr>
          <w:rFonts w:hint="cs"/>
          <w:rtl/>
          <w:lang w:bidi="ar-EG"/>
        </w:rPr>
        <w:t xml:space="preserve"> </w:t>
      </w:r>
      <w:r>
        <w:rPr>
          <w:rFonts w:hint="cs"/>
          <w:rtl/>
          <w:lang w:bidi="ar-EG"/>
        </w:rPr>
        <w:t>أنه</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يوجد</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يمنع</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ذلك</w:t>
      </w:r>
      <w:r w:rsidR="008B46E9" w:rsidRPr="008B46E9">
        <w:rPr>
          <w:rFonts w:hint="cs"/>
          <w:rtl/>
          <w:lang w:bidi="ar-EG"/>
        </w:rPr>
        <w:t xml:space="preserve"> </w:t>
      </w:r>
      <w:r>
        <w:rPr>
          <w:rFonts w:hint="cs"/>
          <w:rtl/>
          <w:lang w:bidi="ar-EG"/>
        </w:rPr>
        <w:t>شريطة</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يتجاوز</w:t>
      </w:r>
      <w:r w:rsidR="008B46E9" w:rsidRPr="008B46E9">
        <w:rPr>
          <w:rFonts w:hint="cs"/>
          <w:rtl/>
          <w:lang w:bidi="ar-EG"/>
        </w:rPr>
        <w:t xml:space="preserve"> </w:t>
      </w:r>
      <w:r>
        <w:rPr>
          <w:rFonts w:hint="cs"/>
          <w:rtl/>
          <w:lang w:bidi="ar-EG"/>
        </w:rPr>
        <w:t>قدر</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تحصل</w:t>
      </w:r>
      <w:r w:rsidR="008B46E9" w:rsidRPr="008B46E9">
        <w:rPr>
          <w:rFonts w:hint="cs"/>
          <w:rtl/>
          <w:lang w:bidi="ar-EG"/>
        </w:rPr>
        <w:t xml:space="preserve"> </w:t>
      </w:r>
      <w:r>
        <w:rPr>
          <w:rFonts w:hint="cs"/>
          <w:rtl/>
          <w:lang w:bidi="ar-EG"/>
        </w:rPr>
        <w:t>عليه</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ثمن</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أساس</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الحصيلة</w:t>
      </w:r>
      <w:r w:rsidR="008B46E9" w:rsidRPr="008B46E9">
        <w:rPr>
          <w:rFonts w:hint="cs"/>
          <w:rtl/>
          <w:lang w:bidi="ar-EG"/>
        </w:rPr>
        <w:t xml:space="preserve"> </w:t>
      </w:r>
      <w:r>
        <w:rPr>
          <w:rFonts w:hint="cs"/>
          <w:rtl/>
          <w:lang w:bidi="ar-EG"/>
        </w:rPr>
        <w:t>توزع</w:t>
      </w:r>
      <w:r w:rsidR="008B46E9" w:rsidRPr="008B46E9">
        <w:rPr>
          <w:rFonts w:hint="cs"/>
          <w:rtl/>
          <w:lang w:bidi="ar-EG"/>
        </w:rPr>
        <w:t xml:space="preserve"> </w:t>
      </w:r>
      <w:r>
        <w:rPr>
          <w:rFonts w:hint="cs"/>
          <w:rtl/>
          <w:lang w:bidi="ar-EG"/>
        </w:rPr>
        <w:t>بالتساوي</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الثمانية</w:t>
      </w:r>
      <w:r w:rsidR="008B46E9" w:rsidRPr="008B46E9">
        <w:rPr>
          <w:rFonts w:hint="cs"/>
          <w:rtl/>
          <w:lang w:bidi="ar-EG"/>
        </w:rPr>
        <w:t xml:space="preserve"> </w:t>
      </w:r>
      <w:r>
        <w:rPr>
          <w:rFonts w:hint="cs"/>
          <w:rtl/>
          <w:lang w:bidi="ar-EG"/>
        </w:rPr>
        <w:t>الأصناف</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المستحقين</w:t>
      </w:r>
      <w:r w:rsidR="008B46E9" w:rsidRPr="008B46E9">
        <w:rPr>
          <w:rFonts w:hint="cs"/>
          <w:rtl/>
          <w:lang w:bidi="ar-EG"/>
        </w:rPr>
        <w:t xml:space="preserve"> </w:t>
      </w:r>
      <w:r>
        <w:rPr>
          <w:rFonts w:hint="cs"/>
          <w:rtl/>
          <w:lang w:bidi="ar-EG"/>
        </w:rPr>
        <w:t>الذين</w:t>
      </w:r>
      <w:r w:rsidR="008B46E9" w:rsidRPr="008B46E9">
        <w:rPr>
          <w:rFonts w:hint="cs"/>
          <w:rtl/>
          <w:lang w:bidi="ar-EG"/>
        </w:rPr>
        <w:t xml:space="preserve"> </w:t>
      </w:r>
      <w:r>
        <w:rPr>
          <w:rFonts w:hint="cs"/>
          <w:rtl/>
          <w:lang w:bidi="ar-EG"/>
        </w:rPr>
        <w:t>حصرتهم</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الكريمة.</w:t>
      </w:r>
    </w:p>
    <w:p w14:paraId="40CAFB17" w14:textId="5F7DF1D1" w:rsidR="002D400E" w:rsidRDefault="002D400E" w:rsidP="002D400E">
      <w:pPr>
        <w:rPr>
          <w:rtl/>
          <w:lang w:bidi="ar-EG"/>
        </w:rPr>
      </w:pPr>
      <w:r>
        <w:rPr>
          <w:rFonts w:hint="cs"/>
          <w:rtl/>
          <w:lang w:bidi="ar-EG"/>
        </w:rPr>
        <w:t>ويكمل</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الاجتهاد</w:t>
      </w:r>
      <w:r w:rsidR="008B46E9" w:rsidRPr="008B46E9">
        <w:rPr>
          <w:rFonts w:hint="cs"/>
          <w:rtl/>
          <w:lang w:bidi="ar-EG"/>
        </w:rPr>
        <w:t xml:space="preserve"> </w:t>
      </w:r>
      <w:r>
        <w:rPr>
          <w:rFonts w:hint="cs"/>
          <w:rtl/>
          <w:lang w:bidi="ar-EG"/>
        </w:rPr>
        <w:t>الفردي</w:t>
      </w:r>
      <w:r w:rsidR="008B46E9" w:rsidRPr="008B46E9">
        <w:rPr>
          <w:rFonts w:hint="cs"/>
          <w:rtl/>
          <w:lang w:bidi="ar-EG"/>
        </w:rPr>
        <w:t xml:space="preserve"> </w:t>
      </w:r>
      <w:r>
        <w:rPr>
          <w:rFonts w:hint="cs"/>
          <w:rtl/>
          <w:lang w:bidi="ar-EG"/>
        </w:rPr>
        <w:t>اجتهاد</w:t>
      </w:r>
      <w:r w:rsidR="008B46E9" w:rsidRPr="008B46E9">
        <w:rPr>
          <w:rFonts w:hint="cs"/>
          <w:rtl/>
          <w:lang w:bidi="ar-EG"/>
        </w:rPr>
        <w:t xml:space="preserve"> </w:t>
      </w:r>
      <w:r>
        <w:rPr>
          <w:rFonts w:hint="cs"/>
          <w:rtl/>
          <w:lang w:bidi="ar-EG"/>
        </w:rPr>
        <w:t>آخر</w:t>
      </w:r>
      <w:r w:rsidR="008B46E9" w:rsidRPr="008B46E9">
        <w:rPr>
          <w:rFonts w:hint="cs"/>
          <w:rtl/>
          <w:lang w:bidi="ar-EG"/>
        </w:rPr>
        <w:t xml:space="preserve"> </w:t>
      </w:r>
      <w:r>
        <w:rPr>
          <w:rFonts w:hint="cs"/>
          <w:rtl/>
          <w:lang w:bidi="ar-EG"/>
        </w:rPr>
        <w:t>مؤدّاه،</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توجّه</w:t>
      </w:r>
      <w:r w:rsidR="008B46E9" w:rsidRPr="008B46E9">
        <w:rPr>
          <w:rFonts w:hint="cs"/>
          <w:rtl/>
          <w:lang w:bidi="ar-EG"/>
        </w:rPr>
        <w:t xml:space="preserve"> </w:t>
      </w:r>
      <w:r>
        <w:rPr>
          <w:rFonts w:hint="cs"/>
          <w:rtl/>
          <w:lang w:bidi="ar-EG"/>
        </w:rPr>
        <w:t>القدر</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تحصل</w:t>
      </w:r>
      <w:r w:rsidR="008B46E9" w:rsidRPr="008B46E9">
        <w:rPr>
          <w:rFonts w:hint="cs"/>
          <w:rtl/>
          <w:lang w:bidi="ar-EG"/>
        </w:rPr>
        <w:t xml:space="preserve"> </w:t>
      </w:r>
      <w:r>
        <w:rPr>
          <w:rFonts w:hint="cs"/>
          <w:rtl/>
          <w:lang w:bidi="ar-EG"/>
        </w:rPr>
        <w:t>عليه</w:t>
      </w:r>
      <w:r w:rsidR="008B46E9" w:rsidRPr="008B46E9">
        <w:rPr>
          <w:rFonts w:hint="cs"/>
          <w:rtl/>
          <w:lang w:bidi="ar-EG"/>
        </w:rPr>
        <w:t xml:space="preserve"> </w:t>
      </w:r>
      <w:r>
        <w:rPr>
          <w:rFonts w:hint="cs"/>
          <w:rtl/>
          <w:lang w:bidi="ar-EG"/>
        </w:rPr>
        <w:t>بهذا</w:t>
      </w:r>
      <w:r w:rsidR="008B46E9" w:rsidRPr="008B46E9">
        <w:rPr>
          <w:rFonts w:hint="cs"/>
          <w:rtl/>
          <w:lang w:bidi="ar-EG"/>
        </w:rPr>
        <w:t xml:space="preserve"> </w:t>
      </w:r>
      <w:r>
        <w:rPr>
          <w:rFonts w:hint="cs"/>
          <w:rtl/>
          <w:lang w:bidi="ar-EG"/>
        </w:rPr>
        <w:t>الوصف</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صندوق</w:t>
      </w:r>
      <w:r w:rsidR="008B46E9" w:rsidRPr="008B46E9">
        <w:rPr>
          <w:rFonts w:hint="cs"/>
          <w:rtl/>
          <w:lang w:bidi="ar-EG"/>
        </w:rPr>
        <w:t xml:space="preserve"> </w:t>
      </w:r>
      <w:r>
        <w:rPr>
          <w:rFonts w:hint="cs"/>
          <w:rtl/>
          <w:lang w:bidi="ar-EG"/>
        </w:rPr>
        <w:t>خاص</w:t>
      </w:r>
      <w:r w:rsidR="008B46E9" w:rsidRPr="008B46E9">
        <w:rPr>
          <w:rFonts w:hint="cs"/>
          <w:rtl/>
          <w:lang w:bidi="ar-EG"/>
        </w:rPr>
        <w:t xml:space="preserve"> </w:t>
      </w:r>
      <w:r>
        <w:rPr>
          <w:rFonts w:hint="cs"/>
          <w:rtl/>
          <w:lang w:bidi="ar-EG"/>
        </w:rPr>
        <w:t>لدعم</w:t>
      </w:r>
      <w:r w:rsidR="008B46E9" w:rsidRPr="008B46E9">
        <w:rPr>
          <w:rFonts w:hint="cs"/>
          <w:rtl/>
          <w:lang w:bidi="ar-EG"/>
        </w:rPr>
        <w:t xml:space="preserve"> </w:t>
      </w:r>
      <w:r>
        <w:rPr>
          <w:rFonts w:hint="cs"/>
          <w:rtl/>
          <w:lang w:bidi="ar-EG"/>
        </w:rPr>
        <w:t>أجور</w:t>
      </w:r>
      <w:r w:rsidR="008B46E9" w:rsidRPr="008B46E9">
        <w:rPr>
          <w:rFonts w:hint="cs"/>
          <w:rtl/>
          <w:lang w:bidi="ar-EG"/>
        </w:rPr>
        <w:t xml:space="preserve"> </w:t>
      </w:r>
      <w:r>
        <w:rPr>
          <w:rFonts w:hint="cs"/>
          <w:rtl/>
          <w:lang w:bidi="ar-EG"/>
        </w:rPr>
        <w:t>ورواتب</w:t>
      </w:r>
      <w:r w:rsidR="008B46E9" w:rsidRPr="008B46E9">
        <w:rPr>
          <w:rFonts w:hint="cs"/>
          <w:rtl/>
          <w:lang w:bidi="ar-EG"/>
        </w:rPr>
        <w:t xml:space="preserve"> </w:t>
      </w:r>
      <w:r>
        <w:rPr>
          <w:rFonts w:hint="cs"/>
          <w:rtl/>
          <w:lang w:bidi="ar-EG"/>
        </w:rPr>
        <w:t>العاملين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sidR="008B46E9" w:rsidRPr="008B46E9">
        <w:rPr>
          <w:rtl/>
          <w:lang w:bidi="ar-EG"/>
        </w:rPr>
        <w:t xml:space="preserve"> </w:t>
      </w:r>
      <w:r w:rsidR="00E12233">
        <w:rPr>
          <w:rFonts w:hint="cs"/>
          <w:rtl/>
          <w:lang w:bidi="ar-EG"/>
        </w:rPr>
        <w:t>على</w:t>
      </w:r>
      <w:r w:rsidR="008B46E9" w:rsidRPr="008B46E9">
        <w:rPr>
          <w:rFonts w:hint="cs"/>
          <w:rtl/>
          <w:lang w:bidi="ar-EG"/>
        </w:rPr>
        <w:t xml:space="preserve"> </w:t>
      </w:r>
      <w:r w:rsidR="00E12233">
        <w:rPr>
          <w:rFonts w:hint="cs"/>
          <w:rtl/>
          <w:lang w:bidi="ar-EG"/>
        </w:rPr>
        <w:t>أساس</w:t>
      </w:r>
      <w:r w:rsidR="008B46E9" w:rsidRPr="008B46E9">
        <w:rPr>
          <w:rFonts w:hint="cs"/>
          <w:rtl/>
          <w:lang w:bidi="ar-EG"/>
        </w:rPr>
        <w:t xml:space="preserve"> </w:t>
      </w:r>
      <w:r w:rsidR="00E12233">
        <w:rPr>
          <w:rFonts w:hint="cs"/>
          <w:rtl/>
          <w:lang w:bidi="ar-EG"/>
        </w:rPr>
        <w:t>أن</w:t>
      </w:r>
      <w:r w:rsidR="008B46E9" w:rsidRPr="008B46E9">
        <w:rPr>
          <w:rFonts w:hint="cs"/>
          <w:rtl/>
          <w:lang w:bidi="ar-EG"/>
        </w:rPr>
        <w:t xml:space="preserve"> </w:t>
      </w:r>
      <w:r w:rsidR="00E12233">
        <w:rPr>
          <w:rFonts w:hint="cs"/>
          <w:rtl/>
          <w:lang w:bidi="ar-EG"/>
        </w:rPr>
        <w:t>الوظائف</w:t>
      </w:r>
      <w:r w:rsidR="008B46E9" w:rsidRPr="008B46E9">
        <w:rPr>
          <w:rFonts w:hint="cs"/>
          <w:rtl/>
          <w:lang w:bidi="ar-EG"/>
        </w:rPr>
        <w:t xml:space="preserve"> </w:t>
      </w:r>
      <w:r w:rsidR="00E12233">
        <w:rPr>
          <w:rFonts w:hint="cs"/>
          <w:rtl/>
          <w:lang w:bidi="ar-EG"/>
        </w:rPr>
        <w:t>العامة</w:t>
      </w:r>
      <w:r w:rsidR="008B46E9" w:rsidRPr="008B46E9">
        <w:rPr>
          <w:rFonts w:hint="cs"/>
          <w:rtl/>
          <w:lang w:bidi="ar-EG"/>
        </w:rPr>
        <w:t xml:space="preserve"> </w:t>
      </w:r>
      <w:r w:rsidR="00E12233">
        <w:rPr>
          <w:rFonts w:hint="cs"/>
          <w:rtl/>
          <w:lang w:bidi="ar-EG"/>
        </w:rPr>
        <w:t>مترابطة</w:t>
      </w:r>
      <w:r w:rsidR="008B46E9" w:rsidRPr="008B46E9">
        <w:rPr>
          <w:rFonts w:hint="cs"/>
          <w:rtl/>
          <w:lang w:bidi="ar-EG"/>
        </w:rPr>
        <w:t xml:space="preserve"> </w:t>
      </w:r>
      <w:r w:rsidR="00E12233">
        <w:rPr>
          <w:rFonts w:hint="cs"/>
          <w:rtl/>
          <w:lang w:bidi="ar-EG"/>
        </w:rPr>
        <w:t>متشابكة</w:t>
      </w:r>
      <w:r w:rsidR="008B46E9" w:rsidRPr="008B46E9">
        <w:rPr>
          <w:rFonts w:hint="cs"/>
          <w:rtl/>
          <w:lang w:bidi="ar-EG"/>
        </w:rPr>
        <w:t xml:space="preserve"> </w:t>
      </w:r>
      <w:r w:rsidR="00E12233">
        <w:rPr>
          <w:rFonts w:hint="cs"/>
          <w:rtl/>
          <w:lang w:bidi="ar-EG"/>
        </w:rPr>
        <w:t>متكاملة،</w:t>
      </w:r>
      <w:r w:rsidR="008B46E9" w:rsidRPr="008B46E9">
        <w:rPr>
          <w:rFonts w:hint="cs"/>
          <w:rtl/>
          <w:lang w:bidi="ar-EG"/>
        </w:rPr>
        <w:t xml:space="preserve"> </w:t>
      </w:r>
      <w:r w:rsidR="00E12233">
        <w:rPr>
          <w:rFonts w:hint="cs"/>
          <w:rtl/>
          <w:lang w:bidi="ar-EG"/>
        </w:rPr>
        <w:t>يصعب</w:t>
      </w:r>
      <w:r w:rsidR="008B46E9" w:rsidRPr="008B46E9">
        <w:rPr>
          <w:rFonts w:hint="cs"/>
          <w:rtl/>
          <w:lang w:bidi="ar-EG"/>
        </w:rPr>
        <w:t xml:space="preserve"> </w:t>
      </w:r>
      <w:r w:rsidR="00E12233">
        <w:rPr>
          <w:rFonts w:hint="cs"/>
          <w:rtl/>
          <w:lang w:bidi="ar-EG"/>
        </w:rPr>
        <w:t>عزل</w:t>
      </w:r>
      <w:r w:rsidR="008B46E9" w:rsidRPr="008B46E9">
        <w:rPr>
          <w:rFonts w:hint="cs"/>
          <w:rtl/>
          <w:lang w:bidi="ar-EG"/>
        </w:rPr>
        <w:t xml:space="preserve"> </w:t>
      </w:r>
      <w:r w:rsidR="00E12233">
        <w:rPr>
          <w:rFonts w:hint="cs"/>
          <w:rtl/>
          <w:lang w:bidi="ar-EG"/>
        </w:rPr>
        <w:t>بعضها</w:t>
      </w:r>
      <w:r w:rsidR="008B46E9" w:rsidRPr="008B46E9">
        <w:rPr>
          <w:rFonts w:hint="cs"/>
          <w:rtl/>
          <w:lang w:bidi="ar-EG"/>
        </w:rPr>
        <w:t xml:space="preserve"> </w:t>
      </w:r>
      <w:r w:rsidR="00E12233">
        <w:rPr>
          <w:rFonts w:hint="cs"/>
          <w:rtl/>
          <w:lang w:bidi="ar-EG"/>
        </w:rPr>
        <w:t>عن</w:t>
      </w:r>
      <w:r w:rsidR="008B46E9" w:rsidRPr="008B46E9">
        <w:rPr>
          <w:rFonts w:hint="cs"/>
          <w:rtl/>
          <w:lang w:bidi="ar-EG"/>
        </w:rPr>
        <w:t xml:space="preserve"> </w:t>
      </w:r>
      <w:r w:rsidR="00E12233">
        <w:rPr>
          <w:rFonts w:hint="cs"/>
          <w:rtl/>
          <w:lang w:bidi="ar-EG"/>
        </w:rPr>
        <w:t>بعض،</w:t>
      </w:r>
      <w:r w:rsidR="008B46E9" w:rsidRPr="008B46E9">
        <w:rPr>
          <w:rFonts w:hint="cs"/>
          <w:rtl/>
          <w:lang w:bidi="ar-EG"/>
        </w:rPr>
        <w:t xml:space="preserve"> </w:t>
      </w:r>
      <w:r w:rsidR="00E12233">
        <w:rPr>
          <w:rFonts w:hint="cs"/>
          <w:rtl/>
          <w:lang w:bidi="ar-EG"/>
        </w:rPr>
        <w:t>وذلك</w:t>
      </w:r>
      <w:r w:rsidR="008B46E9" w:rsidRPr="008B46E9">
        <w:rPr>
          <w:rFonts w:hint="cs"/>
          <w:rtl/>
          <w:lang w:bidi="ar-EG"/>
        </w:rPr>
        <w:t xml:space="preserve"> </w:t>
      </w:r>
      <w:r w:rsidR="00E12233">
        <w:rPr>
          <w:rFonts w:hint="cs"/>
          <w:rtl/>
          <w:lang w:bidi="ar-EG"/>
        </w:rPr>
        <w:t>مع</w:t>
      </w:r>
      <w:r w:rsidR="008B46E9" w:rsidRPr="008B46E9">
        <w:rPr>
          <w:rFonts w:hint="cs"/>
          <w:rtl/>
          <w:lang w:bidi="ar-EG"/>
        </w:rPr>
        <w:t xml:space="preserve"> </w:t>
      </w:r>
      <w:r w:rsidR="00E12233">
        <w:rPr>
          <w:rFonts w:hint="cs"/>
          <w:rtl/>
          <w:lang w:bidi="ar-EG"/>
        </w:rPr>
        <w:t>اتساع</w:t>
      </w:r>
      <w:r w:rsidR="008B46E9" w:rsidRPr="008B46E9">
        <w:rPr>
          <w:rFonts w:hint="cs"/>
          <w:rtl/>
          <w:lang w:bidi="ar-EG"/>
        </w:rPr>
        <w:t xml:space="preserve"> </w:t>
      </w:r>
      <w:r w:rsidR="00E12233">
        <w:rPr>
          <w:rFonts w:hint="cs"/>
          <w:rtl/>
          <w:lang w:bidi="ar-EG"/>
        </w:rPr>
        <w:t>نطاق</w:t>
      </w:r>
      <w:r w:rsidR="008B46E9" w:rsidRPr="008B46E9">
        <w:rPr>
          <w:rFonts w:hint="cs"/>
          <w:rtl/>
          <w:lang w:bidi="ar-EG"/>
        </w:rPr>
        <w:t xml:space="preserve"> </w:t>
      </w:r>
      <w:r w:rsidR="00E12233">
        <w:rPr>
          <w:rFonts w:hint="cs"/>
          <w:rtl/>
          <w:lang w:bidi="ar-EG"/>
        </w:rPr>
        <w:t>الزكاة</w:t>
      </w:r>
      <w:r w:rsidR="008B46E9" w:rsidRPr="008B46E9">
        <w:rPr>
          <w:rFonts w:hint="cs"/>
          <w:rtl/>
          <w:lang w:bidi="ar-EG"/>
        </w:rPr>
        <w:t xml:space="preserve"> </w:t>
      </w:r>
      <w:r w:rsidR="00E12233">
        <w:rPr>
          <w:rFonts w:hint="cs"/>
          <w:rtl/>
          <w:lang w:bidi="ar-EG"/>
        </w:rPr>
        <w:t>في</w:t>
      </w:r>
      <w:r w:rsidR="008B46E9" w:rsidRPr="008B46E9">
        <w:rPr>
          <w:rFonts w:hint="cs"/>
          <w:rtl/>
          <w:lang w:bidi="ar-EG"/>
        </w:rPr>
        <w:t xml:space="preserve"> </w:t>
      </w:r>
      <w:r w:rsidR="00E12233">
        <w:rPr>
          <w:rFonts w:hint="cs"/>
          <w:rtl/>
          <w:lang w:bidi="ar-EG"/>
        </w:rPr>
        <w:t>زماننا</w:t>
      </w:r>
      <w:r w:rsidR="008B46E9" w:rsidRPr="008B46E9">
        <w:rPr>
          <w:rFonts w:hint="cs"/>
          <w:rtl/>
          <w:lang w:bidi="ar-EG"/>
        </w:rPr>
        <w:t xml:space="preserve"> </w:t>
      </w:r>
      <w:r w:rsidR="00E12233">
        <w:rPr>
          <w:rFonts w:hint="cs"/>
          <w:rtl/>
          <w:lang w:bidi="ar-EG"/>
        </w:rPr>
        <w:t>سواء</w:t>
      </w:r>
      <w:r w:rsidR="008B46E9" w:rsidRPr="008B46E9">
        <w:rPr>
          <w:rFonts w:hint="cs"/>
          <w:rtl/>
          <w:lang w:bidi="ar-EG"/>
        </w:rPr>
        <w:t xml:space="preserve"> </w:t>
      </w:r>
      <w:r w:rsidR="00E12233">
        <w:rPr>
          <w:rFonts w:hint="cs"/>
          <w:rtl/>
          <w:lang w:bidi="ar-EG"/>
        </w:rPr>
        <w:t>من</w:t>
      </w:r>
      <w:r w:rsidR="008B46E9" w:rsidRPr="008B46E9">
        <w:rPr>
          <w:rFonts w:hint="cs"/>
          <w:rtl/>
          <w:lang w:bidi="ar-EG"/>
        </w:rPr>
        <w:t xml:space="preserve"> </w:t>
      </w:r>
      <w:r w:rsidR="00E12233">
        <w:rPr>
          <w:rFonts w:hint="cs"/>
          <w:rtl/>
          <w:lang w:bidi="ar-EG"/>
        </w:rPr>
        <w:t>حيث</w:t>
      </w:r>
      <w:r w:rsidR="008B46E9" w:rsidRPr="008B46E9">
        <w:rPr>
          <w:rFonts w:hint="cs"/>
          <w:rtl/>
          <w:lang w:bidi="ar-EG"/>
        </w:rPr>
        <w:t xml:space="preserve"> </w:t>
      </w:r>
      <w:r w:rsidR="00E12233">
        <w:rPr>
          <w:rFonts w:hint="cs"/>
          <w:rtl/>
          <w:lang w:bidi="ar-EG"/>
        </w:rPr>
        <w:t>الأوعية</w:t>
      </w:r>
      <w:r w:rsidR="008B46E9" w:rsidRPr="008B46E9">
        <w:rPr>
          <w:rFonts w:hint="cs"/>
          <w:rtl/>
          <w:lang w:bidi="ar-EG"/>
        </w:rPr>
        <w:t xml:space="preserve"> </w:t>
      </w:r>
      <w:r w:rsidR="00E12233">
        <w:rPr>
          <w:rFonts w:hint="cs"/>
          <w:rtl/>
          <w:lang w:bidi="ar-EG"/>
        </w:rPr>
        <w:t>الزكوية</w:t>
      </w:r>
      <w:r w:rsidR="008B46E9" w:rsidRPr="008B46E9">
        <w:rPr>
          <w:rFonts w:hint="cs"/>
          <w:rtl/>
          <w:lang w:bidi="ar-EG"/>
        </w:rPr>
        <w:t xml:space="preserve"> </w:t>
      </w:r>
      <w:r w:rsidR="00E12233">
        <w:rPr>
          <w:rFonts w:hint="cs"/>
          <w:rtl/>
          <w:lang w:bidi="ar-EG"/>
        </w:rPr>
        <w:t>أو</w:t>
      </w:r>
      <w:r w:rsidR="008B46E9" w:rsidRPr="008B46E9">
        <w:rPr>
          <w:rFonts w:hint="cs"/>
          <w:rtl/>
          <w:lang w:bidi="ar-EG"/>
        </w:rPr>
        <w:t xml:space="preserve"> </w:t>
      </w:r>
      <w:r w:rsidR="00E12233">
        <w:rPr>
          <w:rFonts w:hint="cs"/>
          <w:rtl/>
          <w:lang w:bidi="ar-EG"/>
        </w:rPr>
        <w:t>من</w:t>
      </w:r>
      <w:r w:rsidR="008B46E9" w:rsidRPr="008B46E9">
        <w:rPr>
          <w:rFonts w:hint="cs"/>
          <w:rtl/>
          <w:lang w:bidi="ar-EG"/>
        </w:rPr>
        <w:t xml:space="preserve"> </w:t>
      </w:r>
      <w:r w:rsidR="00E12233">
        <w:rPr>
          <w:rFonts w:hint="cs"/>
          <w:rtl/>
          <w:lang w:bidi="ar-EG"/>
        </w:rPr>
        <w:t>حيث</w:t>
      </w:r>
      <w:r w:rsidR="008B46E9" w:rsidRPr="008B46E9">
        <w:rPr>
          <w:rFonts w:hint="cs"/>
          <w:rtl/>
          <w:lang w:bidi="ar-EG"/>
        </w:rPr>
        <w:t xml:space="preserve"> </w:t>
      </w:r>
      <w:r w:rsidR="00E12233">
        <w:rPr>
          <w:rFonts w:hint="cs"/>
          <w:rtl/>
          <w:lang w:bidi="ar-EG"/>
        </w:rPr>
        <w:t>المخاطبين</w:t>
      </w:r>
      <w:r w:rsidR="008B46E9" w:rsidRPr="008B46E9">
        <w:rPr>
          <w:rFonts w:hint="cs"/>
          <w:rtl/>
          <w:lang w:bidi="ar-EG"/>
        </w:rPr>
        <w:t xml:space="preserve"> </w:t>
      </w:r>
      <w:r w:rsidR="00E12233">
        <w:rPr>
          <w:rFonts w:hint="cs"/>
          <w:rtl/>
          <w:lang w:bidi="ar-EG"/>
        </w:rPr>
        <w:t>بالزكاة،</w:t>
      </w:r>
      <w:r w:rsidR="008B46E9" w:rsidRPr="008B46E9">
        <w:rPr>
          <w:rFonts w:hint="cs"/>
          <w:rtl/>
          <w:lang w:bidi="ar-EG"/>
        </w:rPr>
        <w:t xml:space="preserve"> </w:t>
      </w:r>
      <w:r w:rsidR="00E12233">
        <w:rPr>
          <w:rFonts w:hint="cs"/>
          <w:rtl/>
          <w:lang w:bidi="ar-EG"/>
        </w:rPr>
        <w:t>بما</w:t>
      </w:r>
      <w:r w:rsidR="008B46E9" w:rsidRPr="008B46E9">
        <w:rPr>
          <w:rFonts w:hint="cs"/>
          <w:rtl/>
          <w:lang w:bidi="ar-EG"/>
        </w:rPr>
        <w:t xml:space="preserve"> </w:t>
      </w:r>
      <w:r w:rsidR="00E12233">
        <w:rPr>
          <w:rFonts w:hint="cs"/>
          <w:rtl/>
          <w:lang w:bidi="ar-EG"/>
        </w:rPr>
        <w:t>يتطلب</w:t>
      </w:r>
      <w:r w:rsidR="008B46E9" w:rsidRPr="008B46E9">
        <w:rPr>
          <w:rFonts w:hint="cs"/>
          <w:rtl/>
          <w:lang w:bidi="ar-EG"/>
        </w:rPr>
        <w:t xml:space="preserve"> </w:t>
      </w:r>
      <w:r w:rsidR="00E12233">
        <w:rPr>
          <w:rFonts w:hint="cs"/>
          <w:rtl/>
          <w:lang w:bidi="ar-EG"/>
        </w:rPr>
        <w:t>اتساع</w:t>
      </w:r>
      <w:r w:rsidR="008B46E9" w:rsidRPr="008B46E9">
        <w:rPr>
          <w:rFonts w:hint="cs"/>
          <w:rtl/>
          <w:lang w:bidi="ar-EG"/>
        </w:rPr>
        <w:t xml:space="preserve"> </w:t>
      </w:r>
      <w:r w:rsidR="00E12233">
        <w:rPr>
          <w:rFonts w:hint="cs"/>
          <w:rtl/>
          <w:lang w:bidi="ar-EG"/>
        </w:rPr>
        <w:t>قاعدة</w:t>
      </w:r>
      <w:r w:rsidR="008B46E9" w:rsidRPr="008B46E9">
        <w:rPr>
          <w:rFonts w:hint="cs"/>
          <w:rtl/>
          <w:lang w:bidi="ar-EG"/>
        </w:rPr>
        <w:t xml:space="preserve"> </w:t>
      </w:r>
      <w:r w:rsidR="00E12233">
        <w:rPr>
          <w:rFonts w:hint="cs"/>
          <w:rtl/>
          <w:lang w:bidi="ar-EG"/>
        </w:rPr>
        <w:t>العاملين</w:t>
      </w:r>
      <w:r w:rsidR="008B46E9" w:rsidRPr="008B46E9">
        <w:rPr>
          <w:rFonts w:hint="cs"/>
          <w:rtl/>
          <w:lang w:bidi="ar-EG"/>
        </w:rPr>
        <w:t xml:space="preserve"> </w:t>
      </w:r>
      <w:r w:rsidR="00E12233">
        <w:rPr>
          <w:rFonts w:hint="cs"/>
          <w:rtl/>
          <w:lang w:bidi="ar-EG"/>
        </w:rPr>
        <w:t>على</w:t>
      </w:r>
      <w:r w:rsidR="008B46E9" w:rsidRPr="008B46E9">
        <w:rPr>
          <w:rFonts w:hint="cs"/>
          <w:rtl/>
          <w:lang w:bidi="ar-EG"/>
        </w:rPr>
        <w:t xml:space="preserve"> </w:t>
      </w:r>
      <w:r w:rsidR="00E12233">
        <w:rPr>
          <w:rFonts w:hint="cs"/>
          <w:rtl/>
          <w:lang w:bidi="ar-EG"/>
        </w:rPr>
        <w:t>تلقي</w:t>
      </w:r>
      <w:r w:rsidR="008B46E9" w:rsidRPr="008B46E9">
        <w:rPr>
          <w:rFonts w:hint="cs"/>
          <w:rtl/>
          <w:lang w:bidi="ar-EG"/>
        </w:rPr>
        <w:t xml:space="preserve"> </w:t>
      </w:r>
      <w:r w:rsidR="00E12233">
        <w:rPr>
          <w:rFonts w:hint="cs"/>
          <w:rtl/>
          <w:lang w:bidi="ar-EG"/>
        </w:rPr>
        <w:t>وفحص</w:t>
      </w:r>
      <w:r w:rsidR="008B46E9" w:rsidRPr="008B46E9">
        <w:rPr>
          <w:rFonts w:hint="cs"/>
          <w:rtl/>
          <w:lang w:bidi="ar-EG"/>
        </w:rPr>
        <w:t xml:space="preserve"> </w:t>
      </w:r>
      <w:r w:rsidR="00E12233">
        <w:rPr>
          <w:rFonts w:hint="cs"/>
          <w:rtl/>
          <w:lang w:bidi="ar-EG"/>
        </w:rPr>
        <w:t>الإقرارات</w:t>
      </w:r>
      <w:r w:rsidR="008B46E9" w:rsidRPr="008B46E9">
        <w:rPr>
          <w:rFonts w:hint="cs"/>
          <w:rtl/>
          <w:lang w:bidi="ar-EG"/>
        </w:rPr>
        <w:t xml:space="preserve"> </w:t>
      </w:r>
      <w:r w:rsidR="00E12233">
        <w:rPr>
          <w:rFonts w:hint="cs"/>
          <w:rtl/>
          <w:lang w:bidi="ar-EG"/>
        </w:rPr>
        <w:t>الزكوية</w:t>
      </w:r>
      <w:r w:rsidR="008B46E9" w:rsidRPr="008B46E9">
        <w:rPr>
          <w:rFonts w:hint="cs"/>
          <w:rtl/>
          <w:lang w:bidi="ar-EG"/>
        </w:rPr>
        <w:t xml:space="preserve"> </w:t>
      </w:r>
      <w:r w:rsidR="00E12233">
        <w:rPr>
          <w:rFonts w:hint="cs"/>
          <w:rtl/>
          <w:lang w:bidi="ar-EG"/>
        </w:rPr>
        <w:t>وعلى</w:t>
      </w:r>
      <w:r w:rsidR="008B46E9" w:rsidRPr="008B46E9">
        <w:rPr>
          <w:rFonts w:hint="cs"/>
          <w:rtl/>
          <w:lang w:bidi="ar-EG"/>
        </w:rPr>
        <w:t xml:space="preserve"> </w:t>
      </w:r>
      <w:r w:rsidR="00E12233">
        <w:rPr>
          <w:rFonts w:hint="cs"/>
          <w:rtl/>
          <w:lang w:bidi="ar-EG"/>
        </w:rPr>
        <w:t>ربط</w:t>
      </w:r>
      <w:r w:rsidR="008B46E9" w:rsidRPr="008B46E9">
        <w:rPr>
          <w:rFonts w:hint="cs"/>
          <w:rtl/>
          <w:lang w:bidi="ar-EG"/>
        </w:rPr>
        <w:t xml:space="preserve"> </w:t>
      </w:r>
      <w:r w:rsidR="00E12233">
        <w:rPr>
          <w:rFonts w:hint="cs"/>
          <w:rtl/>
          <w:lang w:bidi="ar-EG"/>
        </w:rPr>
        <w:t>وتحصيل</w:t>
      </w:r>
      <w:r w:rsidR="008B46E9" w:rsidRPr="008B46E9">
        <w:rPr>
          <w:rFonts w:hint="cs"/>
          <w:rtl/>
          <w:lang w:bidi="ar-EG"/>
        </w:rPr>
        <w:t xml:space="preserve"> </w:t>
      </w:r>
      <w:r w:rsidR="00E12233">
        <w:rPr>
          <w:rFonts w:hint="cs"/>
          <w:rtl/>
          <w:lang w:bidi="ar-EG"/>
        </w:rPr>
        <w:t>الزكاة،</w:t>
      </w:r>
      <w:r w:rsidR="008B46E9" w:rsidRPr="008B46E9">
        <w:rPr>
          <w:rFonts w:hint="cs"/>
          <w:rtl/>
          <w:lang w:bidi="ar-EG"/>
        </w:rPr>
        <w:t xml:space="preserve"> </w:t>
      </w:r>
      <w:r w:rsidR="00E12233">
        <w:rPr>
          <w:rFonts w:hint="cs"/>
          <w:rtl/>
          <w:lang w:bidi="ar-EG"/>
        </w:rPr>
        <w:t>وعلى</w:t>
      </w:r>
      <w:r w:rsidR="008B46E9" w:rsidRPr="008B46E9">
        <w:rPr>
          <w:rFonts w:hint="cs"/>
          <w:rtl/>
          <w:lang w:bidi="ar-EG"/>
        </w:rPr>
        <w:t xml:space="preserve"> </w:t>
      </w:r>
      <w:r w:rsidR="00E12233">
        <w:rPr>
          <w:rFonts w:hint="cs"/>
          <w:rtl/>
          <w:lang w:bidi="ar-EG"/>
        </w:rPr>
        <w:t>اعتماد</w:t>
      </w:r>
      <w:r w:rsidR="008B46E9" w:rsidRPr="008B46E9">
        <w:rPr>
          <w:rFonts w:hint="cs"/>
          <w:rtl/>
          <w:lang w:bidi="ar-EG"/>
        </w:rPr>
        <w:t xml:space="preserve"> </w:t>
      </w:r>
      <w:r w:rsidR="00E12233">
        <w:rPr>
          <w:rFonts w:hint="cs"/>
          <w:rtl/>
          <w:lang w:bidi="ar-EG"/>
        </w:rPr>
        <w:t>وصرف</w:t>
      </w:r>
      <w:r w:rsidR="008B46E9" w:rsidRPr="008B46E9">
        <w:rPr>
          <w:rFonts w:hint="cs"/>
          <w:rtl/>
          <w:lang w:bidi="ar-EG"/>
        </w:rPr>
        <w:t xml:space="preserve"> </w:t>
      </w:r>
      <w:r w:rsidR="00E12233">
        <w:rPr>
          <w:rFonts w:hint="cs"/>
          <w:rtl/>
          <w:lang w:bidi="ar-EG"/>
        </w:rPr>
        <w:t>الأموال</w:t>
      </w:r>
      <w:r w:rsidR="008B46E9" w:rsidRPr="008B46E9">
        <w:rPr>
          <w:rFonts w:hint="cs"/>
          <w:rtl/>
          <w:lang w:bidi="ar-EG"/>
        </w:rPr>
        <w:t xml:space="preserve"> </w:t>
      </w:r>
      <w:r w:rsidR="00E12233">
        <w:rPr>
          <w:rFonts w:hint="cs"/>
          <w:rtl/>
          <w:lang w:bidi="ar-EG"/>
        </w:rPr>
        <w:t>المستحقة</w:t>
      </w:r>
      <w:r w:rsidR="008B46E9" w:rsidRPr="008B46E9">
        <w:rPr>
          <w:rFonts w:hint="cs"/>
          <w:rtl/>
          <w:lang w:bidi="ar-EG"/>
        </w:rPr>
        <w:t xml:space="preserve"> </w:t>
      </w:r>
      <w:r w:rsidR="00E12233">
        <w:rPr>
          <w:rFonts w:hint="cs"/>
          <w:rtl/>
          <w:lang w:bidi="ar-EG"/>
        </w:rPr>
        <w:lastRenderedPageBreak/>
        <w:t>لكل</w:t>
      </w:r>
      <w:r w:rsidR="008B46E9" w:rsidRPr="008B46E9">
        <w:rPr>
          <w:rFonts w:hint="cs"/>
          <w:rtl/>
          <w:lang w:bidi="ar-EG"/>
        </w:rPr>
        <w:t xml:space="preserve"> </w:t>
      </w:r>
      <w:r w:rsidR="00E12233">
        <w:rPr>
          <w:rFonts w:hint="cs"/>
          <w:rtl/>
          <w:lang w:bidi="ar-EG"/>
        </w:rPr>
        <w:t>مستحق</w:t>
      </w:r>
      <w:r w:rsidR="008B46E9" w:rsidRPr="008B46E9">
        <w:rPr>
          <w:rFonts w:hint="cs"/>
          <w:rtl/>
          <w:lang w:bidi="ar-EG"/>
        </w:rPr>
        <w:t xml:space="preserve"> </w:t>
      </w:r>
      <w:r w:rsidR="00E12233">
        <w:rPr>
          <w:rFonts w:hint="cs"/>
          <w:rtl/>
          <w:lang w:bidi="ar-EG"/>
        </w:rPr>
        <w:t>وكل</w:t>
      </w:r>
      <w:r w:rsidR="008B46E9" w:rsidRPr="008B46E9">
        <w:rPr>
          <w:rFonts w:hint="cs"/>
          <w:rtl/>
          <w:lang w:bidi="ar-EG"/>
        </w:rPr>
        <w:t xml:space="preserve"> </w:t>
      </w:r>
      <w:r w:rsidR="00E12233">
        <w:rPr>
          <w:rFonts w:hint="cs"/>
          <w:rtl/>
          <w:lang w:bidi="ar-EG"/>
        </w:rPr>
        <w:t>هذه</w:t>
      </w:r>
      <w:r w:rsidR="008B46E9" w:rsidRPr="008B46E9">
        <w:rPr>
          <w:rFonts w:hint="cs"/>
          <w:rtl/>
          <w:lang w:bidi="ar-EG"/>
        </w:rPr>
        <w:t xml:space="preserve"> </w:t>
      </w:r>
      <w:r w:rsidR="00E12233">
        <w:rPr>
          <w:rFonts w:hint="cs"/>
          <w:rtl/>
          <w:lang w:bidi="ar-EG"/>
        </w:rPr>
        <w:t>العمليات</w:t>
      </w:r>
      <w:r w:rsidR="008B46E9" w:rsidRPr="008B46E9">
        <w:rPr>
          <w:rFonts w:hint="cs"/>
          <w:rtl/>
          <w:lang w:bidi="ar-EG"/>
        </w:rPr>
        <w:t xml:space="preserve"> </w:t>
      </w:r>
      <w:r w:rsidR="00E12233">
        <w:rPr>
          <w:rFonts w:hint="cs"/>
          <w:rtl/>
          <w:lang w:bidi="ar-EG"/>
        </w:rPr>
        <w:t>لم</w:t>
      </w:r>
      <w:r w:rsidR="008B46E9" w:rsidRPr="008B46E9">
        <w:rPr>
          <w:rFonts w:hint="cs"/>
          <w:rtl/>
          <w:lang w:bidi="ar-EG"/>
        </w:rPr>
        <w:t xml:space="preserve"> </w:t>
      </w:r>
      <w:r w:rsidR="00E12233">
        <w:rPr>
          <w:rFonts w:hint="cs"/>
          <w:rtl/>
          <w:lang w:bidi="ar-EG"/>
        </w:rPr>
        <w:t>تعد</w:t>
      </w:r>
      <w:r w:rsidR="008B46E9" w:rsidRPr="008B46E9">
        <w:rPr>
          <w:rFonts w:hint="cs"/>
          <w:rtl/>
          <w:lang w:bidi="ar-EG"/>
        </w:rPr>
        <w:t xml:space="preserve"> </w:t>
      </w:r>
      <w:r w:rsidR="00E12233">
        <w:rPr>
          <w:rFonts w:hint="cs"/>
          <w:rtl/>
          <w:lang w:bidi="ar-EG"/>
        </w:rPr>
        <w:t>من</w:t>
      </w:r>
      <w:r w:rsidR="008B46E9" w:rsidRPr="008B46E9">
        <w:rPr>
          <w:rFonts w:hint="cs"/>
          <w:rtl/>
          <w:lang w:bidi="ar-EG"/>
        </w:rPr>
        <w:t xml:space="preserve"> </w:t>
      </w:r>
      <w:r w:rsidR="00E12233">
        <w:rPr>
          <w:rFonts w:hint="cs"/>
          <w:rtl/>
          <w:lang w:bidi="ar-EG"/>
        </w:rPr>
        <w:t>السهولة</w:t>
      </w:r>
      <w:r w:rsidR="008B46E9" w:rsidRPr="008B46E9">
        <w:rPr>
          <w:rFonts w:hint="cs"/>
          <w:rtl/>
          <w:lang w:bidi="ar-EG"/>
        </w:rPr>
        <w:t xml:space="preserve"> </w:t>
      </w:r>
      <w:r w:rsidR="00E12233">
        <w:rPr>
          <w:rFonts w:hint="cs"/>
          <w:rtl/>
          <w:lang w:bidi="ar-EG"/>
        </w:rPr>
        <w:t>واليسر</w:t>
      </w:r>
      <w:r w:rsidR="008B46E9" w:rsidRPr="008B46E9">
        <w:rPr>
          <w:rFonts w:hint="cs"/>
          <w:rtl/>
          <w:lang w:bidi="ar-EG"/>
        </w:rPr>
        <w:t xml:space="preserve"> </w:t>
      </w:r>
      <w:r w:rsidR="00E12233">
        <w:rPr>
          <w:rFonts w:hint="cs"/>
          <w:rtl/>
          <w:lang w:bidi="ar-EG"/>
        </w:rPr>
        <w:t>كما</w:t>
      </w:r>
      <w:r w:rsidR="008B46E9" w:rsidRPr="008B46E9">
        <w:rPr>
          <w:rFonts w:hint="cs"/>
          <w:rtl/>
          <w:lang w:bidi="ar-EG"/>
        </w:rPr>
        <w:t xml:space="preserve"> </w:t>
      </w:r>
      <w:r w:rsidR="00E12233">
        <w:rPr>
          <w:rFonts w:hint="cs"/>
          <w:rtl/>
          <w:lang w:bidi="ar-EG"/>
        </w:rPr>
        <w:t>كانت</w:t>
      </w:r>
      <w:r w:rsidR="008B46E9" w:rsidRPr="008B46E9">
        <w:rPr>
          <w:rFonts w:hint="cs"/>
          <w:rtl/>
          <w:lang w:bidi="ar-EG"/>
        </w:rPr>
        <w:t xml:space="preserve"> </w:t>
      </w:r>
      <w:r w:rsidR="00E12233">
        <w:rPr>
          <w:rFonts w:hint="cs"/>
          <w:rtl/>
          <w:lang w:bidi="ar-EG"/>
        </w:rPr>
        <w:t>في</w:t>
      </w:r>
      <w:r w:rsidR="008B46E9" w:rsidRPr="008B46E9">
        <w:rPr>
          <w:rFonts w:hint="cs"/>
          <w:rtl/>
          <w:lang w:bidi="ar-EG"/>
        </w:rPr>
        <w:t xml:space="preserve"> </w:t>
      </w:r>
      <w:r w:rsidR="00E12233">
        <w:rPr>
          <w:rFonts w:hint="cs"/>
          <w:rtl/>
          <w:lang w:bidi="ar-EG"/>
        </w:rPr>
        <w:t>عصر</w:t>
      </w:r>
      <w:r w:rsidR="008B46E9" w:rsidRPr="008B46E9">
        <w:rPr>
          <w:rFonts w:hint="cs"/>
          <w:rtl/>
          <w:lang w:bidi="ar-EG"/>
        </w:rPr>
        <w:t xml:space="preserve"> </w:t>
      </w:r>
      <w:r w:rsidR="00E12233">
        <w:rPr>
          <w:rFonts w:hint="cs"/>
          <w:rtl/>
          <w:lang w:bidi="ar-EG"/>
        </w:rPr>
        <w:t>التشريع،</w:t>
      </w:r>
      <w:r w:rsidR="008B46E9" w:rsidRPr="008B46E9">
        <w:rPr>
          <w:rFonts w:hint="cs"/>
          <w:rtl/>
          <w:lang w:bidi="ar-EG"/>
        </w:rPr>
        <w:t xml:space="preserve"> </w:t>
      </w:r>
      <w:r w:rsidR="00E12233">
        <w:rPr>
          <w:rFonts w:hint="cs"/>
          <w:rtl/>
          <w:lang w:bidi="ar-EG"/>
        </w:rPr>
        <w:t>وذلك</w:t>
      </w:r>
      <w:r w:rsidR="008B46E9" w:rsidRPr="008B46E9">
        <w:rPr>
          <w:rFonts w:hint="cs"/>
          <w:rtl/>
          <w:lang w:bidi="ar-EG"/>
        </w:rPr>
        <w:t xml:space="preserve"> </w:t>
      </w:r>
      <w:r w:rsidR="00E12233">
        <w:rPr>
          <w:rFonts w:hint="cs"/>
          <w:rtl/>
          <w:lang w:bidi="ar-EG"/>
        </w:rPr>
        <w:t>لتغير</w:t>
      </w:r>
      <w:r w:rsidR="008B46E9" w:rsidRPr="008B46E9">
        <w:rPr>
          <w:rFonts w:hint="cs"/>
          <w:rtl/>
          <w:lang w:bidi="ar-EG"/>
        </w:rPr>
        <w:t xml:space="preserve"> </w:t>
      </w:r>
      <w:r w:rsidR="00E12233">
        <w:rPr>
          <w:rFonts w:hint="cs"/>
          <w:rtl/>
          <w:lang w:bidi="ar-EG"/>
        </w:rPr>
        <w:t>أنماط</w:t>
      </w:r>
      <w:r w:rsidR="008B46E9" w:rsidRPr="008B46E9">
        <w:rPr>
          <w:rFonts w:hint="cs"/>
          <w:rtl/>
          <w:lang w:bidi="ar-EG"/>
        </w:rPr>
        <w:t xml:space="preserve"> </w:t>
      </w:r>
      <w:r w:rsidR="00E12233">
        <w:rPr>
          <w:rFonts w:hint="cs"/>
          <w:rtl/>
          <w:lang w:bidi="ar-EG"/>
        </w:rPr>
        <w:t>وأشكال</w:t>
      </w:r>
      <w:r w:rsidR="008B46E9" w:rsidRPr="008B46E9">
        <w:rPr>
          <w:rFonts w:hint="cs"/>
          <w:rtl/>
          <w:lang w:bidi="ar-EG"/>
        </w:rPr>
        <w:t xml:space="preserve"> </w:t>
      </w:r>
      <w:r w:rsidR="00E12233">
        <w:rPr>
          <w:rFonts w:hint="cs"/>
          <w:rtl/>
          <w:lang w:bidi="ar-EG"/>
        </w:rPr>
        <w:t>الدخول</w:t>
      </w:r>
      <w:r w:rsidR="008B46E9" w:rsidRPr="008B46E9">
        <w:rPr>
          <w:rFonts w:hint="cs"/>
          <w:rtl/>
          <w:lang w:bidi="ar-EG"/>
        </w:rPr>
        <w:t xml:space="preserve"> </w:t>
      </w:r>
      <w:r w:rsidR="00E12233">
        <w:rPr>
          <w:rFonts w:hint="cs"/>
          <w:rtl/>
          <w:lang w:bidi="ar-EG"/>
        </w:rPr>
        <w:t>والأموال</w:t>
      </w:r>
      <w:r w:rsidR="008B46E9" w:rsidRPr="008B46E9">
        <w:rPr>
          <w:rFonts w:hint="cs"/>
          <w:rtl/>
          <w:lang w:bidi="ar-EG"/>
        </w:rPr>
        <w:t xml:space="preserve"> </w:t>
      </w:r>
      <w:r w:rsidR="00E12233">
        <w:rPr>
          <w:rFonts w:hint="cs"/>
          <w:rtl/>
          <w:lang w:bidi="ar-EG"/>
        </w:rPr>
        <w:t>وتعددها،</w:t>
      </w:r>
      <w:r w:rsidR="008B46E9" w:rsidRPr="008B46E9">
        <w:rPr>
          <w:rFonts w:hint="cs"/>
          <w:rtl/>
          <w:lang w:bidi="ar-EG"/>
        </w:rPr>
        <w:t xml:space="preserve"> </w:t>
      </w:r>
      <w:r w:rsidR="00E12233">
        <w:rPr>
          <w:rFonts w:hint="cs"/>
          <w:rtl/>
          <w:lang w:bidi="ar-EG"/>
        </w:rPr>
        <w:t>وتغير</w:t>
      </w:r>
      <w:r w:rsidR="008B46E9" w:rsidRPr="008B46E9">
        <w:rPr>
          <w:rFonts w:hint="cs"/>
          <w:rtl/>
          <w:lang w:bidi="ar-EG"/>
        </w:rPr>
        <w:t xml:space="preserve"> </w:t>
      </w:r>
      <w:r w:rsidR="00E12233">
        <w:rPr>
          <w:rFonts w:hint="cs"/>
          <w:rtl/>
          <w:lang w:bidi="ar-EG"/>
        </w:rPr>
        <w:t>ذمم</w:t>
      </w:r>
      <w:r w:rsidR="008B46E9" w:rsidRPr="008B46E9">
        <w:rPr>
          <w:rFonts w:hint="cs"/>
          <w:rtl/>
          <w:lang w:bidi="ar-EG"/>
        </w:rPr>
        <w:t xml:space="preserve"> </w:t>
      </w:r>
      <w:r w:rsidR="00E12233">
        <w:rPr>
          <w:rFonts w:hint="cs"/>
          <w:rtl/>
          <w:lang w:bidi="ar-EG"/>
        </w:rPr>
        <w:t>الأفراد</w:t>
      </w:r>
      <w:r w:rsidR="008B46E9" w:rsidRPr="008B46E9">
        <w:rPr>
          <w:rFonts w:hint="cs"/>
          <w:rtl/>
          <w:lang w:bidi="ar-EG"/>
        </w:rPr>
        <w:t xml:space="preserve"> </w:t>
      </w:r>
      <w:r w:rsidR="0051047A">
        <w:rPr>
          <w:rFonts w:hint="cs"/>
          <w:rtl/>
          <w:lang w:bidi="ar-EG"/>
        </w:rPr>
        <w:t>وتلونها</w:t>
      </w:r>
      <w:r w:rsidR="008B46E9" w:rsidRPr="008B46E9">
        <w:rPr>
          <w:rFonts w:hint="cs"/>
          <w:rtl/>
          <w:lang w:bidi="ar-EG"/>
        </w:rPr>
        <w:t xml:space="preserve"> </w:t>
      </w:r>
      <w:r w:rsidR="00E12233">
        <w:rPr>
          <w:rFonts w:hint="cs"/>
          <w:rtl/>
          <w:lang w:bidi="ar-EG"/>
        </w:rPr>
        <w:t>فوجب</w:t>
      </w:r>
      <w:r w:rsidR="008B46E9" w:rsidRPr="008B46E9">
        <w:rPr>
          <w:rFonts w:hint="cs"/>
          <w:rtl/>
          <w:lang w:bidi="ar-EG"/>
        </w:rPr>
        <w:t xml:space="preserve"> </w:t>
      </w:r>
      <w:r w:rsidR="00E12233">
        <w:rPr>
          <w:rFonts w:hint="cs"/>
          <w:rtl/>
          <w:lang w:bidi="ar-EG"/>
        </w:rPr>
        <w:t>بأن</w:t>
      </w:r>
      <w:r w:rsidR="008B46E9" w:rsidRPr="008B46E9">
        <w:rPr>
          <w:rFonts w:hint="cs"/>
          <w:rtl/>
          <w:lang w:bidi="ar-EG"/>
        </w:rPr>
        <w:t xml:space="preserve"> </w:t>
      </w:r>
      <w:r w:rsidR="00E12233">
        <w:rPr>
          <w:rFonts w:hint="cs"/>
          <w:rtl/>
          <w:lang w:bidi="ar-EG"/>
        </w:rPr>
        <w:t>تكون</w:t>
      </w:r>
      <w:r w:rsidR="008B46E9" w:rsidRPr="008B46E9">
        <w:rPr>
          <w:rFonts w:hint="cs"/>
          <w:rtl/>
          <w:lang w:bidi="ar-EG"/>
        </w:rPr>
        <w:t xml:space="preserve"> </w:t>
      </w:r>
      <w:r w:rsidR="00E12233">
        <w:rPr>
          <w:rFonts w:hint="cs"/>
          <w:rtl/>
          <w:lang w:bidi="ar-EG"/>
        </w:rPr>
        <w:t>الإدارة</w:t>
      </w:r>
      <w:r w:rsidR="008B46E9" w:rsidRPr="008B46E9">
        <w:rPr>
          <w:rFonts w:hint="cs"/>
          <w:rtl/>
          <w:lang w:bidi="ar-EG"/>
        </w:rPr>
        <w:t xml:space="preserve"> </w:t>
      </w:r>
      <w:r w:rsidR="00E12233">
        <w:rPr>
          <w:rFonts w:hint="cs"/>
          <w:rtl/>
          <w:lang w:bidi="ar-EG"/>
        </w:rPr>
        <w:t>المالية</w:t>
      </w:r>
      <w:r w:rsidR="008B46E9" w:rsidRPr="008B46E9">
        <w:rPr>
          <w:rFonts w:hint="cs"/>
          <w:rtl/>
          <w:lang w:bidi="ar-EG"/>
        </w:rPr>
        <w:t xml:space="preserve"> </w:t>
      </w:r>
      <w:r w:rsidR="00E12233">
        <w:rPr>
          <w:rFonts w:hint="cs"/>
          <w:rtl/>
          <w:lang w:bidi="ar-EG"/>
        </w:rPr>
        <w:t>للزكاة</w:t>
      </w:r>
      <w:r w:rsidR="008B46E9" w:rsidRPr="008B46E9">
        <w:rPr>
          <w:rFonts w:hint="cs"/>
          <w:rtl/>
          <w:lang w:bidi="ar-EG"/>
        </w:rPr>
        <w:t xml:space="preserve"> </w:t>
      </w:r>
      <w:r w:rsidR="00E12233">
        <w:rPr>
          <w:rFonts w:hint="cs"/>
          <w:rtl/>
          <w:lang w:bidi="ar-EG"/>
        </w:rPr>
        <w:t>على</w:t>
      </w:r>
      <w:r w:rsidR="008B46E9" w:rsidRPr="008B46E9">
        <w:rPr>
          <w:rFonts w:hint="cs"/>
          <w:rtl/>
          <w:lang w:bidi="ar-EG"/>
        </w:rPr>
        <w:t xml:space="preserve"> </w:t>
      </w:r>
      <w:r w:rsidR="00E12233">
        <w:rPr>
          <w:rFonts w:hint="cs"/>
          <w:rtl/>
          <w:lang w:bidi="ar-EG"/>
        </w:rPr>
        <w:t>درجة</w:t>
      </w:r>
      <w:r w:rsidR="008B46E9" w:rsidRPr="008B46E9">
        <w:rPr>
          <w:rFonts w:hint="cs"/>
          <w:rtl/>
          <w:lang w:bidi="ar-EG"/>
        </w:rPr>
        <w:t xml:space="preserve"> </w:t>
      </w:r>
      <w:r w:rsidR="00E12233">
        <w:rPr>
          <w:rFonts w:hint="cs"/>
          <w:rtl/>
          <w:lang w:bidi="ar-EG"/>
        </w:rPr>
        <w:t>من</w:t>
      </w:r>
      <w:r w:rsidR="008B46E9" w:rsidRPr="008B46E9">
        <w:rPr>
          <w:rFonts w:hint="cs"/>
          <w:rtl/>
          <w:lang w:bidi="ar-EG"/>
        </w:rPr>
        <w:t xml:space="preserve"> </w:t>
      </w:r>
      <w:r w:rsidR="00E12233">
        <w:rPr>
          <w:rFonts w:hint="cs"/>
          <w:rtl/>
          <w:lang w:bidi="ar-EG"/>
        </w:rPr>
        <w:t>الخبرة</w:t>
      </w:r>
      <w:r w:rsidR="008B46E9" w:rsidRPr="008B46E9">
        <w:rPr>
          <w:rFonts w:hint="cs"/>
          <w:rtl/>
          <w:lang w:bidi="ar-EG"/>
        </w:rPr>
        <w:t xml:space="preserve"> </w:t>
      </w:r>
      <w:r w:rsidR="00E12233">
        <w:rPr>
          <w:rFonts w:hint="cs"/>
          <w:rtl/>
          <w:lang w:bidi="ar-EG"/>
        </w:rPr>
        <w:t>والاتساع.</w:t>
      </w:r>
    </w:p>
    <w:p w14:paraId="3AA100A5" w14:textId="7DB2C9EC" w:rsidR="00E12233" w:rsidRDefault="00E12233" w:rsidP="002D400E">
      <w:pPr>
        <w:rPr>
          <w:rtl/>
          <w:lang w:bidi="ar-EG"/>
        </w:rPr>
      </w:pPr>
      <w:r>
        <w:rPr>
          <w:rFonts w:hint="cs"/>
          <w:rtl/>
          <w:lang w:bidi="ar-EG"/>
        </w:rPr>
        <w:t>هذا</w:t>
      </w:r>
      <w:r w:rsidR="008B46E9" w:rsidRPr="008B46E9">
        <w:rPr>
          <w:rFonts w:hint="cs"/>
          <w:rtl/>
          <w:lang w:bidi="ar-EG"/>
        </w:rPr>
        <w:t xml:space="preserve"> </w:t>
      </w:r>
      <w:r>
        <w:rPr>
          <w:rFonts w:hint="cs"/>
          <w:rtl/>
          <w:lang w:bidi="ar-EG"/>
        </w:rPr>
        <w:t>فضلًا</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غالبية</w:t>
      </w:r>
      <w:r w:rsidR="008B46E9" w:rsidRPr="008B46E9">
        <w:rPr>
          <w:rFonts w:hint="cs"/>
          <w:rtl/>
          <w:lang w:bidi="ar-EG"/>
        </w:rPr>
        <w:t xml:space="preserve"> </w:t>
      </w:r>
      <w:r>
        <w:rPr>
          <w:rFonts w:hint="cs"/>
          <w:rtl/>
          <w:lang w:bidi="ar-EG"/>
        </w:rPr>
        <w:t>العاملين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أصحاب</w:t>
      </w:r>
      <w:r w:rsidR="008B46E9" w:rsidRPr="008B46E9">
        <w:rPr>
          <w:rFonts w:hint="cs"/>
          <w:rtl/>
          <w:lang w:bidi="ar-EG"/>
        </w:rPr>
        <w:t xml:space="preserve"> </w:t>
      </w:r>
      <w:r>
        <w:rPr>
          <w:rFonts w:hint="cs"/>
          <w:rtl/>
          <w:lang w:bidi="ar-EG"/>
        </w:rPr>
        <w:t>الدخل</w:t>
      </w:r>
      <w:r w:rsidR="008B46E9" w:rsidRPr="008B46E9">
        <w:rPr>
          <w:rFonts w:hint="cs"/>
          <w:rtl/>
          <w:lang w:bidi="ar-EG"/>
        </w:rPr>
        <w:t xml:space="preserve"> </w:t>
      </w:r>
      <w:r>
        <w:rPr>
          <w:rFonts w:hint="cs"/>
          <w:rtl/>
          <w:lang w:bidi="ar-EG"/>
        </w:rPr>
        <w:t>الثابت</w:t>
      </w:r>
      <w:r w:rsidR="008B46E9" w:rsidRPr="008B46E9">
        <w:rPr>
          <w:rFonts w:hint="cs"/>
          <w:rtl/>
          <w:lang w:bidi="ar-EG"/>
        </w:rPr>
        <w:t xml:space="preserve"> </w:t>
      </w:r>
      <w:r>
        <w:rPr>
          <w:rFonts w:hint="cs"/>
          <w:rtl/>
          <w:lang w:bidi="ar-EG"/>
        </w:rPr>
        <w:t>والمحدود</w:t>
      </w:r>
      <w:r w:rsidR="008B46E9" w:rsidRPr="008B46E9">
        <w:rPr>
          <w:rFonts w:hint="cs"/>
          <w:rtl/>
          <w:lang w:bidi="ar-EG"/>
        </w:rPr>
        <w:t xml:space="preserve"> </w:t>
      </w:r>
      <w:r>
        <w:rPr>
          <w:rFonts w:hint="cs"/>
          <w:rtl/>
          <w:lang w:bidi="ar-EG"/>
        </w:rPr>
        <w:t>وهم</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الغالب</w:t>
      </w:r>
      <w:r w:rsidR="008B46E9" w:rsidRPr="008B46E9">
        <w:rPr>
          <w:rFonts w:hint="cs"/>
          <w:rtl/>
          <w:lang w:bidi="ar-EG"/>
        </w:rPr>
        <w:t xml:space="preserve"> </w:t>
      </w:r>
      <w:r>
        <w:rPr>
          <w:rFonts w:hint="cs"/>
          <w:rtl/>
          <w:lang w:bidi="ar-EG"/>
        </w:rPr>
        <w:t>الأعم</w:t>
      </w:r>
      <w:r w:rsidR="008B46E9" w:rsidRPr="008B46E9">
        <w:rPr>
          <w:rFonts w:hint="cs"/>
          <w:rtl/>
          <w:lang w:bidi="ar-EG"/>
        </w:rPr>
        <w:t xml:space="preserve"> </w:t>
      </w:r>
      <w:r>
        <w:rPr>
          <w:rFonts w:hint="cs"/>
          <w:rtl/>
          <w:lang w:bidi="ar-EG"/>
        </w:rPr>
        <w:t>منهم</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مستحقي</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بوصفي</w:t>
      </w:r>
      <w:r w:rsidR="008B46E9" w:rsidRPr="008B46E9">
        <w:rPr>
          <w:rFonts w:hint="cs"/>
          <w:rtl/>
          <w:lang w:bidi="ar-EG"/>
        </w:rPr>
        <w:t xml:space="preserve"> </w:t>
      </w:r>
      <w:r>
        <w:rPr>
          <w:rFonts w:hint="cs"/>
          <w:rtl/>
          <w:lang w:bidi="ar-EG"/>
        </w:rPr>
        <w:t>الفقر</w:t>
      </w:r>
      <w:r w:rsidR="008B46E9" w:rsidRPr="008B46E9">
        <w:rPr>
          <w:rFonts w:hint="cs"/>
          <w:rtl/>
          <w:lang w:bidi="ar-EG"/>
        </w:rPr>
        <w:t xml:space="preserve"> </w:t>
      </w:r>
      <w:r>
        <w:rPr>
          <w:rFonts w:hint="cs"/>
          <w:rtl/>
          <w:lang w:bidi="ar-EG"/>
        </w:rPr>
        <w:t>والمسكنة</w:t>
      </w:r>
      <w:r w:rsidR="008B46E9" w:rsidRPr="008B46E9">
        <w:rPr>
          <w:rFonts w:hint="cs"/>
          <w:rtl/>
          <w:lang w:bidi="ar-EG"/>
        </w:rPr>
        <w:t xml:space="preserve"> </w:t>
      </w:r>
      <w:r>
        <w:rPr>
          <w:rFonts w:hint="cs"/>
          <w:rtl/>
          <w:lang w:bidi="ar-EG"/>
        </w:rPr>
        <w:t>وإعطاؤهم</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ليس</w:t>
      </w:r>
      <w:r w:rsidR="008B46E9" w:rsidRPr="008B46E9">
        <w:rPr>
          <w:rFonts w:hint="cs"/>
          <w:rtl/>
          <w:lang w:bidi="ar-EG"/>
        </w:rPr>
        <w:t xml:space="preserve"> </w:t>
      </w:r>
      <w:r>
        <w:rPr>
          <w:rFonts w:hint="cs"/>
          <w:rtl/>
          <w:lang w:bidi="ar-EG"/>
        </w:rPr>
        <w:t>خروجًا</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النص</w:t>
      </w:r>
      <w:r w:rsidR="008B46E9" w:rsidRPr="008B46E9">
        <w:rPr>
          <w:rFonts w:hint="cs"/>
          <w:rtl/>
          <w:lang w:bidi="ar-EG"/>
        </w:rPr>
        <w:t xml:space="preserve"> </w:t>
      </w:r>
      <w:r>
        <w:rPr>
          <w:rFonts w:hint="cs"/>
          <w:rtl/>
          <w:lang w:bidi="ar-EG"/>
        </w:rPr>
        <w:t>بقدر</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هو</w:t>
      </w:r>
      <w:r w:rsidR="008B46E9" w:rsidRPr="008B46E9">
        <w:rPr>
          <w:rFonts w:hint="cs"/>
          <w:rtl/>
          <w:lang w:bidi="ar-EG"/>
        </w:rPr>
        <w:t xml:space="preserve"> </w:t>
      </w:r>
      <w:r>
        <w:rPr>
          <w:rFonts w:hint="cs"/>
          <w:rtl/>
          <w:lang w:bidi="ar-EG"/>
        </w:rPr>
        <w:t>إعمال</w:t>
      </w:r>
      <w:r w:rsidR="008B46E9" w:rsidRPr="008B46E9">
        <w:rPr>
          <w:rFonts w:hint="cs"/>
          <w:rtl/>
          <w:lang w:bidi="ar-EG"/>
        </w:rPr>
        <w:t xml:space="preserve"> </w:t>
      </w:r>
      <w:r>
        <w:rPr>
          <w:rFonts w:hint="cs"/>
          <w:rtl/>
          <w:lang w:bidi="ar-EG"/>
        </w:rPr>
        <w:t>له،</w:t>
      </w:r>
      <w:r w:rsidR="008B46E9" w:rsidRPr="008B46E9">
        <w:rPr>
          <w:rFonts w:hint="cs"/>
          <w:rtl/>
          <w:lang w:bidi="ar-EG"/>
        </w:rPr>
        <w:t xml:space="preserve"> </w:t>
      </w:r>
      <w:r>
        <w:rPr>
          <w:rFonts w:hint="cs"/>
          <w:rtl/>
          <w:lang w:bidi="ar-EG"/>
        </w:rPr>
        <w:t>فهم</w:t>
      </w:r>
      <w:r w:rsidR="008B46E9" w:rsidRPr="008B46E9">
        <w:rPr>
          <w:rFonts w:hint="cs"/>
          <w:rtl/>
          <w:lang w:bidi="ar-EG"/>
        </w:rPr>
        <w:t xml:space="preserve"> </w:t>
      </w:r>
      <w:r w:rsidR="00B34655">
        <w:rPr>
          <w:rFonts w:hint="cs"/>
          <w:rtl/>
          <w:lang w:bidi="ar-EG"/>
        </w:rPr>
        <w:t>في</w:t>
      </w:r>
      <w:r w:rsidR="008B46E9" w:rsidRPr="008B46E9">
        <w:rPr>
          <w:rFonts w:hint="cs"/>
          <w:rtl/>
          <w:lang w:bidi="ar-EG"/>
        </w:rPr>
        <w:t xml:space="preserve"> </w:t>
      </w:r>
      <w:r w:rsidR="00B34655">
        <w:rPr>
          <w:rFonts w:hint="cs"/>
          <w:rtl/>
          <w:lang w:bidi="ar-EG"/>
        </w:rPr>
        <w:t>غالب</w:t>
      </w:r>
      <w:r w:rsidR="008B46E9" w:rsidRPr="008B46E9">
        <w:rPr>
          <w:rFonts w:hint="cs"/>
          <w:rtl/>
          <w:lang w:bidi="ar-EG"/>
        </w:rPr>
        <w:t xml:space="preserve"> </w:t>
      </w:r>
      <w:r w:rsidR="00B34655">
        <w:rPr>
          <w:rFonts w:hint="cs"/>
          <w:rtl/>
          <w:lang w:bidi="ar-EG"/>
        </w:rPr>
        <w:t>أحوالهم</w:t>
      </w:r>
      <w:r w:rsidR="008B46E9" w:rsidRPr="008B46E9">
        <w:rPr>
          <w:rFonts w:hint="cs"/>
          <w:rtl/>
          <w:lang w:bidi="ar-EG"/>
        </w:rPr>
        <w:t xml:space="preserve"> </w:t>
      </w:r>
      <w:r w:rsidR="00B34655">
        <w:rPr>
          <w:rFonts w:hint="cs"/>
          <w:rtl/>
          <w:lang w:bidi="ar-EG"/>
        </w:rPr>
        <w:t>الذين</w:t>
      </w:r>
      <w:r w:rsidR="008B46E9" w:rsidRPr="008B46E9">
        <w:rPr>
          <w:rFonts w:hint="cs"/>
          <w:rtl/>
          <w:lang w:bidi="ar-EG"/>
        </w:rPr>
        <w:t xml:space="preserve"> </w:t>
      </w:r>
      <w:r w:rsidR="00B34655">
        <w:rPr>
          <w:rFonts w:hint="cs"/>
          <w:rtl/>
          <w:lang w:bidi="ar-EG"/>
        </w:rPr>
        <w:t>يحسبهم</w:t>
      </w:r>
      <w:r w:rsidR="008B46E9" w:rsidRPr="008B46E9">
        <w:rPr>
          <w:rFonts w:hint="cs"/>
          <w:rtl/>
          <w:lang w:bidi="ar-EG"/>
        </w:rPr>
        <w:t xml:space="preserve"> </w:t>
      </w:r>
      <w:r w:rsidR="00B34655">
        <w:rPr>
          <w:rFonts w:hint="cs"/>
          <w:rtl/>
          <w:lang w:bidi="ar-EG"/>
        </w:rPr>
        <w:t>الجاهل</w:t>
      </w:r>
      <w:r w:rsidR="008B46E9" w:rsidRPr="008B46E9">
        <w:rPr>
          <w:rFonts w:hint="cs"/>
          <w:rtl/>
          <w:lang w:bidi="ar-EG"/>
        </w:rPr>
        <w:t xml:space="preserve"> </w:t>
      </w:r>
      <w:r w:rsidR="00B34655">
        <w:rPr>
          <w:rFonts w:hint="cs"/>
          <w:rtl/>
          <w:lang w:bidi="ar-EG"/>
        </w:rPr>
        <w:t>أغنياء</w:t>
      </w:r>
      <w:r w:rsidR="008B46E9" w:rsidRPr="008B46E9">
        <w:rPr>
          <w:rFonts w:hint="cs"/>
          <w:rtl/>
          <w:lang w:bidi="ar-EG"/>
        </w:rPr>
        <w:t xml:space="preserve"> </w:t>
      </w:r>
      <w:r w:rsidR="00B34655">
        <w:rPr>
          <w:rFonts w:hint="cs"/>
          <w:rtl/>
          <w:lang w:bidi="ar-EG"/>
        </w:rPr>
        <w:t>من</w:t>
      </w:r>
      <w:r w:rsidR="008B46E9" w:rsidRPr="008B46E9">
        <w:rPr>
          <w:rFonts w:hint="cs"/>
          <w:rtl/>
          <w:lang w:bidi="ar-EG"/>
        </w:rPr>
        <w:t xml:space="preserve"> </w:t>
      </w:r>
      <w:r w:rsidR="00B34655">
        <w:rPr>
          <w:rFonts w:hint="cs"/>
          <w:rtl/>
          <w:lang w:bidi="ar-EG"/>
        </w:rPr>
        <w:t>التعفف</w:t>
      </w:r>
      <w:r w:rsidR="008B46E9" w:rsidRPr="008B46E9">
        <w:rPr>
          <w:rFonts w:hint="cs"/>
          <w:rtl/>
          <w:lang w:bidi="ar-EG"/>
        </w:rPr>
        <w:t xml:space="preserve"> </w:t>
      </w:r>
      <w:r w:rsidR="00B34655">
        <w:rPr>
          <w:rFonts w:hint="cs"/>
          <w:rtl/>
          <w:lang w:bidi="ar-EG"/>
        </w:rPr>
        <w:t>تعرفهم</w:t>
      </w:r>
      <w:r w:rsidR="008B46E9" w:rsidRPr="008B46E9">
        <w:rPr>
          <w:rFonts w:hint="cs"/>
          <w:rtl/>
          <w:lang w:bidi="ar-EG"/>
        </w:rPr>
        <w:t xml:space="preserve"> </w:t>
      </w:r>
      <w:r w:rsidR="00B34655">
        <w:rPr>
          <w:rFonts w:hint="cs"/>
          <w:rtl/>
          <w:lang w:bidi="ar-EG"/>
        </w:rPr>
        <w:t>بسيماهم</w:t>
      </w:r>
      <w:r w:rsidR="008B46E9" w:rsidRPr="008B46E9">
        <w:rPr>
          <w:rFonts w:hint="cs"/>
          <w:rtl/>
          <w:lang w:bidi="ar-EG"/>
        </w:rPr>
        <w:t xml:space="preserve"> </w:t>
      </w:r>
      <w:r w:rsidR="00B34655">
        <w:rPr>
          <w:rFonts w:hint="cs"/>
          <w:rtl/>
          <w:lang w:bidi="ar-EG"/>
        </w:rPr>
        <w:t>لا</w:t>
      </w:r>
      <w:r w:rsidR="008B46E9" w:rsidRPr="008B46E9">
        <w:rPr>
          <w:rFonts w:hint="cs"/>
          <w:rtl/>
          <w:lang w:bidi="ar-EG"/>
        </w:rPr>
        <w:t xml:space="preserve"> </w:t>
      </w:r>
      <w:r w:rsidR="00B34655">
        <w:rPr>
          <w:rFonts w:hint="cs"/>
          <w:rtl/>
          <w:lang w:bidi="ar-EG"/>
        </w:rPr>
        <w:t>يسألون</w:t>
      </w:r>
      <w:r w:rsidR="008B46E9" w:rsidRPr="008B46E9">
        <w:rPr>
          <w:rFonts w:hint="cs"/>
          <w:rtl/>
          <w:lang w:bidi="ar-EG"/>
        </w:rPr>
        <w:t xml:space="preserve"> </w:t>
      </w:r>
      <w:r w:rsidR="00B34655">
        <w:rPr>
          <w:rFonts w:hint="cs"/>
          <w:rtl/>
          <w:lang w:bidi="ar-EG"/>
        </w:rPr>
        <w:t>الناس</w:t>
      </w:r>
      <w:r w:rsidR="008B46E9" w:rsidRPr="008B46E9">
        <w:rPr>
          <w:rFonts w:hint="cs"/>
          <w:rtl/>
          <w:lang w:bidi="ar-EG"/>
        </w:rPr>
        <w:t xml:space="preserve"> </w:t>
      </w:r>
      <w:r w:rsidR="00B34655">
        <w:rPr>
          <w:rFonts w:hint="cs"/>
          <w:rtl/>
          <w:lang w:bidi="ar-EG"/>
        </w:rPr>
        <w:t>إلحافًا</w:t>
      </w:r>
      <w:r w:rsidR="008B46E9" w:rsidRPr="008B46E9">
        <w:rPr>
          <w:rFonts w:hint="cs"/>
          <w:rtl/>
          <w:lang w:bidi="ar-EG"/>
        </w:rPr>
        <w:t xml:space="preserve"> </w:t>
      </w:r>
      <w:r w:rsidR="00B34655">
        <w:rPr>
          <w:rFonts w:hint="cs"/>
          <w:rtl/>
          <w:lang w:bidi="ar-EG"/>
        </w:rPr>
        <w:t>وأحسب</w:t>
      </w:r>
      <w:r w:rsidR="008B46E9" w:rsidRPr="008B46E9">
        <w:rPr>
          <w:rFonts w:hint="cs"/>
          <w:rtl/>
          <w:lang w:bidi="ar-EG"/>
        </w:rPr>
        <w:t xml:space="preserve"> </w:t>
      </w:r>
      <w:r w:rsidR="0033313C">
        <w:rPr>
          <w:rFonts w:hint="cs"/>
          <w:rtl/>
          <w:lang w:bidi="ar-EG"/>
        </w:rPr>
        <w:t>أن</w:t>
      </w:r>
      <w:r w:rsidR="008B46E9" w:rsidRPr="008B46E9">
        <w:rPr>
          <w:rFonts w:hint="cs"/>
          <w:rtl/>
          <w:lang w:bidi="ar-EG"/>
        </w:rPr>
        <w:t xml:space="preserve"> </w:t>
      </w:r>
      <w:r w:rsidR="0033313C">
        <w:rPr>
          <w:rFonts w:hint="cs"/>
          <w:rtl/>
          <w:lang w:bidi="ar-EG"/>
        </w:rPr>
        <w:t>هذا</w:t>
      </w:r>
      <w:r w:rsidR="008B46E9" w:rsidRPr="008B46E9">
        <w:rPr>
          <w:rFonts w:hint="cs"/>
          <w:rtl/>
          <w:lang w:bidi="ar-EG"/>
        </w:rPr>
        <w:t xml:space="preserve"> </w:t>
      </w:r>
      <w:r w:rsidR="0033313C">
        <w:rPr>
          <w:rFonts w:hint="cs"/>
          <w:rtl/>
          <w:lang w:bidi="ar-EG"/>
        </w:rPr>
        <w:t>الاجتهاد</w:t>
      </w:r>
      <w:r w:rsidR="008B46E9" w:rsidRPr="008B46E9">
        <w:rPr>
          <w:rFonts w:hint="cs"/>
          <w:rtl/>
          <w:lang w:bidi="ar-EG"/>
        </w:rPr>
        <w:t xml:space="preserve"> </w:t>
      </w:r>
      <w:r w:rsidR="0033313C">
        <w:rPr>
          <w:rFonts w:hint="cs"/>
          <w:rtl/>
          <w:lang w:bidi="ar-EG"/>
        </w:rPr>
        <w:t>الفردي</w:t>
      </w:r>
      <w:r w:rsidR="008B46E9" w:rsidRPr="008B46E9">
        <w:rPr>
          <w:rFonts w:hint="cs"/>
          <w:rtl/>
          <w:lang w:bidi="ar-EG"/>
        </w:rPr>
        <w:t xml:space="preserve"> </w:t>
      </w:r>
      <w:r w:rsidR="0033313C">
        <w:rPr>
          <w:rFonts w:hint="cs"/>
          <w:rtl/>
          <w:lang w:bidi="ar-EG"/>
        </w:rPr>
        <w:t>قد</w:t>
      </w:r>
      <w:r w:rsidR="008B46E9" w:rsidRPr="008B46E9">
        <w:rPr>
          <w:rFonts w:hint="cs"/>
          <w:rtl/>
          <w:lang w:bidi="ar-EG"/>
        </w:rPr>
        <w:t xml:space="preserve"> </w:t>
      </w:r>
      <w:r w:rsidR="0033313C">
        <w:rPr>
          <w:rFonts w:hint="cs"/>
          <w:rtl/>
          <w:lang w:bidi="ar-EG"/>
        </w:rPr>
        <w:t>يخفف</w:t>
      </w:r>
      <w:r w:rsidR="008B46E9" w:rsidRPr="008B46E9">
        <w:rPr>
          <w:rFonts w:hint="cs"/>
          <w:rtl/>
          <w:lang w:bidi="ar-EG"/>
        </w:rPr>
        <w:t xml:space="preserve"> </w:t>
      </w:r>
      <w:r w:rsidR="0033313C">
        <w:rPr>
          <w:rFonts w:hint="cs"/>
          <w:rtl/>
          <w:lang w:bidi="ar-EG"/>
        </w:rPr>
        <w:t>بعض</w:t>
      </w:r>
      <w:r w:rsidR="008B46E9" w:rsidRPr="008B46E9">
        <w:rPr>
          <w:rFonts w:hint="cs"/>
          <w:rtl/>
          <w:lang w:bidi="ar-EG"/>
        </w:rPr>
        <w:t xml:space="preserve"> </w:t>
      </w:r>
      <w:r w:rsidR="0033313C">
        <w:rPr>
          <w:rFonts w:hint="cs"/>
          <w:rtl/>
          <w:lang w:bidi="ar-EG"/>
        </w:rPr>
        <w:t>الأعباء</w:t>
      </w:r>
      <w:r w:rsidR="008B46E9" w:rsidRPr="008B46E9">
        <w:rPr>
          <w:rFonts w:hint="cs"/>
          <w:rtl/>
          <w:lang w:bidi="ar-EG"/>
        </w:rPr>
        <w:t xml:space="preserve"> </w:t>
      </w:r>
      <w:r w:rsidR="0033313C">
        <w:rPr>
          <w:rFonts w:hint="cs"/>
          <w:rtl/>
          <w:lang w:bidi="ar-EG"/>
        </w:rPr>
        <w:t>عن</w:t>
      </w:r>
      <w:r w:rsidR="008B46E9" w:rsidRPr="008B46E9">
        <w:rPr>
          <w:rFonts w:hint="cs"/>
          <w:rtl/>
          <w:lang w:bidi="ar-EG"/>
        </w:rPr>
        <w:t xml:space="preserve"> </w:t>
      </w:r>
      <w:r w:rsidR="0033313C">
        <w:rPr>
          <w:rFonts w:hint="cs"/>
          <w:rtl/>
          <w:lang w:bidi="ar-EG"/>
        </w:rPr>
        <w:t>كاهل</w:t>
      </w:r>
      <w:r w:rsidR="008B46E9" w:rsidRPr="008B46E9">
        <w:rPr>
          <w:rFonts w:hint="cs"/>
          <w:rtl/>
          <w:lang w:bidi="ar-EG"/>
        </w:rPr>
        <w:t xml:space="preserve"> </w:t>
      </w:r>
      <w:r w:rsidR="0033313C">
        <w:rPr>
          <w:rFonts w:hint="cs"/>
          <w:rtl/>
          <w:lang w:bidi="ar-EG"/>
        </w:rPr>
        <w:t>الميزانية</w:t>
      </w:r>
      <w:r w:rsidR="008B46E9" w:rsidRPr="008B46E9">
        <w:rPr>
          <w:rFonts w:hint="cs"/>
          <w:rtl/>
          <w:lang w:bidi="ar-EG"/>
        </w:rPr>
        <w:t xml:space="preserve"> </w:t>
      </w:r>
      <w:r w:rsidR="0033313C">
        <w:rPr>
          <w:rFonts w:hint="cs"/>
          <w:rtl/>
          <w:lang w:bidi="ar-EG"/>
        </w:rPr>
        <w:t>العامة</w:t>
      </w:r>
      <w:r w:rsidR="008B46E9" w:rsidRPr="008B46E9">
        <w:rPr>
          <w:rFonts w:hint="cs"/>
          <w:rtl/>
          <w:lang w:bidi="ar-EG"/>
        </w:rPr>
        <w:t xml:space="preserve"> </w:t>
      </w:r>
      <w:r w:rsidR="0033313C">
        <w:rPr>
          <w:rFonts w:hint="cs"/>
          <w:rtl/>
          <w:lang w:bidi="ar-EG"/>
        </w:rPr>
        <w:t>للدولة،</w:t>
      </w:r>
      <w:r w:rsidR="008B46E9" w:rsidRPr="008B46E9">
        <w:rPr>
          <w:rFonts w:hint="cs"/>
          <w:rtl/>
          <w:lang w:bidi="ar-EG"/>
        </w:rPr>
        <w:t xml:space="preserve"> </w:t>
      </w:r>
      <w:r w:rsidR="0033313C">
        <w:rPr>
          <w:rFonts w:hint="cs"/>
          <w:rtl/>
          <w:lang w:bidi="ar-EG"/>
        </w:rPr>
        <w:t>وقد</w:t>
      </w:r>
      <w:r w:rsidR="008B46E9" w:rsidRPr="008B46E9">
        <w:rPr>
          <w:rFonts w:hint="cs"/>
          <w:rtl/>
          <w:lang w:bidi="ar-EG"/>
        </w:rPr>
        <w:t xml:space="preserve"> </w:t>
      </w:r>
      <w:r w:rsidR="0033313C">
        <w:rPr>
          <w:rFonts w:hint="cs"/>
          <w:rtl/>
          <w:lang w:bidi="ar-EG"/>
        </w:rPr>
        <w:t>يكون</w:t>
      </w:r>
      <w:r w:rsidR="008B46E9" w:rsidRPr="008B46E9">
        <w:rPr>
          <w:rFonts w:hint="cs"/>
          <w:rtl/>
          <w:lang w:bidi="ar-EG"/>
        </w:rPr>
        <w:t xml:space="preserve"> </w:t>
      </w:r>
      <w:r w:rsidR="0033313C">
        <w:rPr>
          <w:rFonts w:hint="cs"/>
          <w:rtl/>
          <w:lang w:bidi="ar-EG"/>
        </w:rPr>
        <w:t>فيه</w:t>
      </w:r>
      <w:r w:rsidR="008B46E9" w:rsidRPr="008B46E9">
        <w:rPr>
          <w:rFonts w:hint="cs"/>
          <w:rtl/>
          <w:lang w:bidi="ar-EG"/>
        </w:rPr>
        <w:t xml:space="preserve"> </w:t>
      </w:r>
      <w:r w:rsidR="0033313C">
        <w:rPr>
          <w:rFonts w:hint="cs"/>
          <w:rtl/>
          <w:lang w:bidi="ar-EG"/>
        </w:rPr>
        <w:t>تنظيم</w:t>
      </w:r>
      <w:r w:rsidR="008B46E9" w:rsidRPr="008B46E9">
        <w:rPr>
          <w:rFonts w:hint="cs"/>
          <w:rtl/>
          <w:lang w:bidi="ar-EG"/>
        </w:rPr>
        <w:t xml:space="preserve"> </w:t>
      </w:r>
      <w:r w:rsidR="0033313C">
        <w:rPr>
          <w:rFonts w:hint="cs"/>
          <w:rtl/>
          <w:lang w:bidi="ar-EG"/>
        </w:rPr>
        <w:t>لدفع</w:t>
      </w:r>
      <w:r w:rsidR="008B46E9" w:rsidRPr="008B46E9">
        <w:rPr>
          <w:rFonts w:hint="cs"/>
          <w:rtl/>
          <w:lang w:bidi="ar-EG"/>
        </w:rPr>
        <w:t xml:space="preserve"> </w:t>
      </w:r>
      <w:r w:rsidR="0033313C">
        <w:rPr>
          <w:rFonts w:hint="cs"/>
          <w:rtl/>
          <w:lang w:bidi="ar-EG"/>
        </w:rPr>
        <w:t>الزكاة</w:t>
      </w:r>
      <w:r w:rsidR="008B46E9" w:rsidRPr="008B46E9">
        <w:rPr>
          <w:rFonts w:hint="cs"/>
          <w:rtl/>
          <w:lang w:bidi="ar-EG"/>
        </w:rPr>
        <w:t xml:space="preserve"> </w:t>
      </w:r>
      <w:r w:rsidR="0033313C">
        <w:rPr>
          <w:rFonts w:hint="cs"/>
          <w:rtl/>
          <w:lang w:bidi="ar-EG"/>
        </w:rPr>
        <w:t>إلى</w:t>
      </w:r>
      <w:r w:rsidR="008B46E9" w:rsidRPr="008B46E9">
        <w:rPr>
          <w:rFonts w:hint="cs"/>
          <w:rtl/>
          <w:lang w:bidi="ar-EG"/>
        </w:rPr>
        <w:t xml:space="preserve"> </w:t>
      </w:r>
      <w:r w:rsidR="0033313C">
        <w:rPr>
          <w:rFonts w:hint="cs"/>
          <w:rtl/>
          <w:lang w:bidi="ar-EG"/>
        </w:rPr>
        <w:t>مستحقيها</w:t>
      </w:r>
      <w:r w:rsidR="008B46E9" w:rsidRPr="008B46E9">
        <w:rPr>
          <w:rFonts w:hint="cs"/>
          <w:rtl/>
          <w:lang w:bidi="ar-EG"/>
        </w:rPr>
        <w:t xml:space="preserve"> </w:t>
      </w:r>
      <w:r w:rsidR="0033313C">
        <w:rPr>
          <w:rFonts w:hint="cs"/>
          <w:rtl/>
          <w:lang w:bidi="ar-EG"/>
        </w:rPr>
        <w:t>على</w:t>
      </w:r>
      <w:r w:rsidR="008B46E9" w:rsidRPr="008B46E9">
        <w:rPr>
          <w:rFonts w:hint="cs"/>
          <w:rtl/>
          <w:lang w:bidi="ar-EG"/>
        </w:rPr>
        <w:t xml:space="preserve"> </w:t>
      </w:r>
      <w:r w:rsidR="0033313C">
        <w:rPr>
          <w:rFonts w:hint="cs"/>
          <w:rtl/>
          <w:lang w:bidi="ar-EG"/>
        </w:rPr>
        <w:t>أقساط</w:t>
      </w:r>
      <w:r w:rsidR="008B46E9" w:rsidRPr="008B46E9">
        <w:rPr>
          <w:rFonts w:hint="cs"/>
          <w:rtl/>
          <w:lang w:bidi="ar-EG"/>
        </w:rPr>
        <w:t xml:space="preserve"> </w:t>
      </w:r>
      <w:r w:rsidR="0033313C">
        <w:rPr>
          <w:rFonts w:hint="cs"/>
          <w:rtl/>
          <w:lang w:bidi="ar-EG"/>
        </w:rPr>
        <w:t>شهرية</w:t>
      </w:r>
      <w:r w:rsidR="008B46E9" w:rsidRPr="008B46E9">
        <w:rPr>
          <w:rFonts w:hint="cs"/>
          <w:rtl/>
          <w:lang w:bidi="ar-EG"/>
        </w:rPr>
        <w:t xml:space="preserve"> </w:t>
      </w:r>
      <w:r w:rsidR="0033313C">
        <w:rPr>
          <w:rFonts w:hint="cs"/>
          <w:rtl/>
          <w:lang w:bidi="ar-EG"/>
        </w:rPr>
        <w:t>وعلى</w:t>
      </w:r>
      <w:r w:rsidR="008B46E9" w:rsidRPr="008B46E9">
        <w:rPr>
          <w:rFonts w:hint="cs"/>
          <w:rtl/>
          <w:lang w:bidi="ar-EG"/>
        </w:rPr>
        <w:t xml:space="preserve"> </w:t>
      </w:r>
      <w:r w:rsidR="0033313C">
        <w:rPr>
          <w:rFonts w:hint="cs"/>
          <w:rtl/>
          <w:lang w:bidi="ar-EG"/>
        </w:rPr>
        <w:t>مدار</w:t>
      </w:r>
      <w:r w:rsidR="008B46E9" w:rsidRPr="008B46E9">
        <w:rPr>
          <w:rFonts w:hint="cs"/>
          <w:rtl/>
          <w:lang w:bidi="ar-EG"/>
        </w:rPr>
        <w:t xml:space="preserve"> </w:t>
      </w:r>
      <w:r w:rsidR="0033313C">
        <w:rPr>
          <w:rFonts w:hint="cs"/>
          <w:rtl/>
          <w:lang w:bidi="ar-EG"/>
        </w:rPr>
        <w:t>العام.</w:t>
      </w:r>
    </w:p>
    <w:p w14:paraId="6801DEFA" w14:textId="3BC9863D" w:rsidR="0033313C" w:rsidRPr="0033313C" w:rsidRDefault="0033313C" w:rsidP="0033313C">
      <w:pPr>
        <w:autoSpaceDE w:val="0"/>
        <w:autoSpaceDN w:val="0"/>
        <w:adjustRightInd w:val="0"/>
        <w:spacing w:before="0"/>
        <w:jc w:val="both"/>
        <w:rPr>
          <w:rFonts w:ascii="Arial" w:eastAsiaTheme="minorHAnsi" w:hAnsi="Arial" w:cs="Arial"/>
          <w:color w:val="9DAB0C"/>
          <w:kern w:val="0"/>
          <w:sz w:val="24"/>
          <w:szCs w:val="24"/>
        </w:rPr>
      </w:pPr>
      <w:r>
        <w:rPr>
          <w:rFonts w:hint="cs"/>
          <w:rtl/>
          <w:lang w:bidi="ar-EG"/>
        </w:rPr>
        <w:t>ويمكن</w:t>
      </w:r>
      <w:r w:rsidR="008B46E9" w:rsidRPr="008B46E9">
        <w:rPr>
          <w:rFonts w:hint="cs"/>
          <w:rtl/>
          <w:lang w:bidi="ar-EG"/>
        </w:rPr>
        <w:t xml:space="preserve"> </w:t>
      </w:r>
      <w:r>
        <w:rPr>
          <w:rFonts w:hint="cs"/>
          <w:rtl/>
          <w:lang w:bidi="ar-EG"/>
        </w:rPr>
        <w:t>الاستئناس</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صحة</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الاجتهاد</w:t>
      </w:r>
      <w:r w:rsidR="008B46E9" w:rsidRPr="008B46E9">
        <w:rPr>
          <w:rFonts w:hint="cs"/>
          <w:rtl/>
          <w:lang w:bidi="ar-EG"/>
        </w:rPr>
        <w:t xml:space="preserve"> </w:t>
      </w:r>
      <w:r>
        <w:rPr>
          <w:rFonts w:hint="cs"/>
          <w:rtl/>
          <w:lang w:bidi="ar-EG"/>
        </w:rPr>
        <w:t>بالقياس</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فعل</w:t>
      </w:r>
      <w:r w:rsidR="008B46E9" w:rsidRPr="008B46E9">
        <w:rPr>
          <w:rFonts w:hint="cs"/>
          <w:rtl/>
          <w:lang w:bidi="ar-EG"/>
        </w:rPr>
        <w:t xml:space="preserve"> </w:t>
      </w:r>
      <w:r>
        <w:rPr>
          <w:rFonts w:hint="cs"/>
          <w:rtl/>
          <w:lang w:bidi="ar-EG"/>
        </w:rPr>
        <w:t>أمير</w:t>
      </w:r>
      <w:r w:rsidR="008B46E9" w:rsidRPr="008B46E9">
        <w:rPr>
          <w:rFonts w:hint="cs"/>
          <w:rtl/>
          <w:lang w:bidi="ar-EG"/>
        </w:rPr>
        <w:t xml:space="preserve"> </w:t>
      </w:r>
      <w:r>
        <w:rPr>
          <w:rFonts w:hint="cs"/>
          <w:rtl/>
          <w:lang w:bidi="ar-EG"/>
        </w:rPr>
        <w:t>المؤمنين</w:t>
      </w:r>
      <w:r w:rsidR="008B46E9" w:rsidRPr="008B46E9">
        <w:rPr>
          <w:rFonts w:hint="cs"/>
          <w:rtl/>
          <w:lang w:bidi="ar-EG"/>
        </w:rPr>
        <w:t xml:space="preserve"> </w:t>
      </w:r>
      <w:r>
        <w:rPr>
          <w:rFonts w:hint="cs"/>
          <w:rtl/>
          <w:lang w:bidi="ar-EG"/>
        </w:rPr>
        <w:t>عمر</w:t>
      </w:r>
      <w:r w:rsidR="008B46E9" w:rsidRPr="008B46E9">
        <w:rPr>
          <w:rFonts w:hint="cs"/>
          <w:rtl/>
          <w:lang w:bidi="ar-EG"/>
        </w:rPr>
        <w:t xml:space="preserve"> </w:t>
      </w:r>
      <w:r>
        <w:rPr>
          <w:rFonts w:hint="cs"/>
          <w:rtl/>
          <w:lang w:bidi="ar-EG"/>
        </w:rPr>
        <w:t>ابن</w:t>
      </w:r>
      <w:r w:rsidR="008B46E9" w:rsidRPr="008B46E9">
        <w:rPr>
          <w:rFonts w:hint="cs"/>
          <w:rtl/>
          <w:lang w:bidi="ar-EG"/>
        </w:rPr>
        <w:t xml:space="preserve"> </w:t>
      </w:r>
      <w:r>
        <w:rPr>
          <w:rFonts w:hint="cs"/>
          <w:rtl/>
          <w:lang w:bidi="ar-EG"/>
        </w:rPr>
        <w:t>الخطاب</w:t>
      </w:r>
      <w:r w:rsidR="008B46E9" w:rsidRPr="008B46E9">
        <w:rPr>
          <w:rFonts w:hint="cs"/>
          <w:rtl/>
          <w:lang w:bidi="ar-EG"/>
        </w:rPr>
        <w:t xml:space="preserve"> </w:t>
      </w:r>
      <w:r>
        <w:rPr>
          <w:rFonts w:hint="cs"/>
          <w:rtl/>
          <w:lang w:bidi="ar-EG"/>
        </w:rPr>
        <w:t>رضي</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عنه،</w:t>
      </w:r>
      <w:r w:rsidR="008B46E9" w:rsidRPr="008B46E9">
        <w:rPr>
          <w:rFonts w:hint="cs"/>
          <w:rtl/>
          <w:lang w:bidi="ar-EG"/>
        </w:rPr>
        <w:t xml:space="preserve"> </w:t>
      </w:r>
      <w:r>
        <w:rPr>
          <w:rFonts w:hint="cs"/>
          <w:rtl/>
          <w:lang w:bidi="ar-EG"/>
        </w:rPr>
        <w:t>حيث</w:t>
      </w:r>
      <w:r w:rsidR="008B46E9" w:rsidRPr="008B46E9">
        <w:rPr>
          <w:rFonts w:hint="cs"/>
          <w:rtl/>
          <w:lang w:bidi="ar-EG"/>
        </w:rPr>
        <w:t xml:space="preserve"> </w:t>
      </w:r>
      <w:r>
        <w:rPr>
          <w:rFonts w:hint="cs"/>
          <w:rtl/>
          <w:lang w:bidi="ar-EG"/>
        </w:rPr>
        <w:t>دوّن</w:t>
      </w:r>
      <w:r w:rsidR="008B46E9" w:rsidRPr="008B46E9">
        <w:rPr>
          <w:rFonts w:hint="cs"/>
          <w:rtl/>
          <w:lang w:bidi="ar-EG"/>
        </w:rPr>
        <w:t xml:space="preserve"> </w:t>
      </w:r>
      <w:r>
        <w:rPr>
          <w:rFonts w:hint="cs"/>
          <w:rtl/>
          <w:lang w:bidi="ar-EG"/>
        </w:rPr>
        <w:t>الدواوين</w:t>
      </w:r>
      <w:r w:rsidR="008B46E9" w:rsidRPr="008B46E9">
        <w:rPr>
          <w:rFonts w:hint="cs"/>
          <w:rtl/>
          <w:lang w:bidi="ar-EG"/>
        </w:rPr>
        <w:t xml:space="preserve"> </w:t>
      </w:r>
      <w:r>
        <w:rPr>
          <w:rFonts w:hint="cs"/>
          <w:rtl/>
          <w:lang w:bidi="ar-EG"/>
        </w:rPr>
        <w:t>وفرض</w:t>
      </w:r>
      <w:r w:rsidR="008B46E9" w:rsidRPr="008B46E9">
        <w:rPr>
          <w:rFonts w:hint="cs"/>
          <w:rtl/>
          <w:lang w:bidi="ar-EG"/>
        </w:rPr>
        <w:t xml:space="preserve"> </w:t>
      </w:r>
      <w:r>
        <w:rPr>
          <w:rFonts w:hint="cs"/>
          <w:rtl/>
          <w:lang w:bidi="ar-EG"/>
        </w:rPr>
        <w:t>الأعطيات</w:t>
      </w:r>
      <w:r w:rsidR="008B46E9" w:rsidRPr="008B46E9">
        <w:rPr>
          <w:rFonts w:hint="cs"/>
          <w:rtl/>
          <w:lang w:bidi="ar-EG"/>
        </w:rPr>
        <w:t xml:space="preserve"> </w:t>
      </w:r>
      <w:r>
        <w:rPr>
          <w:rFonts w:hint="cs"/>
          <w:rtl/>
          <w:lang w:bidi="ar-EG"/>
        </w:rPr>
        <w:t>السنوية</w:t>
      </w:r>
      <w:r w:rsidR="008B46E9" w:rsidRPr="008B46E9">
        <w:rPr>
          <w:rFonts w:hint="cs"/>
          <w:rtl/>
          <w:lang w:bidi="ar-EG"/>
        </w:rPr>
        <w:t xml:space="preserve"> </w:t>
      </w:r>
      <w:r>
        <w:rPr>
          <w:rFonts w:hint="cs"/>
          <w:rtl/>
          <w:lang w:bidi="ar-EG"/>
        </w:rPr>
        <w:t>لمستحقيها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مال</w:t>
      </w:r>
      <w:r w:rsidR="008B46E9" w:rsidRPr="008B46E9">
        <w:rPr>
          <w:rFonts w:hint="cs"/>
          <w:rtl/>
          <w:lang w:bidi="ar-EG"/>
        </w:rPr>
        <w:t xml:space="preserve"> </w:t>
      </w:r>
      <w:r>
        <w:rPr>
          <w:rFonts w:hint="cs"/>
          <w:rtl/>
          <w:lang w:bidi="ar-EG"/>
        </w:rPr>
        <w:t>الفئ،</w:t>
      </w:r>
      <w:r w:rsidR="008B46E9" w:rsidRPr="008B46E9">
        <w:rPr>
          <w:rFonts w:hint="cs"/>
          <w:rtl/>
          <w:lang w:bidi="ar-EG"/>
        </w:rPr>
        <w:t xml:space="preserve"> </w:t>
      </w:r>
      <w:r>
        <w:rPr>
          <w:rFonts w:hint="cs"/>
          <w:rtl/>
          <w:lang w:bidi="ar-EG"/>
        </w:rPr>
        <w:t>ولم</w:t>
      </w:r>
      <w:r w:rsidR="008B46E9" w:rsidRPr="008B46E9">
        <w:rPr>
          <w:rFonts w:hint="cs"/>
          <w:rtl/>
          <w:lang w:bidi="ar-EG"/>
        </w:rPr>
        <w:t xml:space="preserve"> </w:t>
      </w:r>
      <w:r>
        <w:rPr>
          <w:rFonts w:hint="cs"/>
          <w:rtl/>
          <w:lang w:bidi="ar-EG"/>
        </w:rPr>
        <w:t>يعترض</w:t>
      </w:r>
      <w:r w:rsidR="008B46E9" w:rsidRPr="008B46E9">
        <w:rPr>
          <w:rFonts w:hint="cs"/>
          <w:rtl/>
          <w:lang w:bidi="ar-EG"/>
        </w:rPr>
        <w:t xml:space="preserve"> </w:t>
      </w:r>
      <w:r>
        <w:rPr>
          <w:rFonts w:hint="cs"/>
          <w:rtl/>
          <w:lang w:bidi="ar-EG"/>
        </w:rPr>
        <w:t>عليه</w:t>
      </w:r>
      <w:r w:rsidR="008B46E9" w:rsidRPr="008B46E9">
        <w:rPr>
          <w:rFonts w:hint="cs"/>
          <w:rtl/>
          <w:lang w:bidi="ar-EG"/>
        </w:rPr>
        <w:t xml:space="preserve"> </w:t>
      </w:r>
      <w:r>
        <w:rPr>
          <w:rFonts w:hint="cs"/>
          <w:rtl/>
          <w:lang w:bidi="ar-EG"/>
        </w:rPr>
        <w:t>أحد،</w:t>
      </w:r>
      <w:r w:rsidR="008B46E9" w:rsidRPr="008B46E9">
        <w:rPr>
          <w:rFonts w:hint="cs"/>
          <w:rtl/>
          <w:lang w:bidi="ar-EG"/>
        </w:rPr>
        <w:t xml:space="preserve"> </w:t>
      </w:r>
      <w:r>
        <w:rPr>
          <w:rFonts w:hint="cs"/>
          <w:rtl/>
          <w:lang w:bidi="ar-EG"/>
        </w:rPr>
        <w:t>وإذا</w:t>
      </w:r>
      <w:r w:rsidR="008B46E9" w:rsidRPr="008B46E9">
        <w:rPr>
          <w:rFonts w:hint="cs"/>
          <w:rtl/>
          <w:lang w:bidi="ar-EG"/>
        </w:rPr>
        <w:t xml:space="preserve"> </w:t>
      </w:r>
      <w:r>
        <w:rPr>
          <w:rFonts w:hint="cs"/>
          <w:rtl/>
          <w:lang w:bidi="ar-EG"/>
        </w:rPr>
        <w:t>تقرر</w:t>
      </w:r>
      <w:r w:rsidR="008B46E9" w:rsidRPr="008B46E9">
        <w:rPr>
          <w:rFonts w:hint="cs"/>
          <w:rtl/>
          <w:lang w:bidi="ar-EG"/>
        </w:rPr>
        <w:t xml:space="preserve"> </w:t>
      </w:r>
      <w:r>
        <w:rPr>
          <w:rFonts w:hint="cs"/>
          <w:rtl/>
          <w:lang w:bidi="ar-EG"/>
        </w:rPr>
        <w:t>ذلك</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صرف</w:t>
      </w:r>
      <w:r w:rsidR="008B46E9" w:rsidRPr="008B46E9">
        <w:rPr>
          <w:rFonts w:hint="cs"/>
          <w:rtl/>
          <w:lang w:bidi="ar-EG"/>
        </w:rPr>
        <w:t xml:space="preserve"> </w:t>
      </w:r>
      <w:r>
        <w:rPr>
          <w:rFonts w:hint="cs"/>
          <w:rtl/>
          <w:lang w:bidi="ar-EG"/>
        </w:rPr>
        <w:t>مال</w:t>
      </w:r>
      <w:r w:rsidR="008B46E9" w:rsidRPr="008B46E9">
        <w:rPr>
          <w:rFonts w:hint="cs"/>
          <w:rtl/>
          <w:lang w:bidi="ar-EG"/>
        </w:rPr>
        <w:t xml:space="preserve"> </w:t>
      </w:r>
      <w:r>
        <w:rPr>
          <w:rFonts w:hint="cs"/>
          <w:rtl/>
          <w:lang w:bidi="ar-EG"/>
        </w:rPr>
        <w:t>الفئ،</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خصص</w:t>
      </w:r>
      <w:r w:rsidR="008B46E9" w:rsidRPr="008B46E9">
        <w:rPr>
          <w:rFonts w:hint="cs"/>
          <w:rtl/>
          <w:lang w:bidi="ar-EG"/>
        </w:rPr>
        <w:t xml:space="preserve"> </w:t>
      </w:r>
      <w:r>
        <w:rPr>
          <w:rFonts w:hint="cs"/>
          <w:rtl/>
          <w:lang w:bidi="ar-EG"/>
        </w:rPr>
        <w:t>القرآن</w:t>
      </w:r>
      <w:r w:rsidR="008B46E9" w:rsidRPr="008B46E9">
        <w:rPr>
          <w:rFonts w:hint="cs"/>
          <w:rtl/>
          <w:lang w:bidi="ar-EG"/>
        </w:rPr>
        <w:t xml:space="preserve"> </w:t>
      </w:r>
      <w:r>
        <w:rPr>
          <w:rFonts w:hint="cs"/>
          <w:rtl/>
          <w:lang w:bidi="ar-EG"/>
        </w:rPr>
        <w:t>الكريم</w:t>
      </w:r>
      <w:r w:rsidR="008B46E9" w:rsidRPr="008B46E9">
        <w:rPr>
          <w:rFonts w:hint="cs"/>
          <w:rtl/>
          <w:lang w:bidi="ar-EG"/>
        </w:rPr>
        <w:t xml:space="preserve"> </w:t>
      </w:r>
      <w:r>
        <w:rPr>
          <w:rFonts w:hint="cs"/>
          <w:rtl/>
          <w:lang w:bidi="ar-EG"/>
        </w:rPr>
        <w:t>مصارفه</w:t>
      </w:r>
      <w:r w:rsidR="008B46E9" w:rsidRPr="008B46E9">
        <w:rPr>
          <w:rFonts w:hint="cs"/>
          <w:rtl/>
          <w:lang w:bidi="ar-EG"/>
        </w:rPr>
        <w:t xml:space="preserve"> </w:t>
      </w:r>
      <w:r>
        <w:rPr>
          <w:rFonts w:hint="cs"/>
          <w:rtl/>
          <w:lang w:bidi="ar-EG"/>
        </w:rPr>
        <w:t>كالزكاة،</w:t>
      </w:r>
      <w:r w:rsidR="008B46E9" w:rsidRPr="008B46E9">
        <w:rPr>
          <w:rFonts w:hint="cs"/>
          <w:rtl/>
          <w:lang w:bidi="ar-EG"/>
        </w:rPr>
        <w:t xml:space="preserve"> </w:t>
      </w:r>
      <w:r>
        <w:rPr>
          <w:rFonts w:hint="cs"/>
          <w:rtl/>
          <w:lang w:bidi="ar-EG"/>
        </w:rPr>
        <w:t>فلأن</w:t>
      </w:r>
      <w:r w:rsidR="008B46E9" w:rsidRPr="008B46E9">
        <w:rPr>
          <w:rFonts w:hint="cs"/>
          <w:rtl/>
          <w:lang w:bidi="ar-EG"/>
        </w:rPr>
        <w:t xml:space="preserve"> </w:t>
      </w:r>
      <w:r>
        <w:rPr>
          <w:rFonts w:hint="cs"/>
          <w:rtl/>
          <w:lang w:bidi="ar-EG"/>
        </w:rPr>
        <w:t>يتقرر</w:t>
      </w:r>
      <w:r w:rsidR="008B46E9" w:rsidRPr="008B46E9">
        <w:rPr>
          <w:rFonts w:hint="cs"/>
          <w:rtl/>
          <w:lang w:bidi="ar-EG"/>
        </w:rPr>
        <w:t xml:space="preserve"> </w:t>
      </w:r>
      <w:r>
        <w:rPr>
          <w:rFonts w:hint="cs"/>
          <w:rtl/>
          <w:lang w:bidi="ar-EG"/>
        </w:rPr>
        <w:t>ذلك</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باب</w:t>
      </w:r>
      <w:r w:rsidR="008B46E9" w:rsidRPr="008B46E9">
        <w:rPr>
          <w:rFonts w:hint="cs"/>
          <w:rtl/>
          <w:lang w:bidi="ar-EG"/>
        </w:rPr>
        <w:t xml:space="preserve"> </w:t>
      </w:r>
      <w:r>
        <w:rPr>
          <w:rFonts w:hint="cs"/>
          <w:rtl/>
          <w:lang w:bidi="ar-EG"/>
        </w:rPr>
        <w:t>أولى،</w:t>
      </w:r>
      <w:r w:rsidR="008B46E9" w:rsidRPr="008B46E9">
        <w:rPr>
          <w:rFonts w:hint="cs"/>
          <w:rtl/>
          <w:lang w:bidi="ar-EG"/>
        </w:rPr>
        <w:t xml:space="preserve"> </w:t>
      </w:r>
      <w:r>
        <w:rPr>
          <w:rFonts w:hint="cs"/>
          <w:rtl/>
          <w:lang w:bidi="ar-EG"/>
        </w:rPr>
        <w:t>لأن</w:t>
      </w:r>
      <w:r w:rsidR="0051047A">
        <w:rPr>
          <w:rFonts w:hint="cs"/>
          <w:rtl/>
          <w:lang w:bidi="ar-EG"/>
        </w:rPr>
        <w:t xml:space="preserve"> مصارف الزكاة أوصع وأعم وأشمل لعدد أكبر من طوائف المستحقين عن</w:t>
      </w:r>
      <w:r w:rsidR="008B46E9" w:rsidRPr="008B46E9">
        <w:rPr>
          <w:rFonts w:hint="cs"/>
          <w:rtl/>
          <w:lang w:bidi="ar-EG"/>
        </w:rPr>
        <w:t xml:space="preserve"> </w:t>
      </w:r>
      <w:r>
        <w:rPr>
          <w:rFonts w:hint="cs"/>
          <w:rtl/>
          <w:lang w:bidi="ar-EG"/>
        </w:rPr>
        <w:t>مصارف</w:t>
      </w:r>
      <w:r w:rsidR="008B46E9" w:rsidRPr="008B46E9">
        <w:rPr>
          <w:rFonts w:hint="cs"/>
          <w:rtl/>
          <w:lang w:bidi="ar-EG"/>
        </w:rPr>
        <w:t xml:space="preserve"> </w:t>
      </w:r>
      <w:r>
        <w:rPr>
          <w:rFonts w:hint="cs"/>
          <w:rtl/>
          <w:lang w:bidi="ar-EG"/>
        </w:rPr>
        <w:t>الفئ،</w:t>
      </w:r>
      <w:r w:rsidR="008B46E9" w:rsidRPr="008B46E9">
        <w:rPr>
          <w:rFonts w:hint="cs"/>
          <w:rtl/>
          <w:lang w:bidi="ar-EG"/>
        </w:rPr>
        <w:t xml:space="preserve"> </w:t>
      </w:r>
      <w:r>
        <w:rPr>
          <w:rFonts w:hint="cs"/>
          <w:rtl/>
          <w:lang w:bidi="ar-EG"/>
        </w:rPr>
        <w:t>فإن</w:t>
      </w:r>
      <w:r w:rsidR="008B46E9" w:rsidRPr="008B46E9">
        <w:rPr>
          <w:rFonts w:hint="cs"/>
          <w:rtl/>
          <w:lang w:bidi="ar-EG"/>
        </w:rPr>
        <w:t xml:space="preserve"> </w:t>
      </w:r>
      <w:r>
        <w:rPr>
          <w:rFonts w:hint="cs"/>
          <w:rtl/>
          <w:lang w:bidi="ar-EG"/>
        </w:rPr>
        <w:t>خمس</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الفئ</w:t>
      </w:r>
      <w:r w:rsidR="008B46E9" w:rsidRPr="008B46E9">
        <w:rPr>
          <w:rFonts w:hint="cs"/>
          <w:rtl/>
          <w:lang w:bidi="ar-EG"/>
        </w:rPr>
        <w:t xml:space="preserve"> </w:t>
      </w:r>
      <w:r>
        <w:rPr>
          <w:rFonts w:hint="cs"/>
          <w:rtl/>
          <w:lang w:bidi="ar-EG"/>
        </w:rPr>
        <w:t>مخصص</w:t>
      </w:r>
      <w:r w:rsidR="008B46E9" w:rsidRPr="008B46E9">
        <w:rPr>
          <w:rFonts w:hint="cs"/>
          <w:rtl/>
          <w:lang w:bidi="ar-EG"/>
        </w:rPr>
        <w:t xml:space="preserve"> </w:t>
      </w:r>
      <w:r>
        <w:rPr>
          <w:rFonts w:hint="cs"/>
          <w:rtl/>
          <w:lang w:bidi="ar-EG"/>
        </w:rPr>
        <w:t>لخمس</w:t>
      </w:r>
      <w:r w:rsidR="008B46E9" w:rsidRPr="008B46E9">
        <w:rPr>
          <w:rFonts w:hint="cs"/>
          <w:rtl/>
          <w:lang w:bidi="ar-EG"/>
        </w:rPr>
        <w:t xml:space="preserve"> </w:t>
      </w:r>
      <w:r>
        <w:rPr>
          <w:rFonts w:hint="cs"/>
          <w:rtl/>
          <w:lang w:bidi="ar-EG"/>
        </w:rPr>
        <w:t>طوائف</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المستحقين،</w:t>
      </w:r>
      <w:r w:rsidR="008B46E9" w:rsidRPr="008B46E9">
        <w:rPr>
          <w:rFonts w:hint="cs"/>
          <w:rtl/>
          <w:lang w:bidi="ar-EG"/>
        </w:rPr>
        <w:t xml:space="preserve"> </w:t>
      </w:r>
      <w:r>
        <w:rPr>
          <w:rFonts w:hint="cs"/>
          <w:rtl/>
          <w:lang w:bidi="ar-EG"/>
        </w:rPr>
        <w:t>وقد</w:t>
      </w:r>
      <w:r w:rsidR="008B46E9" w:rsidRPr="008B46E9">
        <w:rPr>
          <w:rFonts w:hint="cs"/>
          <w:rtl/>
          <w:lang w:bidi="ar-EG"/>
        </w:rPr>
        <w:t xml:space="preserve"> </w:t>
      </w:r>
      <w:r>
        <w:rPr>
          <w:rFonts w:hint="cs"/>
          <w:rtl/>
          <w:lang w:bidi="ar-EG"/>
        </w:rPr>
        <w:t>اجتهد</w:t>
      </w:r>
      <w:r w:rsidR="008B46E9" w:rsidRPr="008B46E9">
        <w:rPr>
          <w:rFonts w:hint="cs"/>
          <w:rtl/>
          <w:lang w:bidi="ar-EG"/>
        </w:rPr>
        <w:t xml:space="preserve"> </w:t>
      </w:r>
      <w:r>
        <w:rPr>
          <w:rFonts w:hint="cs"/>
          <w:rtl/>
          <w:lang w:bidi="ar-EG"/>
        </w:rPr>
        <w:t>أمير</w:t>
      </w:r>
      <w:r w:rsidR="008B46E9" w:rsidRPr="008B46E9">
        <w:rPr>
          <w:rFonts w:hint="cs"/>
          <w:rtl/>
          <w:lang w:bidi="ar-EG"/>
        </w:rPr>
        <w:t xml:space="preserve"> </w:t>
      </w:r>
      <w:r>
        <w:rPr>
          <w:rFonts w:hint="cs"/>
          <w:rtl/>
          <w:lang w:bidi="ar-EG"/>
        </w:rPr>
        <w:t>المؤمنين</w:t>
      </w:r>
      <w:r w:rsidR="008B46E9" w:rsidRPr="008B46E9">
        <w:rPr>
          <w:rFonts w:hint="cs"/>
          <w:rtl/>
          <w:lang w:bidi="ar-EG"/>
        </w:rPr>
        <w:t xml:space="preserve"> </w:t>
      </w:r>
      <w:r>
        <w:rPr>
          <w:rFonts w:hint="cs"/>
          <w:rtl/>
          <w:lang w:bidi="ar-EG"/>
        </w:rPr>
        <w:t>عمر</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إنفاق</w:t>
      </w:r>
      <w:r w:rsidR="008B46E9" w:rsidRPr="008B46E9">
        <w:rPr>
          <w:rFonts w:hint="cs"/>
          <w:rtl/>
          <w:lang w:bidi="ar-EG"/>
        </w:rPr>
        <w:t xml:space="preserve"> </w:t>
      </w:r>
      <w:r>
        <w:rPr>
          <w:rFonts w:hint="cs"/>
          <w:rtl/>
          <w:lang w:bidi="ar-EG"/>
        </w:rPr>
        <w:t>الأربعة</w:t>
      </w:r>
      <w:r w:rsidR="008B46E9" w:rsidRPr="008B46E9">
        <w:rPr>
          <w:rFonts w:hint="cs"/>
          <w:rtl/>
          <w:lang w:bidi="ar-EG"/>
        </w:rPr>
        <w:t xml:space="preserve"> </w:t>
      </w:r>
      <w:r>
        <w:rPr>
          <w:rFonts w:hint="cs"/>
          <w:rtl/>
          <w:lang w:bidi="ar-EG"/>
        </w:rPr>
        <w:t>الأخماس</w:t>
      </w:r>
      <w:r w:rsidR="008B46E9" w:rsidRPr="008B46E9">
        <w:rPr>
          <w:rFonts w:hint="cs"/>
          <w:rtl/>
          <w:lang w:bidi="ar-EG"/>
        </w:rPr>
        <w:t xml:space="preserve"> </w:t>
      </w:r>
      <w:r>
        <w:rPr>
          <w:rFonts w:hint="cs"/>
          <w:rtl/>
          <w:lang w:bidi="ar-EG"/>
        </w:rPr>
        <w:t>المتبقية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مصالح</w:t>
      </w:r>
      <w:r w:rsidR="008B46E9" w:rsidRPr="008B46E9">
        <w:rPr>
          <w:rFonts w:hint="cs"/>
          <w:rtl/>
          <w:lang w:bidi="ar-EG"/>
        </w:rPr>
        <w:t xml:space="preserve"> </w:t>
      </w:r>
      <w:r>
        <w:rPr>
          <w:rFonts w:hint="cs"/>
          <w:rtl/>
          <w:lang w:bidi="ar-EG"/>
        </w:rPr>
        <w:t>الفقراء</w:t>
      </w:r>
      <w:r w:rsidR="008B46E9" w:rsidRPr="008B46E9">
        <w:rPr>
          <w:rFonts w:hint="cs"/>
          <w:rtl/>
          <w:lang w:bidi="ar-EG"/>
        </w:rPr>
        <w:t xml:space="preserve"> </w:t>
      </w:r>
      <w:r>
        <w:rPr>
          <w:rFonts w:hint="cs"/>
          <w:rtl/>
          <w:lang w:bidi="ar-EG"/>
        </w:rPr>
        <w:t>المهاجرين،</w:t>
      </w:r>
      <w:r w:rsidR="008B46E9" w:rsidRPr="008B46E9">
        <w:rPr>
          <w:rFonts w:hint="cs"/>
          <w:rtl/>
          <w:lang w:bidi="ar-EG"/>
        </w:rPr>
        <w:t xml:space="preserve"> </w:t>
      </w:r>
      <w:r>
        <w:rPr>
          <w:rFonts w:hint="cs"/>
          <w:rtl/>
          <w:lang w:bidi="ar-EG"/>
        </w:rPr>
        <w:t>والذين</w:t>
      </w:r>
      <w:r w:rsidR="008B46E9" w:rsidRPr="008B46E9">
        <w:rPr>
          <w:rFonts w:hint="cs"/>
          <w:rtl/>
          <w:lang w:bidi="ar-EG"/>
        </w:rPr>
        <w:t xml:space="preserve"> </w:t>
      </w:r>
      <w:r>
        <w:rPr>
          <w:rFonts w:hint="cs"/>
          <w:rtl/>
          <w:lang w:bidi="ar-EG"/>
        </w:rPr>
        <w:t>تبوء</w:t>
      </w:r>
      <w:r w:rsidR="008B46E9" w:rsidRPr="008B46E9">
        <w:rPr>
          <w:rFonts w:hint="cs"/>
          <w:rtl/>
          <w:lang w:bidi="ar-EG"/>
        </w:rPr>
        <w:t xml:space="preserve"> </w:t>
      </w:r>
      <w:r>
        <w:rPr>
          <w:rFonts w:hint="cs"/>
          <w:rtl/>
          <w:lang w:bidi="ar-EG"/>
        </w:rPr>
        <w:t>الدار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قبلهم</w:t>
      </w:r>
      <w:r w:rsidR="008B46E9" w:rsidRPr="008B46E9">
        <w:rPr>
          <w:rFonts w:hint="cs"/>
          <w:rtl/>
          <w:lang w:bidi="ar-EG"/>
        </w:rPr>
        <w:t xml:space="preserve"> </w:t>
      </w:r>
      <w:r>
        <w:rPr>
          <w:rFonts w:hint="cs"/>
          <w:rtl/>
          <w:lang w:bidi="ar-EG"/>
        </w:rPr>
        <w:t>(الأنصار)</w:t>
      </w:r>
      <w:r w:rsidR="008B46E9" w:rsidRPr="008B46E9">
        <w:rPr>
          <w:rFonts w:hint="cs"/>
          <w:rtl/>
          <w:lang w:bidi="ar-EG"/>
        </w:rPr>
        <w:t xml:space="preserve"> </w:t>
      </w:r>
      <w:r>
        <w:rPr>
          <w:rFonts w:hint="cs"/>
          <w:rtl/>
          <w:lang w:bidi="ar-EG"/>
        </w:rPr>
        <w:t>والذين</w:t>
      </w:r>
      <w:r w:rsidR="008B46E9" w:rsidRPr="008B46E9">
        <w:rPr>
          <w:rFonts w:hint="cs"/>
          <w:rtl/>
          <w:lang w:bidi="ar-EG"/>
        </w:rPr>
        <w:t xml:space="preserve"> </w:t>
      </w:r>
      <w:r>
        <w:rPr>
          <w:rFonts w:hint="cs"/>
          <w:rtl/>
          <w:lang w:bidi="ar-EG"/>
        </w:rPr>
        <w:t>جاءوا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بعدهم.</w:t>
      </w:r>
      <w:r w:rsidR="008B46E9" w:rsidRPr="008B46E9">
        <w:rPr>
          <w:rFonts w:hint="cs"/>
          <w:rtl/>
          <w:lang w:bidi="ar-EG"/>
        </w:rPr>
        <w:t xml:space="preserve"> </w:t>
      </w:r>
      <w:r>
        <w:rPr>
          <w:rFonts w:hint="cs"/>
          <w:rtl/>
          <w:lang w:bidi="ar-EG"/>
        </w:rPr>
        <w:t>قال</w:t>
      </w:r>
      <w:r w:rsidR="008B46E9" w:rsidRPr="008B46E9">
        <w:rPr>
          <w:rFonts w:hint="cs"/>
          <w:rtl/>
          <w:lang w:bidi="ar-EG"/>
        </w:rPr>
        <w:t xml:space="preserve"> </w:t>
      </w:r>
      <w:r>
        <w:rPr>
          <w:rFonts w:hint="cs"/>
          <w:rtl/>
          <w:lang w:bidi="ar-EG"/>
        </w:rPr>
        <w:t>تعالى:</w:t>
      </w:r>
      <w:r w:rsidR="008B46E9" w:rsidRPr="008B46E9">
        <w:rPr>
          <w:rFonts w:hint="cs"/>
          <w:rtl/>
          <w:lang w:bidi="ar-EG"/>
        </w:rPr>
        <w:t xml:space="preserve"> </w:t>
      </w:r>
      <w:r w:rsidRPr="0033313C">
        <w:rPr>
          <w:rFonts w:ascii="QCF2BSML" w:eastAsiaTheme="minorHAnsi" w:hAnsi="QCF2BSML" w:cs="QCF2BSML"/>
          <w:color w:val="000000"/>
          <w:kern w:val="0"/>
          <w:sz w:val="24"/>
          <w:szCs w:val="24"/>
          <w:rtl/>
        </w:rPr>
        <w:t>ﭐ</w:t>
      </w:r>
      <w:r w:rsidR="0033069E" w:rsidRPr="0033069E">
        <w:rPr>
          <w:rFonts w:ascii="QCF2BSML" w:eastAsiaTheme="minorHAnsi" w:hAnsi="QCF2BSML" w:cs="QCF2BSML"/>
          <w:color w:val="000000"/>
          <w:kern w:val="0"/>
          <w:sz w:val="23"/>
          <w:szCs w:val="23"/>
          <w:rtl/>
        </w:rPr>
        <w:t xml:space="preserve"> </w:t>
      </w:r>
      <w:r w:rsidR="0033069E">
        <w:rPr>
          <w:rFonts w:ascii="QCF2BSML" w:eastAsiaTheme="minorHAnsi" w:hAnsi="QCF2BSML" w:cs="QCF2BSML"/>
          <w:color w:val="000000"/>
          <w:kern w:val="0"/>
          <w:sz w:val="23"/>
          <w:szCs w:val="23"/>
          <w:rtl/>
        </w:rPr>
        <w:t>ﱵﭐ</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ﱸ</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ﱹ</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ﱺ</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ﱻ</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ﱼ</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ﱽ</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ﱾ</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ﱿ</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ﲀ</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ﲁ</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ﲂ</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ﲃ</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ﲄ</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ﲅ</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ﲆ</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ﲇ</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ﲈ</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ﲉ</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ﲊ</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ﲋ</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ﲌ</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ﲍ</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ﲎﲏ</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ﲐ</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ﲑ</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ﲒ</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ﲓ</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ﲔ</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ﲕ</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ﲖ</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ﲗﲘ</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ﲙ</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ﲚﲛ</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ﲜ</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ﲝ</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ﲞ</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ﲟ</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ﲠ</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ﲡ</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ﲢ</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ﲣ</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ﲤ</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ﲥ</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ﲦ</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ﲧ</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ﲨ</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ﲩ</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ﲪ</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ﲫ</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ﲬ</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ﲭ</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ﲮ</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ﲯﲰ</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ﲱ</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ﲲ</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ﲳ</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ﲴ</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ﲵ</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ﲶ</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ﲷ</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ﲸ</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ﲹ</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ﲺ</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ﲻ</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ﲼ</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ﲽ</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ﲾ</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ﲿ</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ﳀ</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ﳁ</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ﳂ</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ﳃ</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ﳄ</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ﳅ</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ﳆ</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ﳇ</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ﳈ</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ﳉ</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ﳊ</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ﳋ</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ﳌﳍ</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ﳎ</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ﳏ</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lastRenderedPageBreak/>
        <w:t>ﳐ</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ﳑ</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ﳒ</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ﳓ</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ﳔ</w:t>
      </w:r>
      <w:r w:rsidR="0033069E">
        <w:rPr>
          <w:rFonts w:ascii="QCF2546" w:eastAsiaTheme="minorHAnsi" w:hAnsi="QCF2546" w:cs="QCF2546"/>
          <w:color w:val="000000"/>
          <w:kern w:val="0"/>
          <w:sz w:val="2"/>
          <w:szCs w:val="2"/>
          <w:rtl/>
        </w:rPr>
        <w:t xml:space="preserve"> </w:t>
      </w:r>
      <w:r w:rsidR="0033069E">
        <w:rPr>
          <w:rFonts w:ascii="QCF2546" w:eastAsiaTheme="minorHAnsi" w:hAnsi="QCF2546" w:cs="QCF2546"/>
          <w:color w:val="000000"/>
          <w:kern w:val="0"/>
          <w:sz w:val="23"/>
          <w:szCs w:val="23"/>
          <w:rtl/>
        </w:rPr>
        <w:t>ﳕ</w:t>
      </w:r>
      <w:r w:rsidR="0033069E">
        <w:rPr>
          <w:rFonts w:ascii="QCF2546" w:eastAsiaTheme="minorHAnsi" w:hAnsi="QCF2546" w:cs="QCF2546"/>
          <w:color w:val="000000"/>
          <w:kern w:val="0"/>
          <w:sz w:val="2"/>
          <w:szCs w:val="2"/>
          <w:rtl/>
        </w:rPr>
        <w:t xml:space="preserve">  </w:t>
      </w:r>
      <w:r w:rsidR="0033069E">
        <w:rPr>
          <w:rFonts w:ascii="QCF2547" w:eastAsiaTheme="minorHAnsi" w:hAnsi="QCF2547" w:cs="QCF2547"/>
          <w:color w:val="000000"/>
          <w:kern w:val="0"/>
          <w:sz w:val="23"/>
          <w:szCs w:val="23"/>
          <w:rtl/>
        </w:rPr>
        <w:t>ﱁ</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ﱂ</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ﱃ</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ﱄ</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ﱅ</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ﱆ</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ﱇ</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ﱈ</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ﱉ</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ﱊ</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ﱋ</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ﱌ</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ﱍ</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ﱎ</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ﱏ</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ﱐ</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ﱑ</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ﱒ</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ﱓ</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ﱔ</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ﱕ</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ﱖ</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ﱗ</w:t>
      </w:r>
      <w:r w:rsidR="0033069E">
        <w:rPr>
          <w:rFonts w:ascii="QCF2547" w:eastAsiaTheme="minorHAnsi" w:hAnsi="QCF2547" w:cs="QCF2547"/>
          <w:color w:val="000000"/>
          <w:kern w:val="0"/>
          <w:sz w:val="2"/>
          <w:szCs w:val="2"/>
          <w:rtl/>
        </w:rPr>
        <w:t xml:space="preserve"> </w:t>
      </w:r>
      <w:r w:rsidR="0033069E">
        <w:rPr>
          <w:rFonts w:ascii="QCF2547" w:eastAsiaTheme="minorHAnsi" w:hAnsi="QCF2547" w:cs="QCF2547"/>
          <w:color w:val="000000"/>
          <w:kern w:val="0"/>
          <w:sz w:val="23"/>
          <w:szCs w:val="23"/>
          <w:rtl/>
        </w:rPr>
        <w:t>ﱘ</w:t>
      </w:r>
      <w:r w:rsidR="0033069E">
        <w:rPr>
          <w:rFonts w:ascii="QCF2547" w:eastAsiaTheme="minorHAnsi" w:hAnsi="QCF2547" w:cs="QCF2547"/>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Pr="00CB077D">
        <w:rPr>
          <w:rFonts w:ascii="Cambria" w:hAnsi="Cambria" w:hint="cs"/>
          <w:sz w:val="27"/>
          <w:szCs w:val="27"/>
          <w:vertAlign w:val="superscript"/>
          <w:rtl/>
          <w:lang w:bidi="ar-EG"/>
        </w:rPr>
        <w:t>(</w:t>
      </w:r>
      <w:r w:rsidRPr="00CB077D">
        <w:rPr>
          <w:rStyle w:val="FootnoteReference"/>
          <w:rFonts w:ascii="Cambria" w:hAnsi="Cambria"/>
          <w:sz w:val="27"/>
          <w:szCs w:val="27"/>
          <w:rtl/>
          <w:lang w:bidi="ar-EG"/>
        </w:rPr>
        <w:footnoteReference w:id="35"/>
      </w:r>
      <w:r w:rsidRPr="00CB077D">
        <w:rPr>
          <w:rFonts w:ascii="Cambria" w:hAnsi="Cambria" w:hint="cs"/>
          <w:sz w:val="27"/>
          <w:szCs w:val="27"/>
          <w:vertAlign w:val="superscript"/>
          <w:rtl/>
          <w:lang w:bidi="ar-EG"/>
        </w:rPr>
        <w:t>)</w:t>
      </w:r>
      <w:r w:rsidRPr="0033313C">
        <w:rPr>
          <w:rFonts w:hint="cs"/>
          <w:rtl/>
        </w:rPr>
        <w:t>.</w:t>
      </w:r>
    </w:p>
    <w:p w14:paraId="50E8648D" w14:textId="4B2D029E" w:rsidR="0033313C" w:rsidRDefault="0033313C" w:rsidP="002D400E">
      <w:pPr>
        <w:rPr>
          <w:rtl/>
          <w:lang w:bidi="ar-EG"/>
        </w:rPr>
      </w:pPr>
      <w:r>
        <w:rPr>
          <w:rFonts w:hint="cs"/>
          <w:rtl/>
          <w:lang w:bidi="ar-EG"/>
        </w:rPr>
        <w:t>ونحن</w:t>
      </w:r>
      <w:r w:rsidR="008B46E9" w:rsidRPr="008B46E9">
        <w:rPr>
          <w:rFonts w:hint="cs"/>
          <w:rtl/>
          <w:lang w:bidi="ar-EG"/>
        </w:rPr>
        <w:t xml:space="preserve"> </w:t>
      </w:r>
      <w:r>
        <w:rPr>
          <w:rFonts w:hint="cs"/>
          <w:rtl/>
          <w:lang w:bidi="ar-EG"/>
        </w:rPr>
        <w:t>نرى</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التي</w:t>
      </w:r>
      <w:r w:rsidR="008B46E9" w:rsidRPr="008B46E9">
        <w:rPr>
          <w:rFonts w:hint="cs"/>
          <w:rtl/>
          <w:lang w:bidi="ar-EG"/>
        </w:rPr>
        <w:t xml:space="preserve"> </w:t>
      </w:r>
      <w:r>
        <w:rPr>
          <w:rFonts w:hint="cs"/>
          <w:rtl/>
          <w:lang w:bidi="ar-EG"/>
        </w:rPr>
        <w:t>تباشر</w:t>
      </w:r>
      <w:r w:rsidR="008B46E9" w:rsidRPr="008B46E9">
        <w:rPr>
          <w:rFonts w:hint="cs"/>
          <w:rtl/>
          <w:lang w:bidi="ar-EG"/>
        </w:rPr>
        <w:t xml:space="preserve"> </w:t>
      </w:r>
      <w:r>
        <w:rPr>
          <w:rFonts w:hint="cs"/>
          <w:rtl/>
          <w:lang w:bidi="ar-EG"/>
        </w:rPr>
        <w:t>تحصيل</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ووضع</w:t>
      </w:r>
      <w:r w:rsidR="008B46E9" w:rsidRPr="008B46E9">
        <w:rPr>
          <w:rFonts w:hint="cs"/>
          <w:rtl/>
          <w:lang w:bidi="ar-EG"/>
        </w:rPr>
        <w:t xml:space="preserve"> </w:t>
      </w:r>
      <w:r>
        <w:rPr>
          <w:rFonts w:hint="cs"/>
          <w:rtl/>
          <w:lang w:bidi="ar-EG"/>
        </w:rPr>
        <w:t>حصيلتها</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مصارفها</w:t>
      </w:r>
      <w:r w:rsidR="008B46E9" w:rsidRPr="008B46E9">
        <w:rPr>
          <w:rFonts w:hint="cs"/>
          <w:rtl/>
          <w:lang w:bidi="ar-EG"/>
        </w:rPr>
        <w:t xml:space="preserve"> </w:t>
      </w:r>
      <w:r>
        <w:rPr>
          <w:rFonts w:hint="cs"/>
          <w:rtl/>
          <w:lang w:bidi="ar-EG"/>
        </w:rPr>
        <w:t>الشرعية</w:t>
      </w:r>
      <w:r w:rsidR="008B46E9" w:rsidRPr="008B46E9">
        <w:rPr>
          <w:rFonts w:hint="cs"/>
          <w:rtl/>
          <w:lang w:bidi="ar-EG"/>
        </w:rPr>
        <w:t xml:space="preserve"> </w:t>
      </w:r>
      <w:r>
        <w:rPr>
          <w:rFonts w:hint="cs"/>
          <w:rtl/>
          <w:lang w:bidi="ar-EG"/>
        </w:rPr>
        <w:t>بنفسها</w:t>
      </w:r>
      <w:r w:rsidR="008B46E9" w:rsidRPr="008B46E9">
        <w:rPr>
          <w:rFonts w:hint="cs"/>
          <w:rtl/>
          <w:lang w:bidi="ar-EG"/>
        </w:rPr>
        <w:t xml:space="preserve"> </w:t>
      </w:r>
      <w:r>
        <w:rPr>
          <w:rFonts w:hint="cs"/>
          <w:rtl/>
          <w:lang w:bidi="ar-EG"/>
        </w:rPr>
        <w:t>إن</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غير</w:t>
      </w:r>
      <w:r w:rsidR="008B46E9" w:rsidRPr="008B46E9">
        <w:rPr>
          <w:rFonts w:hint="cs"/>
          <w:rtl/>
          <w:lang w:bidi="ar-EG"/>
        </w:rPr>
        <w:t xml:space="preserve"> </w:t>
      </w:r>
      <w:r>
        <w:rPr>
          <w:rFonts w:hint="cs"/>
          <w:rtl/>
          <w:lang w:bidi="ar-EG"/>
        </w:rPr>
        <w:t>حاجة</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القدر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الحصيلة</w:t>
      </w:r>
      <w:r w:rsidR="00F5594D">
        <w:rPr>
          <w:rFonts w:hint="cs"/>
          <w:rtl/>
          <w:lang w:bidi="ar-EG"/>
        </w:rPr>
        <w:t>،</w:t>
      </w:r>
      <w:r w:rsidR="008B46E9" w:rsidRPr="008B46E9">
        <w:rPr>
          <w:rFonts w:hint="cs"/>
          <w:rtl/>
          <w:lang w:bidi="ar-EG"/>
        </w:rPr>
        <w:t xml:space="preserve"> </w:t>
      </w:r>
      <w:r w:rsidR="00F5594D">
        <w:rPr>
          <w:rFonts w:hint="cs"/>
          <w:rtl/>
          <w:lang w:bidi="ar-EG"/>
        </w:rPr>
        <w:t>فلترد</w:t>
      </w:r>
      <w:r w:rsidR="008B46E9" w:rsidRPr="008B46E9">
        <w:rPr>
          <w:rFonts w:hint="cs"/>
          <w:rtl/>
          <w:lang w:bidi="ar-EG"/>
        </w:rPr>
        <w:t xml:space="preserve"> </w:t>
      </w:r>
      <w:r w:rsidR="00F5594D">
        <w:rPr>
          <w:rFonts w:hint="cs"/>
          <w:rtl/>
          <w:lang w:bidi="ar-EG"/>
        </w:rPr>
        <w:t>حصتها</w:t>
      </w:r>
      <w:r w:rsidR="008B46E9" w:rsidRPr="008B46E9">
        <w:rPr>
          <w:rFonts w:hint="cs"/>
          <w:rtl/>
          <w:lang w:bidi="ar-EG"/>
        </w:rPr>
        <w:t xml:space="preserve"> </w:t>
      </w:r>
      <w:r w:rsidR="00F5594D">
        <w:rPr>
          <w:rFonts w:hint="cs"/>
          <w:rtl/>
          <w:lang w:bidi="ar-EG"/>
        </w:rPr>
        <w:t>على</w:t>
      </w:r>
      <w:r w:rsidR="008B46E9" w:rsidRPr="008B46E9">
        <w:rPr>
          <w:rFonts w:hint="cs"/>
          <w:rtl/>
          <w:lang w:bidi="ar-EG"/>
        </w:rPr>
        <w:t xml:space="preserve"> </w:t>
      </w:r>
      <w:r w:rsidR="00F5594D">
        <w:rPr>
          <w:rFonts w:hint="cs"/>
          <w:rtl/>
          <w:lang w:bidi="ar-EG"/>
        </w:rPr>
        <w:t>باقي</w:t>
      </w:r>
      <w:r w:rsidR="008B46E9" w:rsidRPr="008B46E9">
        <w:rPr>
          <w:rFonts w:hint="cs"/>
          <w:rtl/>
          <w:lang w:bidi="ar-EG"/>
        </w:rPr>
        <w:t xml:space="preserve"> </w:t>
      </w:r>
      <w:r w:rsidR="00F5594D">
        <w:rPr>
          <w:rFonts w:hint="cs"/>
          <w:rtl/>
          <w:lang w:bidi="ar-EG"/>
        </w:rPr>
        <w:t>المستحقين،</w:t>
      </w:r>
      <w:r w:rsidR="008B46E9" w:rsidRPr="008B46E9">
        <w:rPr>
          <w:rFonts w:hint="cs"/>
          <w:rtl/>
          <w:lang w:bidi="ar-EG"/>
        </w:rPr>
        <w:t xml:space="preserve"> </w:t>
      </w:r>
      <w:r w:rsidR="00F5594D">
        <w:rPr>
          <w:rFonts w:hint="cs"/>
          <w:rtl/>
          <w:lang w:bidi="ar-EG"/>
        </w:rPr>
        <w:t>ونثني</w:t>
      </w:r>
      <w:r w:rsidR="008B46E9" w:rsidRPr="008B46E9">
        <w:rPr>
          <w:rFonts w:hint="cs"/>
          <w:rtl/>
          <w:lang w:bidi="ar-EG"/>
        </w:rPr>
        <w:t xml:space="preserve"> </w:t>
      </w:r>
      <w:r w:rsidR="00F5594D">
        <w:rPr>
          <w:rFonts w:hint="cs"/>
          <w:rtl/>
          <w:lang w:bidi="ar-EG"/>
        </w:rPr>
        <w:t>في</w:t>
      </w:r>
      <w:r w:rsidR="008B46E9" w:rsidRPr="008B46E9">
        <w:rPr>
          <w:rFonts w:hint="cs"/>
          <w:rtl/>
          <w:lang w:bidi="ar-EG"/>
        </w:rPr>
        <w:t xml:space="preserve"> </w:t>
      </w:r>
      <w:r w:rsidR="00F5594D">
        <w:rPr>
          <w:rFonts w:hint="cs"/>
          <w:rtl/>
          <w:lang w:bidi="ar-EG"/>
        </w:rPr>
        <w:t>ذلك</w:t>
      </w:r>
      <w:r w:rsidR="008B46E9" w:rsidRPr="008B46E9">
        <w:rPr>
          <w:rFonts w:hint="cs"/>
          <w:rtl/>
          <w:lang w:bidi="ar-EG"/>
        </w:rPr>
        <w:t xml:space="preserve"> </w:t>
      </w:r>
      <w:r w:rsidR="00F5594D">
        <w:rPr>
          <w:rFonts w:hint="cs"/>
          <w:rtl/>
          <w:lang w:bidi="ar-EG"/>
        </w:rPr>
        <w:t>على</w:t>
      </w:r>
      <w:r w:rsidR="008B46E9" w:rsidRPr="008B46E9">
        <w:rPr>
          <w:rFonts w:hint="cs"/>
          <w:rtl/>
          <w:lang w:bidi="ar-EG"/>
        </w:rPr>
        <w:t xml:space="preserve"> </w:t>
      </w:r>
      <w:r w:rsidR="00F5594D">
        <w:rPr>
          <w:rFonts w:hint="cs"/>
          <w:rtl/>
          <w:lang w:bidi="ar-EG"/>
        </w:rPr>
        <w:t>موقف</w:t>
      </w:r>
      <w:r w:rsidR="008B46E9" w:rsidRPr="008B46E9">
        <w:rPr>
          <w:rFonts w:hint="cs"/>
          <w:rtl/>
          <w:lang w:bidi="ar-EG"/>
        </w:rPr>
        <w:t xml:space="preserve"> </w:t>
      </w:r>
      <w:r w:rsidR="00F5594D">
        <w:rPr>
          <w:rFonts w:hint="cs"/>
          <w:rtl/>
          <w:lang w:bidi="ar-EG"/>
        </w:rPr>
        <w:t>المملكة</w:t>
      </w:r>
      <w:r w:rsidR="008B46E9" w:rsidRPr="008B46E9">
        <w:rPr>
          <w:rFonts w:hint="cs"/>
          <w:rtl/>
          <w:lang w:bidi="ar-EG"/>
        </w:rPr>
        <w:t xml:space="preserve"> </w:t>
      </w:r>
      <w:r w:rsidR="00F5594D">
        <w:rPr>
          <w:rFonts w:hint="cs"/>
          <w:rtl/>
          <w:lang w:bidi="ar-EG"/>
        </w:rPr>
        <w:t>العربية</w:t>
      </w:r>
      <w:r w:rsidR="008B46E9" w:rsidRPr="008B46E9">
        <w:rPr>
          <w:rFonts w:hint="cs"/>
          <w:rtl/>
          <w:lang w:bidi="ar-EG"/>
        </w:rPr>
        <w:t xml:space="preserve"> </w:t>
      </w:r>
      <w:r w:rsidR="00F5594D">
        <w:rPr>
          <w:rFonts w:hint="cs"/>
          <w:rtl/>
          <w:lang w:bidi="ar-EG"/>
        </w:rPr>
        <w:t>السعودية،</w:t>
      </w:r>
      <w:r w:rsidR="008B46E9" w:rsidRPr="008B46E9">
        <w:rPr>
          <w:rFonts w:hint="cs"/>
          <w:rtl/>
          <w:lang w:bidi="ar-EG"/>
        </w:rPr>
        <w:t xml:space="preserve"> </w:t>
      </w:r>
      <w:r w:rsidR="00F5594D">
        <w:rPr>
          <w:rFonts w:hint="cs"/>
          <w:rtl/>
          <w:lang w:bidi="ar-EG"/>
        </w:rPr>
        <w:t>إذ</w:t>
      </w:r>
      <w:r w:rsidR="008B46E9" w:rsidRPr="008B46E9">
        <w:rPr>
          <w:rFonts w:hint="cs"/>
          <w:rtl/>
          <w:lang w:bidi="ar-EG"/>
        </w:rPr>
        <w:t xml:space="preserve"> </w:t>
      </w:r>
      <w:r w:rsidR="00F5594D">
        <w:rPr>
          <w:rFonts w:hint="cs"/>
          <w:rtl/>
          <w:lang w:bidi="ar-EG"/>
        </w:rPr>
        <w:t>تورد</w:t>
      </w:r>
      <w:r w:rsidR="008B46E9" w:rsidRPr="008B46E9">
        <w:rPr>
          <w:rFonts w:hint="cs"/>
          <w:rtl/>
          <w:lang w:bidi="ar-EG"/>
        </w:rPr>
        <w:t xml:space="preserve"> </w:t>
      </w:r>
      <w:r w:rsidR="00F5594D">
        <w:rPr>
          <w:rFonts w:hint="cs"/>
          <w:rtl/>
          <w:lang w:bidi="ar-EG"/>
        </w:rPr>
        <w:t>جميع</w:t>
      </w:r>
      <w:r w:rsidR="008B46E9" w:rsidRPr="008B46E9">
        <w:rPr>
          <w:rFonts w:hint="cs"/>
          <w:rtl/>
          <w:lang w:bidi="ar-EG"/>
        </w:rPr>
        <w:t xml:space="preserve"> </w:t>
      </w:r>
      <w:r w:rsidR="00F5594D">
        <w:rPr>
          <w:rFonts w:hint="cs"/>
          <w:rtl/>
          <w:lang w:bidi="ar-EG"/>
        </w:rPr>
        <w:t>المبالغ</w:t>
      </w:r>
      <w:r w:rsidR="008B46E9" w:rsidRPr="008B46E9">
        <w:rPr>
          <w:rFonts w:hint="cs"/>
          <w:rtl/>
          <w:lang w:bidi="ar-EG"/>
        </w:rPr>
        <w:t xml:space="preserve"> </w:t>
      </w:r>
      <w:r w:rsidR="00F5594D">
        <w:rPr>
          <w:rFonts w:hint="cs"/>
          <w:rtl/>
          <w:lang w:bidi="ar-EG"/>
        </w:rPr>
        <w:t>المتحصلة</w:t>
      </w:r>
      <w:r w:rsidR="008B46E9" w:rsidRPr="008B46E9">
        <w:rPr>
          <w:rFonts w:hint="cs"/>
          <w:rtl/>
          <w:lang w:bidi="ar-EG"/>
        </w:rPr>
        <w:t xml:space="preserve"> </w:t>
      </w:r>
      <w:r w:rsidR="00F5594D">
        <w:rPr>
          <w:rFonts w:hint="cs"/>
          <w:rtl/>
          <w:lang w:bidi="ar-EG"/>
        </w:rPr>
        <w:t>من</w:t>
      </w:r>
      <w:r w:rsidR="008B46E9" w:rsidRPr="008B46E9">
        <w:rPr>
          <w:rFonts w:hint="cs"/>
          <w:rtl/>
          <w:lang w:bidi="ar-EG"/>
        </w:rPr>
        <w:t xml:space="preserve"> </w:t>
      </w:r>
      <w:r w:rsidR="00F5594D">
        <w:rPr>
          <w:rFonts w:hint="cs"/>
          <w:rtl/>
          <w:lang w:bidi="ar-EG"/>
        </w:rPr>
        <w:t>فرضية</w:t>
      </w:r>
      <w:r w:rsidR="008B46E9" w:rsidRPr="008B46E9">
        <w:rPr>
          <w:rFonts w:hint="cs"/>
          <w:rtl/>
          <w:lang w:bidi="ar-EG"/>
        </w:rPr>
        <w:t xml:space="preserve"> </w:t>
      </w:r>
      <w:r w:rsidR="00F5594D">
        <w:rPr>
          <w:rFonts w:hint="cs"/>
          <w:rtl/>
          <w:lang w:bidi="ar-EG"/>
        </w:rPr>
        <w:t>الزكاة</w:t>
      </w:r>
      <w:r w:rsidR="008B46E9" w:rsidRPr="008B46E9">
        <w:rPr>
          <w:rFonts w:hint="cs"/>
          <w:rtl/>
          <w:lang w:bidi="ar-EG"/>
        </w:rPr>
        <w:t xml:space="preserve"> </w:t>
      </w:r>
      <w:r w:rsidR="00F5594D">
        <w:rPr>
          <w:rFonts w:hint="cs"/>
          <w:rtl/>
          <w:lang w:bidi="ar-EG"/>
        </w:rPr>
        <w:t>إلى</w:t>
      </w:r>
      <w:r w:rsidR="008B46E9" w:rsidRPr="008B46E9">
        <w:rPr>
          <w:rFonts w:hint="cs"/>
          <w:rtl/>
          <w:lang w:bidi="ar-EG"/>
        </w:rPr>
        <w:t xml:space="preserve"> </w:t>
      </w:r>
      <w:r w:rsidR="00F5594D">
        <w:rPr>
          <w:rFonts w:hint="cs"/>
          <w:rtl/>
          <w:lang w:bidi="ar-EG"/>
        </w:rPr>
        <w:t>صندوق</w:t>
      </w:r>
      <w:r w:rsidR="008B46E9" w:rsidRPr="008B46E9">
        <w:rPr>
          <w:rFonts w:hint="cs"/>
          <w:rtl/>
          <w:lang w:bidi="ar-EG"/>
        </w:rPr>
        <w:t xml:space="preserve"> </w:t>
      </w:r>
      <w:r w:rsidR="00F5594D">
        <w:rPr>
          <w:rFonts w:hint="cs"/>
          <w:rtl/>
          <w:lang w:bidi="ar-EG"/>
        </w:rPr>
        <w:t>مؤسسة</w:t>
      </w:r>
      <w:r w:rsidR="008B46E9" w:rsidRPr="008B46E9">
        <w:rPr>
          <w:rFonts w:hint="cs"/>
          <w:rtl/>
          <w:lang w:bidi="ar-EG"/>
        </w:rPr>
        <w:t xml:space="preserve"> </w:t>
      </w:r>
      <w:r w:rsidR="00F5594D">
        <w:rPr>
          <w:rFonts w:hint="cs"/>
          <w:rtl/>
          <w:lang w:bidi="ar-EG"/>
        </w:rPr>
        <w:t>الضمان</w:t>
      </w:r>
      <w:r w:rsidR="008B46E9" w:rsidRPr="008B46E9">
        <w:rPr>
          <w:rFonts w:hint="cs"/>
          <w:rtl/>
          <w:lang w:bidi="ar-EG"/>
        </w:rPr>
        <w:t xml:space="preserve"> </w:t>
      </w:r>
      <w:r w:rsidR="00F5594D">
        <w:rPr>
          <w:rFonts w:hint="cs"/>
          <w:rtl/>
          <w:lang w:bidi="ar-EG"/>
        </w:rPr>
        <w:t>الاجتماعي</w:t>
      </w:r>
      <w:r w:rsidR="008B46E9" w:rsidRPr="008B46E9">
        <w:rPr>
          <w:rFonts w:hint="cs"/>
          <w:rtl/>
          <w:lang w:bidi="ar-EG"/>
        </w:rPr>
        <w:t xml:space="preserve"> </w:t>
      </w:r>
      <w:r w:rsidR="00F5594D">
        <w:rPr>
          <w:rFonts w:hint="cs"/>
          <w:rtl/>
          <w:lang w:bidi="ar-EG"/>
        </w:rPr>
        <w:t>(راجع</w:t>
      </w:r>
      <w:r w:rsidR="008B46E9" w:rsidRPr="008B46E9">
        <w:rPr>
          <w:rFonts w:hint="cs"/>
          <w:rtl/>
          <w:lang w:bidi="ar-EG"/>
        </w:rPr>
        <w:t xml:space="preserve"> </w:t>
      </w:r>
      <w:r w:rsidR="00F5594D">
        <w:rPr>
          <w:rFonts w:hint="cs"/>
          <w:rtl/>
          <w:lang w:bidi="ar-EG"/>
        </w:rPr>
        <w:t>المرسوم</w:t>
      </w:r>
      <w:r w:rsidR="008B46E9" w:rsidRPr="008B46E9">
        <w:rPr>
          <w:rFonts w:hint="cs"/>
          <w:rtl/>
          <w:lang w:bidi="ar-EG"/>
        </w:rPr>
        <w:t xml:space="preserve"> </w:t>
      </w:r>
      <w:r w:rsidR="00F5594D">
        <w:rPr>
          <w:rFonts w:hint="cs"/>
          <w:rtl/>
          <w:lang w:bidi="ar-EG"/>
        </w:rPr>
        <w:t>الملكي</w:t>
      </w:r>
      <w:r w:rsidR="008B46E9" w:rsidRPr="008B46E9">
        <w:rPr>
          <w:rFonts w:hint="cs"/>
          <w:rtl/>
          <w:lang w:bidi="ar-EG"/>
        </w:rPr>
        <w:t xml:space="preserve"> </w:t>
      </w:r>
      <w:r w:rsidR="00F5594D">
        <w:rPr>
          <w:rFonts w:hint="cs"/>
          <w:rtl/>
          <w:lang w:bidi="ar-EG"/>
        </w:rPr>
        <w:t>رقم</w:t>
      </w:r>
      <w:r w:rsidR="008B46E9" w:rsidRPr="008B46E9">
        <w:rPr>
          <w:rFonts w:hint="cs"/>
          <w:rtl/>
          <w:lang w:bidi="ar-EG"/>
        </w:rPr>
        <w:t xml:space="preserve"> </w:t>
      </w:r>
      <w:r w:rsidR="00F5594D">
        <w:rPr>
          <w:rFonts w:hint="cs"/>
          <w:rtl/>
          <w:lang w:bidi="ar-EG"/>
        </w:rPr>
        <w:t>61</w:t>
      </w:r>
      <w:r w:rsidR="008B46E9" w:rsidRPr="008B46E9">
        <w:rPr>
          <w:rFonts w:hint="cs"/>
          <w:rtl/>
          <w:lang w:bidi="ar-EG"/>
        </w:rPr>
        <w:t xml:space="preserve"> </w:t>
      </w:r>
      <w:r w:rsidR="00F5594D">
        <w:rPr>
          <w:rFonts w:hint="cs"/>
          <w:rtl/>
          <w:lang w:bidi="ar-EG"/>
        </w:rPr>
        <w:t>وتاريخ</w:t>
      </w:r>
      <w:r w:rsidR="008B46E9" w:rsidRPr="008B46E9">
        <w:rPr>
          <w:rFonts w:hint="cs"/>
          <w:rtl/>
          <w:lang w:bidi="ar-EG"/>
        </w:rPr>
        <w:t xml:space="preserve"> </w:t>
      </w:r>
      <w:r w:rsidR="00F5594D">
        <w:rPr>
          <w:rFonts w:hint="cs"/>
          <w:rtl/>
          <w:lang w:bidi="ar-EG"/>
        </w:rPr>
        <w:t>5/1/1383هـ).</w:t>
      </w:r>
    </w:p>
    <w:p w14:paraId="548A3F01" w14:textId="2E9BB5E7" w:rsidR="00F5594D" w:rsidRDefault="00F5594D" w:rsidP="00F5594D">
      <w:pPr>
        <w:pStyle w:val="Heading5"/>
        <w:rPr>
          <w:rtl/>
          <w:lang w:bidi="ar-EG"/>
        </w:rPr>
      </w:pPr>
      <w:r>
        <w:rPr>
          <w:rFonts w:hint="cs"/>
          <w:rtl/>
          <w:lang w:bidi="ar-EG"/>
        </w:rPr>
        <w:t>الدولة</w:t>
      </w:r>
      <w:r w:rsidR="008B46E9" w:rsidRPr="008B46E9">
        <w:rPr>
          <w:rFonts w:hint="cs"/>
          <w:rtl/>
          <w:lang w:bidi="ar-EG"/>
        </w:rPr>
        <w:t xml:space="preserve"> </w:t>
      </w:r>
      <w:r>
        <w:rPr>
          <w:rFonts w:hint="cs"/>
          <w:rtl/>
          <w:lang w:bidi="ar-EG"/>
        </w:rPr>
        <w:t>أحد</w:t>
      </w:r>
      <w:r w:rsidR="008B46E9" w:rsidRPr="008B46E9">
        <w:rPr>
          <w:rFonts w:hint="cs"/>
          <w:rtl/>
          <w:lang w:bidi="ar-EG"/>
        </w:rPr>
        <w:t xml:space="preserve"> </w:t>
      </w:r>
      <w:r>
        <w:rPr>
          <w:rFonts w:hint="cs"/>
          <w:rtl/>
          <w:lang w:bidi="ar-EG"/>
        </w:rPr>
        <w:t>الغارمين:</w:t>
      </w:r>
    </w:p>
    <w:p w14:paraId="64C1B106" w14:textId="6E1E9640" w:rsidR="00F5594D" w:rsidRDefault="00F5594D" w:rsidP="00F5594D">
      <w:pPr>
        <w:ind w:firstLine="0"/>
        <w:rPr>
          <w:rtl/>
          <w:lang w:bidi="ar-EG"/>
        </w:rPr>
      </w:pPr>
      <w:r>
        <w:rPr>
          <w:rFonts w:hint="cs"/>
          <w:rtl/>
          <w:lang w:bidi="ar-EG"/>
        </w:rPr>
        <w:t>الغارم</w:t>
      </w:r>
      <w:r w:rsidR="008B46E9" w:rsidRPr="008B46E9">
        <w:rPr>
          <w:rFonts w:hint="cs"/>
          <w:rtl/>
          <w:lang w:bidi="ar-EG"/>
        </w:rPr>
        <w:t xml:space="preserve"> </w:t>
      </w:r>
      <w:r>
        <w:rPr>
          <w:rFonts w:hint="cs"/>
          <w:rtl/>
          <w:lang w:bidi="ar-EG"/>
        </w:rPr>
        <w:t>وفقًا</w:t>
      </w:r>
      <w:r w:rsidR="008B46E9" w:rsidRPr="008B46E9">
        <w:rPr>
          <w:rFonts w:hint="cs"/>
          <w:rtl/>
          <w:lang w:bidi="ar-EG"/>
        </w:rPr>
        <w:t xml:space="preserve"> </w:t>
      </w:r>
      <w:r>
        <w:rPr>
          <w:rFonts w:hint="cs"/>
          <w:rtl/>
          <w:lang w:bidi="ar-EG"/>
        </w:rPr>
        <w:t>لتعريفات</w:t>
      </w:r>
      <w:r w:rsidR="008B46E9" w:rsidRPr="008B46E9">
        <w:rPr>
          <w:rFonts w:hint="cs"/>
          <w:rtl/>
          <w:lang w:bidi="ar-EG"/>
        </w:rPr>
        <w:t xml:space="preserve"> </w:t>
      </w:r>
      <w:r>
        <w:rPr>
          <w:rFonts w:hint="cs"/>
          <w:rtl/>
          <w:lang w:bidi="ar-EG"/>
        </w:rPr>
        <w:t>فقهاء</w:t>
      </w:r>
      <w:r w:rsidR="008B46E9" w:rsidRPr="008B46E9">
        <w:rPr>
          <w:rFonts w:hint="cs"/>
          <w:rtl/>
          <w:lang w:bidi="ar-EG"/>
        </w:rPr>
        <w:t xml:space="preserve"> </w:t>
      </w:r>
      <w:r>
        <w:rPr>
          <w:rFonts w:hint="cs"/>
          <w:rtl/>
          <w:lang w:bidi="ar-EG"/>
        </w:rPr>
        <w:t>الشريعة</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واحد</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اثنين</w:t>
      </w:r>
      <w:r w:rsidR="008B46E9" w:rsidRPr="008B46E9">
        <w:rPr>
          <w:rFonts w:hint="cs"/>
          <w:rtl/>
          <w:lang w:bidi="ar-EG"/>
        </w:rPr>
        <w:t xml:space="preserve"> </w:t>
      </w:r>
      <w:r>
        <w:rPr>
          <w:rFonts w:hint="cs"/>
          <w:rtl/>
          <w:lang w:bidi="ar-EG"/>
        </w:rPr>
        <w:t>هما:</w:t>
      </w:r>
    </w:p>
    <w:p w14:paraId="3AFD7A42" w14:textId="6A224101" w:rsidR="00F5594D" w:rsidRDefault="00F5594D">
      <w:pPr>
        <w:pStyle w:val="ListParagraph"/>
        <w:numPr>
          <w:ilvl w:val="0"/>
          <w:numId w:val="193"/>
        </w:numPr>
        <w:ind w:left="567" w:hanging="567"/>
        <w:rPr>
          <w:lang w:bidi="ar-EG"/>
        </w:rPr>
      </w:pPr>
      <w:r>
        <w:rPr>
          <w:rFonts w:hint="cs"/>
          <w:rtl/>
          <w:lang w:bidi="ar-EG"/>
        </w:rPr>
        <w:t>شخص</w:t>
      </w:r>
      <w:r w:rsidR="008B46E9" w:rsidRPr="008B46E9">
        <w:rPr>
          <w:rFonts w:hint="cs"/>
          <w:rtl/>
          <w:lang w:bidi="ar-EG"/>
        </w:rPr>
        <w:t xml:space="preserve"> </w:t>
      </w:r>
      <w:r>
        <w:rPr>
          <w:rFonts w:hint="cs"/>
          <w:rtl/>
          <w:lang w:bidi="ar-EG"/>
        </w:rPr>
        <w:t>استدان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مباح</w:t>
      </w:r>
      <w:r w:rsidR="008B46E9" w:rsidRPr="008B46E9">
        <w:rPr>
          <w:rFonts w:hint="cs"/>
          <w:rtl/>
          <w:lang w:bidi="ar-EG"/>
        </w:rPr>
        <w:t xml:space="preserve"> </w:t>
      </w:r>
      <w:r>
        <w:rPr>
          <w:rFonts w:hint="cs"/>
          <w:rtl/>
          <w:lang w:bidi="ar-EG"/>
        </w:rPr>
        <w:t>وعجز</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سداد</w:t>
      </w:r>
      <w:r w:rsidR="008B46E9" w:rsidRPr="008B46E9">
        <w:rPr>
          <w:rFonts w:hint="cs"/>
          <w:rtl/>
          <w:lang w:bidi="ar-EG"/>
        </w:rPr>
        <w:t xml:space="preserve"> </w:t>
      </w:r>
      <w:r>
        <w:rPr>
          <w:rFonts w:hint="cs"/>
          <w:rtl/>
          <w:lang w:bidi="ar-EG"/>
        </w:rPr>
        <w:t>ديونه.</w:t>
      </w:r>
    </w:p>
    <w:p w14:paraId="00B658EF" w14:textId="619D79DD" w:rsidR="00F5594D" w:rsidRDefault="00F5594D">
      <w:pPr>
        <w:pStyle w:val="ListParagraph"/>
        <w:numPr>
          <w:ilvl w:val="0"/>
          <w:numId w:val="193"/>
        </w:numPr>
        <w:ind w:left="567" w:hanging="567"/>
        <w:rPr>
          <w:lang w:bidi="ar-EG"/>
        </w:rPr>
      </w:pPr>
      <w:r>
        <w:rPr>
          <w:rFonts w:hint="cs"/>
          <w:rtl/>
          <w:lang w:bidi="ar-EG"/>
        </w:rPr>
        <w:t>شخص</w:t>
      </w:r>
      <w:r w:rsidR="008B46E9" w:rsidRPr="008B46E9">
        <w:rPr>
          <w:rFonts w:hint="cs"/>
          <w:rtl/>
          <w:lang w:bidi="ar-EG"/>
        </w:rPr>
        <w:t xml:space="preserve"> </w:t>
      </w:r>
      <w:r>
        <w:rPr>
          <w:rFonts w:hint="cs"/>
          <w:rtl/>
          <w:lang w:bidi="ar-EG"/>
        </w:rPr>
        <w:t>تحمّل</w:t>
      </w:r>
      <w:r w:rsidR="008B46E9" w:rsidRPr="008B46E9">
        <w:rPr>
          <w:rFonts w:hint="cs"/>
          <w:rtl/>
          <w:lang w:bidi="ar-EG"/>
        </w:rPr>
        <w:t xml:space="preserve"> </w:t>
      </w:r>
      <w:r>
        <w:rPr>
          <w:rFonts w:hint="cs"/>
          <w:rtl/>
          <w:lang w:bidi="ar-EG"/>
        </w:rPr>
        <w:t>بحمالة</w:t>
      </w:r>
      <w:r w:rsidR="008B46E9" w:rsidRPr="008B46E9">
        <w:rPr>
          <w:rFonts w:hint="cs"/>
          <w:rtl/>
          <w:lang w:bidi="ar-EG"/>
        </w:rPr>
        <w:t xml:space="preserve"> </w:t>
      </w:r>
      <w:r>
        <w:rPr>
          <w:rFonts w:hint="cs"/>
          <w:rtl/>
          <w:lang w:bidi="ar-EG"/>
        </w:rPr>
        <w:t>(دية</w:t>
      </w:r>
      <w:r w:rsidR="008B46E9" w:rsidRPr="008B46E9">
        <w:rPr>
          <w:rFonts w:hint="cs"/>
          <w:rtl/>
          <w:lang w:bidi="ar-EG"/>
        </w:rPr>
        <w:t xml:space="preserve"> </w:t>
      </w:r>
      <w:r>
        <w:rPr>
          <w:rFonts w:hint="cs"/>
          <w:rtl/>
          <w:lang w:bidi="ar-EG"/>
        </w:rPr>
        <w:t>قتيل)</w:t>
      </w:r>
      <w:r w:rsidR="008B46E9" w:rsidRPr="008B46E9">
        <w:rPr>
          <w:rFonts w:hint="cs"/>
          <w:rtl/>
          <w:lang w:bidi="ar-EG"/>
        </w:rPr>
        <w:t xml:space="preserve"> </w:t>
      </w:r>
      <w:r>
        <w:rPr>
          <w:rFonts w:hint="cs"/>
          <w:rtl/>
          <w:lang w:bidi="ar-EG"/>
        </w:rPr>
        <w:t>لإصلاح</w:t>
      </w:r>
      <w:r w:rsidR="008B46E9" w:rsidRPr="008B46E9">
        <w:rPr>
          <w:rFonts w:hint="cs"/>
          <w:rtl/>
          <w:lang w:bidi="ar-EG"/>
        </w:rPr>
        <w:t xml:space="preserve"> </w:t>
      </w:r>
      <w:r>
        <w:rPr>
          <w:rFonts w:hint="cs"/>
          <w:rtl/>
          <w:lang w:bidi="ar-EG"/>
        </w:rPr>
        <w:t>ذات</w:t>
      </w:r>
      <w:r w:rsidR="008B46E9" w:rsidRPr="008B46E9">
        <w:rPr>
          <w:rFonts w:hint="cs"/>
          <w:rtl/>
          <w:lang w:bidi="ar-EG"/>
        </w:rPr>
        <w:t xml:space="preserve"> </w:t>
      </w:r>
      <w:r>
        <w:rPr>
          <w:rFonts w:hint="cs"/>
          <w:rtl/>
          <w:lang w:bidi="ar-EG"/>
        </w:rPr>
        <w:t>البين.</w:t>
      </w:r>
    </w:p>
    <w:p w14:paraId="14DFD32D" w14:textId="01874402" w:rsidR="00F5594D" w:rsidRDefault="00F5594D" w:rsidP="001D540B">
      <w:pPr>
        <w:jc w:val="both"/>
        <w:rPr>
          <w:rFonts w:ascii="Cambria" w:hAnsi="Cambria"/>
          <w:sz w:val="27"/>
          <w:szCs w:val="27"/>
          <w:rtl/>
          <w:lang w:bidi="ar-EG"/>
        </w:rPr>
      </w:pPr>
      <w:r>
        <w:rPr>
          <w:rFonts w:hint="cs"/>
          <w:rtl/>
          <w:lang w:bidi="ar-EG"/>
        </w:rPr>
        <w:t>والغارم</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منطوق</w:t>
      </w:r>
      <w:r w:rsidR="008B46E9" w:rsidRPr="008B46E9">
        <w:rPr>
          <w:rFonts w:hint="cs"/>
          <w:rtl/>
          <w:lang w:bidi="ar-EG"/>
        </w:rPr>
        <w:t xml:space="preserve"> </w:t>
      </w:r>
      <w:r>
        <w:rPr>
          <w:rFonts w:hint="cs"/>
          <w:rtl/>
          <w:lang w:bidi="ar-EG"/>
        </w:rPr>
        <w:t>لفظ</w:t>
      </w:r>
      <w:r w:rsidR="008B46E9" w:rsidRPr="008B46E9">
        <w:rPr>
          <w:rFonts w:hint="cs"/>
          <w:rtl/>
          <w:lang w:bidi="ar-EG"/>
        </w:rPr>
        <w:t xml:space="preserve"> </w:t>
      </w:r>
      <w:r>
        <w:rPr>
          <w:rFonts w:hint="cs"/>
          <w:rtl/>
          <w:lang w:bidi="ar-EG"/>
        </w:rPr>
        <w:t>القرآن</w:t>
      </w:r>
      <w:r w:rsidR="008B46E9" w:rsidRPr="008B46E9">
        <w:rPr>
          <w:rFonts w:hint="cs"/>
          <w:rtl/>
          <w:lang w:bidi="ar-EG"/>
        </w:rPr>
        <w:t xml:space="preserve"> </w:t>
      </w:r>
      <w:r>
        <w:rPr>
          <w:rFonts w:hint="cs"/>
          <w:rtl/>
          <w:lang w:bidi="ar-EG"/>
        </w:rPr>
        <w:t>الكريم</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يعطى</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وجه</w:t>
      </w:r>
      <w:r w:rsidR="008B46E9" w:rsidRPr="008B46E9">
        <w:rPr>
          <w:rFonts w:hint="cs"/>
          <w:rtl/>
          <w:lang w:bidi="ar-EG"/>
        </w:rPr>
        <w:t xml:space="preserve"> </w:t>
      </w:r>
      <w:r>
        <w:rPr>
          <w:rFonts w:hint="cs"/>
          <w:rtl/>
          <w:lang w:bidi="ar-EG"/>
        </w:rPr>
        <w:t>التمليك</w:t>
      </w:r>
      <w:r w:rsidR="008B46E9" w:rsidRPr="008B46E9">
        <w:rPr>
          <w:rFonts w:hint="cs"/>
          <w:rtl/>
          <w:lang w:bidi="ar-EG"/>
        </w:rPr>
        <w:t xml:space="preserve"> </w:t>
      </w:r>
      <w:r>
        <w:rPr>
          <w:rFonts w:hint="cs"/>
          <w:rtl/>
          <w:lang w:bidi="ar-EG"/>
        </w:rPr>
        <w:t>وإنما</w:t>
      </w:r>
      <w:r w:rsidR="008B46E9" w:rsidRPr="008B46E9">
        <w:rPr>
          <w:rFonts w:hint="cs"/>
          <w:rtl/>
          <w:lang w:bidi="ar-EG"/>
        </w:rPr>
        <w:t xml:space="preserve"> </w:t>
      </w:r>
      <w:r>
        <w:rPr>
          <w:rFonts w:hint="cs"/>
          <w:rtl/>
          <w:lang w:bidi="ar-EG"/>
        </w:rPr>
        <w:t>تسدد</w:t>
      </w:r>
      <w:r w:rsidR="008B46E9" w:rsidRPr="008B46E9">
        <w:rPr>
          <w:rFonts w:hint="cs"/>
          <w:rtl/>
          <w:lang w:bidi="ar-EG"/>
        </w:rPr>
        <w:t xml:space="preserve"> </w:t>
      </w:r>
      <w:r>
        <w:rPr>
          <w:rFonts w:hint="cs"/>
          <w:rtl/>
          <w:lang w:bidi="ar-EG"/>
        </w:rPr>
        <w:t>عنه</w:t>
      </w:r>
      <w:r w:rsidR="008B46E9" w:rsidRPr="008B46E9">
        <w:rPr>
          <w:rFonts w:hint="cs"/>
          <w:rtl/>
          <w:lang w:bidi="ar-EG"/>
        </w:rPr>
        <w:t xml:space="preserve"> </w:t>
      </w:r>
      <w:r>
        <w:rPr>
          <w:rFonts w:hint="cs"/>
          <w:rtl/>
          <w:lang w:bidi="ar-EG"/>
        </w:rPr>
        <w:t>ديونه</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فإن</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الكريمة</w:t>
      </w:r>
      <w:r w:rsidR="008B46E9" w:rsidRPr="008B46E9">
        <w:rPr>
          <w:rFonts w:hint="cs"/>
          <w:rtl/>
          <w:lang w:bidi="ar-EG"/>
        </w:rPr>
        <w:t xml:space="preserve"> </w:t>
      </w:r>
      <w:r w:rsidR="001D540B" w:rsidRPr="00CF7D25">
        <w:rPr>
          <w:rFonts w:ascii="QCF2BSML" w:eastAsiaTheme="minorHAnsi" w:hAnsi="QCF2BSML" w:cs="QCF2BSML"/>
          <w:color w:val="000000"/>
          <w:kern w:val="0"/>
          <w:sz w:val="26"/>
          <w:szCs w:val="26"/>
          <w:rtl/>
        </w:rPr>
        <w:t>ﭐ</w:t>
      </w:r>
      <w:r w:rsidR="0033069E" w:rsidRPr="0033069E">
        <w:rPr>
          <w:rFonts w:ascii="QCF2BSML" w:eastAsiaTheme="minorHAnsi" w:hAnsi="QCF2BSML" w:cs="QCF2BSML"/>
          <w:color w:val="000000"/>
          <w:kern w:val="0"/>
          <w:sz w:val="23"/>
          <w:szCs w:val="23"/>
          <w:rtl/>
        </w:rPr>
        <w:t xml:space="preserve"> </w:t>
      </w:r>
      <w:r w:rsidR="0033069E">
        <w:rPr>
          <w:rFonts w:ascii="QCF2BSML" w:eastAsiaTheme="minorHAnsi" w:hAnsi="QCF2BSML" w:cs="QCF2BSML"/>
          <w:color w:val="000000"/>
          <w:kern w:val="0"/>
          <w:sz w:val="23"/>
          <w:szCs w:val="23"/>
          <w:rtl/>
        </w:rPr>
        <w:t>ﱵﭐ</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ﲐ</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ﲑ</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ﲒ</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ﲓ</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ﲔ</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ﲕ</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ﲖ</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ﲗ</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ﲘ</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ﲙ</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ﲚ</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ﲛ</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ﲜ</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ﲝ</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ﲞ</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ﲟ</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ﲠﲡ</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ﲢ</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ﲣ</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ﲤﲥ</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ﲦ</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ﲧ</w:t>
      </w:r>
      <w:r w:rsidR="0033069E">
        <w:rPr>
          <w:rFonts w:ascii="QCF2196" w:eastAsiaTheme="minorHAnsi" w:hAnsi="QCF2196" w:cs="QCF2196"/>
          <w:color w:val="000000"/>
          <w:kern w:val="0"/>
          <w:sz w:val="2"/>
          <w:szCs w:val="2"/>
          <w:rtl/>
        </w:rPr>
        <w:t xml:space="preserve"> </w:t>
      </w:r>
      <w:r w:rsidR="0033069E">
        <w:rPr>
          <w:rFonts w:ascii="QCF2196" w:eastAsiaTheme="minorHAnsi" w:hAnsi="QCF2196" w:cs="QCF2196"/>
          <w:color w:val="000000"/>
          <w:kern w:val="0"/>
          <w:sz w:val="23"/>
          <w:szCs w:val="23"/>
          <w:rtl/>
        </w:rPr>
        <w:t>ﲨ</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001D540B">
        <w:rPr>
          <w:rFonts w:ascii="QCF2BSML" w:eastAsiaTheme="minorHAnsi" w:hAnsi="QCF2BSML" w:cs="QCF2BSML"/>
          <w:color w:val="000000"/>
          <w:kern w:val="0"/>
          <w:sz w:val="26"/>
          <w:szCs w:val="26"/>
          <w:rtl/>
        </w:rPr>
        <w:fldChar w:fldCharType="begin"/>
      </w:r>
      <w:r w:rsidR="001D540B">
        <w:instrText xml:space="preserve"> TA \l "</w:instrText>
      </w:r>
      <w:r w:rsidR="001D540B" w:rsidRPr="001E7E5E">
        <w:rPr>
          <w:rFonts w:ascii="QCF2BSML" w:eastAsiaTheme="minorHAnsi" w:hAnsi="QCF2BSML" w:cs="QCF2BSML"/>
          <w:color w:val="000000"/>
          <w:kern w:val="0"/>
          <w:sz w:val="26"/>
          <w:szCs w:val="26"/>
          <w:rtl/>
        </w:rPr>
        <w:instrText>ﭐﱵ</w:instrText>
      </w:r>
      <w:r w:rsidR="001D540B" w:rsidRPr="001E7E5E">
        <w:rPr>
          <w:rFonts w:ascii="QCF2196" w:eastAsiaTheme="minorHAnsi" w:hAnsi="QCF2196" w:cs="QCF2196"/>
          <w:color w:val="000000"/>
          <w:kern w:val="0"/>
          <w:sz w:val="26"/>
          <w:szCs w:val="26"/>
          <w:rtl/>
        </w:rPr>
        <w:instrText>ﲑ ﲒ ﲓ ﲔ ﲕ ﲖ ﲗ ﲘ ﲙ ﲚ ﲛ ﲜ ﲝ ﲞ ﲟ ﲠ</w:instrText>
      </w:r>
      <w:r w:rsidR="001D540B" w:rsidRPr="001E7E5E">
        <w:rPr>
          <w:rFonts w:ascii="QCF2BSML" w:eastAsiaTheme="minorHAnsi" w:hAnsi="QCF2BSML" w:cs="QCF2BSML"/>
          <w:color w:val="000000"/>
          <w:kern w:val="0"/>
          <w:sz w:val="26"/>
          <w:szCs w:val="26"/>
          <w:rtl/>
        </w:rPr>
        <w:instrText>ﱴ</w:instrText>
      </w:r>
      <w:r w:rsidR="001D540B">
        <w:instrText>" \s "</w:instrText>
      </w:r>
      <w:r w:rsidR="001D540B">
        <w:rPr>
          <w:rtl/>
        </w:rPr>
        <w:instrText>ﭐﱵﲑ ﲒ ﲓ ﲔ ﲕ ﲖ ﲗ ﲘ ﲙ ﲚ ﲛ ﲜ ﲝ ﲞ ﲟ ﲠﱴ</w:instrText>
      </w:r>
      <w:r w:rsidR="001D540B">
        <w:instrText xml:space="preserve">" \c 8 </w:instrText>
      </w:r>
      <w:r w:rsidR="001D540B">
        <w:rPr>
          <w:rFonts w:ascii="QCF2BSML" w:eastAsiaTheme="minorHAnsi" w:hAnsi="QCF2BSML" w:cs="QCF2BSML"/>
          <w:color w:val="000000"/>
          <w:kern w:val="0"/>
          <w:sz w:val="26"/>
          <w:szCs w:val="26"/>
          <w:rtl/>
        </w:rPr>
        <w:fldChar w:fldCharType="end"/>
      </w:r>
      <w:r w:rsidR="001D540B" w:rsidRPr="00CB077D">
        <w:rPr>
          <w:rFonts w:ascii="Cambria" w:hAnsi="Cambria" w:hint="cs"/>
          <w:sz w:val="27"/>
          <w:szCs w:val="27"/>
          <w:vertAlign w:val="superscript"/>
          <w:rtl/>
          <w:lang w:bidi="ar-EG"/>
        </w:rPr>
        <w:t>(</w:t>
      </w:r>
      <w:r w:rsidR="001D540B" w:rsidRPr="00CB077D">
        <w:rPr>
          <w:rStyle w:val="FootnoteReference"/>
          <w:rFonts w:ascii="Cambria" w:hAnsi="Cambria"/>
          <w:sz w:val="27"/>
          <w:szCs w:val="27"/>
          <w:rtl/>
          <w:lang w:bidi="ar-EG"/>
        </w:rPr>
        <w:footnoteReference w:id="36"/>
      </w:r>
      <w:r w:rsidR="001D540B" w:rsidRPr="00CB077D">
        <w:rPr>
          <w:rFonts w:ascii="Cambria" w:hAnsi="Cambria" w:hint="cs"/>
          <w:sz w:val="27"/>
          <w:szCs w:val="27"/>
          <w:vertAlign w:val="superscript"/>
          <w:rtl/>
          <w:lang w:bidi="ar-EG"/>
        </w:rPr>
        <w:t>)</w:t>
      </w:r>
      <w:r w:rsidR="001D540B">
        <w:rPr>
          <w:rFonts w:ascii="Cambria" w:hAnsi="Cambria" w:hint="cs"/>
          <w:sz w:val="27"/>
          <w:szCs w:val="27"/>
          <w:rtl/>
          <w:lang w:bidi="ar-EG"/>
        </w:rPr>
        <w:t>،</w:t>
      </w:r>
      <w:r w:rsidR="008B46E9" w:rsidRPr="008B46E9">
        <w:rPr>
          <w:rFonts w:ascii="Cambria" w:hAnsi="Cambria" w:hint="cs"/>
          <w:rtl/>
          <w:lang w:bidi="ar-EG"/>
        </w:rPr>
        <w:t xml:space="preserve"> </w:t>
      </w:r>
      <w:r w:rsidR="001D540B">
        <w:rPr>
          <w:rFonts w:ascii="Cambria" w:hAnsi="Cambria" w:hint="cs"/>
          <w:sz w:val="27"/>
          <w:szCs w:val="27"/>
          <w:rtl/>
          <w:lang w:bidi="ar-EG"/>
        </w:rPr>
        <w:t>قد</w:t>
      </w:r>
      <w:r w:rsidR="008B46E9" w:rsidRPr="008B46E9">
        <w:rPr>
          <w:rFonts w:ascii="Cambria" w:hAnsi="Cambria" w:hint="cs"/>
          <w:rtl/>
          <w:lang w:bidi="ar-EG"/>
        </w:rPr>
        <w:t xml:space="preserve"> </w:t>
      </w:r>
      <w:r w:rsidR="001D540B">
        <w:rPr>
          <w:rFonts w:ascii="Cambria" w:hAnsi="Cambria" w:hint="cs"/>
          <w:sz w:val="27"/>
          <w:szCs w:val="27"/>
          <w:rtl/>
          <w:lang w:bidi="ar-EG"/>
        </w:rPr>
        <w:t>قسمت</w:t>
      </w:r>
      <w:r w:rsidR="008B46E9" w:rsidRPr="008B46E9">
        <w:rPr>
          <w:rFonts w:ascii="Cambria" w:hAnsi="Cambria" w:hint="cs"/>
          <w:rtl/>
          <w:lang w:bidi="ar-EG"/>
        </w:rPr>
        <w:t xml:space="preserve"> </w:t>
      </w:r>
      <w:r w:rsidR="001D540B">
        <w:rPr>
          <w:rFonts w:ascii="Cambria" w:hAnsi="Cambria" w:hint="cs"/>
          <w:sz w:val="27"/>
          <w:szCs w:val="27"/>
          <w:rtl/>
          <w:lang w:bidi="ar-EG"/>
        </w:rPr>
        <w:t>طوائف</w:t>
      </w:r>
      <w:r w:rsidR="008B46E9" w:rsidRPr="008B46E9">
        <w:rPr>
          <w:rFonts w:ascii="Cambria" w:hAnsi="Cambria" w:hint="cs"/>
          <w:rtl/>
          <w:lang w:bidi="ar-EG"/>
        </w:rPr>
        <w:t xml:space="preserve"> </w:t>
      </w:r>
      <w:r w:rsidR="001D540B">
        <w:rPr>
          <w:rFonts w:ascii="Cambria" w:hAnsi="Cambria" w:hint="cs"/>
          <w:sz w:val="27"/>
          <w:szCs w:val="27"/>
          <w:rtl/>
          <w:lang w:bidi="ar-EG"/>
        </w:rPr>
        <w:t>المستحقين</w:t>
      </w:r>
      <w:r w:rsidR="008B46E9" w:rsidRPr="008B46E9">
        <w:rPr>
          <w:rFonts w:ascii="Cambria" w:hAnsi="Cambria" w:hint="cs"/>
          <w:rtl/>
          <w:lang w:bidi="ar-EG"/>
        </w:rPr>
        <w:t xml:space="preserve"> </w:t>
      </w:r>
      <w:r w:rsidR="001D540B">
        <w:rPr>
          <w:rFonts w:ascii="Cambria" w:hAnsi="Cambria" w:hint="cs"/>
          <w:sz w:val="27"/>
          <w:szCs w:val="27"/>
          <w:rtl/>
          <w:lang w:bidi="ar-EG"/>
        </w:rPr>
        <w:t>الثمانية</w:t>
      </w:r>
      <w:r w:rsidR="008B46E9" w:rsidRPr="008B46E9">
        <w:rPr>
          <w:rFonts w:ascii="Cambria" w:hAnsi="Cambria" w:hint="cs"/>
          <w:rtl/>
          <w:lang w:bidi="ar-EG"/>
        </w:rPr>
        <w:t xml:space="preserve"> </w:t>
      </w:r>
      <w:r w:rsidR="001D540B">
        <w:rPr>
          <w:rFonts w:ascii="Cambria" w:hAnsi="Cambria" w:hint="cs"/>
          <w:sz w:val="27"/>
          <w:szCs w:val="27"/>
          <w:rtl/>
          <w:lang w:bidi="ar-EG"/>
        </w:rPr>
        <w:t>إلى</w:t>
      </w:r>
      <w:r w:rsidR="008B46E9" w:rsidRPr="008B46E9">
        <w:rPr>
          <w:rFonts w:ascii="Cambria" w:hAnsi="Cambria" w:hint="cs"/>
          <w:rtl/>
          <w:lang w:bidi="ar-EG"/>
        </w:rPr>
        <w:t xml:space="preserve"> </w:t>
      </w:r>
      <w:r w:rsidR="001D540B">
        <w:rPr>
          <w:rFonts w:ascii="Cambria" w:hAnsi="Cambria" w:hint="cs"/>
          <w:sz w:val="27"/>
          <w:szCs w:val="27"/>
          <w:rtl/>
          <w:lang w:bidi="ar-EG"/>
        </w:rPr>
        <w:t>قسمين:</w:t>
      </w:r>
    </w:p>
    <w:p w14:paraId="7FC3EEC3" w14:textId="600650AA" w:rsidR="001D540B" w:rsidRDefault="001D540B">
      <w:pPr>
        <w:pStyle w:val="ListParagraph"/>
        <w:numPr>
          <w:ilvl w:val="0"/>
          <w:numId w:val="194"/>
        </w:numPr>
        <w:ind w:left="567" w:hanging="567"/>
        <w:jc w:val="both"/>
        <w:rPr>
          <w:lang w:bidi="ar-EG"/>
        </w:rPr>
      </w:pPr>
      <w:r>
        <w:rPr>
          <w:rFonts w:hint="cs"/>
          <w:rtl/>
          <w:lang w:bidi="ar-EG"/>
        </w:rPr>
        <w:t>القسم</w:t>
      </w:r>
      <w:r w:rsidR="008B46E9" w:rsidRPr="008B46E9">
        <w:rPr>
          <w:rFonts w:hint="cs"/>
          <w:rtl/>
          <w:lang w:bidi="ar-EG"/>
        </w:rPr>
        <w:t xml:space="preserve"> </w:t>
      </w:r>
      <w:r>
        <w:rPr>
          <w:rFonts w:hint="cs"/>
          <w:rtl/>
          <w:lang w:bidi="ar-EG"/>
        </w:rPr>
        <w:t>الأول</w:t>
      </w:r>
      <w:r w:rsidR="008B46E9" w:rsidRPr="008B46E9">
        <w:rPr>
          <w:rFonts w:hint="cs"/>
          <w:rtl/>
          <w:lang w:bidi="ar-EG"/>
        </w:rPr>
        <w:t xml:space="preserve"> </w:t>
      </w:r>
      <w:r>
        <w:rPr>
          <w:rFonts w:hint="cs"/>
          <w:rtl/>
          <w:lang w:bidi="ar-EG"/>
        </w:rPr>
        <w:t>وهو</w:t>
      </w:r>
      <w:r w:rsidR="008B46E9" w:rsidRPr="008B46E9">
        <w:rPr>
          <w:rFonts w:hint="cs"/>
          <w:rtl/>
          <w:lang w:bidi="ar-EG"/>
        </w:rPr>
        <w:t xml:space="preserve"> </w:t>
      </w:r>
      <w:r>
        <w:rPr>
          <w:rFonts w:hint="cs"/>
          <w:rtl/>
          <w:lang w:bidi="ar-EG"/>
        </w:rPr>
        <w:t>يضم</w:t>
      </w:r>
      <w:r w:rsidR="008B46E9" w:rsidRPr="008B46E9">
        <w:rPr>
          <w:rFonts w:hint="cs"/>
          <w:rtl/>
          <w:lang w:bidi="ar-EG"/>
        </w:rPr>
        <w:t xml:space="preserve"> </w:t>
      </w:r>
      <w:r>
        <w:rPr>
          <w:rFonts w:hint="cs"/>
          <w:rtl/>
          <w:lang w:bidi="ar-EG"/>
        </w:rPr>
        <w:t>الأربعة</w:t>
      </w:r>
      <w:r w:rsidR="008B46E9" w:rsidRPr="008B46E9">
        <w:rPr>
          <w:rFonts w:hint="cs"/>
          <w:rtl/>
          <w:lang w:bidi="ar-EG"/>
        </w:rPr>
        <w:t xml:space="preserve"> </w:t>
      </w:r>
      <w:r>
        <w:rPr>
          <w:rFonts w:hint="cs"/>
          <w:rtl/>
          <w:lang w:bidi="ar-EG"/>
        </w:rPr>
        <w:t>الأصناف</w:t>
      </w:r>
      <w:r w:rsidR="008B46E9" w:rsidRPr="008B46E9">
        <w:rPr>
          <w:rFonts w:hint="cs"/>
          <w:rtl/>
          <w:lang w:bidi="ar-EG"/>
        </w:rPr>
        <w:t xml:space="preserve"> </w:t>
      </w:r>
      <w:r>
        <w:rPr>
          <w:rFonts w:hint="cs"/>
          <w:rtl/>
          <w:lang w:bidi="ar-EG"/>
        </w:rPr>
        <w:t>الأولى،</w:t>
      </w:r>
      <w:r w:rsidR="008B46E9" w:rsidRPr="008B46E9">
        <w:rPr>
          <w:rFonts w:hint="cs"/>
          <w:rtl/>
          <w:lang w:bidi="ar-EG"/>
        </w:rPr>
        <w:t xml:space="preserve"> </w:t>
      </w:r>
      <w:r>
        <w:rPr>
          <w:rFonts w:hint="cs"/>
          <w:rtl/>
          <w:lang w:bidi="ar-EG"/>
        </w:rPr>
        <w:t>وقد</w:t>
      </w:r>
      <w:r w:rsidR="008B46E9" w:rsidRPr="008B46E9">
        <w:rPr>
          <w:rFonts w:hint="cs"/>
          <w:rtl/>
          <w:lang w:bidi="ar-EG"/>
        </w:rPr>
        <w:t xml:space="preserve"> </w:t>
      </w:r>
      <w:r>
        <w:rPr>
          <w:rFonts w:hint="cs"/>
          <w:rtl/>
          <w:lang w:bidi="ar-EG"/>
        </w:rPr>
        <w:t>صدرت</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إعطائهم</w:t>
      </w:r>
      <w:r w:rsidR="008B46E9" w:rsidRPr="008B46E9">
        <w:rPr>
          <w:rFonts w:hint="cs"/>
          <w:rtl/>
          <w:lang w:bidi="ar-EG"/>
        </w:rPr>
        <w:t xml:space="preserve"> </w:t>
      </w:r>
      <w:r>
        <w:rPr>
          <w:rFonts w:hint="cs"/>
          <w:rtl/>
          <w:lang w:bidi="ar-EG"/>
        </w:rPr>
        <w:t>بلام</w:t>
      </w:r>
      <w:r w:rsidR="008B46E9" w:rsidRPr="008B46E9">
        <w:rPr>
          <w:rFonts w:hint="cs"/>
          <w:rtl/>
          <w:lang w:bidi="ar-EG"/>
        </w:rPr>
        <w:t xml:space="preserve"> </w:t>
      </w:r>
      <w:r>
        <w:rPr>
          <w:rFonts w:hint="cs"/>
          <w:rtl/>
          <w:lang w:bidi="ar-EG"/>
        </w:rPr>
        <w:t>الملك،</w:t>
      </w:r>
      <w:r w:rsidR="008B46E9" w:rsidRPr="008B46E9">
        <w:rPr>
          <w:rFonts w:hint="cs"/>
          <w:rtl/>
          <w:lang w:bidi="ar-EG"/>
        </w:rPr>
        <w:t xml:space="preserve"> </w:t>
      </w:r>
      <w:r>
        <w:rPr>
          <w:rFonts w:hint="cs"/>
          <w:rtl/>
          <w:lang w:bidi="ar-EG"/>
        </w:rPr>
        <w:t>فهم</w:t>
      </w:r>
      <w:r w:rsidR="008B46E9" w:rsidRPr="008B46E9">
        <w:rPr>
          <w:rFonts w:hint="cs"/>
          <w:rtl/>
          <w:lang w:bidi="ar-EG"/>
        </w:rPr>
        <w:t xml:space="preserve"> </w:t>
      </w:r>
      <w:r>
        <w:rPr>
          <w:rFonts w:hint="cs"/>
          <w:rtl/>
          <w:lang w:bidi="ar-EG"/>
        </w:rPr>
        <w:t>يتملكون</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يحصلون</w:t>
      </w:r>
      <w:r w:rsidR="008B46E9" w:rsidRPr="008B46E9">
        <w:rPr>
          <w:rFonts w:hint="cs"/>
          <w:rtl/>
          <w:lang w:bidi="ar-EG"/>
        </w:rPr>
        <w:t xml:space="preserve"> </w:t>
      </w:r>
      <w:r>
        <w:rPr>
          <w:rFonts w:hint="cs"/>
          <w:rtl/>
          <w:lang w:bidi="ar-EG"/>
        </w:rPr>
        <w:t>عليه</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نصيب.</w:t>
      </w:r>
    </w:p>
    <w:p w14:paraId="77E5C542" w14:textId="6992C5E9" w:rsidR="001D540B" w:rsidRDefault="001D540B">
      <w:pPr>
        <w:pStyle w:val="ListParagraph"/>
        <w:numPr>
          <w:ilvl w:val="0"/>
          <w:numId w:val="194"/>
        </w:numPr>
        <w:ind w:left="567" w:hanging="567"/>
        <w:jc w:val="both"/>
        <w:rPr>
          <w:lang w:bidi="ar-EG"/>
        </w:rPr>
      </w:pPr>
      <w:r>
        <w:rPr>
          <w:rFonts w:hint="cs"/>
          <w:rtl/>
          <w:lang w:bidi="ar-EG"/>
        </w:rPr>
        <w:t>والقسم</w:t>
      </w:r>
      <w:r w:rsidR="008B46E9" w:rsidRPr="008B46E9">
        <w:rPr>
          <w:rFonts w:hint="cs"/>
          <w:rtl/>
          <w:lang w:bidi="ar-EG"/>
        </w:rPr>
        <w:t xml:space="preserve"> </w:t>
      </w:r>
      <w:r>
        <w:rPr>
          <w:rFonts w:hint="cs"/>
          <w:rtl/>
          <w:lang w:bidi="ar-EG"/>
        </w:rPr>
        <w:t>الثاني</w:t>
      </w:r>
      <w:r w:rsidR="008B46E9" w:rsidRPr="008B46E9">
        <w:rPr>
          <w:rFonts w:hint="cs"/>
          <w:rtl/>
          <w:lang w:bidi="ar-EG"/>
        </w:rPr>
        <w:t xml:space="preserve"> </w:t>
      </w:r>
      <w:r>
        <w:rPr>
          <w:rFonts w:hint="cs"/>
          <w:rtl/>
          <w:lang w:bidi="ar-EG"/>
        </w:rPr>
        <w:t>وهو</w:t>
      </w:r>
      <w:r w:rsidR="008B46E9" w:rsidRPr="008B46E9">
        <w:rPr>
          <w:rFonts w:hint="cs"/>
          <w:rtl/>
          <w:lang w:bidi="ar-EG"/>
        </w:rPr>
        <w:t xml:space="preserve"> </w:t>
      </w:r>
      <w:r>
        <w:rPr>
          <w:rFonts w:hint="cs"/>
          <w:rtl/>
          <w:lang w:bidi="ar-EG"/>
        </w:rPr>
        <w:t>يضم</w:t>
      </w:r>
      <w:r w:rsidR="008B46E9" w:rsidRPr="008B46E9">
        <w:rPr>
          <w:rFonts w:hint="cs"/>
          <w:rtl/>
          <w:lang w:bidi="ar-EG"/>
        </w:rPr>
        <w:t xml:space="preserve"> </w:t>
      </w:r>
      <w:r>
        <w:rPr>
          <w:rFonts w:hint="cs"/>
          <w:rtl/>
          <w:lang w:bidi="ar-EG"/>
        </w:rPr>
        <w:t>الأربعة</w:t>
      </w:r>
      <w:r w:rsidR="008B46E9" w:rsidRPr="008B46E9">
        <w:rPr>
          <w:rFonts w:hint="cs"/>
          <w:rtl/>
          <w:lang w:bidi="ar-EG"/>
        </w:rPr>
        <w:t xml:space="preserve"> </w:t>
      </w:r>
      <w:r>
        <w:rPr>
          <w:rFonts w:hint="cs"/>
          <w:rtl/>
          <w:lang w:bidi="ar-EG"/>
        </w:rPr>
        <w:t>الطوائف</w:t>
      </w:r>
      <w:r w:rsidR="008B46E9" w:rsidRPr="008B46E9">
        <w:rPr>
          <w:rFonts w:hint="cs"/>
          <w:rtl/>
          <w:lang w:bidi="ar-EG"/>
        </w:rPr>
        <w:t xml:space="preserve"> </w:t>
      </w:r>
      <w:r>
        <w:rPr>
          <w:rFonts w:hint="cs"/>
          <w:rtl/>
          <w:lang w:bidi="ar-EG"/>
        </w:rPr>
        <w:t>الأخيرة</w:t>
      </w:r>
      <w:r w:rsidR="008B46E9" w:rsidRPr="008B46E9">
        <w:rPr>
          <w:rFonts w:hint="cs"/>
          <w:rtl/>
          <w:lang w:bidi="ar-EG"/>
        </w:rPr>
        <w:t xml:space="preserve"> </w:t>
      </w:r>
      <w:r>
        <w:rPr>
          <w:rFonts w:hint="cs"/>
          <w:rtl/>
          <w:lang w:bidi="ar-EG"/>
        </w:rPr>
        <w:t>وقد</w:t>
      </w:r>
      <w:r w:rsidR="008B46E9" w:rsidRPr="008B46E9">
        <w:rPr>
          <w:rFonts w:hint="cs"/>
          <w:rtl/>
          <w:lang w:bidi="ar-EG"/>
        </w:rPr>
        <w:t xml:space="preserve"> </w:t>
      </w:r>
      <w:r>
        <w:rPr>
          <w:rFonts w:hint="cs"/>
          <w:rtl/>
          <w:lang w:bidi="ar-EG"/>
        </w:rPr>
        <w:t>صدّرت</w:t>
      </w:r>
      <w:r w:rsidR="008B46E9" w:rsidRPr="008B46E9">
        <w:rPr>
          <w:rFonts w:hint="cs"/>
          <w:rtl/>
          <w:lang w:bidi="ar-EG"/>
        </w:rPr>
        <w:t xml:space="preserve"> </w:t>
      </w:r>
      <w:r>
        <w:rPr>
          <w:rFonts w:hint="cs"/>
          <w:rtl/>
          <w:lang w:bidi="ar-EG"/>
        </w:rPr>
        <w:t>الآية</w:t>
      </w:r>
      <w:r w:rsidR="008B46E9" w:rsidRPr="008B46E9">
        <w:rPr>
          <w:rFonts w:hint="cs"/>
          <w:rtl/>
          <w:lang w:bidi="ar-EG"/>
        </w:rPr>
        <w:t xml:space="preserve"> </w:t>
      </w:r>
      <w:r>
        <w:rPr>
          <w:rFonts w:hint="cs"/>
          <w:rtl/>
          <w:lang w:bidi="ar-EG"/>
        </w:rPr>
        <w:t>إعطاءهم</w:t>
      </w:r>
      <w:r w:rsidR="008B46E9" w:rsidRPr="008B46E9">
        <w:rPr>
          <w:rFonts w:hint="cs"/>
          <w:rtl/>
          <w:lang w:bidi="ar-EG"/>
        </w:rPr>
        <w:t xml:space="preserve"> </w:t>
      </w:r>
      <w:r>
        <w:rPr>
          <w:rFonts w:hint="cs"/>
          <w:rtl/>
          <w:lang w:bidi="ar-EG"/>
        </w:rPr>
        <w:t>ب</w:t>
      </w:r>
      <w:r w:rsidR="0051047A">
        <w:rPr>
          <w:rFonts w:hint="cs"/>
          <w:rtl/>
          <w:lang w:bidi="ar-EG"/>
        </w:rPr>
        <w:t>ف</w:t>
      </w:r>
      <w:r>
        <w:rPr>
          <w:rFonts w:hint="cs"/>
          <w:rtl/>
          <w:lang w:bidi="ar-EG"/>
        </w:rPr>
        <w:t>ي</w:t>
      </w:r>
      <w:r w:rsidR="008B46E9" w:rsidRPr="008B46E9">
        <w:rPr>
          <w:rFonts w:hint="cs"/>
          <w:rtl/>
          <w:lang w:bidi="ar-EG"/>
        </w:rPr>
        <w:t xml:space="preserve"> </w:t>
      </w:r>
      <w:r>
        <w:rPr>
          <w:rFonts w:hint="cs"/>
          <w:rtl/>
          <w:lang w:bidi="ar-EG"/>
        </w:rPr>
        <w:t>التي</w:t>
      </w:r>
      <w:r w:rsidR="008B46E9" w:rsidRPr="008B46E9">
        <w:rPr>
          <w:rFonts w:hint="cs"/>
          <w:rtl/>
          <w:lang w:bidi="ar-EG"/>
        </w:rPr>
        <w:t xml:space="preserve"> </w:t>
      </w:r>
      <w:r>
        <w:rPr>
          <w:rFonts w:hint="cs"/>
          <w:rtl/>
          <w:lang w:bidi="ar-EG"/>
        </w:rPr>
        <w:t>هي</w:t>
      </w:r>
      <w:r w:rsidR="008B46E9" w:rsidRPr="008B46E9">
        <w:rPr>
          <w:rFonts w:hint="cs"/>
          <w:rtl/>
          <w:lang w:bidi="ar-EG"/>
        </w:rPr>
        <w:t xml:space="preserve"> </w:t>
      </w:r>
      <w:r>
        <w:rPr>
          <w:rFonts w:hint="cs"/>
          <w:rtl/>
          <w:lang w:bidi="ar-EG"/>
        </w:rPr>
        <w:t>للظرفية،</w:t>
      </w:r>
      <w:r w:rsidR="008B46E9" w:rsidRPr="008B46E9">
        <w:rPr>
          <w:rFonts w:hint="cs"/>
          <w:rtl/>
          <w:lang w:bidi="ar-EG"/>
        </w:rPr>
        <w:t xml:space="preserve"> </w:t>
      </w:r>
      <w:r>
        <w:rPr>
          <w:rFonts w:hint="cs"/>
          <w:rtl/>
          <w:lang w:bidi="ar-EG"/>
        </w:rPr>
        <w:t>فهم</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يتملكون</w:t>
      </w:r>
      <w:r w:rsidR="008B46E9" w:rsidRPr="008B46E9">
        <w:rPr>
          <w:rFonts w:hint="cs"/>
          <w:rtl/>
          <w:lang w:bidi="ar-EG"/>
        </w:rPr>
        <w:t xml:space="preserve"> </w:t>
      </w:r>
      <w:r>
        <w:rPr>
          <w:rFonts w:hint="cs"/>
          <w:rtl/>
          <w:lang w:bidi="ar-EG"/>
        </w:rPr>
        <w:t>ولا</w:t>
      </w:r>
      <w:r w:rsidR="008B46E9" w:rsidRPr="008B46E9">
        <w:rPr>
          <w:rFonts w:hint="cs"/>
          <w:rtl/>
          <w:lang w:bidi="ar-EG"/>
        </w:rPr>
        <w:t xml:space="preserve"> </w:t>
      </w:r>
      <w:r>
        <w:rPr>
          <w:rFonts w:hint="cs"/>
          <w:rtl/>
          <w:lang w:bidi="ar-EG"/>
        </w:rPr>
        <w:t>يُملكون</w:t>
      </w:r>
      <w:r w:rsidR="008B46E9" w:rsidRPr="008B46E9">
        <w:rPr>
          <w:rFonts w:hint="cs"/>
          <w:rtl/>
          <w:lang w:bidi="ar-EG"/>
        </w:rPr>
        <w:t xml:space="preserve"> </w:t>
      </w:r>
      <w:r>
        <w:rPr>
          <w:rFonts w:hint="cs"/>
          <w:rtl/>
          <w:lang w:bidi="ar-EG"/>
        </w:rPr>
        <w:t>نصيبهم</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lastRenderedPageBreak/>
        <w:t>وإنما</w:t>
      </w:r>
      <w:r w:rsidR="008B46E9" w:rsidRPr="008B46E9">
        <w:rPr>
          <w:rFonts w:hint="cs"/>
          <w:rtl/>
          <w:lang w:bidi="ar-EG"/>
        </w:rPr>
        <w:t xml:space="preserve"> </w:t>
      </w:r>
      <w:r>
        <w:rPr>
          <w:rFonts w:hint="cs"/>
          <w:rtl/>
          <w:lang w:bidi="ar-EG"/>
        </w:rPr>
        <w:t>تنفق</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مصالحهم،</w:t>
      </w:r>
      <w:r w:rsidR="008B46E9" w:rsidRPr="008B46E9">
        <w:rPr>
          <w:rFonts w:hint="cs"/>
          <w:rtl/>
          <w:lang w:bidi="ar-EG"/>
        </w:rPr>
        <w:t xml:space="preserve"> </w:t>
      </w:r>
      <w:r>
        <w:rPr>
          <w:rFonts w:hint="cs"/>
          <w:rtl/>
          <w:lang w:bidi="ar-EG"/>
        </w:rPr>
        <w:t>فالرقيق</w:t>
      </w:r>
      <w:r w:rsidR="008B46E9" w:rsidRPr="008B46E9">
        <w:rPr>
          <w:rFonts w:hint="cs"/>
          <w:rtl/>
          <w:lang w:bidi="ar-EG"/>
        </w:rPr>
        <w:t xml:space="preserve"> </w:t>
      </w:r>
      <w:r>
        <w:rPr>
          <w:rFonts w:hint="cs"/>
          <w:rtl/>
          <w:lang w:bidi="ar-EG"/>
        </w:rPr>
        <w:t>يُشترى</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ويتم</w:t>
      </w:r>
      <w:r w:rsidR="008B46E9" w:rsidRPr="008B46E9">
        <w:rPr>
          <w:rFonts w:hint="cs"/>
          <w:rtl/>
          <w:lang w:bidi="ar-EG"/>
        </w:rPr>
        <w:t xml:space="preserve"> </w:t>
      </w:r>
      <w:r>
        <w:rPr>
          <w:rFonts w:hint="cs"/>
          <w:rtl/>
          <w:lang w:bidi="ar-EG"/>
        </w:rPr>
        <w:t>إعتاقه،</w:t>
      </w:r>
      <w:r w:rsidR="008B46E9" w:rsidRPr="008B46E9">
        <w:rPr>
          <w:rFonts w:hint="cs"/>
          <w:rtl/>
          <w:lang w:bidi="ar-EG"/>
        </w:rPr>
        <w:t xml:space="preserve"> </w:t>
      </w:r>
      <w:r>
        <w:rPr>
          <w:rFonts w:hint="cs"/>
          <w:rtl/>
          <w:lang w:bidi="ar-EG"/>
        </w:rPr>
        <w:t>والغارم</w:t>
      </w:r>
      <w:r w:rsidR="008B46E9" w:rsidRPr="008B46E9">
        <w:rPr>
          <w:rFonts w:hint="cs"/>
          <w:rtl/>
          <w:lang w:bidi="ar-EG"/>
        </w:rPr>
        <w:t xml:space="preserve"> </w:t>
      </w:r>
      <w:r>
        <w:rPr>
          <w:rFonts w:hint="cs"/>
          <w:rtl/>
          <w:lang w:bidi="ar-EG"/>
        </w:rPr>
        <w:t>يُسدّد</w:t>
      </w:r>
      <w:r w:rsidR="008B46E9" w:rsidRPr="008B46E9">
        <w:rPr>
          <w:rFonts w:hint="cs"/>
          <w:rtl/>
          <w:lang w:bidi="ar-EG"/>
        </w:rPr>
        <w:t xml:space="preserve"> </w:t>
      </w:r>
      <w:r>
        <w:rPr>
          <w:rFonts w:hint="cs"/>
          <w:rtl/>
          <w:lang w:bidi="ar-EG"/>
        </w:rPr>
        <w:t>عنه</w:t>
      </w:r>
      <w:r w:rsidR="008B46E9" w:rsidRPr="008B46E9">
        <w:rPr>
          <w:rFonts w:hint="cs"/>
          <w:rtl/>
          <w:lang w:bidi="ar-EG"/>
        </w:rPr>
        <w:t xml:space="preserve"> </w:t>
      </w:r>
      <w:r>
        <w:rPr>
          <w:rFonts w:hint="cs"/>
          <w:rtl/>
          <w:lang w:bidi="ar-EG"/>
        </w:rPr>
        <w:t>ديونه</w:t>
      </w:r>
      <w:r w:rsidR="008B46E9" w:rsidRPr="008B46E9">
        <w:rPr>
          <w:rFonts w:hint="cs"/>
          <w:rtl/>
          <w:lang w:bidi="ar-EG"/>
        </w:rPr>
        <w:t xml:space="preserve"> </w:t>
      </w:r>
      <w:r>
        <w:rPr>
          <w:rFonts w:hint="cs"/>
          <w:rtl/>
          <w:lang w:bidi="ar-EG"/>
        </w:rPr>
        <w:t>وابن</w:t>
      </w:r>
      <w:r w:rsidR="008B46E9" w:rsidRPr="008B46E9">
        <w:rPr>
          <w:rFonts w:hint="cs"/>
          <w:rtl/>
          <w:lang w:bidi="ar-EG"/>
        </w:rPr>
        <w:t xml:space="preserve"> </w:t>
      </w:r>
      <w:r>
        <w:rPr>
          <w:rFonts w:hint="cs"/>
          <w:rtl/>
          <w:lang w:bidi="ar-EG"/>
        </w:rPr>
        <w:t>السبيل</w:t>
      </w:r>
      <w:r w:rsidR="008B46E9" w:rsidRPr="008B46E9">
        <w:rPr>
          <w:rFonts w:hint="cs"/>
          <w:rtl/>
          <w:lang w:bidi="ar-EG"/>
        </w:rPr>
        <w:t xml:space="preserve"> </w:t>
      </w:r>
      <w:r>
        <w:rPr>
          <w:rFonts w:hint="cs"/>
          <w:rtl/>
          <w:lang w:bidi="ar-EG"/>
        </w:rPr>
        <w:t>تشتري</w:t>
      </w:r>
      <w:r w:rsidR="008B46E9" w:rsidRPr="008B46E9">
        <w:rPr>
          <w:rFonts w:hint="cs"/>
          <w:rtl/>
          <w:lang w:bidi="ar-EG"/>
        </w:rPr>
        <w:t xml:space="preserve"> </w:t>
      </w:r>
      <w:r>
        <w:rPr>
          <w:rFonts w:hint="cs"/>
          <w:rtl/>
          <w:lang w:bidi="ar-EG"/>
        </w:rPr>
        <w:t>له</w:t>
      </w:r>
      <w:r w:rsidR="008B46E9" w:rsidRPr="008B46E9">
        <w:rPr>
          <w:rFonts w:hint="cs"/>
          <w:rtl/>
          <w:lang w:bidi="ar-EG"/>
        </w:rPr>
        <w:t xml:space="preserve"> </w:t>
      </w:r>
      <w:r>
        <w:rPr>
          <w:rFonts w:hint="cs"/>
          <w:rtl/>
          <w:lang w:bidi="ar-EG"/>
        </w:rPr>
        <w:t>تذكرة</w:t>
      </w:r>
      <w:r w:rsidR="008B46E9" w:rsidRPr="008B46E9">
        <w:rPr>
          <w:rFonts w:hint="cs"/>
          <w:rtl/>
          <w:lang w:bidi="ar-EG"/>
        </w:rPr>
        <w:t xml:space="preserve"> </w:t>
      </w:r>
      <w:r>
        <w:rPr>
          <w:rFonts w:hint="cs"/>
          <w:rtl/>
          <w:lang w:bidi="ar-EG"/>
        </w:rPr>
        <w:t>سفره</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بلاده</w:t>
      </w:r>
      <w:r w:rsidR="008B46E9" w:rsidRPr="008B46E9">
        <w:rPr>
          <w:rFonts w:hint="cs"/>
          <w:rtl/>
          <w:lang w:bidi="ar-EG"/>
        </w:rPr>
        <w:t xml:space="preserve"> </w:t>
      </w:r>
      <w:r>
        <w:rPr>
          <w:rFonts w:hint="cs"/>
          <w:rtl/>
          <w:lang w:bidi="ar-EG"/>
        </w:rPr>
        <w:t>وهكذا.</w:t>
      </w:r>
    </w:p>
    <w:p w14:paraId="6240B1A4" w14:textId="2C45B0BE" w:rsidR="001D540B" w:rsidRDefault="001D540B" w:rsidP="001D540B">
      <w:pPr>
        <w:rPr>
          <w:rtl/>
          <w:lang w:bidi="ar-EG"/>
        </w:rPr>
      </w:pPr>
      <w:r>
        <w:rPr>
          <w:rFonts w:hint="cs"/>
          <w:rtl/>
          <w:lang w:bidi="ar-EG"/>
        </w:rPr>
        <w:t>وإذا</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الغارم</w:t>
      </w:r>
      <w:r w:rsidR="008B46E9" w:rsidRPr="008B46E9">
        <w:rPr>
          <w:rFonts w:hint="cs"/>
          <w:rtl/>
          <w:lang w:bidi="ar-EG"/>
        </w:rPr>
        <w:t xml:space="preserve"> </w:t>
      </w:r>
      <w:r>
        <w:rPr>
          <w:rFonts w:hint="cs"/>
          <w:rtl/>
          <w:lang w:bidi="ar-EG"/>
        </w:rPr>
        <w:t>ه</w:t>
      </w:r>
      <w:r w:rsidR="0051047A">
        <w:rPr>
          <w:rFonts w:hint="cs"/>
          <w:rtl/>
          <w:lang w:bidi="ar-EG"/>
        </w:rPr>
        <w:t>و</w:t>
      </w:r>
      <w:r w:rsidR="008B46E9" w:rsidRPr="008B46E9">
        <w:rPr>
          <w:rFonts w:hint="cs"/>
          <w:rtl/>
          <w:lang w:bidi="ar-EG"/>
        </w:rPr>
        <w:t xml:space="preserve"> </w:t>
      </w:r>
      <w:r>
        <w:rPr>
          <w:rFonts w:hint="cs"/>
          <w:rtl/>
          <w:lang w:bidi="ar-EG"/>
        </w:rPr>
        <w:t>الشخص</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يستدين</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مباح</w:t>
      </w:r>
      <w:r w:rsidR="008B46E9" w:rsidRPr="008B46E9">
        <w:rPr>
          <w:rFonts w:hint="cs"/>
          <w:rtl/>
          <w:lang w:bidi="ar-EG"/>
        </w:rPr>
        <w:t xml:space="preserve"> </w:t>
      </w:r>
      <w:r>
        <w:rPr>
          <w:rFonts w:hint="cs"/>
          <w:rtl/>
          <w:lang w:bidi="ar-EG"/>
        </w:rPr>
        <w:t>ويعجز</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السداد،</w:t>
      </w:r>
      <w:r w:rsidR="008B46E9" w:rsidRPr="008B46E9">
        <w:rPr>
          <w:rFonts w:hint="cs"/>
          <w:rtl/>
          <w:lang w:bidi="ar-EG"/>
        </w:rPr>
        <w:t xml:space="preserve"> </w:t>
      </w:r>
      <w:r>
        <w:rPr>
          <w:rFonts w:hint="cs"/>
          <w:rtl/>
          <w:lang w:bidi="ar-EG"/>
        </w:rPr>
        <w:t>أي</w:t>
      </w:r>
      <w:r w:rsidR="008B46E9" w:rsidRPr="008B46E9">
        <w:rPr>
          <w:rFonts w:hint="cs"/>
          <w:rtl/>
          <w:lang w:bidi="ar-EG"/>
        </w:rPr>
        <w:t xml:space="preserve"> </w:t>
      </w:r>
      <w:r>
        <w:rPr>
          <w:rFonts w:hint="cs"/>
          <w:rtl/>
          <w:lang w:bidi="ar-EG"/>
        </w:rPr>
        <w:t>أنه</w:t>
      </w:r>
      <w:r w:rsidR="008B46E9" w:rsidRPr="008B46E9">
        <w:rPr>
          <w:rFonts w:hint="cs"/>
          <w:rtl/>
          <w:lang w:bidi="ar-EG"/>
        </w:rPr>
        <w:t xml:space="preserve"> </w:t>
      </w:r>
      <w:r>
        <w:rPr>
          <w:rFonts w:hint="cs"/>
          <w:rtl/>
          <w:lang w:bidi="ar-EG"/>
        </w:rPr>
        <w:t>معين</w:t>
      </w:r>
      <w:r w:rsidR="008B46E9" w:rsidRPr="008B46E9">
        <w:rPr>
          <w:rFonts w:hint="cs"/>
          <w:rtl/>
          <w:lang w:bidi="ar-EG"/>
        </w:rPr>
        <w:t xml:space="preserve"> </w:t>
      </w:r>
      <w:r>
        <w:rPr>
          <w:rFonts w:hint="cs"/>
          <w:rtl/>
          <w:lang w:bidi="ar-EG"/>
        </w:rPr>
        <w:t>بالوصف</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بالذات،</w:t>
      </w:r>
      <w:r w:rsidR="008B46E9" w:rsidRPr="008B46E9">
        <w:rPr>
          <w:rFonts w:hint="cs"/>
          <w:rtl/>
          <w:lang w:bidi="ar-EG"/>
        </w:rPr>
        <w:t xml:space="preserve"> </w:t>
      </w:r>
      <w:r>
        <w:rPr>
          <w:rFonts w:hint="cs"/>
          <w:rtl/>
          <w:lang w:bidi="ar-EG"/>
        </w:rPr>
        <w:t>فإن</w:t>
      </w:r>
      <w:r w:rsidR="008B46E9" w:rsidRPr="008B46E9">
        <w:rPr>
          <w:rFonts w:hint="cs"/>
          <w:rtl/>
          <w:lang w:bidi="ar-EG"/>
        </w:rPr>
        <w:t xml:space="preserve"> </w:t>
      </w:r>
      <w:r>
        <w:rPr>
          <w:rFonts w:hint="cs"/>
          <w:rtl/>
          <w:lang w:bidi="ar-EG"/>
        </w:rPr>
        <w:t>السؤال</w:t>
      </w:r>
      <w:r w:rsidR="008B46E9" w:rsidRPr="008B46E9">
        <w:rPr>
          <w:rFonts w:hint="cs"/>
          <w:rtl/>
          <w:lang w:bidi="ar-EG"/>
        </w:rPr>
        <w:t xml:space="preserve"> </w:t>
      </w:r>
      <w:r>
        <w:rPr>
          <w:rFonts w:hint="cs"/>
          <w:rtl/>
          <w:lang w:bidi="ar-EG"/>
        </w:rPr>
        <w:t>الذي</w:t>
      </w:r>
      <w:r w:rsidR="008B46E9" w:rsidRPr="008B46E9">
        <w:rPr>
          <w:rFonts w:hint="cs"/>
          <w:rtl/>
          <w:lang w:bidi="ar-EG"/>
        </w:rPr>
        <w:t xml:space="preserve"> </w:t>
      </w:r>
      <w:r>
        <w:rPr>
          <w:rFonts w:hint="cs"/>
          <w:rtl/>
          <w:lang w:bidi="ar-EG"/>
        </w:rPr>
        <w:t>نطرحه</w:t>
      </w:r>
      <w:r w:rsidR="008B46E9" w:rsidRPr="008B46E9">
        <w:rPr>
          <w:rFonts w:hint="cs"/>
          <w:rtl/>
          <w:lang w:bidi="ar-EG"/>
        </w:rPr>
        <w:t xml:space="preserve"> </w:t>
      </w:r>
      <w:r>
        <w:rPr>
          <w:rFonts w:hint="cs"/>
          <w:rtl/>
          <w:lang w:bidi="ar-EG"/>
        </w:rPr>
        <w:t>وندعو</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الحوار</w:t>
      </w:r>
      <w:r w:rsidR="008B46E9" w:rsidRPr="008B46E9">
        <w:rPr>
          <w:rFonts w:hint="cs"/>
          <w:rtl/>
          <w:lang w:bidi="ar-EG"/>
        </w:rPr>
        <w:t xml:space="preserve"> </w:t>
      </w:r>
      <w:r>
        <w:rPr>
          <w:rFonts w:hint="cs"/>
          <w:rtl/>
          <w:lang w:bidi="ar-EG"/>
        </w:rPr>
        <w:t>الهادئ</w:t>
      </w:r>
      <w:r w:rsidR="008B46E9" w:rsidRPr="008B46E9">
        <w:rPr>
          <w:rFonts w:hint="cs"/>
          <w:rtl/>
          <w:lang w:bidi="ar-EG"/>
        </w:rPr>
        <w:t xml:space="preserve"> </w:t>
      </w:r>
      <w:r>
        <w:rPr>
          <w:rFonts w:hint="cs"/>
          <w:rtl/>
          <w:lang w:bidi="ar-EG"/>
        </w:rPr>
        <w:t>حوله،</w:t>
      </w:r>
      <w:r w:rsidR="008B46E9" w:rsidRPr="008B46E9">
        <w:rPr>
          <w:rFonts w:hint="cs"/>
          <w:rtl/>
          <w:lang w:bidi="ar-EG"/>
        </w:rPr>
        <w:t xml:space="preserve"> </w:t>
      </w:r>
      <w:r>
        <w:rPr>
          <w:rFonts w:hint="cs"/>
          <w:rtl/>
          <w:lang w:bidi="ar-EG"/>
        </w:rPr>
        <w:t>ماذا</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هذا</w:t>
      </w:r>
      <w:r w:rsidR="008B46E9" w:rsidRPr="008B46E9">
        <w:rPr>
          <w:rFonts w:hint="cs"/>
          <w:rtl/>
          <w:lang w:bidi="ar-EG"/>
        </w:rPr>
        <w:t xml:space="preserve"> </w:t>
      </w:r>
      <w:r>
        <w:rPr>
          <w:rFonts w:hint="cs"/>
          <w:rtl/>
          <w:lang w:bidi="ar-EG"/>
        </w:rPr>
        <w:t>الشخص</w:t>
      </w:r>
      <w:r w:rsidR="008B46E9" w:rsidRPr="008B46E9">
        <w:rPr>
          <w:rFonts w:hint="cs"/>
          <w:rtl/>
          <w:lang w:bidi="ar-EG"/>
        </w:rPr>
        <w:t xml:space="preserve"> </w:t>
      </w:r>
      <w:r>
        <w:rPr>
          <w:rFonts w:hint="cs"/>
          <w:rtl/>
          <w:lang w:bidi="ar-EG"/>
        </w:rPr>
        <w:t>شخصًا</w:t>
      </w:r>
      <w:r w:rsidR="008B46E9" w:rsidRPr="008B46E9">
        <w:rPr>
          <w:rFonts w:hint="cs"/>
          <w:rtl/>
          <w:lang w:bidi="ar-EG"/>
        </w:rPr>
        <w:t xml:space="preserve"> </w:t>
      </w:r>
      <w:r>
        <w:rPr>
          <w:rFonts w:hint="cs"/>
          <w:rtl/>
          <w:lang w:bidi="ar-EG"/>
        </w:rPr>
        <w:t>اعتباريًا</w:t>
      </w:r>
      <w:r w:rsidR="008B46E9" w:rsidRPr="008B46E9">
        <w:rPr>
          <w:rFonts w:hint="cs"/>
          <w:rtl/>
          <w:lang w:bidi="ar-EG"/>
        </w:rPr>
        <w:t xml:space="preserve"> </w:t>
      </w:r>
      <w:r>
        <w:rPr>
          <w:rFonts w:hint="cs"/>
          <w:rtl/>
          <w:lang w:bidi="ar-EG"/>
        </w:rPr>
        <w:t>(</w:t>
      </w:r>
      <w:r w:rsidR="0051047A">
        <w:rPr>
          <w:rFonts w:hint="cs"/>
          <w:rtl/>
          <w:lang w:bidi="ar-EG"/>
        </w:rPr>
        <w:t>معنويًا</w:t>
      </w:r>
      <w:r>
        <w:rPr>
          <w:rFonts w:hint="cs"/>
          <w:rtl/>
          <w:lang w:bidi="ar-EG"/>
        </w:rPr>
        <w:t>)</w:t>
      </w:r>
      <w:r w:rsidR="008B46E9" w:rsidRPr="008B46E9">
        <w:rPr>
          <w:rFonts w:hint="cs"/>
          <w:rtl/>
          <w:lang w:bidi="ar-EG"/>
        </w:rPr>
        <w:t xml:space="preserve"> </w:t>
      </w:r>
      <w:r>
        <w:rPr>
          <w:rFonts w:hint="cs"/>
          <w:rtl/>
          <w:lang w:bidi="ar-EG"/>
        </w:rPr>
        <w:t>وماذا</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هي</w:t>
      </w:r>
      <w:r w:rsidR="008B46E9" w:rsidRPr="008B46E9">
        <w:rPr>
          <w:rFonts w:hint="cs"/>
          <w:rtl/>
          <w:lang w:bidi="ar-EG"/>
        </w:rPr>
        <w:t xml:space="preserve"> </w:t>
      </w:r>
      <w:r>
        <w:rPr>
          <w:rFonts w:hint="cs"/>
          <w:rtl/>
          <w:lang w:bidi="ar-EG"/>
        </w:rPr>
        <w:t>الدولة.</w:t>
      </w:r>
    </w:p>
    <w:p w14:paraId="52E21BC1" w14:textId="1617DD84" w:rsidR="001D540B" w:rsidRDefault="001D540B" w:rsidP="001D540B">
      <w:pPr>
        <w:rPr>
          <w:rtl/>
          <w:lang w:bidi="ar-EG"/>
        </w:rPr>
      </w:pPr>
      <w:r>
        <w:rPr>
          <w:rFonts w:hint="cs"/>
          <w:rtl/>
          <w:lang w:bidi="ar-EG"/>
        </w:rPr>
        <w:t>إننا</w:t>
      </w:r>
      <w:r w:rsidR="008B46E9" w:rsidRPr="008B46E9">
        <w:rPr>
          <w:rFonts w:hint="cs"/>
          <w:rtl/>
          <w:lang w:bidi="ar-EG"/>
        </w:rPr>
        <w:t xml:space="preserve"> </w:t>
      </w:r>
      <w:r>
        <w:rPr>
          <w:rFonts w:hint="cs"/>
          <w:rtl/>
          <w:lang w:bidi="ar-EG"/>
        </w:rPr>
        <w:t>نشاهد</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عصرنا</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غال</w:t>
      </w:r>
      <w:r w:rsidR="0051047A">
        <w:rPr>
          <w:rFonts w:hint="cs"/>
          <w:rtl/>
          <w:lang w:bidi="ar-EG"/>
        </w:rPr>
        <w:t>ب</w:t>
      </w:r>
      <w:r>
        <w:rPr>
          <w:rFonts w:hint="cs"/>
          <w:rtl/>
          <w:lang w:bidi="ar-EG"/>
        </w:rPr>
        <w:t>ية</w:t>
      </w:r>
      <w:r w:rsidR="008B46E9" w:rsidRPr="008B46E9">
        <w:rPr>
          <w:rFonts w:hint="cs"/>
          <w:rtl/>
          <w:lang w:bidi="ar-EG"/>
        </w:rPr>
        <w:t xml:space="preserve"> </w:t>
      </w:r>
      <w:r>
        <w:rPr>
          <w:rFonts w:hint="cs"/>
          <w:rtl/>
          <w:lang w:bidi="ar-EG"/>
        </w:rPr>
        <w:t>الدول</w:t>
      </w:r>
      <w:r w:rsidR="008B46E9" w:rsidRPr="008B46E9">
        <w:rPr>
          <w:rFonts w:hint="cs"/>
          <w:rtl/>
          <w:lang w:bidi="ar-EG"/>
        </w:rPr>
        <w:t xml:space="preserve"> </w:t>
      </w:r>
      <w:r>
        <w:rPr>
          <w:rFonts w:hint="cs"/>
          <w:rtl/>
          <w:lang w:bidi="ar-EG"/>
        </w:rPr>
        <w:t>التي</w:t>
      </w:r>
      <w:r w:rsidR="008B46E9" w:rsidRPr="008B46E9">
        <w:rPr>
          <w:rFonts w:hint="cs"/>
          <w:rtl/>
          <w:lang w:bidi="ar-EG"/>
        </w:rPr>
        <w:t xml:space="preserve"> </w:t>
      </w:r>
      <w:r>
        <w:rPr>
          <w:rFonts w:hint="cs"/>
          <w:rtl/>
          <w:lang w:bidi="ar-EG"/>
        </w:rPr>
        <w:t>تنتمي</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الإسلام</w:t>
      </w:r>
      <w:r w:rsidR="008B46E9" w:rsidRPr="008B46E9">
        <w:rPr>
          <w:rFonts w:hint="cs"/>
          <w:rtl/>
          <w:lang w:bidi="ar-EG"/>
        </w:rPr>
        <w:t xml:space="preserve"> </w:t>
      </w:r>
      <w:r>
        <w:rPr>
          <w:rFonts w:hint="cs"/>
          <w:rtl/>
          <w:lang w:bidi="ar-EG"/>
        </w:rPr>
        <w:t>دول</w:t>
      </w:r>
      <w:r w:rsidR="008B46E9" w:rsidRPr="008B46E9">
        <w:rPr>
          <w:rFonts w:hint="cs"/>
          <w:rtl/>
          <w:lang w:bidi="ar-EG"/>
        </w:rPr>
        <w:t xml:space="preserve"> </w:t>
      </w:r>
      <w:r>
        <w:rPr>
          <w:rFonts w:hint="cs"/>
          <w:rtl/>
          <w:lang w:bidi="ar-EG"/>
        </w:rPr>
        <w:t>فقيرة</w:t>
      </w:r>
      <w:r w:rsidR="008B46E9" w:rsidRPr="008B46E9">
        <w:rPr>
          <w:rFonts w:hint="cs"/>
          <w:rtl/>
          <w:lang w:bidi="ar-EG"/>
        </w:rPr>
        <w:t xml:space="preserve"> </w:t>
      </w:r>
      <w:r>
        <w:rPr>
          <w:rFonts w:hint="cs"/>
          <w:rtl/>
          <w:lang w:bidi="ar-EG"/>
        </w:rPr>
        <w:t>مدينة</w:t>
      </w:r>
      <w:r w:rsidR="008B46E9" w:rsidRPr="008B46E9">
        <w:rPr>
          <w:rFonts w:hint="cs"/>
          <w:rtl/>
          <w:lang w:bidi="ar-EG"/>
        </w:rPr>
        <w:t xml:space="preserve"> </w:t>
      </w:r>
      <w:r>
        <w:rPr>
          <w:rFonts w:hint="cs"/>
          <w:rtl/>
          <w:lang w:bidi="ar-EG"/>
        </w:rPr>
        <w:t>بل</w:t>
      </w:r>
      <w:r w:rsidR="008B46E9" w:rsidRPr="008B46E9">
        <w:rPr>
          <w:rFonts w:hint="cs"/>
          <w:rtl/>
          <w:lang w:bidi="ar-EG"/>
        </w:rPr>
        <w:t xml:space="preserve"> </w:t>
      </w:r>
      <w:r>
        <w:rPr>
          <w:rFonts w:hint="cs"/>
          <w:rtl/>
          <w:lang w:bidi="ar-EG"/>
        </w:rPr>
        <w:t>غارقة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الديون</w:t>
      </w:r>
      <w:r w:rsidR="008B46E9" w:rsidRPr="008B46E9">
        <w:rPr>
          <w:rFonts w:hint="cs"/>
          <w:rtl/>
          <w:lang w:bidi="ar-EG"/>
        </w:rPr>
        <w:t xml:space="preserve"> </w:t>
      </w:r>
      <w:r>
        <w:rPr>
          <w:rFonts w:hint="cs"/>
          <w:rtl/>
          <w:lang w:bidi="ar-EG"/>
        </w:rPr>
        <w:t>الداخلية</w:t>
      </w:r>
      <w:r w:rsidR="008B46E9" w:rsidRPr="008B46E9">
        <w:rPr>
          <w:rFonts w:hint="cs"/>
          <w:rtl/>
          <w:lang w:bidi="ar-EG"/>
        </w:rPr>
        <w:t xml:space="preserve"> </w:t>
      </w:r>
      <w:r>
        <w:rPr>
          <w:rFonts w:hint="cs"/>
          <w:rtl/>
          <w:lang w:bidi="ar-EG"/>
        </w:rPr>
        <w:t>والخارجية،</w:t>
      </w:r>
      <w:r w:rsidR="008B46E9" w:rsidRPr="008B46E9">
        <w:rPr>
          <w:rFonts w:hint="cs"/>
          <w:rtl/>
          <w:lang w:bidi="ar-EG"/>
        </w:rPr>
        <w:t xml:space="preserve"> </w:t>
      </w:r>
      <w:r>
        <w:rPr>
          <w:rFonts w:hint="cs"/>
          <w:rtl/>
          <w:lang w:bidi="ar-EG"/>
        </w:rPr>
        <w:t>استدانت</w:t>
      </w:r>
      <w:r w:rsidR="008B46E9" w:rsidRPr="008B46E9">
        <w:rPr>
          <w:rFonts w:hint="cs"/>
          <w:rtl/>
          <w:lang w:bidi="ar-EG"/>
        </w:rPr>
        <w:t xml:space="preserve"> </w:t>
      </w:r>
      <w:r>
        <w:rPr>
          <w:rFonts w:hint="cs"/>
          <w:rtl/>
          <w:lang w:bidi="ar-EG"/>
        </w:rPr>
        <w:t>لأغراض</w:t>
      </w:r>
      <w:r w:rsidR="008B46E9" w:rsidRPr="008B46E9">
        <w:rPr>
          <w:rFonts w:hint="cs"/>
          <w:rtl/>
          <w:lang w:bidi="ar-EG"/>
        </w:rPr>
        <w:t xml:space="preserve"> </w:t>
      </w:r>
      <w:r>
        <w:rPr>
          <w:rFonts w:hint="cs"/>
          <w:rtl/>
          <w:lang w:bidi="ar-EG"/>
        </w:rPr>
        <w:t>التنمية</w:t>
      </w:r>
      <w:r w:rsidR="008B46E9" w:rsidRPr="008B46E9">
        <w:rPr>
          <w:rFonts w:hint="cs"/>
          <w:rtl/>
          <w:lang w:bidi="ar-EG"/>
        </w:rPr>
        <w:t xml:space="preserve"> </w:t>
      </w:r>
      <w:r>
        <w:rPr>
          <w:rFonts w:hint="cs"/>
          <w:rtl/>
          <w:lang w:bidi="ar-EG"/>
        </w:rPr>
        <w:t>الاجتماعية</w:t>
      </w:r>
      <w:r w:rsidR="008B46E9" w:rsidRPr="008B46E9">
        <w:rPr>
          <w:rFonts w:hint="cs"/>
          <w:rtl/>
          <w:lang w:bidi="ar-EG"/>
        </w:rPr>
        <w:t xml:space="preserve"> </w:t>
      </w:r>
      <w:r>
        <w:rPr>
          <w:rFonts w:hint="cs"/>
          <w:rtl/>
          <w:lang w:bidi="ar-EG"/>
        </w:rPr>
        <w:t>والاقتصادية،</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لمواجهة</w:t>
      </w:r>
      <w:r w:rsidR="008B46E9" w:rsidRPr="008B46E9">
        <w:rPr>
          <w:rFonts w:hint="cs"/>
          <w:rtl/>
          <w:lang w:bidi="ar-EG"/>
        </w:rPr>
        <w:t xml:space="preserve"> </w:t>
      </w:r>
      <w:r>
        <w:rPr>
          <w:rFonts w:hint="cs"/>
          <w:rtl/>
          <w:lang w:bidi="ar-EG"/>
        </w:rPr>
        <w:t>حروب</w:t>
      </w:r>
      <w:r w:rsidR="008B46E9" w:rsidRPr="008B46E9">
        <w:rPr>
          <w:rFonts w:hint="cs"/>
          <w:rtl/>
          <w:lang w:bidi="ar-EG"/>
        </w:rPr>
        <w:t xml:space="preserve"> </w:t>
      </w:r>
      <w:r>
        <w:rPr>
          <w:rFonts w:hint="cs"/>
          <w:rtl/>
          <w:lang w:bidi="ar-EG"/>
        </w:rPr>
        <w:t>دفاعية</w:t>
      </w:r>
      <w:r w:rsidR="008B46E9" w:rsidRPr="008B46E9">
        <w:rPr>
          <w:rFonts w:hint="cs"/>
          <w:rtl/>
          <w:lang w:bidi="ar-EG"/>
        </w:rPr>
        <w:t xml:space="preserve"> </w:t>
      </w:r>
      <w:r>
        <w:rPr>
          <w:rFonts w:hint="cs"/>
          <w:rtl/>
          <w:lang w:bidi="ar-EG"/>
        </w:rPr>
        <w:t>فرضت</w:t>
      </w:r>
      <w:r w:rsidR="008B46E9" w:rsidRPr="008B46E9">
        <w:rPr>
          <w:rFonts w:hint="cs"/>
          <w:rtl/>
          <w:lang w:bidi="ar-EG"/>
        </w:rPr>
        <w:t xml:space="preserve"> </w:t>
      </w:r>
      <w:r>
        <w:rPr>
          <w:rFonts w:hint="cs"/>
          <w:rtl/>
          <w:lang w:bidi="ar-EG"/>
        </w:rPr>
        <w:t>عليها</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لأغراض</w:t>
      </w:r>
      <w:r w:rsidR="008B46E9" w:rsidRPr="008B46E9">
        <w:rPr>
          <w:rFonts w:hint="cs"/>
          <w:rtl/>
          <w:lang w:bidi="ar-EG"/>
        </w:rPr>
        <w:t xml:space="preserve"> </w:t>
      </w:r>
      <w:r>
        <w:rPr>
          <w:rFonts w:hint="cs"/>
          <w:rtl/>
          <w:lang w:bidi="ar-EG"/>
        </w:rPr>
        <w:t>تمويل</w:t>
      </w:r>
      <w:r w:rsidR="008B46E9" w:rsidRPr="008B46E9">
        <w:rPr>
          <w:rFonts w:hint="cs"/>
          <w:rtl/>
          <w:lang w:bidi="ar-EG"/>
        </w:rPr>
        <w:t xml:space="preserve"> </w:t>
      </w:r>
      <w:r>
        <w:rPr>
          <w:rFonts w:hint="cs"/>
          <w:rtl/>
          <w:lang w:bidi="ar-EG"/>
        </w:rPr>
        <w:t>واردات</w:t>
      </w:r>
      <w:r w:rsidR="008B46E9" w:rsidRPr="008B46E9">
        <w:rPr>
          <w:rFonts w:hint="cs"/>
          <w:rtl/>
          <w:lang w:bidi="ar-EG"/>
        </w:rPr>
        <w:t xml:space="preserve"> </w:t>
      </w:r>
      <w:r>
        <w:rPr>
          <w:rFonts w:hint="cs"/>
          <w:rtl/>
          <w:lang w:bidi="ar-EG"/>
        </w:rPr>
        <w:t>استهلاكية</w:t>
      </w:r>
      <w:r w:rsidR="008B46E9" w:rsidRPr="008B46E9">
        <w:rPr>
          <w:rFonts w:hint="cs"/>
          <w:rtl/>
          <w:lang w:bidi="ar-EG"/>
        </w:rPr>
        <w:t xml:space="preserve"> </w:t>
      </w:r>
      <w:r>
        <w:rPr>
          <w:rFonts w:hint="cs"/>
          <w:rtl/>
          <w:lang w:bidi="ar-EG"/>
        </w:rPr>
        <w:t>لرعاياها،</w:t>
      </w:r>
      <w:r w:rsidR="008B46E9" w:rsidRPr="008B46E9">
        <w:rPr>
          <w:rFonts w:hint="cs"/>
          <w:rtl/>
          <w:lang w:bidi="ar-EG"/>
        </w:rPr>
        <w:t xml:space="preserve"> </w:t>
      </w:r>
      <w:r>
        <w:rPr>
          <w:rFonts w:hint="cs"/>
          <w:rtl/>
          <w:lang w:bidi="ar-EG"/>
        </w:rPr>
        <w:t>وهي</w:t>
      </w:r>
      <w:r w:rsidR="008B46E9" w:rsidRPr="008B46E9">
        <w:rPr>
          <w:rFonts w:hint="cs"/>
          <w:rtl/>
          <w:lang w:bidi="ar-EG"/>
        </w:rPr>
        <w:t xml:space="preserve"> </w:t>
      </w:r>
      <w:r>
        <w:rPr>
          <w:rFonts w:hint="cs"/>
          <w:rtl/>
          <w:lang w:bidi="ar-EG"/>
        </w:rPr>
        <w:t>أغراض</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جملتها</w:t>
      </w:r>
      <w:r w:rsidR="008B46E9" w:rsidRPr="008B46E9">
        <w:rPr>
          <w:rFonts w:hint="cs"/>
          <w:rtl/>
          <w:lang w:bidi="ar-EG"/>
        </w:rPr>
        <w:t xml:space="preserve"> </w:t>
      </w:r>
      <w:r>
        <w:rPr>
          <w:rFonts w:hint="cs"/>
          <w:rtl/>
          <w:lang w:bidi="ar-EG"/>
        </w:rPr>
        <w:t>مباحة،</w:t>
      </w:r>
      <w:r w:rsidR="008B46E9" w:rsidRPr="008B46E9">
        <w:rPr>
          <w:rFonts w:hint="cs"/>
          <w:rtl/>
          <w:lang w:bidi="ar-EG"/>
        </w:rPr>
        <w:t xml:space="preserve"> </w:t>
      </w:r>
      <w:r>
        <w:rPr>
          <w:rFonts w:hint="cs"/>
          <w:rtl/>
          <w:lang w:bidi="ar-EG"/>
        </w:rPr>
        <w:t>وهي</w:t>
      </w:r>
      <w:r w:rsidR="008B46E9" w:rsidRPr="008B46E9">
        <w:rPr>
          <w:rFonts w:hint="cs"/>
          <w:rtl/>
          <w:lang w:bidi="ar-EG"/>
        </w:rPr>
        <w:t xml:space="preserve"> </w:t>
      </w:r>
      <w:r>
        <w:rPr>
          <w:rFonts w:hint="cs"/>
          <w:rtl/>
          <w:lang w:bidi="ar-EG"/>
        </w:rPr>
        <w:t>دول</w:t>
      </w:r>
      <w:r w:rsidR="008B46E9" w:rsidRPr="008B46E9">
        <w:rPr>
          <w:rFonts w:hint="cs"/>
          <w:rtl/>
          <w:lang w:bidi="ar-EG"/>
        </w:rPr>
        <w:t xml:space="preserve"> </w:t>
      </w:r>
      <w:r>
        <w:rPr>
          <w:rFonts w:hint="cs"/>
          <w:rtl/>
          <w:lang w:bidi="ar-EG"/>
        </w:rPr>
        <w:t>عاجزة</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السداد</w:t>
      </w:r>
      <w:r w:rsidR="008B46E9" w:rsidRPr="008B46E9">
        <w:rPr>
          <w:rFonts w:hint="cs"/>
          <w:rtl/>
          <w:lang w:bidi="ar-EG"/>
        </w:rPr>
        <w:t xml:space="preserve"> </w:t>
      </w:r>
      <w:r>
        <w:rPr>
          <w:rFonts w:hint="cs"/>
          <w:rtl/>
          <w:lang w:bidi="ar-EG"/>
        </w:rPr>
        <w:t>وتتراكم</w:t>
      </w:r>
      <w:r w:rsidR="008B46E9" w:rsidRPr="008B46E9">
        <w:rPr>
          <w:rFonts w:hint="cs"/>
          <w:rtl/>
          <w:lang w:bidi="ar-EG"/>
        </w:rPr>
        <w:t xml:space="preserve"> </w:t>
      </w:r>
      <w:r>
        <w:rPr>
          <w:rFonts w:hint="cs"/>
          <w:rtl/>
          <w:lang w:bidi="ar-EG"/>
        </w:rPr>
        <w:t>عليها</w:t>
      </w:r>
      <w:r w:rsidR="008B46E9" w:rsidRPr="008B46E9">
        <w:rPr>
          <w:rFonts w:hint="cs"/>
          <w:rtl/>
          <w:lang w:bidi="ar-EG"/>
        </w:rPr>
        <w:t xml:space="preserve"> </w:t>
      </w:r>
      <w:r>
        <w:rPr>
          <w:rFonts w:hint="cs"/>
          <w:rtl/>
          <w:lang w:bidi="ar-EG"/>
        </w:rPr>
        <w:t>فوائد</w:t>
      </w:r>
      <w:r w:rsidR="008B46E9" w:rsidRPr="008B46E9">
        <w:rPr>
          <w:rFonts w:hint="cs"/>
          <w:rtl/>
          <w:lang w:bidi="ar-EG"/>
        </w:rPr>
        <w:t xml:space="preserve"> </w:t>
      </w:r>
      <w:r>
        <w:rPr>
          <w:rFonts w:hint="cs"/>
          <w:rtl/>
          <w:lang w:bidi="ar-EG"/>
        </w:rPr>
        <w:t>الديون</w:t>
      </w:r>
      <w:r w:rsidR="008B46E9" w:rsidRPr="008B46E9">
        <w:rPr>
          <w:rFonts w:hint="cs"/>
          <w:rtl/>
          <w:lang w:bidi="ar-EG"/>
        </w:rPr>
        <w:t xml:space="preserve"> </w:t>
      </w:r>
      <w:r>
        <w:rPr>
          <w:rFonts w:hint="cs"/>
          <w:rtl/>
          <w:lang w:bidi="ar-EG"/>
        </w:rPr>
        <w:t>والقروض</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مدار</w:t>
      </w:r>
      <w:r w:rsidR="008B46E9" w:rsidRPr="008B46E9">
        <w:rPr>
          <w:rFonts w:hint="cs"/>
          <w:rtl/>
          <w:lang w:bidi="ar-EG"/>
        </w:rPr>
        <w:t xml:space="preserve"> </w:t>
      </w:r>
      <w:r>
        <w:rPr>
          <w:rFonts w:hint="cs"/>
          <w:rtl/>
          <w:lang w:bidi="ar-EG"/>
        </w:rPr>
        <w:t>السنين</w:t>
      </w:r>
      <w:r w:rsidR="008B46E9" w:rsidRPr="008B46E9">
        <w:rPr>
          <w:rFonts w:hint="cs"/>
          <w:rtl/>
          <w:lang w:bidi="ar-EG"/>
        </w:rPr>
        <w:t xml:space="preserve"> </w:t>
      </w:r>
      <w:r>
        <w:rPr>
          <w:rFonts w:hint="cs"/>
          <w:rtl/>
          <w:lang w:bidi="ar-EG"/>
        </w:rPr>
        <w:t>بما</w:t>
      </w:r>
      <w:r w:rsidR="008B46E9" w:rsidRPr="008B46E9">
        <w:rPr>
          <w:rFonts w:hint="cs"/>
          <w:rtl/>
          <w:lang w:bidi="ar-EG"/>
        </w:rPr>
        <w:t xml:space="preserve"> </w:t>
      </w:r>
      <w:r>
        <w:rPr>
          <w:rFonts w:hint="cs"/>
          <w:rtl/>
          <w:lang w:bidi="ar-EG"/>
        </w:rPr>
        <w:t>يلتهم</w:t>
      </w:r>
      <w:r w:rsidR="008B46E9" w:rsidRPr="008B46E9">
        <w:rPr>
          <w:rFonts w:hint="cs"/>
          <w:rtl/>
          <w:lang w:bidi="ar-EG"/>
        </w:rPr>
        <w:t xml:space="preserve"> </w:t>
      </w:r>
      <w:r>
        <w:rPr>
          <w:rFonts w:hint="cs"/>
          <w:rtl/>
          <w:lang w:bidi="ar-EG"/>
        </w:rPr>
        <w:t>الجانب</w:t>
      </w:r>
      <w:r w:rsidR="008B46E9" w:rsidRPr="008B46E9">
        <w:rPr>
          <w:rFonts w:hint="cs"/>
          <w:rtl/>
          <w:lang w:bidi="ar-EG"/>
        </w:rPr>
        <w:t xml:space="preserve"> </w:t>
      </w:r>
      <w:r>
        <w:rPr>
          <w:rFonts w:hint="cs"/>
          <w:rtl/>
          <w:lang w:bidi="ar-EG"/>
        </w:rPr>
        <w:t>الأكبر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مواردها</w:t>
      </w:r>
      <w:r w:rsidR="008B46E9" w:rsidRPr="008B46E9">
        <w:rPr>
          <w:rFonts w:hint="cs"/>
          <w:rtl/>
          <w:lang w:bidi="ar-EG"/>
        </w:rPr>
        <w:t xml:space="preserve"> </w:t>
      </w:r>
      <w:r>
        <w:rPr>
          <w:rFonts w:hint="cs"/>
          <w:rtl/>
          <w:lang w:bidi="ar-EG"/>
        </w:rPr>
        <w:t>وبما</w:t>
      </w:r>
      <w:r w:rsidR="008B46E9" w:rsidRPr="008B46E9">
        <w:rPr>
          <w:rFonts w:hint="cs"/>
          <w:rtl/>
          <w:lang w:bidi="ar-EG"/>
        </w:rPr>
        <w:t xml:space="preserve"> </w:t>
      </w:r>
      <w:r>
        <w:rPr>
          <w:rFonts w:hint="cs"/>
          <w:rtl/>
          <w:lang w:bidi="ar-EG"/>
        </w:rPr>
        <w:t>يسبب</w:t>
      </w:r>
      <w:r w:rsidR="008B46E9" w:rsidRPr="008B46E9">
        <w:rPr>
          <w:rFonts w:hint="cs"/>
          <w:rtl/>
          <w:lang w:bidi="ar-EG"/>
        </w:rPr>
        <w:t xml:space="preserve"> </w:t>
      </w:r>
      <w:r>
        <w:rPr>
          <w:rFonts w:hint="cs"/>
          <w:rtl/>
          <w:lang w:bidi="ar-EG"/>
        </w:rPr>
        <w:t>لها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صعوبات</w:t>
      </w:r>
      <w:r w:rsidR="008B46E9" w:rsidRPr="008B46E9">
        <w:rPr>
          <w:rFonts w:hint="cs"/>
          <w:rtl/>
          <w:lang w:bidi="ar-EG"/>
        </w:rPr>
        <w:t xml:space="preserve"> </w:t>
      </w:r>
      <w:r>
        <w:rPr>
          <w:rFonts w:hint="cs"/>
          <w:rtl/>
          <w:lang w:bidi="ar-EG"/>
        </w:rPr>
        <w:t>ومشاكل</w:t>
      </w:r>
      <w:r w:rsidR="008B46E9" w:rsidRPr="008B46E9">
        <w:rPr>
          <w:rFonts w:hint="cs"/>
          <w:rtl/>
          <w:lang w:bidi="ar-EG"/>
        </w:rPr>
        <w:t xml:space="preserve"> </w:t>
      </w:r>
      <w:r>
        <w:rPr>
          <w:rFonts w:hint="cs"/>
          <w:rtl/>
          <w:lang w:bidi="ar-EG"/>
        </w:rPr>
        <w:t>داخلية</w:t>
      </w:r>
      <w:r w:rsidR="008B46E9" w:rsidRPr="008B46E9">
        <w:rPr>
          <w:rFonts w:hint="cs"/>
          <w:rtl/>
          <w:lang w:bidi="ar-EG"/>
        </w:rPr>
        <w:t xml:space="preserve"> </w:t>
      </w:r>
      <w:r>
        <w:rPr>
          <w:rFonts w:hint="cs"/>
          <w:rtl/>
          <w:lang w:bidi="ar-EG"/>
        </w:rPr>
        <w:t>وخارجية</w:t>
      </w:r>
      <w:r w:rsidR="008B46E9" w:rsidRPr="008B46E9">
        <w:rPr>
          <w:rFonts w:hint="cs"/>
          <w:rtl/>
          <w:lang w:bidi="ar-EG"/>
        </w:rPr>
        <w:t xml:space="preserve"> </w:t>
      </w:r>
      <w:r>
        <w:rPr>
          <w:rFonts w:hint="cs"/>
          <w:rtl/>
          <w:lang w:bidi="ar-EG"/>
        </w:rPr>
        <w:t>قد</w:t>
      </w:r>
      <w:r w:rsidR="008B46E9" w:rsidRPr="008B46E9">
        <w:rPr>
          <w:rFonts w:hint="cs"/>
          <w:rtl/>
          <w:lang w:bidi="ar-EG"/>
        </w:rPr>
        <w:t xml:space="preserve"> </w:t>
      </w:r>
      <w:r>
        <w:rPr>
          <w:rFonts w:hint="cs"/>
          <w:rtl/>
          <w:lang w:bidi="ar-EG"/>
        </w:rPr>
        <w:t>تفقد</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معها</w:t>
      </w:r>
      <w:r w:rsidR="008B46E9" w:rsidRPr="008B46E9">
        <w:rPr>
          <w:rFonts w:hint="cs"/>
          <w:rtl/>
          <w:lang w:bidi="ar-EG"/>
        </w:rPr>
        <w:t xml:space="preserve"> </w:t>
      </w:r>
      <w:r>
        <w:rPr>
          <w:rFonts w:hint="cs"/>
          <w:rtl/>
          <w:lang w:bidi="ar-EG"/>
        </w:rPr>
        <w:t>سيادتها</w:t>
      </w:r>
      <w:r w:rsidR="008B46E9" w:rsidRPr="008B46E9">
        <w:rPr>
          <w:rFonts w:hint="cs"/>
          <w:rtl/>
          <w:lang w:bidi="ar-EG"/>
        </w:rPr>
        <w:t xml:space="preserve"> </w:t>
      </w:r>
      <w:r>
        <w:rPr>
          <w:rFonts w:hint="cs"/>
          <w:rtl/>
          <w:lang w:bidi="ar-EG"/>
        </w:rPr>
        <w:t>وقرارها</w:t>
      </w:r>
      <w:r w:rsidR="008B46E9" w:rsidRPr="008B46E9">
        <w:rPr>
          <w:rFonts w:hint="cs"/>
          <w:rtl/>
          <w:lang w:bidi="ar-EG"/>
        </w:rPr>
        <w:t xml:space="preserve"> </w:t>
      </w:r>
      <w:r>
        <w:rPr>
          <w:rFonts w:hint="cs"/>
          <w:rtl/>
          <w:lang w:bidi="ar-EG"/>
        </w:rPr>
        <w:t>الخارجي.</w:t>
      </w:r>
      <w:r w:rsidR="008B46E9" w:rsidRPr="008B46E9">
        <w:rPr>
          <w:rFonts w:hint="cs"/>
          <w:rtl/>
          <w:lang w:bidi="ar-EG"/>
        </w:rPr>
        <w:t xml:space="preserve"> </w:t>
      </w:r>
      <w:r>
        <w:rPr>
          <w:rFonts w:hint="cs"/>
          <w:rtl/>
          <w:lang w:bidi="ar-EG"/>
        </w:rPr>
        <w:t>فهل</w:t>
      </w:r>
      <w:r w:rsidR="008B46E9" w:rsidRPr="008B46E9">
        <w:rPr>
          <w:rFonts w:hint="cs"/>
          <w:rtl/>
          <w:lang w:bidi="ar-EG"/>
        </w:rPr>
        <w:t xml:space="preserve"> </w:t>
      </w:r>
      <w:r>
        <w:rPr>
          <w:rFonts w:hint="cs"/>
          <w:rtl/>
          <w:lang w:bidi="ar-EG"/>
        </w:rPr>
        <w:t>يمكن</w:t>
      </w:r>
      <w:r w:rsidR="008B46E9" w:rsidRPr="008B46E9">
        <w:rPr>
          <w:rFonts w:hint="cs"/>
          <w:rtl/>
          <w:lang w:bidi="ar-EG"/>
        </w:rPr>
        <w:t xml:space="preserve"> </w:t>
      </w:r>
      <w:r>
        <w:rPr>
          <w:rFonts w:hint="cs"/>
          <w:rtl/>
          <w:lang w:bidi="ar-EG"/>
        </w:rPr>
        <w:t>والحالة</w:t>
      </w:r>
      <w:r w:rsidR="008B46E9" w:rsidRPr="008B46E9">
        <w:rPr>
          <w:rFonts w:hint="cs"/>
          <w:rtl/>
          <w:lang w:bidi="ar-EG"/>
        </w:rPr>
        <w:t xml:space="preserve"> </w:t>
      </w:r>
      <w:r>
        <w:rPr>
          <w:rFonts w:hint="cs"/>
          <w:rtl/>
          <w:lang w:bidi="ar-EG"/>
        </w:rPr>
        <w:t>هذه</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تدخل</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نطاق</w:t>
      </w:r>
      <w:r w:rsidR="008B46E9" w:rsidRPr="008B46E9">
        <w:rPr>
          <w:rFonts w:hint="cs"/>
          <w:rtl/>
          <w:lang w:bidi="ar-EG"/>
        </w:rPr>
        <w:t xml:space="preserve"> </w:t>
      </w:r>
      <w:r>
        <w:rPr>
          <w:rFonts w:hint="cs"/>
          <w:rtl/>
          <w:lang w:bidi="ar-EG"/>
        </w:rPr>
        <w:t>الغارمين،</w:t>
      </w:r>
      <w:r w:rsidR="008B46E9" w:rsidRPr="008B46E9">
        <w:rPr>
          <w:rFonts w:hint="cs"/>
          <w:rtl/>
          <w:lang w:bidi="ar-EG"/>
        </w:rPr>
        <w:t xml:space="preserve"> </w:t>
      </w:r>
      <w:r>
        <w:rPr>
          <w:rFonts w:hint="cs"/>
          <w:rtl/>
          <w:lang w:bidi="ar-EG"/>
        </w:rPr>
        <w:t>وتستحق</w:t>
      </w:r>
      <w:r w:rsidR="008B46E9" w:rsidRPr="008B46E9">
        <w:rPr>
          <w:rFonts w:hint="cs"/>
          <w:rtl/>
          <w:lang w:bidi="ar-EG"/>
        </w:rPr>
        <w:t xml:space="preserve"> </w:t>
      </w:r>
      <w:r>
        <w:rPr>
          <w:rFonts w:hint="cs"/>
          <w:rtl/>
          <w:lang w:bidi="ar-EG"/>
        </w:rPr>
        <w:t>قدرًا</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حصيلة</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بهذا</w:t>
      </w:r>
      <w:r w:rsidR="008B46E9" w:rsidRPr="008B46E9">
        <w:rPr>
          <w:rFonts w:hint="cs"/>
          <w:rtl/>
          <w:lang w:bidi="ar-EG"/>
        </w:rPr>
        <w:t xml:space="preserve"> </w:t>
      </w:r>
      <w:r>
        <w:rPr>
          <w:rFonts w:hint="cs"/>
          <w:rtl/>
          <w:lang w:bidi="ar-EG"/>
        </w:rPr>
        <w:t>الوصف</w:t>
      </w:r>
      <w:r w:rsidR="008B46E9" w:rsidRPr="008B46E9">
        <w:rPr>
          <w:rFonts w:hint="cs"/>
          <w:rtl/>
          <w:lang w:bidi="ar-EG"/>
        </w:rPr>
        <w:t xml:space="preserve"> </w:t>
      </w:r>
      <w:r>
        <w:rPr>
          <w:rFonts w:hint="cs"/>
          <w:rtl/>
          <w:lang w:bidi="ar-EG"/>
        </w:rPr>
        <w:t>لتسديد</w:t>
      </w:r>
      <w:r w:rsidR="008B46E9" w:rsidRPr="008B46E9">
        <w:rPr>
          <w:rFonts w:hint="cs"/>
          <w:rtl/>
          <w:lang w:bidi="ar-EG"/>
        </w:rPr>
        <w:t xml:space="preserve"> </w:t>
      </w:r>
      <w:r>
        <w:rPr>
          <w:rFonts w:hint="cs"/>
          <w:rtl/>
          <w:lang w:bidi="ar-EG"/>
        </w:rPr>
        <w:t>ديونها،</w:t>
      </w:r>
      <w:r w:rsidR="008B46E9" w:rsidRPr="008B46E9">
        <w:rPr>
          <w:rFonts w:hint="cs"/>
          <w:rtl/>
          <w:lang w:bidi="ar-EG"/>
        </w:rPr>
        <w:t xml:space="preserve"> </w:t>
      </w:r>
      <w:r>
        <w:rPr>
          <w:rFonts w:hint="cs"/>
          <w:rtl/>
          <w:lang w:bidi="ar-EG"/>
        </w:rPr>
        <w:t>سؤال</w:t>
      </w:r>
      <w:r w:rsidR="008B46E9" w:rsidRPr="008B46E9">
        <w:rPr>
          <w:rFonts w:hint="cs"/>
          <w:rtl/>
          <w:lang w:bidi="ar-EG"/>
        </w:rPr>
        <w:t xml:space="preserve"> </w:t>
      </w:r>
      <w:r>
        <w:rPr>
          <w:rFonts w:hint="cs"/>
          <w:rtl/>
          <w:lang w:bidi="ar-EG"/>
        </w:rPr>
        <w:t>يراودنا</w:t>
      </w:r>
      <w:r w:rsidR="008B46E9" w:rsidRPr="008B46E9">
        <w:rPr>
          <w:rFonts w:hint="cs"/>
          <w:rtl/>
          <w:lang w:bidi="ar-EG"/>
        </w:rPr>
        <w:t xml:space="preserve"> </w:t>
      </w:r>
      <w:r>
        <w:rPr>
          <w:rFonts w:hint="cs"/>
          <w:rtl/>
          <w:lang w:bidi="ar-EG"/>
        </w:rPr>
        <w:t>ونفتح</w:t>
      </w:r>
      <w:r w:rsidR="008B46E9" w:rsidRPr="008B46E9">
        <w:rPr>
          <w:rFonts w:hint="cs"/>
          <w:rtl/>
          <w:lang w:bidi="ar-EG"/>
        </w:rPr>
        <w:t xml:space="preserve"> </w:t>
      </w:r>
      <w:r>
        <w:rPr>
          <w:rFonts w:hint="cs"/>
          <w:rtl/>
          <w:lang w:bidi="ar-EG"/>
        </w:rPr>
        <w:t>الحوار</w:t>
      </w:r>
      <w:r w:rsidR="008B46E9" w:rsidRPr="008B46E9">
        <w:rPr>
          <w:rFonts w:hint="cs"/>
          <w:rtl/>
          <w:lang w:bidi="ar-EG"/>
        </w:rPr>
        <w:t xml:space="preserve"> </w:t>
      </w:r>
      <w:r>
        <w:rPr>
          <w:rFonts w:hint="cs"/>
          <w:rtl/>
          <w:lang w:bidi="ar-EG"/>
        </w:rPr>
        <w:t>حوله</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أهل</w:t>
      </w:r>
      <w:r w:rsidR="008B46E9" w:rsidRPr="008B46E9">
        <w:rPr>
          <w:rFonts w:hint="cs"/>
          <w:rtl/>
          <w:lang w:bidi="ar-EG"/>
        </w:rPr>
        <w:t xml:space="preserve"> </w:t>
      </w:r>
      <w:r>
        <w:rPr>
          <w:rFonts w:hint="cs"/>
          <w:rtl/>
          <w:lang w:bidi="ar-EG"/>
        </w:rPr>
        <w:t>الذكر.</w:t>
      </w:r>
    </w:p>
    <w:p w14:paraId="6035E35B" w14:textId="3853414F" w:rsidR="001D540B" w:rsidRDefault="001D540B" w:rsidP="001D540B">
      <w:pPr>
        <w:pStyle w:val="Heading5"/>
        <w:rPr>
          <w:rtl/>
          <w:lang w:bidi="ar-EG"/>
        </w:rPr>
      </w:pPr>
      <w:r>
        <w:rPr>
          <w:rFonts w:hint="cs"/>
          <w:rtl/>
          <w:lang w:bidi="ar-EG"/>
        </w:rPr>
        <w:t>اعتراض</w:t>
      </w:r>
      <w:r w:rsidR="008B46E9" w:rsidRPr="008B46E9">
        <w:rPr>
          <w:rFonts w:hint="cs"/>
          <w:rtl/>
          <w:lang w:bidi="ar-EG"/>
        </w:rPr>
        <w:t xml:space="preserve"> </w:t>
      </w:r>
      <w:r>
        <w:rPr>
          <w:rFonts w:hint="cs"/>
          <w:rtl/>
          <w:lang w:bidi="ar-EG"/>
        </w:rPr>
        <w:t>ودفعه:</w:t>
      </w:r>
    </w:p>
    <w:p w14:paraId="17C8A6F0" w14:textId="1AFC69BF" w:rsidR="001D540B" w:rsidRDefault="001D540B" w:rsidP="001D540B">
      <w:pPr>
        <w:rPr>
          <w:rtl/>
          <w:lang w:bidi="ar-EG"/>
        </w:rPr>
      </w:pPr>
      <w:r>
        <w:rPr>
          <w:rFonts w:hint="cs"/>
          <w:rtl/>
          <w:lang w:bidi="ar-EG"/>
        </w:rPr>
        <w:t>قد</w:t>
      </w:r>
      <w:r w:rsidR="008B46E9" w:rsidRPr="008B46E9">
        <w:rPr>
          <w:rFonts w:hint="cs"/>
          <w:rtl/>
          <w:lang w:bidi="ar-EG"/>
        </w:rPr>
        <w:t xml:space="preserve"> </w:t>
      </w:r>
      <w:r>
        <w:rPr>
          <w:rFonts w:hint="cs"/>
          <w:rtl/>
          <w:lang w:bidi="ar-EG"/>
        </w:rPr>
        <w:t>يقول</w:t>
      </w:r>
      <w:r w:rsidR="008B46E9" w:rsidRPr="008B46E9">
        <w:rPr>
          <w:rFonts w:hint="cs"/>
          <w:rtl/>
          <w:lang w:bidi="ar-EG"/>
        </w:rPr>
        <w:t xml:space="preserve"> </w:t>
      </w:r>
      <w:r>
        <w:rPr>
          <w:rFonts w:hint="cs"/>
          <w:rtl/>
          <w:lang w:bidi="ar-EG"/>
        </w:rPr>
        <w:t>قائل:</w:t>
      </w:r>
      <w:r w:rsidR="008B46E9" w:rsidRPr="008B46E9">
        <w:rPr>
          <w:rFonts w:hint="cs"/>
          <w:rtl/>
          <w:lang w:bidi="ar-EG"/>
        </w:rPr>
        <w:t xml:space="preserve"> </w:t>
      </w:r>
      <w:r>
        <w:rPr>
          <w:rFonts w:hint="cs"/>
          <w:rtl/>
          <w:lang w:bidi="ar-EG"/>
        </w:rPr>
        <w:t>وماذا</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السلطان</w:t>
      </w:r>
      <w:r w:rsidR="008B46E9" w:rsidRPr="008B46E9">
        <w:rPr>
          <w:rFonts w:hint="cs"/>
          <w:rtl/>
          <w:lang w:bidi="ar-EG"/>
        </w:rPr>
        <w:t xml:space="preserve"> </w:t>
      </w:r>
      <w:r>
        <w:rPr>
          <w:rFonts w:hint="cs"/>
          <w:rtl/>
          <w:lang w:bidi="ar-EG"/>
        </w:rPr>
        <w:t>جائرًا،</w:t>
      </w:r>
      <w:r w:rsidR="008B46E9" w:rsidRPr="008B46E9">
        <w:rPr>
          <w:rFonts w:hint="cs"/>
          <w:rtl/>
          <w:lang w:bidi="ar-EG"/>
        </w:rPr>
        <w:t xml:space="preserve"> </w:t>
      </w:r>
      <w:r>
        <w:rPr>
          <w:rFonts w:hint="cs"/>
          <w:rtl/>
          <w:lang w:bidi="ar-EG"/>
        </w:rPr>
        <w:t>وماذا</w:t>
      </w:r>
      <w:r w:rsidR="008B46E9" w:rsidRPr="008B46E9">
        <w:rPr>
          <w:rFonts w:hint="cs"/>
          <w:rtl/>
          <w:lang w:bidi="ar-EG"/>
        </w:rPr>
        <w:t xml:space="preserve"> </w:t>
      </w:r>
      <w:r>
        <w:rPr>
          <w:rFonts w:hint="cs"/>
          <w:rtl/>
          <w:lang w:bidi="ar-EG"/>
        </w:rPr>
        <w:t>لو</w:t>
      </w:r>
      <w:r w:rsidR="008B46E9" w:rsidRPr="008B46E9">
        <w:rPr>
          <w:rFonts w:hint="cs"/>
          <w:rtl/>
          <w:lang w:bidi="ar-EG"/>
        </w:rPr>
        <w:t xml:space="preserve"> </w:t>
      </w:r>
      <w:r>
        <w:rPr>
          <w:rFonts w:hint="cs"/>
          <w:rtl/>
          <w:lang w:bidi="ar-EG"/>
        </w:rPr>
        <w:t>كانت</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لا</w:t>
      </w:r>
      <w:r w:rsidR="008B46E9" w:rsidRPr="008B46E9">
        <w:rPr>
          <w:rFonts w:hint="cs"/>
          <w:rtl/>
          <w:lang w:bidi="ar-EG"/>
        </w:rPr>
        <w:t xml:space="preserve"> </w:t>
      </w:r>
      <w:r>
        <w:rPr>
          <w:rFonts w:hint="cs"/>
          <w:rtl/>
          <w:lang w:bidi="ar-EG"/>
        </w:rPr>
        <w:t>تضع</w:t>
      </w:r>
      <w:r w:rsidR="008B46E9" w:rsidRPr="008B46E9">
        <w:rPr>
          <w:rFonts w:hint="cs"/>
          <w:rtl/>
          <w:lang w:bidi="ar-EG"/>
        </w:rPr>
        <w:t xml:space="preserve"> </w:t>
      </w:r>
      <w:r>
        <w:rPr>
          <w:rFonts w:hint="cs"/>
          <w:rtl/>
          <w:lang w:bidi="ar-EG"/>
        </w:rPr>
        <w:t>المال</w:t>
      </w:r>
      <w:r w:rsidR="008B46E9" w:rsidRPr="008B46E9">
        <w:rPr>
          <w:rFonts w:hint="cs"/>
          <w:rtl/>
          <w:lang w:bidi="ar-EG"/>
        </w:rPr>
        <w:t xml:space="preserve"> </w:t>
      </w:r>
      <w:r>
        <w:rPr>
          <w:rFonts w:hint="cs"/>
          <w:rtl/>
          <w:lang w:bidi="ar-EG"/>
        </w:rPr>
        <w:t>العام</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مواضعه،</w:t>
      </w:r>
      <w:r w:rsidR="008B46E9" w:rsidRPr="008B46E9">
        <w:rPr>
          <w:rFonts w:hint="cs"/>
          <w:rtl/>
          <w:lang w:bidi="ar-EG"/>
        </w:rPr>
        <w:t xml:space="preserve"> </w:t>
      </w:r>
      <w:r>
        <w:rPr>
          <w:rFonts w:hint="cs"/>
          <w:rtl/>
          <w:lang w:bidi="ar-EG"/>
        </w:rPr>
        <w:t>ونكتفي</w:t>
      </w:r>
      <w:r w:rsidR="008B46E9" w:rsidRPr="008B46E9">
        <w:rPr>
          <w:rFonts w:hint="cs"/>
          <w:rtl/>
          <w:lang w:bidi="ar-EG"/>
        </w:rPr>
        <w:t xml:space="preserve"> </w:t>
      </w:r>
      <w:r>
        <w:rPr>
          <w:rFonts w:hint="cs"/>
          <w:rtl/>
          <w:lang w:bidi="ar-EG"/>
        </w:rPr>
        <w:t>هنا</w:t>
      </w:r>
      <w:r w:rsidR="008B46E9" w:rsidRPr="008B46E9">
        <w:rPr>
          <w:rFonts w:hint="cs"/>
          <w:rtl/>
          <w:lang w:bidi="ar-EG"/>
        </w:rPr>
        <w:t xml:space="preserve"> </w:t>
      </w:r>
      <w:r>
        <w:rPr>
          <w:rFonts w:hint="cs"/>
          <w:rtl/>
          <w:lang w:bidi="ar-EG"/>
        </w:rPr>
        <w:t>بنقل</w:t>
      </w:r>
      <w:r w:rsidR="008B46E9" w:rsidRPr="008B46E9">
        <w:rPr>
          <w:rFonts w:hint="cs"/>
          <w:rtl/>
          <w:lang w:bidi="ar-EG"/>
        </w:rPr>
        <w:t xml:space="preserve"> </w:t>
      </w:r>
      <w:r>
        <w:rPr>
          <w:rFonts w:hint="cs"/>
          <w:rtl/>
          <w:lang w:bidi="ar-EG"/>
        </w:rPr>
        <w:t>هذه</w:t>
      </w:r>
      <w:r w:rsidR="008B46E9" w:rsidRPr="008B46E9">
        <w:rPr>
          <w:rFonts w:hint="cs"/>
          <w:rtl/>
          <w:lang w:bidi="ar-EG"/>
        </w:rPr>
        <w:t xml:space="preserve"> </w:t>
      </w:r>
      <w:r>
        <w:rPr>
          <w:rFonts w:hint="cs"/>
          <w:rtl/>
          <w:lang w:bidi="ar-EG"/>
        </w:rPr>
        <w:t>الروايات:</w:t>
      </w:r>
    </w:p>
    <w:p w14:paraId="39999E33" w14:textId="573E580E" w:rsidR="001D540B" w:rsidRDefault="008B46E9">
      <w:pPr>
        <w:pStyle w:val="ListParagraph"/>
        <w:numPr>
          <w:ilvl w:val="0"/>
          <w:numId w:val="195"/>
        </w:numPr>
        <w:ind w:left="567" w:hanging="567"/>
        <w:rPr>
          <w:lang w:bidi="ar-EG"/>
        </w:rPr>
      </w:pPr>
      <w:r w:rsidRPr="008B46E9">
        <w:rPr>
          <w:rFonts w:hint="cs"/>
          <w:rtl/>
          <w:lang w:bidi="ar-EG"/>
        </w:rPr>
        <w:t xml:space="preserve"> </w:t>
      </w:r>
      <w:r w:rsidR="001D540B">
        <w:rPr>
          <w:rFonts w:hint="cs"/>
          <w:rtl/>
          <w:lang w:bidi="ar-EG"/>
        </w:rPr>
        <w:t>روى</w:t>
      </w:r>
      <w:r w:rsidRPr="008B46E9">
        <w:rPr>
          <w:rFonts w:hint="cs"/>
          <w:rtl/>
          <w:lang w:bidi="ar-EG"/>
        </w:rPr>
        <w:t xml:space="preserve"> </w:t>
      </w:r>
      <w:r w:rsidR="001D540B">
        <w:rPr>
          <w:rFonts w:hint="cs"/>
          <w:rtl/>
          <w:lang w:bidi="ar-EG"/>
        </w:rPr>
        <w:t>البيهقي</w:t>
      </w:r>
      <w:r w:rsidRPr="008B46E9">
        <w:rPr>
          <w:rFonts w:hint="cs"/>
          <w:rtl/>
          <w:lang w:bidi="ar-EG"/>
        </w:rPr>
        <w:t xml:space="preserve"> </w:t>
      </w:r>
      <w:r w:rsidR="001D540B">
        <w:rPr>
          <w:rFonts w:hint="cs"/>
          <w:rtl/>
          <w:lang w:bidi="ar-EG"/>
        </w:rPr>
        <w:t>في</w:t>
      </w:r>
      <w:r w:rsidRPr="008B46E9">
        <w:rPr>
          <w:rFonts w:hint="cs"/>
          <w:rtl/>
          <w:lang w:bidi="ar-EG"/>
        </w:rPr>
        <w:t xml:space="preserve"> </w:t>
      </w:r>
      <w:r w:rsidR="001D540B">
        <w:rPr>
          <w:rFonts w:hint="cs"/>
          <w:rtl/>
          <w:lang w:bidi="ar-EG"/>
        </w:rPr>
        <w:t>السنن</w:t>
      </w:r>
      <w:r w:rsidRPr="008B46E9">
        <w:rPr>
          <w:rFonts w:hint="cs"/>
          <w:rtl/>
          <w:lang w:bidi="ar-EG"/>
        </w:rPr>
        <w:t xml:space="preserve"> </w:t>
      </w:r>
      <w:r w:rsidR="001D540B">
        <w:rPr>
          <w:rFonts w:hint="cs"/>
          <w:rtl/>
          <w:lang w:bidi="ar-EG"/>
        </w:rPr>
        <w:t>الكبرى</w:t>
      </w:r>
      <w:r w:rsidRPr="008B46E9">
        <w:rPr>
          <w:rFonts w:hint="cs"/>
          <w:rtl/>
          <w:lang w:bidi="ar-EG"/>
        </w:rPr>
        <w:t xml:space="preserve"> </w:t>
      </w:r>
      <w:r w:rsidR="001D540B">
        <w:rPr>
          <w:rFonts w:hint="cs"/>
          <w:rtl/>
          <w:lang w:bidi="ar-EG"/>
        </w:rPr>
        <w:t>في</w:t>
      </w:r>
      <w:r w:rsidRPr="008B46E9">
        <w:rPr>
          <w:rFonts w:hint="cs"/>
          <w:rtl/>
          <w:lang w:bidi="ar-EG"/>
        </w:rPr>
        <w:t xml:space="preserve"> </w:t>
      </w:r>
      <w:r w:rsidR="001D540B">
        <w:rPr>
          <w:rFonts w:hint="cs"/>
          <w:rtl/>
          <w:lang w:bidi="ar-EG"/>
        </w:rPr>
        <w:t>كتاب</w:t>
      </w:r>
      <w:r w:rsidRPr="008B46E9">
        <w:rPr>
          <w:rFonts w:hint="cs"/>
          <w:rtl/>
          <w:lang w:bidi="ar-EG"/>
        </w:rPr>
        <w:t xml:space="preserve"> </w:t>
      </w:r>
      <w:r w:rsidR="001D540B">
        <w:rPr>
          <w:rFonts w:hint="cs"/>
          <w:rtl/>
          <w:lang w:bidi="ar-EG"/>
        </w:rPr>
        <w:t>الزكاة</w:t>
      </w:r>
      <w:r w:rsidRPr="008B46E9">
        <w:rPr>
          <w:rFonts w:hint="cs"/>
          <w:rtl/>
          <w:lang w:bidi="ar-EG"/>
        </w:rPr>
        <w:t xml:space="preserve"> </w:t>
      </w:r>
      <w:r w:rsidR="001D540B">
        <w:rPr>
          <w:rFonts w:hint="cs"/>
          <w:rtl/>
          <w:lang w:bidi="ar-EG"/>
        </w:rPr>
        <w:t>عن</w:t>
      </w:r>
      <w:r w:rsidRPr="008B46E9">
        <w:rPr>
          <w:rFonts w:hint="cs"/>
          <w:rtl/>
          <w:lang w:bidi="ar-EG"/>
        </w:rPr>
        <w:t xml:space="preserve"> </w:t>
      </w:r>
      <w:r w:rsidR="001D540B">
        <w:rPr>
          <w:rFonts w:hint="cs"/>
          <w:rtl/>
          <w:lang w:bidi="ar-EG"/>
        </w:rPr>
        <w:t>هنيد</w:t>
      </w:r>
      <w:r w:rsidRPr="008B46E9">
        <w:rPr>
          <w:rFonts w:hint="cs"/>
          <w:rtl/>
          <w:lang w:bidi="ar-EG"/>
        </w:rPr>
        <w:t xml:space="preserve"> </w:t>
      </w:r>
      <w:r w:rsidR="001D540B">
        <w:rPr>
          <w:rFonts w:hint="cs"/>
          <w:rtl/>
          <w:lang w:bidi="ar-EG"/>
        </w:rPr>
        <w:t>مولى</w:t>
      </w:r>
      <w:r w:rsidRPr="008B46E9">
        <w:rPr>
          <w:rFonts w:hint="cs"/>
          <w:rtl/>
          <w:lang w:bidi="ar-EG"/>
        </w:rPr>
        <w:t xml:space="preserve"> </w:t>
      </w:r>
      <w:r w:rsidR="001D540B">
        <w:rPr>
          <w:rFonts w:hint="cs"/>
          <w:rtl/>
          <w:lang w:bidi="ar-EG"/>
        </w:rPr>
        <w:t>المغيرة</w:t>
      </w:r>
      <w:r w:rsidRPr="008B46E9">
        <w:rPr>
          <w:rFonts w:hint="cs"/>
          <w:rtl/>
          <w:lang w:bidi="ar-EG"/>
        </w:rPr>
        <w:t xml:space="preserve"> </w:t>
      </w:r>
      <w:r w:rsidR="001D540B">
        <w:rPr>
          <w:rFonts w:hint="cs"/>
          <w:rtl/>
          <w:lang w:bidi="ar-EG"/>
        </w:rPr>
        <w:t>بن</w:t>
      </w:r>
      <w:r w:rsidRPr="008B46E9">
        <w:rPr>
          <w:rFonts w:hint="cs"/>
          <w:rtl/>
          <w:lang w:bidi="ar-EG"/>
        </w:rPr>
        <w:t xml:space="preserve"> </w:t>
      </w:r>
      <w:r w:rsidR="001D540B">
        <w:rPr>
          <w:rFonts w:hint="cs"/>
          <w:rtl/>
          <w:lang w:bidi="ar-EG"/>
        </w:rPr>
        <w:t>شعب</w:t>
      </w:r>
      <w:r w:rsidR="006C5F62">
        <w:rPr>
          <w:rFonts w:hint="cs"/>
          <w:rtl/>
          <w:lang w:bidi="ar-EG"/>
        </w:rPr>
        <w:t>ة</w:t>
      </w:r>
      <w:r w:rsidRPr="008B46E9">
        <w:rPr>
          <w:rFonts w:hint="cs"/>
          <w:rtl/>
          <w:lang w:bidi="ar-EG"/>
        </w:rPr>
        <w:t xml:space="preserve"> </w:t>
      </w:r>
      <w:r w:rsidR="006C5F62">
        <w:rPr>
          <w:rtl/>
          <w:lang w:bidi="ar-EG"/>
        </w:rPr>
        <w:br/>
      </w:r>
      <w:r w:rsidR="006C5F62">
        <w:rPr>
          <w:rFonts w:hint="cs"/>
          <w:rtl/>
          <w:lang w:bidi="ar-EG"/>
        </w:rPr>
        <w:t>-</w:t>
      </w:r>
      <w:r w:rsidR="001D540B">
        <w:rPr>
          <w:rFonts w:hint="cs"/>
          <w:rtl/>
          <w:lang w:bidi="ar-EG"/>
        </w:rPr>
        <w:t>وكان</w:t>
      </w:r>
      <w:r w:rsidRPr="008B46E9">
        <w:rPr>
          <w:rFonts w:hint="cs"/>
          <w:rtl/>
          <w:lang w:bidi="ar-EG"/>
        </w:rPr>
        <w:t xml:space="preserve"> </w:t>
      </w:r>
      <w:r w:rsidR="006C5F62">
        <w:rPr>
          <w:rFonts w:hint="cs"/>
          <w:rtl/>
          <w:lang w:bidi="ar-EG"/>
        </w:rPr>
        <w:t>على</w:t>
      </w:r>
      <w:r w:rsidRPr="008B46E9">
        <w:rPr>
          <w:rFonts w:hint="cs"/>
          <w:rtl/>
          <w:lang w:bidi="ar-EG"/>
        </w:rPr>
        <w:t xml:space="preserve"> </w:t>
      </w:r>
      <w:r w:rsidR="006C5F62">
        <w:rPr>
          <w:rFonts w:hint="cs"/>
          <w:rtl/>
          <w:lang w:bidi="ar-EG"/>
        </w:rPr>
        <w:t>أمواله</w:t>
      </w:r>
      <w:r w:rsidRPr="008B46E9">
        <w:rPr>
          <w:rFonts w:hint="cs"/>
          <w:rtl/>
          <w:lang w:bidi="ar-EG"/>
        </w:rPr>
        <w:t xml:space="preserve"> </w:t>
      </w:r>
      <w:r w:rsidR="006C5F62">
        <w:rPr>
          <w:rFonts w:hint="cs"/>
          <w:rtl/>
          <w:lang w:bidi="ar-EG"/>
        </w:rPr>
        <w:t>بالطائف</w:t>
      </w:r>
      <w:r w:rsidR="001D540B">
        <w:rPr>
          <w:rFonts w:hint="cs"/>
          <w:rtl/>
          <w:lang w:bidi="ar-EG"/>
        </w:rPr>
        <w:t>-</w:t>
      </w:r>
      <w:r w:rsidRPr="008B46E9">
        <w:rPr>
          <w:rFonts w:hint="cs"/>
          <w:rtl/>
          <w:lang w:bidi="ar-EG"/>
        </w:rPr>
        <w:t xml:space="preserve"> </w:t>
      </w:r>
      <w:r w:rsidR="006C5F62">
        <w:rPr>
          <w:rFonts w:hint="cs"/>
          <w:rtl/>
          <w:lang w:bidi="ar-EG"/>
        </w:rPr>
        <w:t>قال:</w:t>
      </w:r>
      <w:r w:rsidRPr="008B46E9">
        <w:rPr>
          <w:rFonts w:hint="cs"/>
          <w:rtl/>
          <w:lang w:bidi="ar-EG"/>
        </w:rPr>
        <w:t xml:space="preserve"> </w:t>
      </w:r>
      <w:r w:rsidR="006C5F62">
        <w:rPr>
          <w:rFonts w:hint="cs"/>
          <w:rtl/>
          <w:lang w:bidi="ar-EG"/>
        </w:rPr>
        <w:t>قال</w:t>
      </w:r>
      <w:r w:rsidRPr="008B46E9">
        <w:rPr>
          <w:rFonts w:hint="cs"/>
          <w:rtl/>
          <w:lang w:bidi="ar-EG"/>
        </w:rPr>
        <w:t xml:space="preserve"> </w:t>
      </w:r>
      <w:r w:rsidR="006C5F62">
        <w:rPr>
          <w:rFonts w:hint="cs"/>
          <w:rtl/>
          <w:lang w:bidi="ar-EG"/>
        </w:rPr>
        <w:t>المغيرة:</w:t>
      </w:r>
      <w:r w:rsidRPr="008B46E9">
        <w:rPr>
          <w:rFonts w:hint="cs"/>
          <w:rtl/>
          <w:lang w:bidi="ar-EG"/>
        </w:rPr>
        <w:t xml:space="preserve"> </w:t>
      </w:r>
      <w:r w:rsidR="006C5F62">
        <w:rPr>
          <w:rFonts w:hint="cs"/>
          <w:rtl/>
          <w:lang w:bidi="ar-EG"/>
        </w:rPr>
        <w:t>كيف</w:t>
      </w:r>
      <w:r w:rsidRPr="008B46E9">
        <w:rPr>
          <w:rFonts w:hint="cs"/>
          <w:rtl/>
          <w:lang w:bidi="ar-EG"/>
        </w:rPr>
        <w:t xml:space="preserve"> </w:t>
      </w:r>
      <w:r w:rsidR="006C5F62">
        <w:rPr>
          <w:rFonts w:hint="cs"/>
          <w:rtl/>
          <w:lang w:bidi="ar-EG"/>
        </w:rPr>
        <w:t>تصنع</w:t>
      </w:r>
      <w:r w:rsidRPr="008B46E9">
        <w:rPr>
          <w:rFonts w:hint="cs"/>
          <w:rtl/>
          <w:lang w:bidi="ar-EG"/>
        </w:rPr>
        <w:t xml:space="preserve"> </w:t>
      </w:r>
      <w:r w:rsidR="006C5F62">
        <w:rPr>
          <w:rFonts w:hint="cs"/>
          <w:rtl/>
          <w:lang w:bidi="ar-EG"/>
        </w:rPr>
        <w:t>في</w:t>
      </w:r>
      <w:r w:rsidRPr="008B46E9">
        <w:rPr>
          <w:rFonts w:hint="cs"/>
          <w:rtl/>
          <w:lang w:bidi="ar-EG"/>
        </w:rPr>
        <w:t xml:space="preserve"> </w:t>
      </w:r>
      <w:r w:rsidR="006C5F62">
        <w:rPr>
          <w:rFonts w:hint="cs"/>
          <w:rtl/>
          <w:lang w:bidi="ar-EG"/>
        </w:rPr>
        <w:t>صدقة</w:t>
      </w:r>
      <w:r w:rsidRPr="008B46E9">
        <w:rPr>
          <w:rFonts w:hint="cs"/>
          <w:rtl/>
          <w:lang w:bidi="ar-EG"/>
        </w:rPr>
        <w:t xml:space="preserve"> </w:t>
      </w:r>
      <w:r w:rsidR="006C5F62">
        <w:rPr>
          <w:rFonts w:hint="cs"/>
          <w:rtl/>
          <w:lang w:bidi="ar-EG"/>
        </w:rPr>
        <w:t>أموالي؟</w:t>
      </w:r>
      <w:r w:rsidRPr="008B46E9">
        <w:rPr>
          <w:rFonts w:hint="cs"/>
          <w:rtl/>
          <w:lang w:bidi="ar-EG"/>
        </w:rPr>
        <w:t xml:space="preserve"> </w:t>
      </w:r>
      <w:r w:rsidR="006C5F62">
        <w:rPr>
          <w:rFonts w:hint="cs"/>
          <w:rtl/>
          <w:lang w:bidi="ar-EG"/>
        </w:rPr>
        <w:t>قال</w:t>
      </w:r>
      <w:r w:rsidRPr="008B46E9">
        <w:rPr>
          <w:rFonts w:hint="cs"/>
          <w:rtl/>
          <w:lang w:bidi="ar-EG"/>
        </w:rPr>
        <w:t xml:space="preserve"> </w:t>
      </w:r>
      <w:r w:rsidR="006C5F62">
        <w:rPr>
          <w:rFonts w:hint="cs"/>
          <w:rtl/>
          <w:lang w:bidi="ar-EG"/>
        </w:rPr>
        <w:t>(هنيد):</w:t>
      </w:r>
      <w:r w:rsidRPr="008B46E9">
        <w:rPr>
          <w:rFonts w:hint="cs"/>
          <w:rtl/>
          <w:lang w:bidi="ar-EG"/>
        </w:rPr>
        <w:t xml:space="preserve"> </w:t>
      </w:r>
      <w:r w:rsidR="006C5F62">
        <w:rPr>
          <w:rFonts w:hint="cs"/>
          <w:rtl/>
          <w:lang w:bidi="ar-EG"/>
        </w:rPr>
        <w:t>منها</w:t>
      </w:r>
      <w:r w:rsidRPr="008B46E9">
        <w:rPr>
          <w:rFonts w:hint="cs"/>
          <w:rtl/>
          <w:lang w:bidi="ar-EG"/>
        </w:rPr>
        <w:t xml:space="preserve"> </w:t>
      </w:r>
      <w:r w:rsidR="006C5F62">
        <w:rPr>
          <w:rFonts w:hint="cs"/>
          <w:rtl/>
          <w:lang w:bidi="ar-EG"/>
        </w:rPr>
        <w:t>ما</w:t>
      </w:r>
      <w:r w:rsidRPr="008B46E9">
        <w:rPr>
          <w:rFonts w:hint="cs"/>
          <w:rtl/>
          <w:lang w:bidi="ar-EG"/>
        </w:rPr>
        <w:t xml:space="preserve"> </w:t>
      </w:r>
      <w:r w:rsidR="006C5F62">
        <w:rPr>
          <w:rFonts w:hint="cs"/>
          <w:rtl/>
          <w:lang w:bidi="ar-EG"/>
        </w:rPr>
        <w:t>أدفعه</w:t>
      </w:r>
      <w:r w:rsidRPr="008B46E9">
        <w:rPr>
          <w:rFonts w:hint="cs"/>
          <w:rtl/>
          <w:lang w:bidi="ar-EG"/>
        </w:rPr>
        <w:t xml:space="preserve"> </w:t>
      </w:r>
      <w:r w:rsidR="006C5F62">
        <w:rPr>
          <w:rFonts w:hint="cs"/>
          <w:rtl/>
          <w:lang w:bidi="ar-EG"/>
        </w:rPr>
        <w:t>إلى</w:t>
      </w:r>
      <w:r w:rsidRPr="008B46E9">
        <w:rPr>
          <w:rFonts w:hint="cs"/>
          <w:rtl/>
          <w:lang w:bidi="ar-EG"/>
        </w:rPr>
        <w:t xml:space="preserve"> </w:t>
      </w:r>
      <w:r w:rsidR="006C5F62">
        <w:rPr>
          <w:rFonts w:hint="cs"/>
          <w:rtl/>
          <w:lang w:bidi="ar-EG"/>
        </w:rPr>
        <w:t>السلطان،</w:t>
      </w:r>
      <w:r w:rsidRPr="008B46E9">
        <w:rPr>
          <w:rFonts w:hint="cs"/>
          <w:rtl/>
          <w:lang w:bidi="ar-EG"/>
        </w:rPr>
        <w:t xml:space="preserve"> </w:t>
      </w:r>
      <w:r w:rsidR="006C5F62">
        <w:rPr>
          <w:rFonts w:hint="cs"/>
          <w:rtl/>
          <w:lang w:bidi="ar-EG"/>
        </w:rPr>
        <w:t>ومنها</w:t>
      </w:r>
      <w:r w:rsidRPr="008B46E9">
        <w:rPr>
          <w:rFonts w:hint="cs"/>
          <w:rtl/>
          <w:lang w:bidi="ar-EG"/>
        </w:rPr>
        <w:t xml:space="preserve"> </w:t>
      </w:r>
      <w:r w:rsidR="006C5F62">
        <w:rPr>
          <w:rFonts w:hint="cs"/>
          <w:rtl/>
          <w:lang w:bidi="ar-EG"/>
        </w:rPr>
        <w:t>ما</w:t>
      </w:r>
      <w:r w:rsidRPr="008B46E9">
        <w:rPr>
          <w:rFonts w:hint="cs"/>
          <w:rtl/>
          <w:lang w:bidi="ar-EG"/>
        </w:rPr>
        <w:t xml:space="preserve"> </w:t>
      </w:r>
      <w:r w:rsidR="006C5F62">
        <w:rPr>
          <w:rFonts w:hint="cs"/>
          <w:rtl/>
          <w:lang w:bidi="ar-EG"/>
        </w:rPr>
        <w:t>أتصدق</w:t>
      </w:r>
      <w:r w:rsidRPr="008B46E9">
        <w:rPr>
          <w:rFonts w:hint="cs"/>
          <w:rtl/>
          <w:lang w:bidi="ar-EG"/>
        </w:rPr>
        <w:t xml:space="preserve"> </w:t>
      </w:r>
      <w:r w:rsidR="006C5F62">
        <w:rPr>
          <w:rFonts w:hint="cs"/>
          <w:rtl/>
          <w:lang w:bidi="ar-EG"/>
        </w:rPr>
        <w:t>به،</w:t>
      </w:r>
      <w:r w:rsidRPr="008B46E9">
        <w:rPr>
          <w:rFonts w:hint="cs"/>
          <w:rtl/>
          <w:lang w:bidi="ar-EG"/>
        </w:rPr>
        <w:t xml:space="preserve"> </w:t>
      </w:r>
      <w:r w:rsidR="006C5F62">
        <w:rPr>
          <w:rFonts w:hint="cs"/>
          <w:rtl/>
          <w:lang w:bidi="ar-EG"/>
        </w:rPr>
        <w:t>فقال</w:t>
      </w:r>
      <w:r w:rsidRPr="008B46E9">
        <w:rPr>
          <w:rFonts w:hint="cs"/>
          <w:rtl/>
          <w:lang w:bidi="ar-EG"/>
        </w:rPr>
        <w:t xml:space="preserve"> </w:t>
      </w:r>
      <w:r w:rsidR="006C5F62">
        <w:rPr>
          <w:rFonts w:hint="cs"/>
          <w:rtl/>
          <w:lang w:bidi="ar-EG"/>
        </w:rPr>
        <w:t>(المغيرة):</w:t>
      </w:r>
      <w:r w:rsidRPr="008B46E9">
        <w:rPr>
          <w:rFonts w:hint="cs"/>
          <w:rtl/>
          <w:lang w:bidi="ar-EG"/>
        </w:rPr>
        <w:t xml:space="preserve"> </w:t>
      </w:r>
      <w:r w:rsidR="006C5F62">
        <w:rPr>
          <w:rFonts w:hint="cs"/>
          <w:rtl/>
          <w:lang w:bidi="ar-EG"/>
        </w:rPr>
        <w:t>مالك</w:t>
      </w:r>
      <w:r w:rsidRPr="008B46E9">
        <w:rPr>
          <w:rFonts w:hint="cs"/>
          <w:rtl/>
          <w:lang w:bidi="ar-EG"/>
        </w:rPr>
        <w:t xml:space="preserve"> </w:t>
      </w:r>
      <w:r w:rsidR="006C5F62">
        <w:rPr>
          <w:rFonts w:hint="cs"/>
          <w:rtl/>
          <w:lang w:bidi="ar-EG"/>
        </w:rPr>
        <w:t>وما</w:t>
      </w:r>
      <w:r w:rsidRPr="008B46E9">
        <w:rPr>
          <w:rFonts w:hint="cs"/>
          <w:rtl/>
          <w:lang w:bidi="ar-EG"/>
        </w:rPr>
        <w:t xml:space="preserve"> </w:t>
      </w:r>
      <w:r w:rsidR="006C5F62">
        <w:rPr>
          <w:rFonts w:hint="cs"/>
          <w:rtl/>
          <w:lang w:bidi="ar-EG"/>
        </w:rPr>
        <w:t>لذلك؟</w:t>
      </w:r>
      <w:r w:rsidRPr="008B46E9">
        <w:rPr>
          <w:rFonts w:hint="cs"/>
          <w:rtl/>
          <w:lang w:bidi="ar-EG"/>
        </w:rPr>
        <w:t xml:space="preserve"> </w:t>
      </w:r>
      <w:r w:rsidR="006C5F62">
        <w:rPr>
          <w:rFonts w:hint="cs"/>
          <w:rtl/>
          <w:lang w:bidi="ar-EG"/>
        </w:rPr>
        <w:t>قال</w:t>
      </w:r>
      <w:r w:rsidRPr="008B46E9">
        <w:rPr>
          <w:rFonts w:hint="cs"/>
          <w:rtl/>
          <w:lang w:bidi="ar-EG"/>
        </w:rPr>
        <w:t xml:space="preserve"> </w:t>
      </w:r>
      <w:r w:rsidR="006C5F62">
        <w:rPr>
          <w:rFonts w:hint="cs"/>
          <w:rtl/>
          <w:lang w:bidi="ar-EG"/>
        </w:rPr>
        <w:t>(هنيد):</w:t>
      </w:r>
      <w:r w:rsidRPr="008B46E9">
        <w:rPr>
          <w:rFonts w:hint="cs"/>
          <w:rtl/>
          <w:lang w:bidi="ar-EG"/>
        </w:rPr>
        <w:t xml:space="preserve"> </w:t>
      </w:r>
      <w:r w:rsidR="006C5F62">
        <w:rPr>
          <w:rFonts w:hint="cs"/>
          <w:rtl/>
          <w:lang w:bidi="ar-EG"/>
        </w:rPr>
        <w:t>أنهم</w:t>
      </w:r>
      <w:r w:rsidRPr="008B46E9">
        <w:rPr>
          <w:rFonts w:hint="cs"/>
          <w:rtl/>
          <w:lang w:bidi="ar-EG"/>
        </w:rPr>
        <w:t xml:space="preserve"> </w:t>
      </w:r>
      <w:r w:rsidR="006C5F62">
        <w:rPr>
          <w:rFonts w:hint="cs"/>
          <w:rtl/>
          <w:lang w:bidi="ar-EG"/>
        </w:rPr>
        <w:t>يشترون</w:t>
      </w:r>
      <w:r w:rsidRPr="008B46E9">
        <w:rPr>
          <w:rFonts w:hint="cs"/>
          <w:rtl/>
          <w:lang w:bidi="ar-EG"/>
        </w:rPr>
        <w:t xml:space="preserve"> </w:t>
      </w:r>
      <w:r w:rsidR="006C5F62">
        <w:rPr>
          <w:rFonts w:hint="cs"/>
          <w:rtl/>
          <w:lang w:bidi="ar-EG"/>
        </w:rPr>
        <w:t>بها</w:t>
      </w:r>
      <w:r w:rsidRPr="008B46E9">
        <w:rPr>
          <w:rFonts w:hint="cs"/>
          <w:rtl/>
          <w:lang w:bidi="ar-EG"/>
        </w:rPr>
        <w:t xml:space="preserve"> </w:t>
      </w:r>
      <w:r w:rsidR="006C5F62">
        <w:rPr>
          <w:rFonts w:hint="cs"/>
          <w:rtl/>
          <w:lang w:bidi="ar-EG"/>
        </w:rPr>
        <w:t>البزور،</w:t>
      </w:r>
      <w:r w:rsidRPr="008B46E9">
        <w:rPr>
          <w:rFonts w:hint="cs"/>
          <w:rtl/>
          <w:lang w:bidi="ar-EG"/>
        </w:rPr>
        <w:t xml:space="preserve"> </w:t>
      </w:r>
      <w:r w:rsidR="006C5F62">
        <w:rPr>
          <w:rFonts w:hint="cs"/>
          <w:rtl/>
          <w:lang w:bidi="ar-EG"/>
        </w:rPr>
        <w:t>ويتزوجون</w:t>
      </w:r>
      <w:r w:rsidRPr="008B46E9">
        <w:rPr>
          <w:rFonts w:hint="cs"/>
          <w:rtl/>
          <w:lang w:bidi="ar-EG"/>
        </w:rPr>
        <w:t xml:space="preserve"> </w:t>
      </w:r>
      <w:r w:rsidR="006C5F62">
        <w:rPr>
          <w:rFonts w:hint="cs"/>
          <w:rtl/>
          <w:lang w:bidi="ar-EG"/>
        </w:rPr>
        <w:t>بها</w:t>
      </w:r>
      <w:r w:rsidRPr="008B46E9">
        <w:rPr>
          <w:rFonts w:hint="cs"/>
          <w:rtl/>
          <w:lang w:bidi="ar-EG"/>
        </w:rPr>
        <w:t xml:space="preserve"> </w:t>
      </w:r>
      <w:r w:rsidR="006C5F62">
        <w:rPr>
          <w:rFonts w:hint="cs"/>
          <w:rtl/>
          <w:lang w:bidi="ar-EG"/>
        </w:rPr>
        <w:t>النساء</w:t>
      </w:r>
      <w:r w:rsidRPr="008B46E9">
        <w:rPr>
          <w:rFonts w:hint="cs"/>
          <w:rtl/>
          <w:lang w:bidi="ar-EG"/>
        </w:rPr>
        <w:t xml:space="preserve"> </w:t>
      </w:r>
      <w:r w:rsidR="006C5F62">
        <w:rPr>
          <w:rFonts w:hint="cs"/>
          <w:rtl/>
          <w:lang w:bidi="ar-EG"/>
        </w:rPr>
        <w:t>ويشترون</w:t>
      </w:r>
      <w:r w:rsidRPr="008B46E9">
        <w:rPr>
          <w:rFonts w:hint="cs"/>
          <w:rtl/>
          <w:lang w:bidi="ar-EG"/>
        </w:rPr>
        <w:t xml:space="preserve"> </w:t>
      </w:r>
      <w:r w:rsidR="006C5F62">
        <w:rPr>
          <w:rFonts w:hint="cs"/>
          <w:rtl/>
          <w:lang w:bidi="ar-EG"/>
        </w:rPr>
        <w:t>بها</w:t>
      </w:r>
      <w:r w:rsidRPr="008B46E9">
        <w:rPr>
          <w:rFonts w:hint="cs"/>
          <w:rtl/>
          <w:lang w:bidi="ar-EG"/>
        </w:rPr>
        <w:t xml:space="preserve"> </w:t>
      </w:r>
      <w:r w:rsidR="006C5F62">
        <w:rPr>
          <w:rFonts w:hint="cs"/>
          <w:rtl/>
          <w:lang w:bidi="ar-EG"/>
        </w:rPr>
        <w:t>الأراضي،</w:t>
      </w:r>
      <w:r w:rsidRPr="008B46E9">
        <w:rPr>
          <w:rFonts w:hint="cs"/>
          <w:rtl/>
          <w:lang w:bidi="ar-EG"/>
        </w:rPr>
        <w:t xml:space="preserve"> </w:t>
      </w:r>
      <w:r w:rsidR="006C5F62">
        <w:rPr>
          <w:rFonts w:hint="cs"/>
          <w:rtl/>
          <w:lang w:bidi="ar-EG"/>
        </w:rPr>
        <w:t>قال:</w:t>
      </w:r>
      <w:r w:rsidRPr="008B46E9">
        <w:rPr>
          <w:rFonts w:hint="cs"/>
          <w:rtl/>
          <w:lang w:bidi="ar-EG"/>
        </w:rPr>
        <w:t xml:space="preserve"> </w:t>
      </w:r>
      <w:r w:rsidR="006C5F62">
        <w:rPr>
          <w:rFonts w:hint="cs"/>
          <w:rtl/>
          <w:lang w:bidi="ar-EG"/>
        </w:rPr>
        <w:t>فادفعها</w:t>
      </w:r>
      <w:r w:rsidRPr="008B46E9">
        <w:rPr>
          <w:rFonts w:hint="cs"/>
          <w:rtl/>
          <w:lang w:bidi="ar-EG"/>
        </w:rPr>
        <w:t xml:space="preserve"> </w:t>
      </w:r>
      <w:r w:rsidR="006C5F62">
        <w:rPr>
          <w:rFonts w:hint="cs"/>
          <w:rtl/>
          <w:lang w:bidi="ar-EG"/>
        </w:rPr>
        <w:t>إليهم،</w:t>
      </w:r>
      <w:r w:rsidRPr="008B46E9">
        <w:rPr>
          <w:rFonts w:hint="cs"/>
          <w:rtl/>
          <w:lang w:bidi="ar-EG"/>
        </w:rPr>
        <w:t xml:space="preserve"> </w:t>
      </w:r>
      <w:r w:rsidR="006C5F62">
        <w:rPr>
          <w:rFonts w:hint="cs"/>
          <w:rtl/>
          <w:lang w:bidi="ar-EG"/>
        </w:rPr>
        <w:t>فإن</w:t>
      </w:r>
      <w:r w:rsidRPr="008B46E9">
        <w:rPr>
          <w:rFonts w:hint="cs"/>
          <w:rtl/>
          <w:lang w:bidi="ar-EG"/>
        </w:rPr>
        <w:t xml:space="preserve"> </w:t>
      </w:r>
      <w:r w:rsidR="006C5F62">
        <w:rPr>
          <w:rFonts w:hint="cs"/>
          <w:rtl/>
          <w:lang w:bidi="ar-EG"/>
        </w:rPr>
        <w:t>النبي</w:t>
      </w:r>
      <w:r w:rsidRPr="008B46E9">
        <w:rPr>
          <w:rFonts w:hint="cs"/>
          <w:rtl/>
          <w:lang w:bidi="ar-EG"/>
        </w:rPr>
        <w:t xml:space="preserve"> </w:t>
      </w:r>
      <w:r w:rsidR="006C5F62">
        <w:rPr>
          <w:lang w:bidi="ar-EG"/>
        </w:rPr>
        <w:sym w:font="AGA Arabesque" w:char="F072"/>
      </w:r>
      <w:r w:rsidRPr="008B46E9">
        <w:rPr>
          <w:rFonts w:hint="cs"/>
          <w:rtl/>
          <w:lang w:bidi="ar-EG"/>
        </w:rPr>
        <w:t xml:space="preserve"> </w:t>
      </w:r>
      <w:r w:rsidR="006C5F62">
        <w:rPr>
          <w:rFonts w:hint="cs"/>
          <w:rtl/>
          <w:lang w:bidi="ar-EG"/>
        </w:rPr>
        <w:t>أمرنا</w:t>
      </w:r>
      <w:r w:rsidRPr="008B46E9">
        <w:rPr>
          <w:rFonts w:hint="cs"/>
          <w:rtl/>
          <w:lang w:bidi="ar-EG"/>
        </w:rPr>
        <w:t xml:space="preserve"> </w:t>
      </w:r>
      <w:r w:rsidR="006C5F62">
        <w:rPr>
          <w:rFonts w:hint="cs"/>
          <w:rtl/>
          <w:lang w:bidi="ar-EG"/>
        </w:rPr>
        <w:t>أن</w:t>
      </w:r>
      <w:r w:rsidRPr="008B46E9">
        <w:rPr>
          <w:rFonts w:hint="cs"/>
          <w:rtl/>
          <w:lang w:bidi="ar-EG"/>
        </w:rPr>
        <w:t xml:space="preserve"> </w:t>
      </w:r>
      <w:r w:rsidR="006C5F62">
        <w:rPr>
          <w:rFonts w:hint="cs"/>
          <w:rtl/>
          <w:lang w:bidi="ar-EG"/>
        </w:rPr>
        <w:t>ندفعها</w:t>
      </w:r>
      <w:r w:rsidRPr="008B46E9">
        <w:rPr>
          <w:rFonts w:hint="cs"/>
          <w:rtl/>
          <w:lang w:bidi="ar-EG"/>
        </w:rPr>
        <w:t xml:space="preserve"> </w:t>
      </w:r>
      <w:r w:rsidR="006C5F62">
        <w:rPr>
          <w:rFonts w:hint="cs"/>
          <w:rtl/>
          <w:lang w:bidi="ar-EG"/>
        </w:rPr>
        <w:t>إليهم،</w:t>
      </w:r>
      <w:r w:rsidRPr="008B46E9">
        <w:rPr>
          <w:rFonts w:hint="cs"/>
          <w:rtl/>
          <w:lang w:bidi="ar-EG"/>
        </w:rPr>
        <w:t xml:space="preserve"> </w:t>
      </w:r>
      <w:r w:rsidR="006C5F62">
        <w:rPr>
          <w:rFonts w:hint="cs"/>
          <w:rtl/>
          <w:lang w:bidi="ar-EG"/>
        </w:rPr>
        <w:t>وعليهم</w:t>
      </w:r>
      <w:r w:rsidRPr="008B46E9">
        <w:rPr>
          <w:rFonts w:hint="cs"/>
          <w:rtl/>
          <w:lang w:bidi="ar-EG"/>
        </w:rPr>
        <w:t xml:space="preserve"> </w:t>
      </w:r>
      <w:r w:rsidR="006C5F62">
        <w:rPr>
          <w:rFonts w:hint="cs"/>
          <w:rtl/>
          <w:lang w:bidi="ar-EG"/>
        </w:rPr>
        <w:t>حسابهم.</w:t>
      </w:r>
    </w:p>
    <w:p w14:paraId="5ABF8C08" w14:textId="1382D779" w:rsidR="006C5F62" w:rsidRDefault="006C5F62">
      <w:pPr>
        <w:pStyle w:val="ListParagraph"/>
        <w:numPr>
          <w:ilvl w:val="0"/>
          <w:numId w:val="195"/>
        </w:numPr>
        <w:ind w:left="567" w:hanging="567"/>
        <w:rPr>
          <w:lang w:bidi="ar-EG"/>
        </w:rPr>
      </w:pPr>
      <w:r>
        <w:rPr>
          <w:rFonts w:hint="cs"/>
          <w:rtl/>
          <w:lang w:bidi="ar-EG"/>
        </w:rPr>
        <w:lastRenderedPageBreak/>
        <w:t>روى</w:t>
      </w:r>
      <w:r w:rsidR="008B46E9" w:rsidRPr="008B46E9">
        <w:rPr>
          <w:rFonts w:hint="cs"/>
          <w:rtl/>
          <w:lang w:bidi="ar-EG"/>
        </w:rPr>
        <w:t xml:space="preserve"> </w:t>
      </w:r>
      <w:r>
        <w:rPr>
          <w:rFonts w:hint="cs"/>
          <w:rtl/>
          <w:lang w:bidi="ar-EG"/>
        </w:rPr>
        <w:t>أبو</w:t>
      </w:r>
      <w:r w:rsidR="008B46E9" w:rsidRPr="008B46E9">
        <w:rPr>
          <w:rFonts w:hint="cs"/>
          <w:rtl/>
          <w:lang w:bidi="ar-EG"/>
        </w:rPr>
        <w:t xml:space="preserve"> </w:t>
      </w:r>
      <w:r>
        <w:rPr>
          <w:rFonts w:hint="cs"/>
          <w:rtl/>
          <w:lang w:bidi="ar-EG"/>
        </w:rPr>
        <w:t>عبيد</w:t>
      </w:r>
      <w:r w:rsidR="008B46E9" w:rsidRPr="008B46E9">
        <w:rPr>
          <w:rFonts w:hint="cs"/>
          <w:rtl/>
          <w:lang w:bidi="ar-EG"/>
        </w:rPr>
        <w:t xml:space="preserve"> </w:t>
      </w:r>
      <w:r>
        <w:rPr>
          <w:rFonts w:hint="cs"/>
          <w:rtl/>
          <w:lang w:bidi="ar-EG"/>
        </w:rPr>
        <w:t>القاسم</w:t>
      </w:r>
      <w:r w:rsidR="008B46E9" w:rsidRPr="008B46E9">
        <w:rPr>
          <w:rFonts w:hint="cs"/>
          <w:rtl/>
          <w:lang w:bidi="ar-EG"/>
        </w:rPr>
        <w:t xml:space="preserve"> </w:t>
      </w:r>
      <w:r>
        <w:rPr>
          <w:rFonts w:hint="cs"/>
          <w:rtl/>
          <w:lang w:bidi="ar-EG"/>
        </w:rPr>
        <w:t>بن</w:t>
      </w:r>
      <w:r w:rsidR="008B46E9" w:rsidRPr="008B46E9">
        <w:rPr>
          <w:rFonts w:hint="cs"/>
          <w:rtl/>
          <w:lang w:bidi="ar-EG"/>
        </w:rPr>
        <w:t xml:space="preserve"> </w:t>
      </w:r>
      <w:r>
        <w:rPr>
          <w:rFonts w:hint="cs"/>
          <w:rtl/>
          <w:lang w:bidi="ar-EG"/>
        </w:rPr>
        <w:t>سلام</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الأموال</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ابن</w:t>
      </w:r>
      <w:r w:rsidR="008B46E9" w:rsidRPr="008B46E9">
        <w:rPr>
          <w:rFonts w:hint="cs"/>
          <w:rtl/>
          <w:lang w:bidi="ar-EG"/>
        </w:rPr>
        <w:t xml:space="preserve"> </w:t>
      </w:r>
      <w:r>
        <w:rPr>
          <w:rFonts w:hint="cs"/>
          <w:rtl/>
          <w:lang w:bidi="ar-EG"/>
        </w:rPr>
        <w:t>عمر</w:t>
      </w:r>
      <w:r w:rsidR="008B46E9" w:rsidRPr="008B46E9">
        <w:rPr>
          <w:rFonts w:hint="cs"/>
          <w:rtl/>
          <w:lang w:bidi="ar-EG"/>
        </w:rPr>
        <w:t xml:space="preserve"> </w:t>
      </w:r>
      <w:r w:rsidR="00434BC4">
        <w:rPr>
          <w:rFonts w:hint="cs"/>
          <w:rtl/>
          <w:lang w:bidi="ar-EG"/>
        </w:rPr>
        <w:t>رضي</w:t>
      </w:r>
      <w:r w:rsidR="008B46E9" w:rsidRPr="008B46E9">
        <w:rPr>
          <w:rFonts w:hint="cs"/>
          <w:rtl/>
          <w:lang w:bidi="ar-EG"/>
        </w:rPr>
        <w:t xml:space="preserve"> </w:t>
      </w:r>
      <w:r w:rsidR="00434BC4">
        <w:rPr>
          <w:rFonts w:hint="cs"/>
          <w:rtl/>
          <w:lang w:bidi="ar-EG"/>
        </w:rPr>
        <w:t>الله</w:t>
      </w:r>
      <w:r w:rsidR="008B46E9" w:rsidRPr="008B46E9">
        <w:rPr>
          <w:rFonts w:hint="cs"/>
          <w:rtl/>
          <w:lang w:bidi="ar-EG"/>
        </w:rPr>
        <w:t xml:space="preserve"> </w:t>
      </w:r>
      <w:r w:rsidR="00434BC4">
        <w:rPr>
          <w:rFonts w:hint="cs"/>
          <w:rtl/>
          <w:lang w:bidi="ar-EG"/>
        </w:rPr>
        <w:t>عنهما</w:t>
      </w:r>
      <w:r w:rsidR="008B46E9" w:rsidRPr="008B46E9">
        <w:rPr>
          <w:rFonts w:hint="cs"/>
          <w:rtl/>
          <w:lang w:bidi="ar-EG"/>
        </w:rPr>
        <w:t xml:space="preserve"> </w:t>
      </w:r>
      <w:r w:rsidR="00434BC4">
        <w:rPr>
          <w:rFonts w:hint="cs"/>
          <w:rtl/>
          <w:lang w:bidi="ar-EG"/>
        </w:rPr>
        <w:t>قال:</w:t>
      </w:r>
      <w:r w:rsidR="008B46E9" w:rsidRPr="008B46E9">
        <w:rPr>
          <w:rFonts w:hint="cs"/>
          <w:rtl/>
          <w:lang w:bidi="ar-EG"/>
        </w:rPr>
        <w:t xml:space="preserve"> </w:t>
      </w:r>
      <w:r w:rsidR="00434BC4">
        <w:rPr>
          <w:rtl/>
          <w:lang w:bidi="ar-EG"/>
        </w:rPr>
        <w:t>«</w:t>
      </w:r>
      <w:r w:rsidR="00434BC4">
        <w:rPr>
          <w:rFonts w:hint="cs"/>
          <w:rtl/>
          <w:lang w:bidi="ar-EG"/>
        </w:rPr>
        <w:t>ادفعوا</w:t>
      </w:r>
      <w:r w:rsidR="008B46E9" w:rsidRPr="008B46E9">
        <w:rPr>
          <w:rFonts w:hint="cs"/>
          <w:rtl/>
          <w:lang w:bidi="ar-EG"/>
        </w:rPr>
        <w:t xml:space="preserve"> </w:t>
      </w:r>
      <w:r w:rsidR="00434BC4">
        <w:rPr>
          <w:rFonts w:hint="cs"/>
          <w:rtl/>
          <w:lang w:bidi="ar-EG"/>
        </w:rPr>
        <w:t>الزكاة</w:t>
      </w:r>
      <w:r w:rsidR="008B46E9" w:rsidRPr="008B46E9">
        <w:rPr>
          <w:rFonts w:hint="cs"/>
          <w:rtl/>
          <w:lang w:bidi="ar-EG"/>
        </w:rPr>
        <w:t xml:space="preserve"> </w:t>
      </w:r>
      <w:r w:rsidR="00434BC4">
        <w:rPr>
          <w:rFonts w:hint="cs"/>
          <w:rtl/>
          <w:lang w:bidi="ar-EG"/>
        </w:rPr>
        <w:t>إلى</w:t>
      </w:r>
      <w:r w:rsidR="008B46E9" w:rsidRPr="008B46E9">
        <w:rPr>
          <w:rFonts w:hint="cs"/>
          <w:rtl/>
          <w:lang w:bidi="ar-EG"/>
        </w:rPr>
        <w:t xml:space="preserve"> </w:t>
      </w:r>
      <w:r w:rsidR="00434BC4">
        <w:rPr>
          <w:rFonts w:hint="cs"/>
          <w:rtl/>
          <w:lang w:bidi="ar-EG"/>
        </w:rPr>
        <w:t>الأمراء،</w:t>
      </w:r>
      <w:r w:rsidR="008B46E9" w:rsidRPr="008B46E9">
        <w:rPr>
          <w:rFonts w:hint="cs"/>
          <w:rtl/>
          <w:lang w:bidi="ar-EG"/>
        </w:rPr>
        <w:t xml:space="preserve"> </w:t>
      </w:r>
      <w:r w:rsidR="00434BC4">
        <w:rPr>
          <w:rFonts w:hint="cs"/>
          <w:rtl/>
          <w:lang w:bidi="ar-EG"/>
        </w:rPr>
        <w:t>فقال</w:t>
      </w:r>
      <w:r w:rsidR="008B46E9" w:rsidRPr="008B46E9">
        <w:rPr>
          <w:rFonts w:hint="cs"/>
          <w:rtl/>
          <w:lang w:bidi="ar-EG"/>
        </w:rPr>
        <w:t xml:space="preserve"> </w:t>
      </w:r>
      <w:r w:rsidR="00434BC4">
        <w:rPr>
          <w:rFonts w:hint="cs"/>
          <w:rtl/>
          <w:lang w:bidi="ar-EG"/>
        </w:rPr>
        <w:t>له</w:t>
      </w:r>
      <w:r w:rsidR="008B46E9" w:rsidRPr="008B46E9">
        <w:rPr>
          <w:rFonts w:hint="cs"/>
          <w:rtl/>
          <w:lang w:bidi="ar-EG"/>
        </w:rPr>
        <w:t xml:space="preserve"> </w:t>
      </w:r>
      <w:r w:rsidR="00434BC4">
        <w:rPr>
          <w:rFonts w:hint="cs"/>
          <w:rtl/>
          <w:lang w:bidi="ar-EG"/>
        </w:rPr>
        <w:t>رجل:</w:t>
      </w:r>
      <w:r w:rsidR="008B46E9" w:rsidRPr="008B46E9">
        <w:rPr>
          <w:rFonts w:hint="cs"/>
          <w:rtl/>
          <w:lang w:bidi="ar-EG"/>
        </w:rPr>
        <w:t xml:space="preserve"> </w:t>
      </w:r>
      <w:r w:rsidR="00434BC4">
        <w:rPr>
          <w:rFonts w:hint="cs"/>
          <w:rtl/>
          <w:lang w:bidi="ar-EG"/>
        </w:rPr>
        <w:t>إنهم</w:t>
      </w:r>
      <w:r w:rsidR="008B46E9" w:rsidRPr="008B46E9">
        <w:rPr>
          <w:rFonts w:hint="cs"/>
          <w:rtl/>
          <w:lang w:bidi="ar-EG"/>
        </w:rPr>
        <w:t xml:space="preserve"> </w:t>
      </w:r>
      <w:r w:rsidR="00434BC4">
        <w:rPr>
          <w:rFonts w:hint="cs"/>
          <w:rtl/>
          <w:lang w:bidi="ar-EG"/>
        </w:rPr>
        <w:t>لا</w:t>
      </w:r>
      <w:r w:rsidR="008B46E9" w:rsidRPr="008B46E9">
        <w:rPr>
          <w:rFonts w:hint="cs"/>
          <w:rtl/>
          <w:lang w:bidi="ar-EG"/>
        </w:rPr>
        <w:t xml:space="preserve"> </w:t>
      </w:r>
      <w:r w:rsidR="00434BC4">
        <w:rPr>
          <w:rFonts w:hint="cs"/>
          <w:rtl/>
          <w:lang w:bidi="ar-EG"/>
        </w:rPr>
        <w:t>يضعونها</w:t>
      </w:r>
      <w:r w:rsidR="008B46E9" w:rsidRPr="008B46E9">
        <w:rPr>
          <w:rFonts w:hint="cs"/>
          <w:rtl/>
          <w:lang w:bidi="ar-EG"/>
        </w:rPr>
        <w:t xml:space="preserve"> </w:t>
      </w:r>
      <w:r w:rsidR="00434BC4">
        <w:rPr>
          <w:rFonts w:hint="cs"/>
          <w:rtl/>
          <w:lang w:bidi="ar-EG"/>
        </w:rPr>
        <w:t>مواضعها</w:t>
      </w:r>
      <w:r w:rsidR="008B46E9" w:rsidRPr="008B46E9">
        <w:rPr>
          <w:rFonts w:hint="cs"/>
          <w:rtl/>
          <w:lang w:bidi="ar-EG"/>
        </w:rPr>
        <w:t xml:space="preserve"> </w:t>
      </w:r>
      <w:r w:rsidR="00434BC4">
        <w:rPr>
          <w:rFonts w:hint="cs"/>
          <w:rtl/>
          <w:lang w:bidi="ar-EG"/>
        </w:rPr>
        <w:t>فقال:</w:t>
      </w:r>
      <w:r w:rsidR="008B46E9" w:rsidRPr="008B46E9">
        <w:rPr>
          <w:rFonts w:hint="cs"/>
          <w:rtl/>
          <w:lang w:bidi="ar-EG"/>
        </w:rPr>
        <w:t xml:space="preserve"> </w:t>
      </w:r>
      <w:r w:rsidR="00434BC4">
        <w:rPr>
          <w:rFonts w:hint="cs"/>
          <w:rtl/>
          <w:lang w:bidi="ar-EG"/>
        </w:rPr>
        <w:t>وإن</w:t>
      </w:r>
      <w:r w:rsidR="00434BC4">
        <w:rPr>
          <w:rtl/>
          <w:lang w:bidi="ar-EG"/>
        </w:rPr>
        <w:t>»</w:t>
      </w:r>
      <w:r w:rsidR="00434BC4">
        <w:rPr>
          <w:rFonts w:hint="cs"/>
          <w:rtl/>
          <w:lang w:bidi="ar-EG"/>
        </w:rPr>
        <w:t>.</w:t>
      </w:r>
    </w:p>
    <w:p w14:paraId="111AA9C8" w14:textId="1CA4FC97" w:rsidR="00434BC4" w:rsidRDefault="00434BC4">
      <w:pPr>
        <w:pStyle w:val="ListParagraph"/>
        <w:numPr>
          <w:ilvl w:val="0"/>
          <w:numId w:val="195"/>
        </w:numPr>
        <w:ind w:left="567" w:hanging="567"/>
        <w:rPr>
          <w:lang w:bidi="ar-EG"/>
        </w:rPr>
      </w:pPr>
      <w:r>
        <w:rPr>
          <w:rFonts w:hint="cs"/>
          <w:rtl/>
          <w:lang w:bidi="ar-EG"/>
        </w:rPr>
        <w:t>روى</w:t>
      </w:r>
      <w:r w:rsidR="008B46E9" w:rsidRPr="008B46E9">
        <w:rPr>
          <w:rFonts w:hint="cs"/>
          <w:rtl/>
          <w:lang w:bidi="ar-EG"/>
        </w:rPr>
        <w:t xml:space="preserve"> </w:t>
      </w:r>
      <w:r>
        <w:rPr>
          <w:rFonts w:hint="cs"/>
          <w:rtl/>
          <w:lang w:bidi="ar-EG"/>
        </w:rPr>
        <w:t>أبو</w:t>
      </w:r>
      <w:r w:rsidR="008B46E9" w:rsidRPr="008B46E9">
        <w:rPr>
          <w:rFonts w:hint="cs"/>
          <w:rtl/>
          <w:lang w:bidi="ar-EG"/>
        </w:rPr>
        <w:t xml:space="preserve"> </w:t>
      </w:r>
      <w:r>
        <w:rPr>
          <w:rFonts w:hint="cs"/>
          <w:rtl/>
          <w:lang w:bidi="ar-EG"/>
        </w:rPr>
        <w:t>عبيد</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الأموال</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ابن</w:t>
      </w:r>
      <w:r w:rsidR="008B46E9" w:rsidRPr="008B46E9">
        <w:rPr>
          <w:rFonts w:hint="cs"/>
          <w:rtl/>
          <w:lang w:bidi="ar-EG"/>
        </w:rPr>
        <w:t xml:space="preserve"> </w:t>
      </w:r>
      <w:r>
        <w:rPr>
          <w:rFonts w:hint="cs"/>
          <w:rtl/>
          <w:lang w:bidi="ar-EG"/>
        </w:rPr>
        <w:t>عمر</w:t>
      </w:r>
      <w:r w:rsidR="008B46E9" w:rsidRPr="008B46E9">
        <w:rPr>
          <w:rFonts w:hint="cs"/>
          <w:rtl/>
          <w:lang w:bidi="ar-EG"/>
        </w:rPr>
        <w:t xml:space="preserve"> </w:t>
      </w:r>
      <w:r>
        <w:rPr>
          <w:rFonts w:hint="cs"/>
          <w:rtl/>
          <w:lang w:bidi="ar-EG"/>
        </w:rPr>
        <w:t>قال:</w:t>
      </w:r>
      <w:r w:rsidR="008B46E9" w:rsidRPr="008B46E9">
        <w:rPr>
          <w:rFonts w:hint="cs"/>
          <w:rtl/>
          <w:lang w:bidi="ar-EG"/>
        </w:rPr>
        <w:t xml:space="preserve"> </w:t>
      </w:r>
      <w:r>
        <w:rPr>
          <w:rtl/>
          <w:lang w:bidi="ar-EG"/>
        </w:rPr>
        <w:t>«</w:t>
      </w:r>
      <w:r>
        <w:rPr>
          <w:rFonts w:hint="cs"/>
          <w:rtl/>
          <w:lang w:bidi="ar-EG"/>
        </w:rPr>
        <w:t>ادفعوها</w:t>
      </w:r>
      <w:r w:rsidR="008B46E9" w:rsidRPr="008B46E9">
        <w:rPr>
          <w:rFonts w:hint="cs"/>
          <w:rtl/>
          <w:lang w:bidi="ar-EG"/>
        </w:rPr>
        <w:t xml:space="preserve"> </w:t>
      </w:r>
      <w:r>
        <w:rPr>
          <w:rFonts w:hint="cs"/>
          <w:rtl/>
          <w:lang w:bidi="ar-EG"/>
        </w:rPr>
        <w:t>(أي</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ولاه</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أمركم،</w:t>
      </w:r>
      <w:r w:rsidR="008B46E9" w:rsidRPr="008B46E9">
        <w:rPr>
          <w:rFonts w:hint="cs"/>
          <w:rtl/>
          <w:lang w:bidi="ar-EG"/>
        </w:rPr>
        <w:t xml:space="preserve"> </w:t>
      </w:r>
      <w:r>
        <w:rPr>
          <w:rFonts w:hint="cs"/>
          <w:rtl/>
          <w:lang w:bidi="ar-EG"/>
        </w:rPr>
        <w:t>فمن</w:t>
      </w:r>
      <w:r w:rsidR="008B46E9" w:rsidRPr="008B46E9">
        <w:rPr>
          <w:rFonts w:hint="cs"/>
          <w:rtl/>
          <w:lang w:bidi="ar-EG"/>
        </w:rPr>
        <w:t xml:space="preserve"> </w:t>
      </w:r>
      <w:r>
        <w:rPr>
          <w:rFonts w:hint="cs"/>
          <w:rtl/>
          <w:lang w:bidi="ar-EG"/>
        </w:rPr>
        <w:t>برّ</w:t>
      </w:r>
      <w:r w:rsidR="008B46E9" w:rsidRPr="008B46E9">
        <w:rPr>
          <w:rFonts w:hint="cs"/>
          <w:rtl/>
          <w:lang w:bidi="ar-EG"/>
        </w:rPr>
        <w:t xml:space="preserve"> </w:t>
      </w:r>
      <w:r>
        <w:rPr>
          <w:rFonts w:hint="cs"/>
          <w:rtl/>
          <w:lang w:bidi="ar-EG"/>
        </w:rPr>
        <w:t>فلنفسه،</w:t>
      </w:r>
      <w:r w:rsidR="008B46E9" w:rsidRPr="008B46E9">
        <w:rPr>
          <w:rFonts w:hint="cs"/>
          <w:rtl/>
          <w:lang w:bidi="ar-EG"/>
        </w:rPr>
        <w:t xml:space="preserve"> </w:t>
      </w:r>
      <w:r>
        <w:rPr>
          <w:rFonts w:hint="cs"/>
          <w:rtl/>
          <w:lang w:bidi="ar-EG"/>
        </w:rPr>
        <w:t>ومن</w:t>
      </w:r>
      <w:r w:rsidR="008B46E9" w:rsidRPr="008B46E9">
        <w:rPr>
          <w:rFonts w:hint="cs"/>
          <w:rtl/>
          <w:lang w:bidi="ar-EG"/>
        </w:rPr>
        <w:t xml:space="preserve"> </w:t>
      </w:r>
      <w:r>
        <w:rPr>
          <w:rFonts w:hint="cs"/>
          <w:rtl/>
          <w:lang w:bidi="ar-EG"/>
        </w:rPr>
        <w:t>أثم</w:t>
      </w:r>
      <w:r w:rsidR="008B46E9" w:rsidRPr="008B46E9">
        <w:rPr>
          <w:rFonts w:hint="cs"/>
          <w:rtl/>
          <w:lang w:bidi="ar-EG"/>
        </w:rPr>
        <w:t xml:space="preserve"> </w:t>
      </w:r>
      <w:r>
        <w:rPr>
          <w:rFonts w:hint="cs"/>
          <w:rtl/>
          <w:lang w:bidi="ar-EG"/>
        </w:rPr>
        <w:t>فعليها</w:t>
      </w:r>
      <w:r>
        <w:rPr>
          <w:rtl/>
          <w:lang w:bidi="ar-EG"/>
        </w:rPr>
        <w:t>»</w:t>
      </w:r>
      <w:r>
        <w:rPr>
          <w:rFonts w:hint="cs"/>
          <w:rtl/>
          <w:lang w:bidi="ar-EG"/>
        </w:rPr>
        <w:t>.</w:t>
      </w:r>
    </w:p>
    <w:p w14:paraId="364965C5" w14:textId="3CE91A32" w:rsidR="00434BC4" w:rsidRDefault="00434BC4" w:rsidP="00434BC4">
      <w:pPr>
        <w:pStyle w:val="Heading5"/>
        <w:rPr>
          <w:rtl/>
          <w:lang w:bidi="ar-EG"/>
        </w:rPr>
      </w:pPr>
      <w:r>
        <w:rPr>
          <w:rFonts w:hint="cs"/>
          <w:rtl/>
          <w:lang w:bidi="ar-EG"/>
        </w:rPr>
        <w:t>الدولة</w:t>
      </w:r>
      <w:r w:rsidR="008B46E9" w:rsidRPr="008B46E9">
        <w:rPr>
          <w:rFonts w:hint="cs"/>
          <w:rtl/>
          <w:lang w:bidi="ar-EG"/>
        </w:rPr>
        <w:t xml:space="preserve"> </w:t>
      </w:r>
      <w:r>
        <w:rPr>
          <w:rFonts w:hint="cs"/>
          <w:rtl/>
          <w:lang w:bidi="ar-EG"/>
        </w:rPr>
        <w:t>متولية</w:t>
      </w:r>
      <w:r w:rsidR="008B46E9" w:rsidRPr="008B46E9">
        <w:rPr>
          <w:rFonts w:hint="cs"/>
          <w:rtl/>
          <w:lang w:bidi="ar-EG"/>
        </w:rPr>
        <w:t xml:space="preserve"> </w:t>
      </w:r>
      <w:r>
        <w:rPr>
          <w:rFonts w:hint="cs"/>
          <w:rtl/>
          <w:lang w:bidi="ar-EG"/>
        </w:rPr>
        <w:t>أمر</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والتعليم</w:t>
      </w:r>
      <w:r w:rsidR="008B46E9" w:rsidRPr="008B46E9">
        <w:rPr>
          <w:rFonts w:hint="cs"/>
          <w:rtl/>
          <w:lang w:bidi="ar-EG"/>
        </w:rPr>
        <w:t xml:space="preserve"> </w:t>
      </w:r>
      <w:r>
        <w:rPr>
          <w:rFonts w:hint="cs"/>
          <w:rtl/>
          <w:lang w:bidi="ar-EG"/>
        </w:rPr>
        <w:t>المجاني:</w:t>
      </w:r>
    </w:p>
    <w:p w14:paraId="25D57220" w14:textId="12D80DDC" w:rsidR="00434BC4" w:rsidRDefault="00434BC4" w:rsidP="00434BC4">
      <w:pPr>
        <w:rPr>
          <w:rtl/>
          <w:lang w:bidi="ar-EG"/>
        </w:rPr>
      </w:pPr>
      <w:r>
        <w:rPr>
          <w:rFonts w:hint="cs"/>
          <w:rtl/>
          <w:lang w:bidi="ar-EG"/>
        </w:rPr>
        <w:t>من</w:t>
      </w:r>
      <w:r w:rsidR="008B46E9" w:rsidRPr="008B46E9">
        <w:rPr>
          <w:rFonts w:hint="cs"/>
          <w:rtl/>
          <w:lang w:bidi="ar-EG"/>
        </w:rPr>
        <w:t xml:space="preserve"> </w:t>
      </w:r>
      <w:r>
        <w:rPr>
          <w:rFonts w:hint="cs"/>
          <w:rtl/>
          <w:lang w:bidi="ar-EG"/>
        </w:rPr>
        <w:t>المصارف</w:t>
      </w:r>
      <w:r w:rsidR="008B46E9" w:rsidRPr="008B46E9">
        <w:rPr>
          <w:rFonts w:hint="cs"/>
          <w:rtl/>
          <w:lang w:bidi="ar-EG"/>
        </w:rPr>
        <w:t xml:space="preserve"> </w:t>
      </w:r>
      <w:r>
        <w:rPr>
          <w:rFonts w:hint="cs"/>
          <w:rtl/>
          <w:lang w:bidi="ar-EG"/>
        </w:rPr>
        <w:t>المنصوص</w:t>
      </w:r>
      <w:r w:rsidR="008B46E9" w:rsidRPr="008B46E9">
        <w:rPr>
          <w:rFonts w:hint="cs"/>
          <w:rtl/>
          <w:lang w:bidi="ar-EG"/>
        </w:rPr>
        <w:t xml:space="preserve"> </w:t>
      </w:r>
      <w:r>
        <w:rPr>
          <w:rFonts w:hint="cs"/>
          <w:rtl/>
          <w:lang w:bidi="ar-EG"/>
        </w:rPr>
        <w:t>عليها</w:t>
      </w:r>
      <w:r w:rsidR="008B46E9" w:rsidRPr="008B46E9">
        <w:rPr>
          <w:rFonts w:hint="cs"/>
          <w:rtl/>
          <w:lang w:bidi="ar-EG"/>
        </w:rPr>
        <w:t xml:space="preserve"> </w:t>
      </w:r>
      <w:r>
        <w:rPr>
          <w:rFonts w:hint="cs"/>
          <w:rtl/>
          <w:lang w:bidi="ar-EG"/>
        </w:rPr>
        <w:t>مصرف</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وسبيل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الرأي</w:t>
      </w:r>
      <w:r w:rsidR="008B46E9" w:rsidRPr="008B46E9">
        <w:rPr>
          <w:rFonts w:hint="cs"/>
          <w:rtl/>
          <w:lang w:bidi="ar-EG"/>
        </w:rPr>
        <w:t xml:space="preserve"> </w:t>
      </w:r>
      <w:r>
        <w:rPr>
          <w:rFonts w:hint="cs"/>
          <w:rtl/>
          <w:lang w:bidi="ar-EG"/>
        </w:rPr>
        <w:t>الراجح</w:t>
      </w:r>
      <w:r w:rsidR="008B46E9" w:rsidRPr="008B46E9">
        <w:rPr>
          <w:rFonts w:hint="cs"/>
          <w:rtl/>
          <w:lang w:bidi="ar-EG"/>
        </w:rPr>
        <w:t xml:space="preserve"> </w:t>
      </w:r>
      <w:r w:rsidR="00561829">
        <w:rPr>
          <w:rFonts w:hint="cs"/>
          <w:rtl/>
          <w:lang w:bidi="ar-EG"/>
        </w:rPr>
        <w:t>من</w:t>
      </w:r>
      <w:r w:rsidR="008B46E9" w:rsidRPr="008B46E9">
        <w:rPr>
          <w:rFonts w:hint="cs"/>
          <w:rtl/>
          <w:lang w:bidi="ar-EG"/>
        </w:rPr>
        <w:t xml:space="preserve"> </w:t>
      </w:r>
      <w:r w:rsidR="00561829">
        <w:rPr>
          <w:rFonts w:hint="cs"/>
          <w:rtl/>
          <w:lang w:bidi="ar-EG"/>
        </w:rPr>
        <w:t>أقوال</w:t>
      </w:r>
      <w:r w:rsidR="008B46E9" w:rsidRPr="008B46E9">
        <w:rPr>
          <w:rFonts w:hint="cs"/>
          <w:rtl/>
          <w:lang w:bidi="ar-EG"/>
        </w:rPr>
        <w:t xml:space="preserve"> </w:t>
      </w:r>
      <w:r w:rsidR="00561829">
        <w:rPr>
          <w:rFonts w:hint="cs"/>
          <w:rtl/>
          <w:lang w:bidi="ar-EG"/>
        </w:rPr>
        <w:t>الفقهاء</w:t>
      </w:r>
      <w:r w:rsidR="008B46E9" w:rsidRPr="008B46E9">
        <w:rPr>
          <w:rFonts w:hint="cs"/>
          <w:rtl/>
          <w:lang w:bidi="ar-EG"/>
        </w:rPr>
        <w:t xml:space="preserve"> </w:t>
      </w:r>
      <w:r w:rsidR="00561829">
        <w:rPr>
          <w:rFonts w:hint="cs"/>
          <w:rtl/>
          <w:lang w:bidi="ar-EG"/>
        </w:rPr>
        <w:t>هو:</w:t>
      </w:r>
      <w:r w:rsidR="008B46E9" w:rsidRPr="008B46E9">
        <w:rPr>
          <w:rFonts w:hint="cs"/>
          <w:rtl/>
          <w:lang w:bidi="ar-EG"/>
        </w:rPr>
        <w:t xml:space="preserve"> </w:t>
      </w:r>
      <w:r w:rsidR="00561829">
        <w:rPr>
          <w:rFonts w:hint="cs"/>
          <w:rtl/>
          <w:lang w:bidi="ar-EG"/>
        </w:rPr>
        <w:t>الجهاد</w:t>
      </w:r>
      <w:r w:rsidR="008B46E9" w:rsidRPr="008B46E9">
        <w:rPr>
          <w:rFonts w:hint="cs"/>
          <w:rtl/>
          <w:lang w:bidi="ar-EG"/>
        </w:rPr>
        <w:t xml:space="preserve"> </w:t>
      </w:r>
      <w:r w:rsidR="00561829">
        <w:rPr>
          <w:rFonts w:hint="cs"/>
          <w:rtl/>
          <w:lang w:bidi="ar-EG"/>
        </w:rPr>
        <w:t>والدفاع</w:t>
      </w:r>
      <w:r w:rsidR="008B46E9" w:rsidRPr="008B46E9">
        <w:rPr>
          <w:rFonts w:hint="cs"/>
          <w:rtl/>
          <w:lang w:bidi="ar-EG"/>
        </w:rPr>
        <w:t xml:space="preserve"> </w:t>
      </w:r>
      <w:r w:rsidR="00561829">
        <w:rPr>
          <w:rFonts w:hint="cs"/>
          <w:rtl/>
          <w:lang w:bidi="ar-EG"/>
        </w:rPr>
        <w:t>عن</w:t>
      </w:r>
      <w:r w:rsidR="008B46E9" w:rsidRPr="008B46E9">
        <w:rPr>
          <w:rFonts w:hint="cs"/>
          <w:rtl/>
          <w:lang w:bidi="ar-EG"/>
        </w:rPr>
        <w:t xml:space="preserve"> </w:t>
      </w:r>
      <w:r w:rsidR="00561829">
        <w:rPr>
          <w:rFonts w:hint="cs"/>
          <w:rtl/>
          <w:lang w:bidi="ar-EG"/>
        </w:rPr>
        <w:t>دين</w:t>
      </w:r>
      <w:r w:rsidR="008B46E9" w:rsidRPr="008B46E9">
        <w:rPr>
          <w:rFonts w:hint="cs"/>
          <w:rtl/>
          <w:lang w:bidi="ar-EG"/>
        </w:rPr>
        <w:t xml:space="preserve"> </w:t>
      </w:r>
      <w:r w:rsidR="00561829">
        <w:rPr>
          <w:rFonts w:hint="cs"/>
          <w:rtl/>
          <w:lang w:bidi="ar-EG"/>
        </w:rPr>
        <w:t>الله</w:t>
      </w:r>
      <w:r w:rsidR="008B46E9" w:rsidRPr="008B46E9">
        <w:rPr>
          <w:rFonts w:hint="cs"/>
          <w:rtl/>
          <w:lang w:bidi="ar-EG"/>
        </w:rPr>
        <w:t xml:space="preserve"> </w:t>
      </w:r>
      <w:r w:rsidR="00561829">
        <w:rPr>
          <w:rFonts w:hint="cs"/>
          <w:rtl/>
          <w:lang w:bidi="ar-EG"/>
        </w:rPr>
        <w:t>بحماية</w:t>
      </w:r>
      <w:r w:rsidR="008B46E9" w:rsidRPr="008B46E9">
        <w:rPr>
          <w:rFonts w:hint="cs"/>
          <w:rtl/>
          <w:lang w:bidi="ar-EG"/>
        </w:rPr>
        <w:t xml:space="preserve"> </w:t>
      </w:r>
      <w:r w:rsidR="00561829">
        <w:rPr>
          <w:rFonts w:hint="cs"/>
          <w:rtl/>
          <w:lang w:bidi="ar-EG"/>
        </w:rPr>
        <w:t>حوزة</w:t>
      </w:r>
      <w:r w:rsidR="008B46E9" w:rsidRPr="008B46E9">
        <w:rPr>
          <w:rFonts w:hint="cs"/>
          <w:rtl/>
          <w:lang w:bidi="ar-EG"/>
        </w:rPr>
        <w:t xml:space="preserve"> </w:t>
      </w:r>
      <w:r w:rsidR="00561829">
        <w:rPr>
          <w:rFonts w:hint="cs"/>
          <w:rtl/>
          <w:lang w:bidi="ar-EG"/>
        </w:rPr>
        <w:t>الدين</w:t>
      </w:r>
      <w:r w:rsidR="008B46E9" w:rsidRPr="008B46E9">
        <w:rPr>
          <w:rFonts w:hint="cs"/>
          <w:rtl/>
          <w:lang w:bidi="ar-EG"/>
        </w:rPr>
        <w:t xml:space="preserve"> </w:t>
      </w:r>
      <w:r w:rsidR="00561829">
        <w:rPr>
          <w:rFonts w:hint="cs"/>
          <w:rtl/>
          <w:lang w:bidi="ar-EG"/>
        </w:rPr>
        <w:t>ونشر</w:t>
      </w:r>
      <w:r w:rsidR="008B46E9" w:rsidRPr="008B46E9">
        <w:rPr>
          <w:rFonts w:hint="cs"/>
          <w:rtl/>
          <w:lang w:bidi="ar-EG"/>
        </w:rPr>
        <w:t xml:space="preserve"> </w:t>
      </w:r>
      <w:r w:rsidR="00561829">
        <w:rPr>
          <w:rFonts w:hint="cs"/>
          <w:rtl/>
          <w:lang w:bidi="ar-EG"/>
        </w:rPr>
        <w:t>دعوته،</w:t>
      </w:r>
      <w:r w:rsidR="008B46E9" w:rsidRPr="008B46E9">
        <w:rPr>
          <w:rFonts w:hint="cs"/>
          <w:rtl/>
          <w:lang w:bidi="ar-EG"/>
        </w:rPr>
        <w:t xml:space="preserve"> </w:t>
      </w:r>
      <w:r w:rsidR="00561829">
        <w:rPr>
          <w:rFonts w:hint="cs"/>
          <w:rtl/>
          <w:lang w:bidi="ar-EG"/>
        </w:rPr>
        <w:t>وقد</w:t>
      </w:r>
      <w:r w:rsidR="008B46E9" w:rsidRPr="008B46E9">
        <w:rPr>
          <w:rFonts w:hint="cs"/>
          <w:rtl/>
          <w:lang w:bidi="ar-EG"/>
        </w:rPr>
        <w:t xml:space="preserve"> </w:t>
      </w:r>
      <w:r w:rsidR="00561829">
        <w:rPr>
          <w:rFonts w:hint="cs"/>
          <w:rtl/>
          <w:lang w:bidi="ar-EG"/>
        </w:rPr>
        <w:t>جرى</w:t>
      </w:r>
      <w:r w:rsidR="008B46E9" w:rsidRPr="008B46E9">
        <w:rPr>
          <w:rFonts w:hint="cs"/>
          <w:rtl/>
          <w:lang w:bidi="ar-EG"/>
        </w:rPr>
        <w:t xml:space="preserve"> </w:t>
      </w:r>
      <w:r w:rsidR="00561829">
        <w:rPr>
          <w:rFonts w:hint="cs"/>
          <w:rtl/>
          <w:lang w:bidi="ar-EG"/>
        </w:rPr>
        <w:t>العمل</w:t>
      </w:r>
      <w:r w:rsidR="008B46E9" w:rsidRPr="008B46E9">
        <w:rPr>
          <w:rFonts w:hint="cs"/>
          <w:rtl/>
          <w:lang w:bidi="ar-EG"/>
        </w:rPr>
        <w:t xml:space="preserve"> </w:t>
      </w:r>
      <w:r w:rsidR="00561829">
        <w:rPr>
          <w:rFonts w:hint="cs"/>
          <w:rtl/>
          <w:lang w:bidi="ar-EG"/>
        </w:rPr>
        <w:t>في</w:t>
      </w:r>
      <w:r w:rsidR="008B46E9" w:rsidRPr="008B46E9">
        <w:rPr>
          <w:rFonts w:hint="cs"/>
          <w:rtl/>
          <w:lang w:bidi="ar-EG"/>
        </w:rPr>
        <w:t xml:space="preserve"> </w:t>
      </w:r>
      <w:r w:rsidR="00561829">
        <w:rPr>
          <w:rFonts w:hint="cs"/>
          <w:rtl/>
          <w:lang w:bidi="ar-EG"/>
        </w:rPr>
        <w:t>عصر</w:t>
      </w:r>
      <w:r w:rsidR="008B46E9" w:rsidRPr="008B46E9">
        <w:rPr>
          <w:rFonts w:hint="cs"/>
          <w:rtl/>
          <w:lang w:bidi="ar-EG"/>
        </w:rPr>
        <w:t xml:space="preserve"> </w:t>
      </w:r>
      <w:r w:rsidR="00561829">
        <w:rPr>
          <w:rFonts w:hint="cs"/>
          <w:rtl/>
          <w:lang w:bidi="ar-EG"/>
        </w:rPr>
        <w:t>التشريع</w:t>
      </w:r>
      <w:r w:rsidR="008B46E9" w:rsidRPr="008B46E9">
        <w:rPr>
          <w:rFonts w:hint="cs"/>
          <w:rtl/>
          <w:lang w:bidi="ar-EG"/>
        </w:rPr>
        <w:t xml:space="preserve"> </w:t>
      </w:r>
      <w:r w:rsidR="00561829">
        <w:rPr>
          <w:rFonts w:hint="cs"/>
          <w:rtl/>
          <w:lang w:bidi="ar-EG"/>
        </w:rPr>
        <w:t>ودولة</w:t>
      </w:r>
      <w:r w:rsidR="008B46E9" w:rsidRPr="008B46E9">
        <w:rPr>
          <w:rFonts w:hint="cs"/>
          <w:rtl/>
          <w:lang w:bidi="ar-EG"/>
        </w:rPr>
        <w:t xml:space="preserve"> </w:t>
      </w:r>
      <w:r w:rsidR="00561829">
        <w:rPr>
          <w:rFonts w:hint="cs"/>
          <w:rtl/>
          <w:lang w:bidi="ar-EG"/>
        </w:rPr>
        <w:t>صدر</w:t>
      </w:r>
      <w:r w:rsidR="008B46E9" w:rsidRPr="008B46E9">
        <w:rPr>
          <w:rFonts w:hint="cs"/>
          <w:rtl/>
          <w:lang w:bidi="ar-EG"/>
        </w:rPr>
        <w:t xml:space="preserve"> </w:t>
      </w:r>
      <w:r w:rsidR="00561829">
        <w:rPr>
          <w:rFonts w:hint="cs"/>
          <w:rtl/>
          <w:lang w:bidi="ar-EG"/>
        </w:rPr>
        <w:t>الإسلام</w:t>
      </w:r>
      <w:r w:rsidR="008B46E9" w:rsidRPr="008B46E9">
        <w:rPr>
          <w:rFonts w:hint="cs"/>
          <w:rtl/>
          <w:lang w:bidi="ar-EG"/>
        </w:rPr>
        <w:t xml:space="preserve"> </w:t>
      </w:r>
      <w:r w:rsidR="00561829">
        <w:rPr>
          <w:rFonts w:hint="cs"/>
          <w:rtl/>
          <w:lang w:bidi="ar-EG"/>
        </w:rPr>
        <w:t>وخلافته</w:t>
      </w:r>
      <w:r w:rsidR="008B46E9" w:rsidRPr="008B46E9">
        <w:rPr>
          <w:rFonts w:hint="cs"/>
          <w:rtl/>
          <w:lang w:bidi="ar-EG"/>
        </w:rPr>
        <w:t xml:space="preserve"> </w:t>
      </w:r>
      <w:r w:rsidR="00561829">
        <w:rPr>
          <w:rFonts w:hint="cs"/>
          <w:rtl/>
          <w:lang w:bidi="ar-EG"/>
        </w:rPr>
        <w:t>الراشدة</w:t>
      </w:r>
      <w:r w:rsidR="008B46E9" w:rsidRPr="008B46E9">
        <w:rPr>
          <w:rFonts w:hint="cs"/>
          <w:rtl/>
          <w:lang w:bidi="ar-EG"/>
        </w:rPr>
        <w:t xml:space="preserve"> </w:t>
      </w:r>
      <w:r w:rsidR="00561829">
        <w:rPr>
          <w:rFonts w:hint="cs"/>
          <w:rtl/>
          <w:lang w:bidi="ar-EG"/>
        </w:rPr>
        <w:t>على</w:t>
      </w:r>
      <w:r w:rsidR="008B46E9" w:rsidRPr="008B46E9">
        <w:rPr>
          <w:rFonts w:hint="cs"/>
          <w:rtl/>
          <w:lang w:bidi="ar-EG"/>
        </w:rPr>
        <w:t xml:space="preserve"> </w:t>
      </w:r>
      <w:r w:rsidR="00561829">
        <w:rPr>
          <w:rFonts w:hint="cs"/>
          <w:rtl/>
          <w:lang w:bidi="ar-EG"/>
        </w:rPr>
        <w:t>صرف</w:t>
      </w:r>
      <w:r w:rsidR="008B46E9" w:rsidRPr="008B46E9">
        <w:rPr>
          <w:rFonts w:hint="cs"/>
          <w:rtl/>
          <w:lang w:bidi="ar-EG"/>
        </w:rPr>
        <w:t xml:space="preserve"> </w:t>
      </w:r>
      <w:r w:rsidR="00561829">
        <w:rPr>
          <w:rFonts w:hint="cs"/>
          <w:rtl/>
          <w:lang w:bidi="ar-EG"/>
        </w:rPr>
        <w:t>هذا</w:t>
      </w:r>
      <w:r w:rsidR="008B46E9" w:rsidRPr="008B46E9">
        <w:rPr>
          <w:rFonts w:hint="cs"/>
          <w:rtl/>
          <w:lang w:bidi="ar-EG"/>
        </w:rPr>
        <w:t xml:space="preserve"> </w:t>
      </w:r>
      <w:r w:rsidR="00561829">
        <w:rPr>
          <w:rFonts w:hint="cs"/>
          <w:rtl/>
          <w:lang w:bidi="ar-EG"/>
        </w:rPr>
        <w:t>المصرف</w:t>
      </w:r>
      <w:r w:rsidR="008B46E9" w:rsidRPr="008B46E9">
        <w:rPr>
          <w:rFonts w:hint="cs"/>
          <w:rtl/>
          <w:lang w:bidi="ar-EG"/>
        </w:rPr>
        <w:t xml:space="preserve"> </w:t>
      </w:r>
      <w:r w:rsidR="00561829">
        <w:rPr>
          <w:rFonts w:hint="cs"/>
          <w:rtl/>
          <w:lang w:bidi="ar-EG"/>
        </w:rPr>
        <w:t>على</w:t>
      </w:r>
      <w:r w:rsidR="008B46E9" w:rsidRPr="008B46E9">
        <w:rPr>
          <w:rFonts w:hint="cs"/>
          <w:rtl/>
          <w:lang w:bidi="ar-EG"/>
        </w:rPr>
        <w:t xml:space="preserve"> </w:t>
      </w:r>
      <w:r w:rsidR="00561829">
        <w:rPr>
          <w:rFonts w:hint="cs"/>
          <w:rtl/>
          <w:lang w:bidi="ar-EG"/>
        </w:rPr>
        <w:t>تجهيز</w:t>
      </w:r>
      <w:r w:rsidR="008B46E9" w:rsidRPr="008B46E9">
        <w:rPr>
          <w:rFonts w:hint="cs"/>
          <w:rtl/>
          <w:lang w:bidi="ar-EG"/>
        </w:rPr>
        <w:t xml:space="preserve"> </w:t>
      </w:r>
      <w:r w:rsidR="00561829">
        <w:rPr>
          <w:rFonts w:hint="cs"/>
          <w:rtl/>
          <w:lang w:bidi="ar-EG"/>
        </w:rPr>
        <w:t>الم</w:t>
      </w:r>
      <w:r w:rsidR="0051047A">
        <w:rPr>
          <w:rFonts w:hint="cs"/>
          <w:rtl/>
          <w:lang w:bidi="ar-EG"/>
        </w:rPr>
        <w:t>ج</w:t>
      </w:r>
      <w:r w:rsidR="00561829">
        <w:rPr>
          <w:rFonts w:hint="cs"/>
          <w:rtl/>
          <w:lang w:bidi="ar-EG"/>
        </w:rPr>
        <w:t>اهدين</w:t>
      </w:r>
      <w:r w:rsidR="008B46E9" w:rsidRPr="008B46E9">
        <w:rPr>
          <w:rFonts w:hint="cs"/>
          <w:rtl/>
          <w:lang w:bidi="ar-EG"/>
        </w:rPr>
        <w:t xml:space="preserve"> </w:t>
      </w:r>
      <w:r w:rsidR="00561829">
        <w:rPr>
          <w:rFonts w:hint="cs"/>
          <w:rtl/>
          <w:lang w:bidi="ar-EG"/>
        </w:rPr>
        <w:t>في</w:t>
      </w:r>
      <w:r w:rsidR="008B46E9" w:rsidRPr="008B46E9">
        <w:rPr>
          <w:rFonts w:hint="cs"/>
          <w:rtl/>
          <w:lang w:bidi="ar-EG"/>
        </w:rPr>
        <w:t xml:space="preserve"> </w:t>
      </w:r>
      <w:r w:rsidR="00561829">
        <w:rPr>
          <w:rFonts w:hint="cs"/>
          <w:rtl/>
          <w:lang w:bidi="ar-EG"/>
        </w:rPr>
        <w:t>سبيل</w:t>
      </w:r>
      <w:r w:rsidR="008B46E9" w:rsidRPr="008B46E9">
        <w:rPr>
          <w:rFonts w:hint="cs"/>
          <w:rtl/>
          <w:lang w:bidi="ar-EG"/>
        </w:rPr>
        <w:t xml:space="preserve"> </w:t>
      </w:r>
      <w:r w:rsidR="00561829">
        <w:rPr>
          <w:rFonts w:hint="cs"/>
          <w:rtl/>
          <w:lang w:bidi="ar-EG"/>
        </w:rPr>
        <w:t>الله،</w:t>
      </w:r>
      <w:r w:rsidR="008B46E9" w:rsidRPr="008B46E9">
        <w:rPr>
          <w:rFonts w:hint="cs"/>
          <w:rtl/>
          <w:lang w:bidi="ar-EG"/>
        </w:rPr>
        <w:t xml:space="preserve"> </w:t>
      </w:r>
      <w:r w:rsidR="00561829">
        <w:rPr>
          <w:rFonts w:hint="cs"/>
          <w:rtl/>
          <w:lang w:bidi="ar-EG"/>
        </w:rPr>
        <w:t>حيث</w:t>
      </w:r>
      <w:r w:rsidR="008B46E9" w:rsidRPr="008B46E9">
        <w:rPr>
          <w:rFonts w:hint="cs"/>
          <w:rtl/>
          <w:lang w:bidi="ar-EG"/>
        </w:rPr>
        <w:t xml:space="preserve"> </w:t>
      </w:r>
      <w:r w:rsidR="00561829">
        <w:rPr>
          <w:rFonts w:hint="cs"/>
          <w:rtl/>
          <w:lang w:bidi="ar-EG"/>
        </w:rPr>
        <w:t>كان</w:t>
      </w:r>
      <w:r w:rsidR="008B46E9" w:rsidRPr="008B46E9">
        <w:rPr>
          <w:rFonts w:hint="cs"/>
          <w:rtl/>
          <w:lang w:bidi="ar-EG"/>
        </w:rPr>
        <w:t xml:space="preserve"> </w:t>
      </w:r>
      <w:r w:rsidR="00561829">
        <w:rPr>
          <w:rFonts w:hint="cs"/>
          <w:rtl/>
          <w:lang w:bidi="ar-EG"/>
        </w:rPr>
        <w:t>المجاهد</w:t>
      </w:r>
      <w:r w:rsidR="008B46E9" w:rsidRPr="008B46E9">
        <w:rPr>
          <w:rFonts w:hint="cs"/>
          <w:rtl/>
          <w:lang w:bidi="ar-EG"/>
        </w:rPr>
        <w:t xml:space="preserve"> </w:t>
      </w:r>
      <w:r w:rsidR="00561829">
        <w:rPr>
          <w:rFonts w:hint="cs"/>
          <w:rtl/>
          <w:lang w:bidi="ar-EG"/>
        </w:rPr>
        <w:t>المنقطع</w:t>
      </w:r>
      <w:r w:rsidR="008B46E9" w:rsidRPr="008B46E9">
        <w:rPr>
          <w:rFonts w:hint="cs"/>
          <w:rtl/>
          <w:lang w:bidi="ar-EG"/>
        </w:rPr>
        <w:t xml:space="preserve"> </w:t>
      </w:r>
      <w:r w:rsidR="00561829">
        <w:rPr>
          <w:rFonts w:hint="cs"/>
          <w:rtl/>
          <w:lang w:bidi="ar-EG"/>
        </w:rPr>
        <w:t>للجهاد</w:t>
      </w:r>
      <w:r w:rsidR="008B46E9" w:rsidRPr="008B46E9">
        <w:rPr>
          <w:rFonts w:hint="cs"/>
          <w:rtl/>
          <w:lang w:bidi="ar-EG"/>
        </w:rPr>
        <w:t xml:space="preserve"> </w:t>
      </w:r>
      <w:r w:rsidR="00561829">
        <w:rPr>
          <w:rFonts w:hint="cs"/>
          <w:rtl/>
          <w:lang w:bidi="ar-EG"/>
        </w:rPr>
        <w:t>عن</w:t>
      </w:r>
      <w:r w:rsidR="008B46E9" w:rsidRPr="008B46E9">
        <w:rPr>
          <w:rFonts w:hint="cs"/>
          <w:rtl/>
          <w:lang w:bidi="ar-EG"/>
        </w:rPr>
        <w:t xml:space="preserve"> </w:t>
      </w:r>
      <w:r w:rsidR="00561829">
        <w:rPr>
          <w:rFonts w:hint="cs"/>
          <w:rtl/>
          <w:lang w:bidi="ar-EG"/>
        </w:rPr>
        <w:t>العمل</w:t>
      </w:r>
      <w:r w:rsidR="008B46E9" w:rsidRPr="008B46E9">
        <w:rPr>
          <w:rFonts w:hint="cs"/>
          <w:rtl/>
          <w:lang w:bidi="ar-EG"/>
        </w:rPr>
        <w:t xml:space="preserve"> </w:t>
      </w:r>
      <w:r w:rsidR="00561829">
        <w:rPr>
          <w:rFonts w:hint="cs"/>
          <w:rtl/>
          <w:lang w:bidi="ar-EG"/>
        </w:rPr>
        <w:t>والكسب</w:t>
      </w:r>
      <w:r w:rsidR="008B46E9" w:rsidRPr="008B46E9">
        <w:rPr>
          <w:rFonts w:hint="cs"/>
          <w:rtl/>
          <w:lang w:bidi="ar-EG"/>
        </w:rPr>
        <w:t xml:space="preserve"> </w:t>
      </w:r>
      <w:r w:rsidR="00561829">
        <w:rPr>
          <w:rFonts w:hint="cs"/>
          <w:rtl/>
          <w:lang w:bidi="ar-EG"/>
        </w:rPr>
        <w:t>يعطي</w:t>
      </w:r>
      <w:r w:rsidR="008B46E9" w:rsidRPr="008B46E9">
        <w:rPr>
          <w:rFonts w:hint="cs"/>
          <w:rtl/>
          <w:lang w:bidi="ar-EG"/>
        </w:rPr>
        <w:t xml:space="preserve"> </w:t>
      </w:r>
      <w:r w:rsidR="00561829">
        <w:rPr>
          <w:rFonts w:hint="cs"/>
          <w:rtl/>
          <w:lang w:bidi="ar-EG"/>
        </w:rPr>
        <w:t>من</w:t>
      </w:r>
      <w:r w:rsidR="008B46E9" w:rsidRPr="008B46E9">
        <w:rPr>
          <w:rFonts w:hint="cs"/>
          <w:rtl/>
          <w:lang w:bidi="ar-EG"/>
        </w:rPr>
        <w:t xml:space="preserve"> </w:t>
      </w:r>
      <w:r w:rsidR="00561829">
        <w:rPr>
          <w:rFonts w:hint="cs"/>
          <w:rtl/>
          <w:lang w:bidi="ar-EG"/>
        </w:rPr>
        <w:t>الزكاة،</w:t>
      </w:r>
      <w:r w:rsidR="008B46E9" w:rsidRPr="008B46E9">
        <w:rPr>
          <w:rFonts w:hint="cs"/>
          <w:rtl/>
          <w:lang w:bidi="ar-EG"/>
        </w:rPr>
        <w:t xml:space="preserve"> </w:t>
      </w:r>
      <w:r w:rsidR="00561829">
        <w:rPr>
          <w:rFonts w:hint="cs"/>
          <w:rtl/>
          <w:lang w:bidi="ar-EG"/>
        </w:rPr>
        <w:t>أو</w:t>
      </w:r>
      <w:r w:rsidR="008B46E9" w:rsidRPr="008B46E9">
        <w:rPr>
          <w:rFonts w:hint="cs"/>
          <w:rtl/>
          <w:lang w:bidi="ar-EG"/>
        </w:rPr>
        <w:t xml:space="preserve"> </w:t>
      </w:r>
      <w:r w:rsidR="00561829">
        <w:rPr>
          <w:rFonts w:hint="cs"/>
          <w:rtl/>
          <w:lang w:bidi="ar-EG"/>
        </w:rPr>
        <w:t>يصرف</w:t>
      </w:r>
      <w:r w:rsidR="008B46E9" w:rsidRPr="008B46E9">
        <w:rPr>
          <w:rFonts w:hint="cs"/>
          <w:rtl/>
          <w:lang w:bidi="ar-EG"/>
        </w:rPr>
        <w:t xml:space="preserve"> </w:t>
      </w:r>
      <w:r w:rsidR="00561829">
        <w:rPr>
          <w:rFonts w:hint="cs"/>
          <w:rtl/>
          <w:lang w:bidi="ar-EG"/>
        </w:rPr>
        <w:t>زكاة</w:t>
      </w:r>
      <w:r w:rsidR="008B46E9" w:rsidRPr="008B46E9">
        <w:rPr>
          <w:rFonts w:hint="cs"/>
          <w:rtl/>
          <w:lang w:bidi="ar-EG"/>
        </w:rPr>
        <w:t xml:space="preserve"> </w:t>
      </w:r>
      <w:r w:rsidR="00561829">
        <w:rPr>
          <w:rFonts w:hint="cs"/>
          <w:rtl/>
          <w:lang w:bidi="ar-EG"/>
        </w:rPr>
        <w:t>ماله</w:t>
      </w:r>
      <w:r w:rsidR="008B46E9" w:rsidRPr="008B46E9">
        <w:rPr>
          <w:rFonts w:hint="cs"/>
          <w:rtl/>
          <w:lang w:bidi="ar-EG"/>
        </w:rPr>
        <w:t xml:space="preserve"> </w:t>
      </w:r>
      <w:r w:rsidR="00561829">
        <w:rPr>
          <w:rFonts w:hint="cs"/>
          <w:rtl/>
          <w:lang w:bidi="ar-EG"/>
        </w:rPr>
        <w:t>على</w:t>
      </w:r>
      <w:r w:rsidR="008B46E9" w:rsidRPr="008B46E9">
        <w:rPr>
          <w:rFonts w:hint="cs"/>
          <w:rtl/>
          <w:lang w:bidi="ar-EG"/>
        </w:rPr>
        <w:t xml:space="preserve"> </w:t>
      </w:r>
      <w:r w:rsidR="00561829">
        <w:rPr>
          <w:rFonts w:hint="cs"/>
          <w:rtl/>
          <w:lang w:bidi="ar-EG"/>
        </w:rPr>
        <w:t>تجهيزاته</w:t>
      </w:r>
      <w:r w:rsidR="008B46E9" w:rsidRPr="008B46E9">
        <w:rPr>
          <w:rFonts w:hint="cs"/>
          <w:rtl/>
          <w:lang w:bidi="ar-EG"/>
        </w:rPr>
        <w:t xml:space="preserve"> </w:t>
      </w:r>
      <w:r w:rsidR="00561829">
        <w:rPr>
          <w:rFonts w:hint="cs"/>
          <w:rtl/>
          <w:lang w:bidi="ar-EG"/>
        </w:rPr>
        <w:t>ومعداته</w:t>
      </w:r>
      <w:r w:rsidR="008B46E9" w:rsidRPr="008B46E9">
        <w:rPr>
          <w:rFonts w:hint="cs"/>
          <w:rtl/>
          <w:lang w:bidi="ar-EG"/>
        </w:rPr>
        <w:t xml:space="preserve"> </w:t>
      </w:r>
      <w:r w:rsidR="00561829">
        <w:rPr>
          <w:rFonts w:hint="cs"/>
          <w:rtl/>
          <w:lang w:bidi="ar-EG"/>
        </w:rPr>
        <w:t>القتالية،</w:t>
      </w:r>
      <w:r w:rsidR="008B46E9" w:rsidRPr="008B46E9">
        <w:rPr>
          <w:rFonts w:hint="cs"/>
          <w:rtl/>
          <w:lang w:bidi="ar-EG"/>
        </w:rPr>
        <w:t xml:space="preserve"> </w:t>
      </w:r>
      <w:r w:rsidR="00561829">
        <w:rPr>
          <w:rFonts w:hint="cs"/>
          <w:rtl/>
          <w:lang w:bidi="ar-EG"/>
        </w:rPr>
        <w:t>وقد</w:t>
      </w:r>
      <w:r w:rsidR="008B46E9" w:rsidRPr="008B46E9">
        <w:rPr>
          <w:rFonts w:hint="cs"/>
          <w:rtl/>
          <w:lang w:bidi="ar-EG"/>
        </w:rPr>
        <w:t xml:space="preserve"> </w:t>
      </w:r>
      <w:r w:rsidR="00561829">
        <w:rPr>
          <w:rFonts w:hint="cs"/>
          <w:rtl/>
          <w:lang w:bidi="ar-EG"/>
        </w:rPr>
        <w:t>ورد</w:t>
      </w:r>
      <w:r w:rsidR="008B46E9" w:rsidRPr="008B46E9">
        <w:rPr>
          <w:rFonts w:hint="cs"/>
          <w:rtl/>
          <w:lang w:bidi="ar-EG"/>
        </w:rPr>
        <w:t xml:space="preserve"> </w:t>
      </w:r>
      <w:r w:rsidR="00561829">
        <w:rPr>
          <w:rFonts w:hint="cs"/>
          <w:rtl/>
          <w:lang w:bidi="ar-EG"/>
        </w:rPr>
        <w:t>في</w:t>
      </w:r>
      <w:r w:rsidR="008B46E9" w:rsidRPr="008B46E9">
        <w:rPr>
          <w:rFonts w:hint="cs"/>
          <w:rtl/>
          <w:lang w:bidi="ar-EG"/>
        </w:rPr>
        <w:t xml:space="preserve"> </w:t>
      </w:r>
      <w:r w:rsidR="00561829">
        <w:rPr>
          <w:rFonts w:hint="cs"/>
          <w:rtl/>
          <w:lang w:bidi="ar-EG"/>
        </w:rPr>
        <w:t>الحديث</w:t>
      </w:r>
      <w:r w:rsidR="008B46E9" w:rsidRPr="008B46E9">
        <w:rPr>
          <w:rFonts w:hint="cs"/>
          <w:rtl/>
          <w:lang w:bidi="ar-EG"/>
        </w:rPr>
        <w:t xml:space="preserve"> </w:t>
      </w:r>
      <w:r w:rsidR="00561829">
        <w:rPr>
          <w:rFonts w:hint="cs"/>
          <w:rtl/>
          <w:lang w:bidi="ar-EG"/>
        </w:rPr>
        <w:t>النبوي</w:t>
      </w:r>
      <w:r w:rsidR="008B46E9" w:rsidRPr="008B46E9">
        <w:rPr>
          <w:rFonts w:hint="cs"/>
          <w:rtl/>
          <w:lang w:bidi="ar-EG"/>
        </w:rPr>
        <w:t xml:space="preserve"> </w:t>
      </w:r>
      <w:r w:rsidR="00561829">
        <w:rPr>
          <w:rFonts w:hint="cs"/>
          <w:rtl/>
          <w:lang w:bidi="ar-EG"/>
        </w:rPr>
        <w:t>الشريف:</w:t>
      </w:r>
      <w:r w:rsidR="008B46E9" w:rsidRPr="008B46E9">
        <w:rPr>
          <w:rFonts w:hint="cs"/>
          <w:rtl/>
          <w:lang w:bidi="ar-EG"/>
        </w:rPr>
        <w:t xml:space="preserve"> </w:t>
      </w:r>
      <w:r w:rsidR="00561829">
        <w:rPr>
          <w:rtl/>
          <w:lang w:bidi="ar-EG"/>
        </w:rPr>
        <w:t>«</w:t>
      </w:r>
      <w:r w:rsidR="00561829">
        <w:rPr>
          <w:rFonts w:hint="cs"/>
          <w:rtl/>
          <w:lang w:bidi="ar-EG"/>
        </w:rPr>
        <w:t>من</w:t>
      </w:r>
      <w:r w:rsidR="008B46E9" w:rsidRPr="008B46E9">
        <w:rPr>
          <w:rFonts w:hint="cs"/>
          <w:rtl/>
          <w:lang w:bidi="ar-EG"/>
        </w:rPr>
        <w:t xml:space="preserve"> </w:t>
      </w:r>
      <w:r w:rsidR="00561829">
        <w:rPr>
          <w:rFonts w:hint="cs"/>
          <w:rtl/>
          <w:lang w:bidi="ar-EG"/>
        </w:rPr>
        <w:t>جهّز</w:t>
      </w:r>
      <w:r w:rsidR="008B46E9" w:rsidRPr="008B46E9">
        <w:rPr>
          <w:rFonts w:hint="cs"/>
          <w:rtl/>
          <w:lang w:bidi="ar-EG"/>
        </w:rPr>
        <w:t xml:space="preserve"> </w:t>
      </w:r>
      <w:r w:rsidR="00561829">
        <w:rPr>
          <w:rFonts w:hint="cs"/>
          <w:rtl/>
          <w:lang w:bidi="ar-EG"/>
        </w:rPr>
        <w:t>غازيًا</w:t>
      </w:r>
      <w:r w:rsidR="008B46E9" w:rsidRPr="008B46E9">
        <w:rPr>
          <w:rFonts w:hint="cs"/>
          <w:rtl/>
          <w:lang w:bidi="ar-EG"/>
        </w:rPr>
        <w:t xml:space="preserve"> </w:t>
      </w:r>
      <w:r w:rsidR="00561829">
        <w:rPr>
          <w:rFonts w:hint="cs"/>
          <w:rtl/>
          <w:lang w:bidi="ar-EG"/>
        </w:rPr>
        <w:t>في</w:t>
      </w:r>
      <w:r w:rsidR="008B46E9" w:rsidRPr="008B46E9">
        <w:rPr>
          <w:rFonts w:hint="cs"/>
          <w:rtl/>
          <w:lang w:bidi="ar-EG"/>
        </w:rPr>
        <w:t xml:space="preserve"> </w:t>
      </w:r>
      <w:r w:rsidR="00561829">
        <w:rPr>
          <w:rFonts w:hint="cs"/>
          <w:rtl/>
          <w:lang w:bidi="ar-EG"/>
        </w:rPr>
        <w:t>سبيل</w:t>
      </w:r>
      <w:r w:rsidR="008B46E9" w:rsidRPr="008B46E9">
        <w:rPr>
          <w:rFonts w:hint="cs"/>
          <w:rtl/>
          <w:lang w:bidi="ar-EG"/>
        </w:rPr>
        <w:t xml:space="preserve"> </w:t>
      </w:r>
      <w:r w:rsidR="00561829">
        <w:rPr>
          <w:rFonts w:hint="cs"/>
          <w:rtl/>
          <w:lang w:bidi="ar-EG"/>
        </w:rPr>
        <w:t>الله</w:t>
      </w:r>
      <w:r w:rsidR="008B46E9" w:rsidRPr="008B46E9">
        <w:rPr>
          <w:rFonts w:hint="cs"/>
          <w:rtl/>
          <w:lang w:bidi="ar-EG"/>
        </w:rPr>
        <w:t xml:space="preserve"> </w:t>
      </w:r>
      <w:r w:rsidR="00561829">
        <w:rPr>
          <w:rFonts w:hint="cs"/>
          <w:rtl/>
          <w:lang w:bidi="ar-EG"/>
        </w:rPr>
        <w:t>فقد</w:t>
      </w:r>
      <w:r w:rsidR="008B46E9" w:rsidRPr="008B46E9">
        <w:rPr>
          <w:rFonts w:hint="cs"/>
          <w:rtl/>
          <w:lang w:bidi="ar-EG"/>
        </w:rPr>
        <w:t xml:space="preserve"> </w:t>
      </w:r>
      <w:r w:rsidR="00561829">
        <w:rPr>
          <w:rFonts w:hint="cs"/>
          <w:rtl/>
          <w:lang w:bidi="ar-EG"/>
        </w:rPr>
        <w:t>غزا،</w:t>
      </w:r>
      <w:r w:rsidR="008B46E9" w:rsidRPr="008B46E9">
        <w:rPr>
          <w:rFonts w:hint="cs"/>
          <w:rtl/>
          <w:lang w:bidi="ar-EG"/>
        </w:rPr>
        <w:t xml:space="preserve"> </w:t>
      </w:r>
      <w:r w:rsidR="00561829">
        <w:rPr>
          <w:rFonts w:hint="cs"/>
          <w:rtl/>
          <w:lang w:bidi="ar-EG"/>
        </w:rPr>
        <w:t>ومن</w:t>
      </w:r>
      <w:r w:rsidR="008B46E9" w:rsidRPr="008B46E9">
        <w:rPr>
          <w:rFonts w:hint="cs"/>
          <w:rtl/>
          <w:lang w:bidi="ar-EG"/>
        </w:rPr>
        <w:t xml:space="preserve"> </w:t>
      </w:r>
      <w:r w:rsidR="00561829">
        <w:rPr>
          <w:rFonts w:hint="cs"/>
          <w:rtl/>
          <w:lang w:bidi="ar-EG"/>
        </w:rPr>
        <w:t>خلف</w:t>
      </w:r>
      <w:r w:rsidR="008B46E9" w:rsidRPr="008B46E9">
        <w:rPr>
          <w:rFonts w:hint="cs"/>
          <w:rtl/>
          <w:lang w:bidi="ar-EG"/>
        </w:rPr>
        <w:t xml:space="preserve"> </w:t>
      </w:r>
      <w:r w:rsidR="00561829">
        <w:rPr>
          <w:rFonts w:hint="cs"/>
          <w:rtl/>
          <w:lang w:bidi="ar-EG"/>
        </w:rPr>
        <w:t>غازيًا</w:t>
      </w:r>
      <w:r w:rsidR="008B46E9" w:rsidRPr="008B46E9">
        <w:rPr>
          <w:rFonts w:hint="cs"/>
          <w:rtl/>
          <w:lang w:bidi="ar-EG"/>
        </w:rPr>
        <w:t xml:space="preserve"> </w:t>
      </w:r>
      <w:r w:rsidR="00561829">
        <w:rPr>
          <w:rFonts w:hint="cs"/>
          <w:rtl/>
          <w:lang w:bidi="ar-EG"/>
        </w:rPr>
        <w:t>في</w:t>
      </w:r>
      <w:r w:rsidR="008B46E9" w:rsidRPr="008B46E9">
        <w:rPr>
          <w:rFonts w:hint="cs"/>
          <w:rtl/>
          <w:lang w:bidi="ar-EG"/>
        </w:rPr>
        <w:t xml:space="preserve"> </w:t>
      </w:r>
      <w:r w:rsidR="00561829">
        <w:rPr>
          <w:rFonts w:hint="cs"/>
          <w:rtl/>
          <w:lang w:bidi="ar-EG"/>
        </w:rPr>
        <w:t>أهله</w:t>
      </w:r>
      <w:r w:rsidR="008B46E9" w:rsidRPr="008B46E9">
        <w:rPr>
          <w:rFonts w:hint="cs"/>
          <w:rtl/>
          <w:lang w:bidi="ar-EG"/>
        </w:rPr>
        <w:t xml:space="preserve"> </w:t>
      </w:r>
      <w:r w:rsidR="00561829">
        <w:rPr>
          <w:rFonts w:hint="cs"/>
          <w:rtl/>
          <w:lang w:bidi="ar-EG"/>
        </w:rPr>
        <w:t>بخير</w:t>
      </w:r>
      <w:r w:rsidR="008B46E9" w:rsidRPr="008B46E9">
        <w:rPr>
          <w:rFonts w:hint="cs"/>
          <w:rtl/>
          <w:lang w:bidi="ar-EG"/>
        </w:rPr>
        <w:t xml:space="preserve"> </w:t>
      </w:r>
      <w:r w:rsidR="00561829">
        <w:rPr>
          <w:rFonts w:hint="cs"/>
          <w:rtl/>
          <w:lang w:bidi="ar-EG"/>
        </w:rPr>
        <w:t>فقد</w:t>
      </w:r>
      <w:r w:rsidR="008B46E9" w:rsidRPr="008B46E9">
        <w:rPr>
          <w:rFonts w:hint="cs"/>
          <w:rtl/>
          <w:lang w:bidi="ar-EG"/>
        </w:rPr>
        <w:t xml:space="preserve"> </w:t>
      </w:r>
      <w:r w:rsidR="00561829">
        <w:rPr>
          <w:rFonts w:hint="cs"/>
          <w:rtl/>
          <w:lang w:bidi="ar-EG"/>
        </w:rPr>
        <w:t>غزا</w:t>
      </w:r>
      <w:r w:rsidR="00561829">
        <w:rPr>
          <w:rtl/>
          <w:lang w:bidi="ar-EG"/>
        </w:rPr>
        <w:t>»</w:t>
      </w:r>
      <w:r w:rsidR="00561829">
        <w:rPr>
          <w:rFonts w:hint="cs"/>
          <w:rtl/>
          <w:lang w:bidi="ar-EG"/>
        </w:rPr>
        <w:t>.</w:t>
      </w:r>
    </w:p>
    <w:p w14:paraId="6CB1E748" w14:textId="1355F92A" w:rsidR="00561829" w:rsidRDefault="00561829" w:rsidP="00434BC4">
      <w:pPr>
        <w:rPr>
          <w:rtl/>
          <w:lang w:bidi="ar-EG"/>
        </w:rPr>
      </w:pPr>
      <w:r>
        <w:rPr>
          <w:rFonts w:hint="cs"/>
          <w:rtl/>
          <w:lang w:bidi="ar-EG"/>
        </w:rPr>
        <w:t>ويرى</w:t>
      </w:r>
      <w:r w:rsidR="008B46E9" w:rsidRPr="008B46E9">
        <w:rPr>
          <w:rFonts w:hint="cs"/>
          <w:rtl/>
          <w:lang w:bidi="ar-EG"/>
        </w:rPr>
        <w:t xml:space="preserve"> </w:t>
      </w:r>
      <w:r>
        <w:rPr>
          <w:rFonts w:hint="cs"/>
          <w:rtl/>
          <w:lang w:bidi="ar-EG"/>
        </w:rPr>
        <w:t>بعض</w:t>
      </w:r>
      <w:r w:rsidR="008B46E9" w:rsidRPr="008B46E9">
        <w:rPr>
          <w:rFonts w:hint="cs"/>
          <w:rtl/>
          <w:lang w:bidi="ar-EG"/>
        </w:rPr>
        <w:t xml:space="preserve"> </w:t>
      </w:r>
      <w:r>
        <w:rPr>
          <w:rFonts w:hint="cs"/>
          <w:rtl/>
          <w:lang w:bidi="ar-EG"/>
        </w:rPr>
        <w:t>الفقهاء</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مصرف</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يشمل</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وطلب</w:t>
      </w:r>
      <w:r w:rsidR="008B46E9" w:rsidRPr="008B46E9">
        <w:rPr>
          <w:rFonts w:hint="cs"/>
          <w:rtl/>
          <w:lang w:bidi="ar-EG"/>
        </w:rPr>
        <w:t xml:space="preserve"> </w:t>
      </w:r>
      <w:r>
        <w:rPr>
          <w:rFonts w:hint="cs"/>
          <w:rtl/>
          <w:lang w:bidi="ar-EG"/>
        </w:rPr>
        <w:t>العلم</w:t>
      </w:r>
      <w:r w:rsidR="008B46E9" w:rsidRPr="008B46E9">
        <w:rPr>
          <w:rFonts w:hint="cs"/>
          <w:rtl/>
          <w:lang w:bidi="ar-EG"/>
        </w:rPr>
        <w:t xml:space="preserve"> </w:t>
      </w:r>
      <w:r>
        <w:rPr>
          <w:rFonts w:hint="cs"/>
          <w:rtl/>
          <w:lang w:bidi="ar-EG"/>
        </w:rPr>
        <w:t>لما</w:t>
      </w:r>
      <w:r w:rsidR="008B46E9" w:rsidRPr="008B46E9">
        <w:rPr>
          <w:rFonts w:hint="cs"/>
          <w:rtl/>
          <w:lang w:bidi="ar-EG"/>
        </w:rPr>
        <w:t xml:space="preserve"> </w:t>
      </w:r>
      <w:r>
        <w:rPr>
          <w:rFonts w:hint="cs"/>
          <w:rtl/>
          <w:lang w:bidi="ar-EG"/>
        </w:rPr>
        <w:t>ورد</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الحديث</w:t>
      </w:r>
      <w:r w:rsidR="008B46E9" w:rsidRPr="008B46E9">
        <w:rPr>
          <w:rFonts w:hint="cs"/>
          <w:rtl/>
          <w:lang w:bidi="ar-EG"/>
        </w:rPr>
        <w:t xml:space="preserve"> </w:t>
      </w:r>
      <w:r>
        <w:rPr>
          <w:rFonts w:hint="cs"/>
          <w:rtl/>
          <w:lang w:bidi="ar-EG"/>
        </w:rPr>
        <w:t>الشريف:</w:t>
      </w:r>
      <w:r w:rsidR="008B46E9" w:rsidRPr="008B46E9">
        <w:rPr>
          <w:rFonts w:hint="cs"/>
          <w:rtl/>
          <w:lang w:bidi="ar-EG"/>
        </w:rPr>
        <w:t xml:space="preserve"> </w:t>
      </w:r>
      <w:r>
        <w:rPr>
          <w:rtl/>
          <w:lang w:bidi="ar-EG"/>
        </w:rPr>
        <w:t>«</w:t>
      </w:r>
      <w:r>
        <w:rPr>
          <w:rFonts w:hint="cs"/>
          <w:rtl/>
          <w:lang w:bidi="ar-EG"/>
        </w:rPr>
        <w:t>من</w:t>
      </w:r>
      <w:r w:rsidR="008B46E9" w:rsidRPr="008B46E9">
        <w:rPr>
          <w:rFonts w:hint="cs"/>
          <w:rtl/>
          <w:lang w:bidi="ar-EG"/>
        </w:rPr>
        <w:t xml:space="preserve"> </w:t>
      </w:r>
      <w:r>
        <w:rPr>
          <w:rFonts w:hint="cs"/>
          <w:rtl/>
          <w:lang w:bidi="ar-EG"/>
        </w:rPr>
        <w:t>خرج</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طلب</w:t>
      </w:r>
      <w:r w:rsidR="008B46E9" w:rsidRPr="008B46E9">
        <w:rPr>
          <w:rFonts w:hint="cs"/>
          <w:rtl/>
          <w:lang w:bidi="ar-EG"/>
        </w:rPr>
        <w:t xml:space="preserve"> </w:t>
      </w:r>
      <w:r>
        <w:rPr>
          <w:rFonts w:hint="cs"/>
          <w:rtl/>
          <w:lang w:bidi="ar-EG"/>
        </w:rPr>
        <w:t>العلم</w:t>
      </w:r>
      <w:r w:rsidR="008B46E9" w:rsidRPr="008B46E9">
        <w:rPr>
          <w:rFonts w:hint="cs"/>
          <w:rtl/>
          <w:lang w:bidi="ar-EG"/>
        </w:rPr>
        <w:t xml:space="preserve"> </w:t>
      </w:r>
      <w:r>
        <w:rPr>
          <w:rFonts w:hint="cs"/>
          <w:rtl/>
          <w:lang w:bidi="ar-EG"/>
        </w:rPr>
        <w:t>فهو</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حتى</w:t>
      </w:r>
      <w:r w:rsidR="008B46E9" w:rsidRPr="008B46E9">
        <w:rPr>
          <w:rFonts w:hint="cs"/>
          <w:rtl/>
          <w:lang w:bidi="ar-EG"/>
        </w:rPr>
        <w:t xml:space="preserve"> </w:t>
      </w:r>
      <w:r>
        <w:rPr>
          <w:rFonts w:hint="cs"/>
          <w:rtl/>
          <w:lang w:bidi="ar-EG"/>
        </w:rPr>
        <w:t>يرجع</w:t>
      </w:r>
      <w:r>
        <w:rPr>
          <w:rtl/>
          <w:lang w:bidi="ar-EG"/>
        </w:rPr>
        <w:t>»</w:t>
      </w:r>
      <w:r w:rsidR="008B46E9" w:rsidRPr="008B46E9">
        <w:rPr>
          <w:rFonts w:hint="cs"/>
          <w:rtl/>
          <w:lang w:bidi="ar-EG"/>
        </w:rPr>
        <w:t xml:space="preserve"> </w:t>
      </w:r>
      <w:r>
        <w:rPr>
          <w:rFonts w:hint="cs"/>
          <w:rtl/>
          <w:lang w:bidi="ar-EG"/>
        </w:rPr>
        <w:t>وبعض</w:t>
      </w:r>
      <w:r w:rsidR="008B46E9" w:rsidRPr="008B46E9">
        <w:rPr>
          <w:rFonts w:hint="cs"/>
          <w:rtl/>
          <w:lang w:bidi="ar-EG"/>
        </w:rPr>
        <w:t xml:space="preserve"> </w:t>
      </w:r>
      <w:r>
        <w:rPr>
          <w:rFonts w:hint="cs"/>
          <w:rtl/>
          <w:lang w:bidi="ar-EG"/>
        </w:rPr>
        <w:t>فقهاء</w:t>
      </w:r>
      <w:r w:rsidR="008B46E9" w:rsidRPr="008B46E9">
        <w:rPr>
          <w:rFonts w:hint="cs"/>
          <w:rtl/>
          <w:lang w:bidi="ar-EG"/>
        </w:rPr>
        <w:t xml:space="preserve"> </w:t>
      </w:r>
      <w:r>
        <w:rPr>
          <w:rFonts w:hint="cs"/>
          <w:rtl/>
          <w:lang w:bidi="ar-EG"/>
        </w:rPr>
        <w:t>الشريعة</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يوسعون</w:t>
      </w:r>
      <w:r w:rsidR="008B46E9" w:rsidRPr="008B46E9">
        <w:rPr>
          <w:rFonts w:hint="cs"/>
          <w:rtl/>
          <w:lang w:bidi="ar-EG"/>
        </w:rPr>
        <w:t xml:space="preserve"> </w:t>
      </w:r>
      <w:r>
        <w:rPr>
          <w:rFonts w:hint="cs"/>
          <w:rtl/>
          <w:lang w:bidi="ar-EG"/>
        </w:rPr>
        <w:t>مصرف</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إلى</w:t>
      </w:r>
      <w:r w:rsidR="008B46E9" w:rsidRPr="008B46E9">
        <w:rPr>
          <w:rFonts w:hint="cs"/>
          <w:rtl/>
          <w:lang w:bidi="ar-EG"/>
        </w:rPr>
        <w:t xml:space="preserve"> </w:t>
      </w:r>
      <w:r>
        <w:rPr>
          <w:rFonts w:hint="cs"/>
          <w:rtl/>
          <w:lang w:bidi="ar-EG"/>
        </w:rPr>
        <w:t>كل</w:t>
      </w:r>
      <w:r w:rsidR="008B46E9" w:rsidRPr="008B46E9">
        <w:rPr>
          <w:rFonts w:hint="cs"/>
          <w:rtl/>
          <w:lang w:bidi="ar-EG"/>
        </w:rPr>
        <w:t xml:space="preserve"> </w:t>
      </w:r>
      <w:r>
        <w:rPr>
          <w:rFonts w:hint="cs"/>
          <w:rtl/>
          <w:lang w:bidi="ar-EG"/>
        </w:rPr>
        <w:t>وجوه</w:t>
      </w:r>
      <w:r w:rsidR="008B46E9" w:rsidRPr="008B46E9">
        <w:rPr>
          <w:rFonts w:hint="cs"/>
          <w:rtl/>
          <w:lang w:bidi="ar-EG"/>
        </w:rPr>
        <w:t xml:space="preserve"> </w:t>
      </w:r>
      <w:r>
        <w:rPr>
          <w:rFonts w:hint="cs"/>
          <w:rtl/>
          <w:lang w:bidi="ar-EG"/>
        </w:rPr>
        <w:t>المصالح</w:t>
      </w:r>
      <w:r w:rsidR="008B46E9" w:rsidRPr="008B46E9">
        <w:rPr>
          <w:rFonts w:hint="cs"/>
          <w:rtl/>
          <w:lang w:bidi="ar-EG"/>
        </w:rPr>
        <w:t xml:space="preserve"> </w:t>
      </w:r>
      <w:r>
        <w:rPr>
          <w:rFonts w:hint="cs"/>
          <w:rtl/>
          <w:lang w:bidi="ar-EG"/>
        </w:rPr>
        <w:t>العامة.</w:t>
      </w:r>
    </w:p>
    <w:p w14:paraId="65C79EBF" w14:textId="0A1C63C5" w:rsidR="00561829" w:rsidRPr="00561829" w:rsidRDefault="00561829" w:rsidP="0051047A">
      <w:pPr>
        <w:rPr>
          <w:rFonts w:ascii="Arial" w:eastAsiaTheme="minorHAnsi" w:hAnsi="Arial" w:cs="Arial"/>
          <w:color w:val="9DAB0C"/>
          <w:kern w:val="0"/>
          <w:sz w:val="26"/>
          <w:szCs w:val="26"/>
        </w:rPr>
      </w:pPr>
      <w:r>
        <w:rPr>
          <w:rFonts w:hint="cs"/>
          <w:rtl/>
          <w:lang w:bidi="ar-EG"/>
        </w:rPr>
        <w:t>وإذا</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فيما</w:t>
      </w:r>
      <w:r w:rsidR="008B46E9" w:rsidRPr="008B46E9">
        <w:rPr>
          <w:rFonts w:hint="cs"/>
          <w:rtl/>
          <w:lang w:bidi="ar-EG"/>
        </w:rPr>
        <w:t xml:space="preserve"> </w:t>
      </w:r>
      <w:r>
        <w:rPr>
          <w:rFonts w:hint="cs"/>
          <w:rtl/>
          <w:lang w:bidi="ar-EG"/>
        </w:rPr>
        <w:t>م</w:t>
      </w:r>
      <w:r w:rsidR="0051047A">
        <w:rPr>
          <w:rFonts w:hint="cs"/>
          <w:rtl/>
          <w:lang w:bidi="ar-EG"/>
        </w:rPr>
        <w:t>ضى</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عصور</w:t>
      </w:r>
      <w:r w:rsidR="008B46E9" w:rsidRPr="008B46E9">
        <w:rPr>
          <w:rFonts w:hint="cs"/>
          <w:rtl/>
          <w:lang w:bidi="ar-EG"/>
        </w:rPr>
        <w:t xml:space="preserve"> </w:t>
      </w:r>
      <w:r>
        <w:rPr>
          <w:rFonts w:hint="cs"/>
          <w:rtl/>
          <w:lang w:bidi="ar-EG"/>
        </w:rPr>
        <w:t>دولة</w:t>
      </w:r>
      <w:r w:rsidR="008B46E9" w:rsidRPr="008B46E9">
        <w:rPr>
          <w:rFonts w:hint="cs"/>
          <w:rtl/>
          <w:lang w:bidi="ar-EG"/>
        </w:rPr>
        <w:t xml:space="preserve"> </w:t>
      </w:r>
      <w:r>
        <w:rPr>
          <w:rFonts w:hint="cs"/>
          <w:rtl/>
          <w:lang w:bidi="ar-EG"/>
        </w:rPr>
        <w:t>صدر</w:t>
      </w:r>
      <w:r w:rsidR="008B46E9" w:rsidRPr="008B46E9">
        <w:rPr>
          <w:rFonts w:hint="cs"/>
          <w:rtl/>
          <w:lang w:bidi="ar-EG"/>
        </w:rPr>
        <w:t xml:space="preserve"> </w:t>
      </w:r>
      <w:r>
        <w:rPr>
          <w:rFonts w:hint="cs"/>
          <w:rtl/>
          <w:lang w:bidi="ar-EG"/>
        </w:rPr>
        <w:t>الإسلام</w:t>
      </w:r>
      <w:r w:rsidR="008B46E9" w:rsidRPr="008B46E9">
        <w:rPr>
          <w:rFonts w:hint="cs"/>
          <w:rtl/>
          <w:lang w:bidi="ar-EG"/>
        </w:rPr>
        <w:t xml:space="preserve"> </w:t>
      </w:r>
      <w:r>
        <w:rPr>
          <w:rFonts w:hint="cs"/>
          <w:rtl/>
          <w:lang w:bidi="ar-EG"/>
        </w:rPr>
        <w:t>والخلافة</w:t>
      </w:r>
      <w:r w:rsidR="008B46E9" w:rsidRPr="008B46E9">
        <w:rPr>
          <w:rFonts w:hint="cs"/>
          <w:rtl/>
          <w:lang w:bidi="ar-EG"/>
        </w:rPr>
        <w:t xml:space="preserve"> </w:t>
      </w:r>
      <w:r>
        <w:rPr>
          <w:rFonts w:hint="cs"/>
          <w:rtl/>
          <w:lang w:bidi="ar-EG"/>
        </w:rPr>
        <w:t>الراشدة</w:t>
      </w:r>
      <w:r w:rsidR="008B46E9" w:rsidRPr="008B46E9">
        <w:rPr>
          <w:rFonts w:hint="cs"/>
          <w:rtl/>
          <w:lang w:bidi="ar-EG"/>
        </w:rPr>
        <w:t xml:space="preserve"> </w:t>
      </w:r>
      <w:r>
        <w:rPr>
          <w:rFonts w:hint="cs"/>
          <w:rtl/>
          <w:lang w:bidi="ar-EG"/>
        </w:rPr>
        <w:t>عملًا</w:t>
      </w:r>
      <w:r w:rsidR="008B46E9" w:rsidRPr="008B46E9">
        <w:rPr>
          <w:rFonts w:hint="cs"/>
          <w:rtl/>
          <w:lang w:bidi="ar-EG"/>
        </w:rPr>
        <w:t xml:space="preserve"> </w:t>
      </w:r>
      <w:r>
        <w:rPr>
          <w:rFonts w:hint="cs"/>
          <w:rtl/>
          <w:lang w:bidi="ar-EG"/>
        </w:rPr>
        <w:t>فرديًا</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أصله،</w:t>
      </w:r>
      <w:r w:rsidR="008B46E9" w:rsidRPr="008B46E9">
        <w:rPr>
          <w:rFonts w:hint="cs"/>
          <w:rtl/>
          <w:lang w:bidi="ar-EG"/>
        </w:rPr>
        <w:t xml:space="preserve"> </w:t>
      </w:r>
      <w:r>
        <w:rPr>
          <w:rFonts w:hint="cs"/>
          <w:rtl/>
          <w:lang w:bidi="ar-EG"/>
        </w:rPr>
        <w:t>حيث</w:t>
      </w:r>
      <w:r w:rsidR="008B46E9" w:rsidRPr="008B46E9">
        <w:rPr>
          <w:rFonts w:hint="cs"/>
          <w:rtl/>
          <w:lang w:bidi="ar-EG"/>
        </w:rPr>
        <w:t xml:space="preserve"> </w:t>
      </w:r>
      <w:r>
        <w:rPr>
          <w:rFonts w:hint="cs"/>
          <w:rtl/>
          <w:lang w:bidi="ar-EG"/>
        </w:rPr>
        <w:t>كان</w:t>
      </w:r>
      <w:r w:rsidR="008B46E9" w:rsidRPr="008B46E9">
        <w:rPr>
          <w:rFonts w:hint="cs"/>
          <w:rtl/>
          <w:lang w:bidi="ar-EG"/>
        </w:rPr>
        <w:t xml:space="preserve"> </w:t>
      </w:r>
      <w:r>
        <w:rPr>
          <w:rFonts w:hint="cs"/>
          <w:rtl/>
          <w:lang w:bidi="ar-EG"/>
        </w:rPr>
        <w:t>يطلب</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كل</w:t>
      </w:r>
      <w:r w:rsidR="008B46E9" w:rsidRPr="008B46E9">
        <w:rPr>
          <w:rFonts w:hint="cs"/>
          <w:rtl/>
          <w:lang w:bidi="ar-EG"/>
        </w:rPr>
        <w:t xml:space="preserve"> </w:t>
      </w:r>
      <w:r>
        <w:rPr>
          <w:rFonts w:hint="cs"/>
          <w:rtl/>
          <w:lang w:bidi="ar-EG"/>
        </w:rPr>
        <w:t>مجاهد</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إمساك</w:t>
      </w:r>
      <w:r w:rsidR="008B46E9" w:rsidRPr="008B46E9">
        <w:rPr>
          <w:rFonts w:hint="cs"/>
          <w:rtl/>
          <w:lang w:bidi="ar-EG"/>
        </w:rPr>
        <w:t xml:space="preserve"> </w:t>
      </w:r>
      <w:r>
        <w:rPr>
          <w:rFonts w:hint="cs"/>
          <w:rtl/>
          <w:lang w:bidi="ar-EG"/>
        </w:rPr>
        <w:t>فرسه</w:t>
      </w:r>
      <w:r w:rsidR="008B46E9" w:rsidRPr="008B46E9">
        <w:rPr>
          <w:rFonts w:hint="cs"/>
          <w:rtl/>
          <w:lang w:bidi="ar-EG"/>
        </w:rPr>
        <w:t xml:space="preserve"> </w:t>
      </w:r>
      <w:r>
        <w:rPr>
          <w:rFonts w:hint="cs"/>
          <w:rtl/>
          <w:lang w:bidi="ar-EG"/>
        </w:rPr>
        <w:t>وإعداد</w:t>
      </w:r>
      <w:r w:rsidR="008B46E9" w:rsidRPr="008B46E9">
        <w:rPr>
          <w:rFonts w:hint="cs"/>
          <w:rtl/>
          <w:lang w:bidi="ar-EG"/>
        </w:rPr>
        <w:t xml:space="preserve"> </w:t>
      </w:r>
      <w:r>
        <w:rPr>
          <w:rFonts w:hint="cs"/>
          <w:rtl/>
          <w:lang w:bidi="ar-EG"/>
        </w:rPr>
        <w:t>سلاحه</w:t>
      </w:r>
      <w:r w:rsidR="008B46E9" w:rsidRPr="008B46E9">
        <w:rPr>
          <w:rFonts w:hint="cs"/>
          <w:rtl/>
          <w:lang w:bidi="ar-EG"/>
        </w:rPr>
        <w:t xml:space="preserve"> </w:t>
      </w:r>
      <w:r>
        <w:rPr>
          <w:rFonts w:hint="cs"/>
          <w:rtl/>
          <w:lang w:bidi="ar-EG"/>
        </w:rPr>
        <w:t>وعتاده</w:t>
      </w:r>
      <w:r w:rsidR="008B46E9" w:rsidRPr="008B46E9">
        <w:rPr>
          <w:rFonts w:hint="cs"/>
          <w:rtl/>
          <w:lang w:bidi="ar-EG"/>
        </w:rPr>
        <w:t xml:space="preserve"> </w:t>
      </w:r>
      <w:r>
        <w:rPr>
          <w:rFonts w:hint="cs"/>
          <w:rtl/>
          <w:lang w:bidi="ar-EG"/>
        </w:rPr>
        <w:t>ومؤنته،</w:t>
      </w:r>
      <w:r w:rsidR="008B46E9" w:rsidRPr="008B46E9">
        <w:rPr>
          <w:rFonts w:hint="cs"/>
          <w:rtl/>
          <w:lang w:bidi="ar-EG"/>
        </w:rPr>
        <w:t xml:space="preserve"> </w:t>
      </w:r>
      <w:r>
        <w:rPr>
          <w:rFonts w:hint="cs"/>
          <w:rtl/>
          <w:lang w:bidi="ar-EG"/>
        </w:rPr>
        <w:t>حتى</w:t>
      </w:r>
      <w:r w:rsidR="008B46E9" w:rsidRPr="008B46E9">
        <w:rPr>
          <w:rFonts w:hint="cs"/>
          <w:rtl/>
          <w:lang w:bidi="ar-EG"/>
        </w:rPr>
        <w:t xml:space="preserve"> </w:t>
      </w:r>
      <w:r>
        <w:rPr>
          <w:rFonts w:hint="cs"/>
          <w:rtl/>
          <w:lang w:bidi="ar-EG"/>
        </w:rPr>
        <w:t>إذا</w:t>
      </w:r>
      <w:r w:rsidR="008B46E9" w:rsidRPr="008B46E9">
        <w:rPr>
          <w:rFonts w:hint="cs"/>
          <w:rtl/>
          <w:lang w:bidi="ar-EG"/>
        </w:rPr>
        <w:t xml:space="preserve"> </w:t>
      </w:r>
      <w:r>
        <w:rPr>
          <w:rFonts w:hint="cs"/>
          <w:rtl/>
          <w:lang w:bidi="ar-EG"/>
        </w:rPr>
        <w:t>ما</w:t>
      </w:r>
      <w:r w:rsidR="008B46E9" w:rsidRPr="008B46E9">
        <w:rPr>
          <w:rFonts w:hint="cs"/>
          <w:rtl/>
          <w:lang w:bidi="ar-EG"/>
        </w:rPr>
        <w:t xml:space="preserve"> </w:t>
      </w:r>
      <w:r>
        <w:rPr>
          <w:rFonts w:hint="cs"/>
          <w:rtl/>
          <w:lang w:bidi="ar-EG"/>
        </w:rPr>
        <w:t>أذن</w:t>
      </w:r>
      <w:r w:rsidR="008B46E9" w:rsidRPr="008B46E9">
        <w:rPr>
          <w:rFonts w:hint="cs"/>
          <w:rtl/>
          <w:lang w:bidi="ar-EG"/>
        </w:rPr>
        <w:t xml:space="preserve"> </w:t>
      </w:r>
      <w:r>
        <w:rPr>
          <w:rFonts w:hint="cs"/>
          <w:rtl/>
          <w:lang w:bidi="ar-EG"/>
        </w:rPr>
        <w:t>مؤذن</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تجمّع</w:t>
      </w:r>
      <w:r w:rsidR="008B46E9" w:rsidRPr="008B46E9">
        <w:rPr>
          <w:rFonts w:hint="cs"/>
          <w:rtl/>
          <w:lang w:bidi="ar-EG"/>
        </w:rPr>
        <w:t xml:space="preserve"> </w:t>
      </w:r>
      <w:r>
        <w:rPr>
          <w:rFonts w:hint="cs"/>
          <w:rtl/>
          <w:lang w:bidi="ar-EG"/>
        </w:rPr>
        <w:t>المجاهدون</w:t>
      </w:r>
      <w:r w:rsidR="008B46E9" w:rsidRPr="008B46E9">
        <w:rPr>
          <w:rFonts w:hint="cs"/>
          <w:rtl/>
          <w:lang w:bidi="ar-EG"/>
        </w:rPr>
        <w:t xml:space="preserve"> </w:t>
      </w:r>
      <w:r>
        <w:rPr>
          <w:rFonts w:hint="cs"/>
          <w:rtl/>
          <w:lang w:bidi="ar-EG"/>
        </w:rPr>
        <w:t>وراء</w:t>
      </w:r>
      <w:r w:rsidR="008B46E9" w:rsidRPr="008B46E9">
        <w:rPr>
          <w:rFonts w:hint="cs"/>
          <w:rtl/>
          <w:lang w:bidi="ar-EG"/>
        </w:rPr>
        <w:t xml:space="preserve"> </w:t>
      </w:r>
      <w:r>
        <w:rPr>
          <w:rFonts w:hint="cs"/>
          <w:rtl/>
          <w:lang w:bidi="ar-EG"/>
        </w:rPr>
        <w:t>القيادة</w:t>
      </w:r>
      <w:r w:rsidR="008B46E9" w:rsidRPr="008B46E9">
        <w:rPr>
          <w:rFonts w:hint="cs"/>
          <w:rtl/>
          <w:lang w:bidi="ar-EG"/>
        </w:rPr>
        <w:t xml:space="preserve"> </w:t>
      </w:r>
      <w:r>
        <w:rPr>
          <w:rFonts w:hint="cs"/>
          <w:rtl/>
          <w:lang w:bidi="ar-EG"/>
        </w:rPr>
        <w:t>التي</w:t>
      </w:r>
      <w:r w:rsidR="008B46E9" w:rsidRPr="008B46E9">
        <w:rPr>
          <w:rFonts w:hint="cs"/>
          <w:rtl/>
          <w:lang w:bidi="ar-EG"/>
        </w:rPr>
        <w:t xml:space="preserve"> </w:t>
      </w:r>
      <w:r>
        <w:rPr>
          <w:rFonts w:hint="cs"/>
          <w:rtl/>
          <w:lang w:bidi="ar-EG"/>
        </w:rPr>
        <w:t>تختارها</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وانطلقوا</w:t>
      </w:r>
      <w:r w:rsidR="008B46E9" w:rsidRPr="008B46E9">
        <w:rPr>
          <w:rFonts w:hint="cs"/>
          <w:rtl/>
          <w:lang w:bidi="ar-EG"/>
        </w:rPr>
        <w:t xml:space="preserve"> </w:t>
      </w:r>
      <w:r>
        <w:rPr>
          <w:rFonts w:hint="cs"/>
          <w:rtl/>
          <w:lang w:bidi="ar-EG"/>
        </w:rPr>
        <w:t>نحو</w:t>
      </w:r>
      <w:r w:rsidR="008B46E9" w:rsidRPr="008B46E9">
        <w:rPr>
          <w:rFonts w:hint="cs"/>
          <w:rtl/>
          <w:lang w:bidi="ar-EG"/>
        </w:rPr>
        <w:t xml:space="preserve"> </w:t>
      </w:r>
      <w:r>
        <w:rPr>
          <w:rFonts w:hint="cs"/>
          <w:rtl/>
          <w:lang w:bidi="ar-EG"/>
        </w:rPr>
        <w:t>الوجهة</w:t>
      </w:r>
      <w:r w:rsidR="008B46E9" w:rsidRPr="008B46E9">
        <w:rPr>
          <w:rFonts w:hint="cs"/>
          <w:rtl/>
          <w:lang w:bidi="ar-EG"/>
        </w:rPr>
        <w:t xml:space="preserve"> </w:t>
      </w:r>
      <w:r>
        <w:rPr>
          <w:rFonts w:hint="cs"/>
          <w:rtl/>
          <w:lang w:bidi="ar-EG"/>
        </w:rPr>
        <w:t>المحددة</w:t>
      </w:r>
      <w:r w:rsidR="008B46E9" w:rsidRPr="008B46E9">
        <w:rPr>
          <w:rFonts w:hint="cs"/>
          <w:rtl/>
          <w:lang w:bidi="ar-EG"/>
        </w:rPr>
        <w:t xml:space="preserve"> </w:t>
      </w:r>
      <w:r>
        <w:rPr>
          <w:rFonts w:hint="cs"/>
          <w:rtl/>
          <w:lang w:bidi="ar-EG"/>
        </w:rPr>
        <w:t>لهم،</w:t>
      </w:r>
      <w:r w:rsidR="008B46E9" w:rsidRPr="008B46E9">
        <w:rPr>
          <w:rFonts w:hint="cs"/>
          <w:rtl/>
          <w:lang w:bidi="ar-EG"/>
        </w:rPr>
        <w:t xml:space="preserve"> </w:t>
      </w:r>
      <w:r>
        <w:rPr>
          <w:rFonts w:hint="cs"/>
          <w:rtl/>
          <w:lang w:bidi="ar-EG"/>
        </w:rPr>
        <w:t>دون</w:t>
      </w:r>
      <w:r w:rsidR="008B46E9" w:rsidRPr="008B46E9">
        <w:rPr>
          <w:rFonts w:hint="cs"/>
          <w:rtl/>
          <w:lang w:bidi="ar-EG"/>
        </w:rPr>
        <w:t xml:space="preserve"> </w:t>
      </w:r>
      <w:r>
        <w:rPr>
          <w:rFonts w:hint="cs"/>
          <w:rtl/>
          <w:lang w:bidi="ar-EG"/>
        </w:rPr>
        <w:t>أن</w:t>
      </w:r>
      <w:r w:rsidR="008B46E9" w:rsidRPr="008B46E9">
        <w:rPr>
          <w:rFonts w:hint="cs"/>
          <w:rtl/>
          <w:lang w:bidi="ar-EG"/>
        </w:rPr>
        <w:t xml:space="preserve"> </w:t>
      </w:r>
      <w:r>
        <w:rPr>
          <w:rFonts w:hint="cs"/>
          <w:rtl/>
          <w:lang w:bidi="ar-EG"/>
        </w:rPr>
        <w:t>تتحمل</w:t>
      </w:r>
      <w:r w:rsidR="008B46E9" w:rsidRPr="008B46E9">
        <w:rPr>
          <w:rFonts w:hint="cs"/>
          <w:rtl/>
          <w:lang w:bidi="ar-EG"/>
        </w:rPr>
        <w:t xml:space="preserve"> </w:t>
      </w:r>
      <w:r>
        <w:rPr>
          <w:rFonts w:hint="cs"/>
          <w:rtl/>
          <w:lang w:bidi="ar-EG"/>
        </w:rPr>
        <w:t>الدولة</w:t>
      </w:r>
      <w:r w:rsidR="008B46E9" w:rsidRPr="008B46E9">
        <w:rPr>
          <w:rFonts w:hint="cs"/>
          <w:rtl/>
          <w:lang w:bidi="ar-EG"/>
        </w:rPr>
        <w:t xml:space="preserve"> </w:t>
      </w:r>
      <w:r>
        <w:rPr>
          <w:rFonts w:hint="cs"/>
          <w:rtl/>
          <w:lang w:bidi="ar-EG"/>
        </w:rPr>
        <w:t>الكثير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النفقات</w:t>
      </w:r>
      <w:r w:rsidR="008B46E9" w:rsidRPr="008B46E9">
        <w:rPr>
          <w:rFonts w:hint="cs"/>
          <w:rtl/>
          <w:lang w:bidi="ar-EG"/>
        </w:rPr>
        <w:t xml:space="preserve"> </w:t>
      </w:r>
      <w:r>
        <w:rPr>
          <w:rFonts w:hint="cs"/>
          <w:rtl/>
          <w:lang w:bidi="ar-EG"/>
        </w:rPr>
        <w:t>الحربية،</w:t>
      </w:r>
      <w:r w:rsidR="008B46E9" w:rsidRPr="008B46E9">
        <w:rPr>
          <w:rFonts w:hint="cs"/>
          <w:rtl/>
          <w:lang w:bidi="ar-EG"/>
        </w:rPr>
        <w:t xml:space="preserve"> </w:t>
      </w:r>
      <w:r>
        <w:rPr>
          <w:rFonts w:hint="cs"/>
          <w:rtl/>
          <w:lang w:bidi="ar-EG"/>
        </w:rPr>
        <w:t>قال</w:t>
      </w:r>
      <w:r w:rsidR="008B46E9" w:rsidRPr="008B46E9">
        <w:rPr>
          <w:rFonts w:hint="cs"/>
          <w:rtl/>
          <w:lang w:bidi="ar-EG"/>
        </w:rPr>
        <w:t xml:space="preserve"> </w:t>
      </w:r>
      <w:r>
        <w:rPr>
          <w:rFonts w:hint="cs"/>
          <w:rtl/>
          <w:lang w:bidi="ar-EG"/>
        </w:rPr>
        <w:t>تعالى:</w:t>
      </w:r>
      <w:r w:rsidR="008B46E9" w:rsidRPr="008B46E9">
        <w:rPr>
          <w:rFonts w:hint="cs"/>
          <w:rtl/>
          <w:lang w:bidi="ar-EG"/>
        </w:rPr>
        <w:t xml:space="preserve"> </w:t>
      </w:r>
      <w:r w:rsidR="0033069E">
        <w:rPr>
          <w:rFonts w:ascii="QCF2BSML" w:eastAsiaTheme="minorHAnsi" w:hAnsi="QCF2BSML" w:cs="QCF2BSML"/>
          <w:color w:val="000000"/>
          <w:kern w:val="0"/>
          <w:sz w:val="23"/>
          <w:szCs w:val="23"/>
          <w:rtl/>
        </w:rPr>
        <w:t>ﱵﭐ</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ﲀ</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ﲁ</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ﲂ</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ﲃ</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ﲄ</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ﲅ</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ﲆ</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ﲇ</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ﲈ</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ﲉ</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ﲊ</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ﲋ</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ﲌ</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ﲍ</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ﲎ</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ﲏ</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ﲐ</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ﲑﲒ</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ﲓ</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ﲔ</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ﲕ</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ﲖ</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ﲗﲘ</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ﲙ</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ﲚ</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ﲛ</w:t>
      </w:r>
      <w:r w:rsidR="0033069E">
        <w:rPr>
          <w:rFonts w:ascii="QCF2201" w:eastAsiaTheme="minorHAnsi" w:hAnsi="QCF2201" w:cs="QCF2201"/>
          <w:color w:val="000000"/>
          <w:kern w:val="0"/>
          <w:sz w:val="2"/>
          <w:szCs w:val="2"/>
          <w:rtl/>
        </w:rPr>
        <w:t xml:space="preserve"> </w:t>
      </w:r>
      <w:r w:rsidR="0033069E">
        <w:rPr>
          <w:rFonts w:ascii="QCF2201" w:eastAsiaTheme="minorHAnsi" w:hAnsi="QCF2201" w:cs="QCF2201"/>
          <w:color w:val="000000"/>
          <w:kern w:val="0"/>
          <w:sz w:val="23"/>
          <w:szCs w:val="23"/>
          <w:rtl/>
        </w:rPr>
        <w:t>ﲜ</w:t>
      </w:r>
      <w:r w:rsidR="0033069E">
        <w:rPr>
          <w:rFonts w:ascii="QCF2201" w:eastAsiaTheme="minorHAnsi" w:hAnsi="QCF2201" w:cs="QCF2201"/>
          <w:color w:val="000000"/>
          <w:kern w:val="0"/>
          <w:sz w:val="2"/>
          <w:szCs w:val="2"/>
          <w:rtl/>
        </w:rPr>
        <w:t xml:space="preserve">  </w:t>
      </w:r>
      <w:r w:rsidR="0033069E">
        <w:rPr>
          <w:rFonts w:ascii="QCF2BSML" w:eastAsiaTheme="minorHAnsi" w:hAnsi="QCF2BSML" w:cs="QCF2BSML"/>
          <w:color w:val="000000"/>
          <w:kern w:val="0"/>
          <w:sz w:val="23"/>
          <w:szCs w:val="23"/>
          <w:rtl/>
        </w:rPr>
        <w:t>ﱴ</w:t>
      </w:r>
      <w:r w:rsidR="0033069E">
        <w:rPr>
          <w:rFonts w:ascii="Arial" w:eastAsiaTheme="minorHAnsi" w:hAnsi="Arial" w:cs="Arial"/>
          <w:color w:val="000000"/>
          <w:kern w:val="0"/>
          <w:sz w:val="2"/>
          <w:szCs w:val="2"/>
        </w:rPr>
        <w:t xml:space="preserve"> </w:t>
      </w:r>
      <w:r w:rsidRPr="00CB077D">
        <w:rPr>
          <w:rFonts w:hint="cs"/>
          <w:vertAlign w:val="superscript"/>
          <w:rtl/>
          <w:lang w:bidi="ar-EG"/>
        </w:rPr>
        <w:t>(</w:t>
      </w:r>
      <w:r w:rsidRPr="00CB077D">
        <w:rPr>
          <w:rStyle w:val="FootnoteReference"/>
          <w:rFonts w:ascii="Cambria" w:hAnsi="Cambria"/>
          <w:sz w:val="27"/>
          <w:szCs w:val="27"/>
          <w:rtl/>
          <w:lang w:bidi="ar-EG"/>
        </w:rPr>
        <w:footnoteReference w:id="37"/>
      </w:r>
      <w:r w:rsidRPr="00CB077D">
        <w:rPr>
          <w:rFonts w:hint="cs"/>
          <w:vertAlign w:val="superscript"/>
          <w:rtl/>
          <w:lang w:bidi="ar-EG"/>
        </w:rPr>
        <w:t>)</w:t>
      </w:r>
      <w:r w:rsidRPr="00561829">
        <w:rPr>
          <w:rFonts w:hint="cs"/>
          <w:rtl/>
        </w:rPr>
        <w:t>.</w:t>
      </w:r>
    </w:p>
    <w:p w14:paraId="4B491134" w14:textId="7A83747A" w:rsidR="00561829" w:rsidRPr="00561829" w:rsidRDefault="00561829" w:rsidP="0051047A">
      <w:pPr>
        <w:spacing w:line="420" w:lineRule="exact"/>
        <w:rPr>
          <w:rtl/>
          <w:lang w:bidi="ar-EG"/>
        </w:rPr>
      </w:pPr>
      <w:r>
        <w:rPr>
          <w:rFonts w:hint="cs"/>
          <w:rtl/>
          <w:lang w:bidi="ar-EG"/>
        </w:rPr>
        <w:lastRenderedPageBreak/>
        <w:t>فإن</w:t>
      </w:r>
      <w:r w:rsidR="008B46E9" w:rsidRPr="008B46E9">
        <w:rPr>
          <w:rFonts w:hint="cs"/>
          <w:rtl/>
          <w:lang w:bidi="ar-EG"/>
        </w:rPr>
        <w:t xml:space="preserve"> </w:t>
      </w:r>
      <w:r>
        <w:rPr>
          <w:rFonts w:hint="cs"/>
          <w:rtl/>
          <w:lang w:bidi="ar-EG"/>
        </w:rPr>
        <w:t>الوضع</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زماننا</w:t>
      </w:r>
      <w:r w:rsidR="008B46E9" w:rsidRPr="008B46E9">
        <w:rPr>
          <w:rFonts w:hint="cs"/>
          <w:rtl/>
          <w:lang w:bidi="ar-EG"/>
        </w:rPr>
        <w:t xml:space="preserve"> </w:t>
      </w:r>
      <w:r>
        <w:rPr>
          <w:rFonts w:hint="cs"/>
          <w:rtl/>
          <w:lang w:bidi="ar-EG"/>
        </w:rPr>
        <w:t>قد</w:t>
      </w:r>
      <w:r w:rsidR="008B46E9" w:rsidRPr="008B46E9">
        <w:rPr>
          <w:rFonts w:hint="cs"/>
          <w:rtl/>
          <w:lang w:bidi="ar-EG"/>
        </w:rPr>
        <w:t xml:space="preserve"> </w:t>
      </w:r>
      <w:r>
        <w:rPr>
          <w:rFonts w:hint="cs"/>
          <w:rtl/>
          <w:lang w:bidi="ar-EG"/>
        </w:rPr>
        <w:t>تغيّر،</w:t>
      </w:r>
      <w:r w:rsidR="008B46E9" w:rsidRPr="008B46E9">
        <w:rPr>
          <w:rFonts w:hint="cs"/>
          <w:rtl/>
          <w:lang w:bidi="ar-EG"/>
        </w:rPr>
        <w:t xml:space="preserve"> </w:t>
      </w:r>
      <w:r>
        <w:rPr>
          <w:rFonts w:hint="cs"/>
          <w:rtl/>
          <w:lang w:bidi="ar-EG"/>
        </w:rPr>
        <w:t>فلم</w:t>
      </w:r>
      <w:r w:rsidR="008B46E9" w:rsidRPr="008B46E9">
        <w:rPr>
          <w:rFonts w:hint="cs"/>
          <w:rtl/>
          <w:lang w:bidi="ar-EG"/>
        </w:rPr>
        <w:t xml:space="preserve"> </w:t>
      </w:r>
      <w:r>
        <w:rPr>
          <w:rFonts w:hint="cs"/>
          <w:rtl/>
          <w:lang w:bidi="ar-EG"/>
        </w:rPr>
        <w:t>تعد</w:t>
      </w:r>
      <w:r w:rsidR="008B46E9" w:rsidRPr="008B46E9">
        <w:rPr>
          <w:rFonts w:hint="cs"/>
          <w:rtl/>
          <w:lang w:bidi="ar-EG"/>
        </w:rPr>
        <w:t xml:space="preserve"> </w:t>
      </w:r>
      <w:r>
        <w:rPr>
          <w:rFonts w:hint="cs"/>
          <w:rtl/>
          <w:lang w:bidi="ar-EG"/>
        </w:rPr>
        <w:t>معدات</w:t>
      </w:r>
      <w:r w:rsidR="008B46E9" w:rsidRPr="008B46E9">
        <w:rPr>
          <w:rFonts w:hint="cs"/>
          <w:rtl/>
          <w:lang w:bidi="ar-EG"/>
        </w:rPr>
        <w:t xml:space="preserve"> </w:t>
      </w:r>
      <w:r>
        <w:rPr>
          <w:rFonts w:hint="cs"/>
          <w:rtl/>
          <w:lang w:bidi="ar-EG"/>
        </w:rPr>
        <w:t>القتال</w:t>
      </w:r>
      <w:r w:rsidR="008B46E9" w:rsidRPr="008B46E9">
        <w:rPr>
          <w:rFonts w:hint="cs"/>
          <w:rtl/>
          <w:lang w:bidi="ar-EG"/>
        </w:rPr>
        <w:t xml:space="preserve"> </w:t>
      </w:r>
      <w:r>
        <w:rPr>
          <w:rFonts w:hint="cs"/>
          <w:rtl/>
          <w:lang w:bidi="ar-EG"/>
        </w:rPr>
        <w:t>(الجهاد)</w:t>
      </w:r>
      <w:r w:rsidR="008B46E9" w:rsidRPr="008B46E9">
        <w:rPr>
          <w:rFonts w:hint="cs"/>
          <w:rtl/>
          <w:lang w:bidi="ar-EG"/>
        </w:rPr>
        <w:t xml:space="preserve"> </w:t>
      </w:r>
      <w:r>
        <w:rPr>
          <w:rFonts w:hint="cs"/>
          <w:rtl/>
          <w:lang w:bidi="ar-EG"/>
        </w:rPr>
        <w:t>السيف</w:t>
      </w:r>
      <w:r w:rsidR="008B46E9" w:rsidRPr="008B46E9">
        <w:rPr>
          <w:rFonts w:hint="cs"/>
          <w:rtl/>
          <w:lang w:bidi="ar-EG"/>
        </w:rPr>
        <w:t xml:space="preserve"> </w:t>
      </w:r>
      <w:r>
        <w:rPr>
          <w:rFonts w:hint="cs"/>
          <w:rtl/>
          <w:lang w:bidi="ar-EG"/>
        </w:rPr>
        <w:t>والرمح</w:t>
      </w:r>
      <w:r w:rsidR="0051047A">
        <w:rPr>
          <w:rFonts w:hint="cs"/>
          <w:rtl/>
          <w:lang w:bidi="ar-EG"/>
        </w:rPr>
        <w:t xml:space="preserve"> ولم يعد في مقدور المجاهدين إمساك طائرة أو مدفع</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دبابة</w:t>
      </w:r>
      <w:r w:rsidR="008B46E9" w:rsidRPr="008B46E9">
        <w:rPr>
          <w:rFonts w:hint="cs"/>
          <w:rtl/>
          <w:lang w:bidi="ar-EG"/>
        </w:rPr>
        <w:t xml:space="preserve"> </w:t>
      </w:r>
      <w:r>
        <w:rPr>
          <w:rFonts w:hint="cs"/>
          <w:rtl/>
          <w:lang w:bidi="ar-EG"/>
        </w:rPr>
        <w:t>أو</w:t>
      </w:r>
      <w:r w:rsidR="008B46E9" w:rsidRPr="008B46E9">
        <w:rPr>
          <w:rFonts w:hint="cs"/>
          <w:rtl/>
          <w:lang w:bidi="ar-EG"/>
        </w:rPr>
        <w:t xml:space="preserve"> </w:t>
      </w:r>
      <w:r>
        <w:rPr>
          <w:rFonts w:hint="cs"/>
          <w:rtl/>
          <w:lang w:bidi="ar-EG"/>
        </w:rPr>
        <w:t>قنبلة،</w:t>
      </w:r>
      <w:r w:rsidR="008B46E9" w:rsidRPr="008B46E9">
        <w:rPr>
          <w:rFonts w:hint="cs"/>
          <w:rtl/>
          <w:lang w:bidi="ar-EG"/>
        </w:rPr>
        <w:t xml:space="preserve"> </w:t>
      </w:r>
      <w:r>
        <w:rPr>
          <w:rFonts w:hint="cs"/>
          <w:rtl/>
          <w:lang w:bidi="ar-EG"/>
        </w:rPr>
        <w:t>وتولت</w:t>
      </w:r>
      <w:r w:rsidR="008B46E9" w:rsidRPr="008B46E9">
        <w:rPr>
          <w:rFonts w:hint="cs"/>
          <w:rtl/>
          <w:lang w:bidi="ar-EG"/>
        </w:rPr>
        <w:t xml:space="preserve"> </w:t>
      </w:r>
      <w:r>
        <w:rPr>
          <w:rFonts w:hint="cs"/>
          <w:rtl/>
          <w:lang w:bidi="ar-EG"/>
        </w:rPr>
        <w:t>الدول</w:t>
      </w:r>
      <w:r w:rsidR="008B46E9" w:rsidRPr="008B46E9">
        <w:rPr>
          <w:rFonts w:hint="cs"/>
          <w:rtl/>
          <w:lang w:bidi="ar-EG"/>
        </w:rPr>
        <w:t xml:space="preserve"> </w:t>
      </w:r>
      <w:r>
        <w:rPr>
          <w:rFonts w:hint="cs"/>
          <w:rtl/>
          <w:lang w:bidi="ar-EG"/>
        </w:rPr>
        <w:t>والحكومات</w:t>
      </w:r>
      <w:r w:rsidR="008B46E9" w:rsidRPr="008B46E9">
        <w:rPr>
          <w:rFonts w:hint="cs"/>
          <w:rtl/>
          <w:lang w:bidi="ar-EG"/>
        </w:rPr>
        <w:t xml:space="preserve"> </w:t>
      </w:r>
      <w:r>
        <w:rPr>
          <w:rFonts w:hint="cs"/>
          <w:rtl/>
          <w:lang w:bidi="ar-EG"/>
        </w:rPr>
        <w:t>إعداد</w:t>
      </w:r>
      <w:r w:rsidR="008B46E9" w:rsidRPr="008B46E9">
        <w:rPr>
          <w:rFonts w:hint="cs"/>
          <w:rtl/>
          <w:lang w:bidi="ar-EG"/>
        </w:rPr>
        <w:t xml:space="preserve"> </w:t>
      </w:r>
      <w:r>
        <w:rPr>
          <w:rFonts w:hint="cs"/>
          <w:rtl/>
          <w:lang w:bidi="ar-EG"/>
        </w:rPr>
        <w:t>الجيوش</w:t>
      </w:r>
      <w:r w:rsidR="008B46E9" w:rsidRPr="008B46E9">
        <w:rPr>
          <w:rFonts w:hint="cs"/>
          <w:rtl/>
          <w:lang w:bidi="ar-EG"/>
        </w:rPr>
        <w:t xml:space="preserve"> </w:t>
      </w:r>
      <w:r>
        <w:rPr>
          <w:rFonts w:hint="cs"/>
          <w:rtl/>
          <w:lang w:bidi="ar-EG"/>
        </w:rPr>
        <w:t>وتدريبها</w:t>
      </w:r>
      <w:r w:rsidR="008B46E9" w:rsidRPr="008B46E9">
        <w:rPr>
          <w:rFonts w:hint="cs"/>
          <w:rtl/>
          <w:lang w:bidi="ar-EG"/>
        </w:rPr>
        <w:t xml:space="preserve"> </w:t>
      </w:r>
      <w:r>
        <w:rPr>
          <w:rFonts w:hint="cs"/>
          <w:rtl/>
          <w:lang w:bidi="ar-EG"/>
        </w:rPr>
        <w:t>وتسليحها</w:t>
      </w:r>
      <w:r w:rsidR="008B46E9" w:rsidRPr="008B46E9">
        <w:rPr>
          <w:rFonts w:hint="cs"/>
          <w:rtl/>
          <w:lang w:bidi="ar-EG"/>
        </w:rPr>
        <w:t xml:space="preserve"> </w:t>
      </w:r>
      <w:r>
        <w:rPr>
          <w:rFonts w:hint="cs"/>
          <w:rtl/>
          <w:lang w:bidi="ar-EG"/>
        </w:rPr>
        <w:t>وبناءً</w:t>
      </w:r>
      <w:r w:rsidR="008B46E9" w:rsidRPr="008B46E9">
        <w:rPr>
          <w:rFonts w:hint="cs"/>
          <w:rtl/>
          <w:lang w:bidi="ar-EG"/>
        </w:rPr>
        <w:t xml:space="preserve"> </w:t>
      </w:r>
      <w:r>
        <w:rPr>
          <w:rFonts w:hint="cs"/>
          <w:rtl/>
          <w:lang w:bidi="ar-EG"/>
        </w:rPr>
        <w:t>المعسكرات</w:t>
      </w:r>
      <w:r w:rsidR="008B46E9" w:rsidRPr="008B46E9">
        <w:rPr>
          <w:rFonts w:hint="cs"/>
          <w:rtl/>
          <w:lang w:bidi="ar-EG"/>
        </w:rPr>
        <w:t xml:space="preserve"> </w:t>
      </w:r>
      <w:r>
        <w:rPr>
          <w:rFonts w:hint="cs"/>
          <w:rtl/>
          <w:lang w:bidi="ar-EG"/>
        </w:rPr>
        <w:t>لأفرادها</w:t>
      </w:r>
      <w:r w:rsidR="008B46E9" w:rsidRPr="008B46E9">
        <w:rPr>
          <w:rFonts w:hint="cs"/>
          <w:rtl/>
          <w:lang w:bidi="ar-EG"/>
        </w:rPr>
        <w:t xml:space="preserve"> </w:t>
      </w:r>
      <w:r>
        <w:rPr>
          <w:rFonts w:hint="cs"/>
          <w:rtl/>
          <w:lang w:bidi="ar-EG"/>
        </w:rPr>
        <w:t>ومعداتها،</w:t>
      </w:r>
      <w:r w:rsidR="008B46E9" w:rsidRPr="008B46E9">
        <w:rPr>
          <w:rFonts w:hint="cs"/>
          <w:rtl/>
          <w:lang w:bidi="ar-EG"/>
        </w:rPr>
        <w:t xml:space="preserve"> </w:t>
      </w:r>
      <w:r>
        <w:rPr>
          <w:rFonts w:hint="cs"/>
          <w:rtl/>
          <w:lang w:bidi="ar-EG"/>
        </w:rPr>
        <w:t>وتحمل</w:t>
      </w:r>
      <w:r w:rsidR="008B46E9" w:rsidRPr="008B46E9">
        <w:rPr>
          <w:rFonts w:hint="cs"/>
          <w:rtl/>
          <w:lang w:bidi="ar-EG"/>
        </w:rPr>
        <w:t xml:space="preserve"> </w:t>
      </w:r>
      <w:r>
        <w:rPr>
          <w:rFonts w:hint="cs"/>
          <w:rtl/>
          <w:lang w:bidi="ar-EG"/>
        </w:rPr>
        <w:t>رواتب</w:t>
      </w:r>
      <w:r w:rsidR="008B46E9" w:rsidRPr="008B46E9">
        <w:rPr>
          <w:rFonts w:hint="cs"/>
          <w:rtl/>
          <w:lang w:bidi="ar-EG"/>
        </w:rPr>
        <w:t xml:space="preserve"> </w:t>
      </w:r>
      <w:r>
        <w:rPr>
          <w:rFonts w:hint="cs"/>
          <w:rtl/>
          <w:lang w:bidi="ar-EG"/>
        </w:rPr>
        <w:t>جنودها،</w:t>
      </w:r>
      <w:r w:rsidR="008B46E9" w:rsidRPr="008B46E9">
        <w:rPr>
          <w:rFonts w:hint="cs"/>
          <w:rtl/>
          <w:lang w:bidi="ar-EG"/>
        </w:rPr>
        <w:t xml:space="preserve"> </w:t>
      </w:r>
      <w:r>
        <w:rPr>
          <w:rFonts w:hint="cs"/>
          <w:rtl/>
          <w:lang w:bidi="ar-EG"/>
        </w:rPr>
        <w:t>وضباطها،</w:t>
      </w:r>
      <w:r w:rsidR="008B46E9" w:rsidRPr="008B46E9">
        <w:rPr>
          <w:rFonts w:hint="cs"/>
          <w:rtl/>
          <w:lang w:bidi="ar-EG"/>
        </w:rPr>
        <w:t xml:space="preserve"> </w:t>
      </w:r>
      <w:r>
        <w:rPr>
          <w:rFonts w:hint="cs"/>
          <w:rtl/>
          <w:lang w:bidi="ar-EG"/>
        </w:rPr>
        <w:t>والاحتفاظ</w:t>
      </w:r>
      <w:r w:rsidR="008B46E9" w:rsidRPr="008B46E9">
        <w:rPr>
          <w:rFonts w:hint="cs"/>
          <w:rtl/>
          <w:lang w:bidi="ar-EG"/>
        </w:rPr>
        <w:t xml:space="preserve"> </w:t>
      </w:r>
      <w:r>
        <w:rPr>
          <w:rFonts w:hint="cs"/>
          <w:rtl/>
          <w:lang w:bidi="ar-EG"/>
        </w:rPr>
        <w:t>لنفسها</w:t>
      </w:r>
      <w:r w:rsidR="008B46E9" w:rsidRPr="008B46E9">
        <w:rPr>
          <w:rFonts w:hint="cs"/>
          <w:rtl/>
          <w:lang w:bidi="ar-EG"/>
        </w:rPr>
        <w:t xml:space="preserve"> </w:t>
      </w:r>
      <w:r>
        <w:rPr>
          <w:rFonts w:hint="cs"/>
          <w:rtl/>
          <w:lang w:bidi="ar-EG"/>
        </w:rPr>
        <w:t>بحق</w:t>
      </w:r>
      <w:r w:rsidR="008B46E9" w:rsidRPr="008B46E9">
        <w:rPr>
          <w:rFonts w:hint="cs"/>
          <w:rtl/>
          <w:lang w:bidi="ar-EG"/>
        </w:rPr>
        <w:t xml:space="preserve"> </w:t>
      </w:r>
      <w:r>
        <w:rPr>
          <w:rFonts w:hint="cs"/>
          <w:rtl/>
          <w:lang w:bidi="ar-EG"/>
        </w:rPr>
        <w:t>إعلان</w:t>
      </w:r>
      <w:r w:rsidR="008B46E9" w:rsidRPr="008B46E9">
        <w:rPr>
          <w:rFonts w:hint="cs"/>
          <w:rtl/>
          <w:lang w:bidi="ar-EG"/>
        </w:rPr>
        <w:t xml:space="preserve"> </w:t>
      </w:r>
      <w:r>
        <w:rPr>
          <w:rFonts w:hint="cs"/>
          <w:rtl/>
          <w:lang w:bidi="ar-EG"/>
        </w:rPr>
        <w:t>قرار</w:t>
      </w:r>
      <w:r w:rsidR="008B46E9" w:rsidRPr="008B46E9">
        <w:rPr>
          <w:rFonts w:hint="cs"/>
          <w:rtl/>
          <w:lang w:bidi="ar-EG"/>
        </w:rPr>
        <w:t xml:space="preserve"> </w:t>
      </w:r>
      <w:r>
        <w:rPr>
          <w:rFonts w:hint="cs"/>
          <w:rtl/>
          <w:lang w:bidi="ar-EG"/>
        </w:rPr>
        <w:t>الحرب</w:t>
      </w:r>
      <w:r w:rsidR="008B46E9" w:rsidRPr="008B46E9">
        <w:rPr>
          <w:rFonts w:hint="cs"/>
          <w:rtl/>
          <w:lang w:bidi="ar-EG"/>
        </w:rPr>
        <w:t xml:space="preserve"> </w:t>
      </w:r>
      <w:r>
        <w:rPr>
          <w:rFonts w:hint="cs"/>
          <w:rtl/>
          <w:lang w:bidi="ar-EG"/>
        </w:rPr>
        <w:t>والسِّلم،</w:t>
      </w:r>
      <w:r w:rsidR="008B46E9" w:rsidRPr="008B46E9">
        <w:rPr>
          <w:rFonts w:hint="cs"/>
          <w:rtl/>
          <w:lang w:bidi="ar-EG"/>
        </w:rPr>
        <w:t xml:space="preserve"> </w:t>
      </w:r>
      <w:r>
        <w:rPr>
          <w:rFonts w:hint="cs"/>
          <w:rtl/>
          <w:lang w:bidi="ar-EG"/>
        </w:rPr>
        <w:t>وتتحمل</w:t>
      </w:r>
      <w:r w:rsidR="008B46E9" w:rsidRPr="008B46E9">
        <w:rPr>
          <w:rFonts w:hint="cs"/>
          <w:rtl/>
          <w:lang w:bidi="ar-EG"/>
        </w:rPr>
        <w:t xml:space="preserve"> </w:t>
      </w:r>
      <w:r>
        <w:rPr>
          <w:rFonts w:hint="cs"/>
          <w:rtl/>
          <w:lang w:bidi="ar-EG"/>
        </w:rPr>
        <w:t>الدول</w:t>
      </w:r>
      <w:r w:rsidR="008B46E9" w:rsidRPr="008B46E9">
        <w:rPr>
          <w:rFonts w:hint="cs"/>
          <w:rtl/>
          <w:lang w:bidi="ar-EG"/>
        </w:rPr>
        <w:t xml:space="preserve"> </w:t>
      </w:r>
      <w:r>
        <w:rPr>
          <w:rFonts w:hint="cs"/>
          <w:rtl/>
          <w:lang w:bidi="ar-EG"/>
        </w:rPr>
        <w:t>والحكومات</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سبيل</w:t>
      </w:r>
      <w:r w:rsidR="008B46E9" w:rsidRPr="008B46E9">
        <w:rPr>
          <w:rFonts w:hint="cs"/>
          <w:rtl/>
          <w:lang w:bidi="ar-EG"/>
        </w:rPr>
        <w:t xml:space="preserve"> </w:t>
      </w:r>
      <w:r>
        <w:rPr>
          <w:rFonts w:hint="cs"/>
          <w:rtl/>
          <w:lang w:bidi="ar-EG"/>
        </w:rPr>
        <w:t>الله</w:t>
      </w:r>
      <w:r w:rsidR="008B46E9" w:rsidRPr="008B46E9">
        <w:rPr>
          <w:rFonts w:hint="cs"/>
          <w:rtl/>
          <w:lang w:bidi="ar-EG"/>
        </w:rPr>
        <w:t xml:space="preserve"> </w:t>
      </w:r>
      <w:r>
        <w:rPr>
          <w:rFonts w:hint="cs"/>
          <w:rtl/>
          <w:lang w:bidi="ar-EG"/>
        </w:rPr>
        <w:t>نفقات</w:t>
      </w:r>
      <w:r w:rsidR="008B46E9" w:rsidRPr="008B46E9">
        <w:rPr>
          <w:rFonts w:hint="cs"/>
          <w:rtl/>
          <w:lang w:bidi="ar-EG"/>
        </w:rPr>
        <w:t xml:space="preserve"> </w:t>
      </w:r>
      <w:r>
        <w:rPr>
          <w:rFonts w:hint="cs"/>
          <w:rtl/>
          <w:lang w:bidi="ar-EG"/>
        </w:rPr>
        <w:t>عامة</w:t>
      </w:r>
      <w:r w:rsidR="008B46E9" w:rsidRPr="008B46E9">
        <w:rPr>
          <w:rFonts w:hint="cs"/>
          <w:rtl/>
          <w:lang w:bidi="ar-EG"/>
        </w:rPr>
        <w:t xml:space="preserve"> </w:t>
      </w:r>
      <w:r>
        <w:rPr>
          <w:rFonts w:hint="cs"/>
          <w:rtl/>
          <w:lang w:bidi="ar-EG"/>
        </w:rPr>
        <w:t>عسكرية</w:t>
      </w:r>
      <w:r w:rsidR="008B46E9" w:rsidRPr="008B46E9">
        <w:rPr>
          <w:rFonts w:hint="cs"/>
          <w:rtl/>
          <w:lang w:bidi="ar-EG"/>
        </w:rPr>
        <w:t xml:space="preserve"> </w:t>
      </w:r>
      <w:r>
        <w:rPr>
          <w:rFonts w:hint="cs"/>
          <w:rtl/>
          <w:lang w:bidi="ar-EG"/>
        </w:rPr>
        <w:t>وحربية</w:t>
      </w:r>
      <w:r w:rsidR="008B46E9" w:rsidRPr="008B46E9">
        <w:rPr>
          <w:rFonts w:hint="cs"/>
          <w:rtl/>
          <w:lang w:bidi="ar-EG"/>
        </w:rPr>
        <w:t xml:space="preserve"> </w:t>
      </w:r>
      <w:r>
        <w:rPr>
          <w:rFonts w:hint="cs"/>
          <w:rtl/>
          <w:lang w:bidi="ar-EG"/>
        </w:rPr>
        <w:t>باهظة</w:t>
      </w:r>
      <w:r w:rsidR="008B46E9" w:rsidRPr="008B46E9">
        <w:rPr>
          <w:rFonts w:hint="cs"/>
          <w:rtl/>
          <w:lang w:bidi="ar-EG"/>
        </w:rPr>
        <w:t xml:space="preserve"> </w:t>
      </w:r>
      <w:r w:rsidR="00925550">
        <w:rPr>
          <w:rFonts w:hint="cs"/>
          <w:rtl/>
          <w:lang w:bidi="ar-EG"/>
        </w:rPr>
        <w:t>سواء</w:t>
      </w:r>
      <w:r w:rsidR="008B46E9" w:rsidRPr="008B46E9">
        <w:rPr>
          <w:rFonts w:hint="cs"/>
          <w:rtl/>
          <w:lang w:bidi="ar-EG"/>
        </w:rPr>
        <w:t xml:space="preserve"> </w:t>
      </w:r>
      <w:r w:rsidR="00925550">
        <w:rPr>
          <w:rFonts w:hint="cs"/>
          <w:rtl/>
          <w:lang w:bidi="ar-EG"/>
        </w:rPr>
        <w:t>في</w:t>
      </w:r>
      <w:r w:rsidR="008B46E9" w:rsidRPr="008B46E9">
        <w:rPr>
          <w:rFonts w:hint="cs"/>
          <w:rtl/>
          <w:lang w:bidi="ar-EG"/>
        </w:rPr>
        <w:t xml:space="preserve"> </w:t>
      </w:r>
      <w:r w:rsidR="00925550">
        <w:rPr>
          <w:rFonts w:hint="cs"/>
          <w:rtl/>
          <w:lang w:bidi="ar-EG"/>
        </w:rPr>
        <w:t>أوقات</w:t>
      </w:r>
      <w:r w:rsidR="008B46E9" w:rsidRPr="008B46E9">
        <w:rPr>
          <w:rFonts w:hint="cs"/>
          <w:rtl/>
          <w:lang w:bidi="ar-EG"/>
        </w:rPr>
        <w:t xml:space="preserve"> </w:t>
      </w:r>
      <w:r w:rsidR="00925550">
        <w:rPr>
          <w:rFonts w:hint="cs"/>
          <w:rtl/>
          <w:lang w:bidi="ar-EG"/>
        </w:rPr>
        <w:t>السلم</w:t>
      </w:r>
      <w:r w:rsidR="008B46E9" w:rsidRPr="008B46E9">
        <w:rPr>
          <w:rFonts w:hint="cs"/>
          <w:rtl/>
          <w:lang w:bidi="ar-EG"/>
        </w:rPr>
        <w:t xml:space="preserve"> </w:t>
      </w:r>
      <w:r w:rsidR="00925550">
        <w:rPr>
          <w:rFonts w:hint="cs"/>
          <w:rtl/>
          <w:lang w:bidi="ar-EG"/>
        </w:rPr>
        <w:t>أو</w:t>
      </w:r>
      <w:r w:rsidR="008B46E9" w:rsidRPr="008B46E9">
        <w:rPr>
          <w:rFonts w:hint="cs"/>
          <w:rtl/>
          <w:lang w:bidi="ar-EG"/>
        </w:rPr>
        <w:t xml:space="preserve"> </w:t>
      </w:r>
      <w:r w:rsidR="00925550">
        <w:rPr>
          <w:rFonts w:hint="cs"/>
          <w:rtl/>
          <w:lang w:bidi="ar-EG"/>
        </w:rPr>
        <w:t>في</w:t>
      </w:r>
      <w:r w:rsidR="008B46E9" w:rsidRPr="008B46E9">
        <w:rPr>
          <w:rFonts w:hint="cs"/>
          <w:rtl/>
          <w:lang w:bidi="ar-EG"/>
        </w:rPr>
        <w:t xml:space="preserve"> </w:t>
      </w:r>
      <w:r w:rsidR="00925550">
        <w:rPr>
          <w:rFonts w:hint="cs"/>
          <w:rtl/>
          <w:lang w:bidi="ar-EG"/>
        </w:rPr>
        <w:t>أوقات</w:t>
      </w:r>
      <w:r w:rsidR="008B46E9" w:rsidRPr="008B46E9">
        <w:rPr>
          <w:rFonts w:hint="cs"/>
          <w:rtl/>
          <w:lang w:bidi="ar-EG"/>
        </w:rPr>
        <w:t xml:space="preserve"> </w:t>
      </w:r>
      <w:r w:rsidR="00925550">
        <w:rPr>
          <w:rFonts w:hint="cs"/>
          <w:rtl/>
          <w:lang w:bidi="ar-EG"/>
        </w:rPr>
        <w:t>الحرب</w:t>
      </w:r>
      <w:r w:rsidR="008B46E9" w:rsidRPr="008B46E9">
        <w:rPr>
          <w:rFonts w:hint="cs"/>
          <w:rtl/>
          <w:lang w:bidi="ar-EG"/>
        </w:rPr>
        <w:t xml:space="preserve"> </w:t>
      </w:r>
      <w:r w:rsidR="00925550">
        <w:rPr>
          <w:rFonts w:hint="cs"/>
          <w:rtl/>
          <w:lang w:bidi="ar-EG"/>
        </w:rPr>
        <w:t>أو</w:t>
      </w:r>
      <w:r w:rsidR="008B46E9" w:rsidRPr="008B46E9">
        <w:rPr>
          <w:rFonts w:hint="cs"/>
          <w:rtl/>
          <w:lang w:bidi="ar-EG"/>
        </w:rPr>
        <w:t xml:space="preserve"> </w:t>
      </w:r>
      <w:r w:rsidR="00925550">
        <w:rPr>
          <w:rFonts w:hint="cs"/>
          <w:rtl/>
          <w:lang w:bidi="ar-EG"/>
        </w:rPr>
        <w:t>في</w:t>
      </w:r>
      <w:r w:rsidR="008B46E9" w:rsidRPr="008B46E9">
        <w:rPr>
          <w:rFonts w:hint="cs"/>
          <w:rtl/>
          <w:lang w:bidi="ar-EG"/>
        </w:rPr>
        <w:t xml:space="preserve"> </w:t>
      </w:r>
      <w:r w:rsidR="00925550">
        <w:rPr>
          <w:rFonts w:hint="cs"/>
          <w:rtl/>
          <w:lang w:bidi="ar-EG"/>
        </w:rPr>
        <w:t>سبيل</w:t>
      </w:r>
      <w:r w:rsidR="008B46E9" w:rsidRPr="008B46E9">
        <w:rPr>
          <w:rFonts w:hint="cs"/>
          <w:rtl/>
          <w:lang w:bidi="ar-EG"/>
        </w:rPr>
        <w:t xml:space="preserve"> </w:t>
      </w:r>
      <w:r w:rsidR="00925550">
        <w:rPr>
          <w:rFonts w:hint="cs"/>
          <w:rtl/>
          <w:lang w:bidi="ar-EG"/>
        </w:rPr>
        <w:t>إزالة</w:t>
      </w:r>
      <w:r w:rsidR="008B46E9" w:rsidRPr="008B46E9">
        <w:rPr>
          <w:rFonts w:hint="cs"/>
          <w:rtl/>
          <w:lang w:bidi="ar-EG"/>
        </w:rPr>
        <w:t xml:space="preserve"> </w:t>
      </w:r>
      <w:r w:rsidR="00925550">
        <w:rPr>
          <w:rFonts w:hint="cs"/>
          <w:rtl/>
          <w:lang w:bidi="ar-EG"/>
        </w:rPr>
        <w:t>آثار</w:t>
      </w:r>
      <w:r w:rsidR="008B46E9" w:rsidRPr="008B46E9">
        <w:rPr>
          <w:rFonts w:hint="cs"/>
          <w:rtl/>
          <w:lang w:bidi="ar-EG"/>
        </w:rPr>
        <w:t xml:space="preserve"> </w:t>
      </w:r>
      <w:r w:rsidR="00925550">
        <w:rPr>
          <w:rFonts w:hint="cs"/>
          <w:rtl/>
          <w:lang w:bidi="ar-EG"/>
        </w:rPr>
        <w:t>العدوان</w:t>
      </w:r>
      <w:r w:rsidR="008B46E9" w:rsidRPr="008B46E9">
        <w:rPr>
          <w:rFonts w:hint="cs"/>
          <w:rtl/>
          <w:lang w:bidi="ar-EG"/>
        </w:rPr>
        <w:t xml:space="preserve"> </w:t>
      </w:r>
      <w:r w:rsidR="00925550">
        <w:rPr>
          <w:rFonts w:hint="cs"/>
          <w:rtl/>
          <w:lang w:bidi="ar-EG"/>
        </w:rPr>
        <w:t>عليها</w:t>
      </w:r>
      <w:r w:rsidR="008B46E9" w:rsidRPr="008B46E9">
        <w:rPr>
          <w:rFonts w:hint="cs"/>
          <w:rtl/>
          <w:lang w:bidi="ar-EG"/>
        </w:rPr>
        <w:t xml:space="preserve"> </w:t>
      </w:r>
      <w:r w:rsidR="00925550">
        <w:rPr>
          <w:rFonts w:hint="cs"/>
          <w:rtl/>
          <w:lang w:bidi="ar-EG"/>
        </w:rPr>
        <w:t>والسؤال</w:t>
      </w:r>
      <w:r w:rsidR="008B46E9" w:rsidRPr="008B46E9">
        <w:rPr>
          <w:rFonts w:hint="cs"/>
          <w:rtl/>
          <w:lang w:bidi="ar-EG"/>
        </w:rPr>
        <w:t xml:space="preserve"> </w:t>
      </w:r>
      <w:r w:rsidR="00925550">
        <w:rPr>
          <w:rFonts w:hint="cs"/>
          <w:rtl/>
          <w:lang w:bidi="ar-EG"/>
        </w:rPr>
        <w:t>الذي</w:t>
      </w:r>
      <w:r w:rsidR="008B46E9" w:rsidRPr="008B46E9">
        <w:rPr>
          <w:rFonts w:hint="cs"/>
          <w:rtl/>
          <w:lang w:bidi="ar-EG"/>
        </w:rPr>
        <w:t xml:space="preserve"> </w:t>
      </w:r>
      <w:r w:rsidR="00925550">
        <w:rPr>
          <w:rFonts w:hint="cs"/>
          <w:rtl/>
          <w:lang w:bidi="ar-EG"/>
        </w:rPr>
        <w:t>نطرحه،</w:t>
      </w:r>
      <w:r w:rsidR="008B46E9" w:rsidRPr="008B46E9">
        <w:rPr>
          <w:rFonts w:hint="cs"/>
          <w:rtl/>
          <w:lang w:bidi="ar-EG"/>
        </w:rPr>
        <w:t xml:space="preserve"> </w:t>
      </w:r>
      <w:r w:rsidR="00925550">
        <w:rPr>
          <w:rFonts w:hint="cs"/>
          <w:rtl/>
          <w:lang w:bidi="ar-EG"/>
        </w:rPr>
        <w:t>وندعو</w:t>
      </w:r>
      <w:r w:rsidR="008B46E9" w:rsidRPr="008B46E9">
        <w:rPr>
          <w:rFonts w:hint="cs"/>
          <w:rtl/>
          <w:lang w:bidi="ar-EG"/>
        </w:rPr>
        <w:t xml:space="preserve"> </w:t>
      </w:r>
      <w:r w:rsidR="00925550">
        <w:rPr>
          <w:rFonts w:hint="cs"/>
          <w:rtl/>
          <w:lang w:bidi="ar-EG"/>
        </w:rPr>
        <w:t>إلى</w:t>
      </w:r>
      <w:r w:rsidR="008B46E9" w:rsidRPr="008B46E9">
        <w:rPr>
          <w:rFonts w:hint="cs"/>
          <w:rtl/>
          <w:lang w:bidi="ar-EG"/>
        </w:rPr>
        <w:t xml:space="preserve"> </w:t>
      </w:r>
      <w:r w:rsidR="00925550">
        <w:rPr>
          <w:rFonts w:hint="cs"/>
          <w:rtl/>
          <w:lang w:bidi="ar-EG"/>
        </w:rPr>
        <w:t>الحوار</w:t>
      </w:r>
      <w:r w:rsidR="008B46E9" w:rsidRPr="008B46E9">
        <w:rPr>
          <w:rFonts w:hint="cs"/>
          <w:rtl/>
          <w:lang w:bidi="ar-EG"/>
        </w:rPr>
        <w:t xml:space="preserve"> </w:t>
      </w:r>
      <w:r w:rsidR="00925550">
        <w:rPr>
          <w:rFonts w:hint="cs"/>
          <w:rtl/>
          <w:lang w:bidi="ar-EG"/>
        </w:rPr>
        <w:t>الهادئ</w:t>
      </w:r>
      <w:r w:rsidR="008B46E9" w:rsidRPr="008B46E9">
        <w:rPr>
          <w:rFonts w:hint="cs"/>
          <w:rtl/>
          <w:lang w:bidi="ar-EG"/>
        </w:rPr>
        <w:t xml:space="preserve"> </w:t>
      </w:r>
      <w:r w:rsidR="00925550">
        <w:rPr>
          <w:rFonts w:hint="cs"/>
          <w:rtl/>
          <w:lang w:bidi="ar-EG"/>
        </w:rPr>
        <w:t>حول</w:t>
      </w:r>
      <w:r w:rsidR="008B46E9" w:rsidRPr="008B46E9">
        <w:rPr>
          <w:rFonts w:hint="cs"/>
          <w:rtl/>
          <w:lang w:bidi="ar-EG"/>
        </w:rPr>
        <w:t xml:space="preserve"> </w:t>
      </w:r>
      <w:r w:rsidR="00925550">
        <w:rPr>
          <w:rFonts w:hint="cs"/>
          <w:rtl/>
          <w:lang w:bidi="ar-EG"/>
        </w:rPr>
        <w:t>الإجابة</w:t>
      </w:r>
      <w:r w:rsidR="008B46E9" w:rsidRPr="008B46E9">
        <w:rPr>
          <w:rFonts w:hint="cs"/>
          <w:rtl/>
          <w:lang w:bidi="ar-EG"/>
        </w:rPr>
        <w:t xml:space="preserve"> </w:t>
      </w:r>
      <w:r w:rsidR="00925550">
        <w:rPr>
          <w:rFonts w:hint="cs"/>
          <w:rtl/>
          <w:lang w:bidi="ar-EG"/>
        </w:rPr>
        <w:t>عليه</w:t>
      </w:r>
      <w:r w:rsidR="008B46E9" w:rsidRPr="008B46E9">
        <w:rPr>
          <w:rFonts w:hint="cs"/>
          <w:rtl/>
          <w:lang w:bidi="ar-EG"/>
        </w:rPr>
        <w:t xml:space="preserve"> </w:t>
      </w:r>
      <w:r w:rsidR="00925550">
        <w:rPr>
          <w:rFonts w:hint="cs"/>
          <w:rtl/>
          <w:lang w:bidi="ar-EG"/>
        </w:rPr>
        <w:t>هو:</w:t>
      </w:r>
      <w:r w:rsidR="008B46E9" w:rsidRPr="008B46E9">
        <w:rPr>
          <w:rFonts w:hint="cs"/>
          <w:rtl/>
          <w:lang w:bidi="ar-EG"/>
        </w:rPr>
        <w:t xml:space="preserve"> </w:t>
      </w:r>
      <w:r w:rsidR="00925550">
        <w:rPr>
          <w:rFonts w:hint="cs"/>
          <w:rtl/>
          <w:lang w:bidi="ar-EG"/>
        </w:rPr>
        <w:t>هل</w:t>
      </w:r>
      <w:r w:rsidR="008B46E9" w:rsidRPr="008B46E9">
        <w:rPr>
          <w:rFonts w:hint="cs"/>
          <w:rtl/>
          <w:lang w:bidi="ar-EG"/>
        </w:rPr>
        <w:t xml:space="preserve"> </w:t>
      </w:r>
      <w:r w:rsidR="00925550">
        <w:rPr>
          <w:rFonts w:hint="cs"/>
          <w:rtl/>
          <w:lang w:bidi="ar-EG"/>
        </w:rPr>
        <w:t>يمكن</w:t>
      </w:r>
      <w:r w:rsidR="008B46E9" w:rsidRPr="008B46E9">
        <w:rPr>
          <w:rFonts w:hint="cs"/>
          <w:rtl/>
          <w:lang w:bidi="ar-EG"/>
        </w:rPr>
        <w:t xml:space="preserve"> </w:t>
      </w:r>
      <w:r w:rsidR="00925550">
        <w:rPr>
          <w:rFonts w:hint="cs"/>
          <w:rtl/>
          <w:lang w:bidi="ar-EG"/>
        </w:rPr>
        <w:t>للدولة</w:t>
      </w:r>
      <w:r w:rsidR="008B46E9" w:rsidRPr="008B46E9">
        <w:rPr>
          <w:rFonts w:hint="cs"/>
          <w:rtl/>
          <w:lang w:bidi="ar-EG"/>
        </w:rPr>
        <w:t xml:space="preserve"> </w:t>
      </w:r>
      <w:r w:rsidR="00925550">
        <w:rPr>
          <w:rFonts w:hint="cs"/>
          <w:rtl/>
          <w:lang w:bidi="ar-EG"/>
        </w:rPr>
        <w:t>المنتمية</w:t>
      </w:r>
      <w:r w:rsidR="008B46E9" w:rsidRPr="008B46E9">
        <w:rPr>
          <w:rFonts w:hint="cs"/>
          <w:rtl/>
          <w:lang w:bidi="ar-EG"/>
        </w:rPr>
        <w:t xml:space="preserve"> </w:t>
      </w:r>
      <w:r w:rsidR="00925550">
        <w:rPr>
          <w:rFonts w:hint="cs"/>
          <w:rtl/>
          <w:lang w:bidi="ar-EG"/>
        </w:rPr>
        <w:t>إلى</w:t>
      </w:r>
      <w:r w:rsidR="008B46E9" w:rsidRPr="008B46E9">
        <w:rPr>
          <w:rFonts w:hint="cs"/>
          <w:rtl/>
          <w:lang w:bidi="ar-EG"/>
        </w:rPr>
        <w:t xml:space="preserve"> </w:t>
      </w:r>
      <w:r w:rsidR="00925550">
        <w:rPr>
          <w:rFonts w:hint="cs"/>
          <w:rtl/>
          <w:lang w:bidi="ar-EG"/>
        </w:rPr>
        <w:t>الإسلام</w:t>
      </w:r>
      <w:r w:rsidR="008B46E9" w:rsidRPr="008B46E9">
        <w:rPr>
          <w:rFonts w:hint="cs"/>
          <w:rtl/>
          <w:lang w:bidi="ar-EG"/>
        </w:rPr>
        <w:t xml:space="preserve"> </w:t>
      </w:r>
      <w:r w:rsidR="00925550">
        <w:rPr>
          <w:rFonts w:hint="cs"/>
          <w:rtl/>
          <w:lang w:bidi="ar-EG"/>
        </w:rPr>
        <w:t>أن</w:t>
      </w:r>
      <w:r w:rsidR="008B46E9" w:rsidRPr="008B46E9">
        <w:rPr>
          <w:rFonts w:hint="cs"/>
          <w:rtl/>
          <w:lang w:bidi="ar-EG"/>
        </w:rPr>
        <w:t xml:space="preserve"> </w:t>
      </w:r>
      <w:r w:rsidR="00925550">
        <w:rPr>
          <w:rFonts w:hint="cs"/>
          <w:rtl/>
          <w:lang w:bidi="ar-EG"/>
        </w:rPr>
        <w:t>تحصل</w:t>
      </w:r>
      <w:r w:rsidR="008B46E9" w:rsidRPr="008B46E9">
        <w:rPr>
          <w:rFonts w:hint="cs"/>
          <w:rtl/>
          <w:lang w:bidi="ar-EG"/>
        </w:rPr>
        <w:t xml:space="preserve"> </w:t>
      </w:r>
      <w:r w:rsidR="00925550">
        <w:rPr>
          <w:rFonts w:hint="cs"/>
          <w:rtl/>
          <w:lang w:bidi="ar-EG"/>
        </w:rPr>
        <w:t>على</w:t>
      </w:r>
      <w:r w:rsidR="008B46E9" w:rsidRPr="008B46E9">
        <w:rPr>
          <w:rFonts w:hint="cs"/>
          <w:rtl/>
          <w:lang w:bidi="ar-EG"/>
        </w:rPr>
        <w:t xml:space="preserve"> </w:t>
      </w:r>
      <w:r w:rsidR="00925550">
        <w:rPr>
          <w:rFonts w:hint="cs"/>
          <w:rtl/>
          <w:lang w:bidi="ar-EG"/>
        </w:rPr>
        <w:t>ثمن</w:t>
      </w:r>
      <w:r w:rsidR="008B46E9" w:rsidRPr="008B46E9">
        <w:rPr>
          <w:rFonts w:hint="cs"/>
          <w:rtl/>
          <w:lang w:bidi="ar-EG"/>
        </w:rPr>
        <w:t xml:space="preserve"> </w:t>
      </w:r>
      <w:r w:rsidR="00925550">
        <w:rPr>
          <w:rFonts w:hint="cs"/>
          <w:rtl/>
          <w:lang w:bidi="ar-EG"/>
        </w:rPr>
        <w:t>حصيلة</w:t>
      </w:r>
      <w:r w:rsidR="008B46E9" w:rsidRPr="008B46E9">
        <w:rPr>
          <w:rFonts w:hint="cs"/>
          <w:rtl/>
          <w:lang w:bidi="ar-EG"/>
        </w:rPr>
        <w:t xml:space="preserve"> </w:t>
      </w:r>
      <w:r w:rsidR="00925550">
        <w:rPr>
          <w:rFonts w:hint="cs"/>
          <w:rtl/>
          <w:lang w:bidi="ar-EG"/>
        </w:rPr>
        <w:t>الزكاة</w:t>
      </w:r>
      <w:r w:rsidR="008B46E9" w:rsidRPr="008B46E9">
        <w:rPr>
          <w:rFonts w:hint="cs"/>
          <w:rtl/>
          <w:lang w:bidi="ar-EG"/>
        </w:rPr>
        <w:t xml:space="preserve"> </w:t>
      </w:r>
      <w:r w:rsidR="00925550">
        <w:rPr>
          <w:rFonts w:hint="cs"/>
          <w:rtl/>
          <w:lang w:bidi="ar-EG"/>
        </w:rPr>
        <w:t>بما</w:t>
      </w:r>
      <w:r w:rsidR="008B46E9" w:rsidRPr="008B46E9">
        <w:rPr>
          <w:rFonts w:hint="cs"/>
          <w:rtl/>
          <w:lang w:bidi="ar-EG"/>
        </w:rPr>
        <w:t xml:space="preserve"> </w:t>
      </w:r>
      <w:r w:rsidR="00925550">
        <w:rPr>
          <w:rFonts w:hint="cs"/>
          <w:rtl/>
          <w:lang w:bidi="ar-EG"/>
        </w:rPr>
        <w:t>يعادل</w:t>
      </w:r>
      <w:r w:rsidR="008B46E9" w:rsidRPr="008B46E9">
        <w:rPr>
          <w:rFonts w:hint="cs"/>
          <w:rtl/>
          <w:lang w:bidi="ar-EG"/>
        </w:rPr>
        <w:t xml:space="preserve"> </w:t>
      </w:r>
      <w:r w:rsidR="00925550">
        <w:rPr>
          <w:rFonts w:hint="cs"/>
          <w:rtl/>
          <w:lang w:bidi="ar-EG"/>
        </w:rPr>
        <w:t>مصرف</w:t>
      </w:r>
      <w:r w:rsidR="008B46E9" w:rsidRPr="008B46E9">
        <w:rPr>
          <w:rFonts w:hint="cs"/>
          <w:rtl/>
          <w:lang w:bidi="ar-EG"/>
        </w:rPr>
        <w:t xml:space="preserve"> </w:t>
      </w:r>
      <w:r w:rsidR="00925550">
        <w:rPr>
          <w:rFonts w:hint="cs"/>
          <w:rtl/>
          <w:lang w:bidi="ar-EG"/>
        </w:rPr>
        <w:t>(في</w:t>
      </w:r>
      <w:r w:rsidR="008B46E9" w:rsidRPr="008B46E9">
        <w:rPr>
          <w:rFonts w:hint="cs"/>
          <w:rtl/>
          <w:lang w:bidi="ar-EG"/>
        </w:rPr>
        <w:t xml:space="preserve"> </w:t>
      </w:r>
      <w:r w:rsidR="00925550">
        <w:rPr>
          <w:rFonts w:hint="cs"/>
          <w:rtl/>
          <w:lang w:bidi="ar-EG"/>
        </w:rPr>
        <w:t>سبيل</w:t>
      </w:r>
      <w:r w:rsidR="008B46E9" w:rsidRPr="008B46E9">
        <w:rPr>
          <w:rFonts w:hint="cs"/>
          <w:rtl/>
          <w:lang w:bidi="ar-EG"/>
        </w:rPr>
        <w:t xml:space="preserve"> </w:t>
      </w:r>
      <w:r w:rsidR="00925550">
        <w:rPr>
          <w:rFonts w:hint="cs"/>
          <w:rtl/>
          <w:lang w:bidi="ar-EG"/>
        </w:rPr>
        <w:t>الله)</w:t>
      </w:r>
      <w:r w:rsidR="008B46E9" w:rsidRPr="008B46E9">
        <w:rPr>
          <w:rFonts w:hint="cs"/>
          <w:rtl/>
          <w:lang w:bidi="ar-EG"/>
        </w:rPr>
        <w:t xml:space="preserve"> </w:t>
      </w:r>
      <w:r w:rsidR="00925550">
        <w:rPr>
          <w:rFonts w:hint="cs"/>
          <w:rtl/>
          <w:lang w:bidi="ar-EG"/>
        </w:rPr>
        <w:t>لا</w:t>
      </w:r>
      <w:r w:rsidR="008B46E9" w:rsidRPr="008B46E9">
        <w:rPr>
          <w:rFonts w:hint="cs"/>
          <w:rtl/>
          <w:lang w:bidi="ar-EG"/>
        </w:rPr>
        <w:t xml:space="preserve"> </w:t>
      </w:r>
      <w:r w:rsidR="00925550">
        <w:rPr>
          <w:rFonts w:hint="cs"/>
          <w:rtl/>
          <w:lang w:bidi="ar-EG"/>
        </w:rPr>
        <w:t>بوصفها</w:t>
      </w:r>
      <w:r w:rsidR="008B46E9" w:rsidRPr="008B46E9">
        <w:rPr>
          <w:rFonts w:hint="cs"/>
          <w:rtl/>
          <w:lang w:bidi="ar-EG"/>
        </w:rPr>
        <w:t xml:space="preserve"> </w:t>
      </w:r>
      <w:r w:rsidR="00925550">
        <w:rPr>
          <w:rFonts w:hint="cs"/>
          <w:rtl/>
          <w:lang w:bidi="ar-EG"/>
        </w:rPr>
        <w:t>دولة</w:t>
      </w:r>
      <w:r w:rsidR="008B46E9" w:rsidRPr="008B46E9">
        <w:rPr>
          <w:rFonts w:hint="cs"/>
          <w:rtl/>
          <w:lang w:bidi="ar-EG"/>
        </w:rPr>
        <w:t xml:space="preserve"> </w:t>
      </w:r>
      <w:r w:rsidR="00925550">
        <w:rPr>
          <w:rFonts w:hint="cs"/>
          <w:rtl/>
          <w:lang w:bidi="ar-EG"/>
        </w:rPr>
        <w:t>وإنما</w:t>
      </w:r>
      <w:r w:rsidR="008B46E9" w:rsidRPr="008B46E9">
        <w:rPr>
          <w:rFonts w:hint="cs"/>
          <w:rtl/>
          <w:lang w:bidi="ar-EG"/>
        </w:rPr>
        <w:t xml:space="preserve"> </w:t>
      </w:r>
      <w:r w:rsidR="00925550">
        <w:rPr>
          <w:rFonts w:hint="cs"/>
          <w:rtl/>
          <w:lang w:bidi="ar-EG"/>
        </w:rPr>
        <w:t>بوصفها</w:t>
      </w:r>
      <w:r w:rsidR="008B46E9" w:rsidRPr="008B46E9">
        <w:rPr>
          <w:rFonts w:hint="cs"/>
          <w:rtl/>
          <w:lang w:bidi="ar-EG"/>
        </w:rPr>
        <w:t xml:space="preserve"> </w:t>
      </w:r>
      <w:r w:rsidR="00925550">
        <w:rPr>
          <w:rFonts w:hint="cs"/>
          <w:rtl/>
          <w:lang w:bidi="ar-EG"/>
        </w:rPr>
        <w:t>غازيًا</w:t>
      </w:r>
      <w:r w:rsidR="008B46E9" w:rsidRPr="008B46E9">
        <w:rPr>
          <w:rFonts w:hint="cs"/>
          <w:rtl/>
          <w:lang w:bidi="ar-EG"/>
        </w:rPr>
        <w:t xml:space="preserve"> </w:t>
      </w:r>
      <w:r w:rsidR="00925550">
        <w:rPr>
          <w:rFonts w:hint="cs"/>
          <w:rtl/>
          <w:lang w:bidi="ar-EG"/>
        </w:rPr>
        <w:t>أو</w:t>
      </w:r>
      <w:r w:rsidR="008B46E9" w:rsidRPr="008B46E9">
        <w:rPr>
          <w:rFonts w:hint="cs"/>
          <w:rtl/>
          <w:lang w:bidi="ar-EG"/>
        </w:rPr>
        <w:t xml:space="preserve"> </w:t>
      </w:r>
      <w:r w:rsidR="00925550">
        <w:rPr>
          <w:rFonts w:hint="cs"/>
          <w:rtl/>
          <w:lang w:bidi="ar-EG"/>
        </w:rPr>
        <w:t>مجاهدًا</w:t>
      </w:r>
      <w:r w:rsidR="008B46E9" w:rsidRPr="008B46E9">
        <w:rPr>
          <w:rFonts w:hint="cs"/>
          <w:rtl/>
          <w:lang w:bidi="ar-EG"/>
        </w:rPr>
        <w:t xml:space="preserve"> </w:t>
      </w:r>
      <w:r w:rsidR="00925550">
        <w:rPr>
          <w:rFonts w:hint="cs"/>
          <w:rtl/>
          <w:lang w:bidi="ar-EG"/>
        </w:rPr>
        <w:t>في</w:t>
      </w:r>
      <w:r w:rsidR="008B46E9" w:rsidRPr="008B46E9">
        <w:rPr>
          <w:rFonts w:hint="cs"/>
          <w:rtl/>
          <w:lang w:bidi="ar-EG"/>
        </w:rPr>
        <w:t xml:space="preserve"> </w:t>
      </w:r>
      <w:r w:rsidR="00925550">
        <w:rPr>
          <w:rFonts w:hint="cs"/>
          <w:rtl/>
          <w:lang w:bidi="ar-EG"/>
        </w:rPr>
        <w:t>سبيل</w:t>
      </w:r>
      <w:r w:rsidR="008B46E9" w:rsidRPr="008B46E9">
        <w:rPr>
          <w:rFonts w:hint="cs"/>
          <w:rtl/>
          <w:lang w:bidi="ar-EG"/>
        </w:rPr>
        <w:t xml:space="preserve"> </w:t>
      </w:r>
      <w:r w:rsidR="00925550">
        <w:rPr>
          <w:rFonts w:hint="cs"/>
          <w:rtl/>
          <w:lang w:bidi="ar-EG"/>
        </w:rPr>
        <w:t>الله،</w:t>
      </w:r>
      <w:r w:rsidR="008B46E9" w:rsidRPr="008B46E9">
        <w:rPr>
          <w:rFonts w:hint="cs"/>
          <w:rtl/>
          <w:lang w:bidi="ar-EG"/>
        </w:rPr>
        <w:t xml:space="preserve"> </w:t>
      </w:r>
      <w:r w:rsidR="00925550">
        <w:rPr>
          <w:rFonts w:hint="cs"/>
          <w:rtl/>
          <w:lang w:bidi="ar-EG"/>
        </w:rPr>
        <w:t>انطلاقًا</w:t>
      </w:r>
      <w:r w:rsidR="008B46E9" w:rsidRPr="008B46E9">
        <w:rPr>
          <w:rFonts w:hint="cs"/>
          <w:rtl/>
          <w:lang w:bidi="ar-EG"/>
        </w:rPr>
        <w:t xml:space="preserve"> </w:t>
      </w:r>
      <w:r w:rsidR="00925550">
        <w:rPr>
          <w:rFonts w:hint="cs"/>
          <w:rtl/>
          <w:lang w:bidi="ar-EG"/>
        </w:rPr>
        <w:t>من</w:t>
      </w:r>
      <w:r w:rsidR="008B46E9" w:rsidRPr="008B46E9">
        <w:rPr>
          <w:rFonts w:hint="cs"/>
          <w:rtl/>
          <w:lang w:bidi="ar-EG"/>
        </w:rPr>
        <w:t xml:space="preserve"> </w:t>
      </w:r>
      <w:r w:rsidR="00925550">
        <w:rPr>
          <w:rFonts w:hint="cs"/>
          <w:rtl/>
          <w:lang w:bidi="ar-EG"/>
        </w:rPr>
        <w:t>مبدأ</w:t>
      </w:r>
      <w:r w:rsidR="008B46E9" w:rsidRPr="008B46E9">
        <w:rPr>
          <w:rFonts w:hint="cs"/>
          <w:rtl/>
          <w:lang w:bidi="ar-EG"/>
        </w:rPr>
        <w:t xml:space="preserve"> </w:t>
      </w:r>
      <w:r w:rsidR="00925550">
        <w:rPr>
          <w:rFonts w:hint="cs"/>
          <w:rtl/>
          <w:lang w:bidi="ar-EG"/>
        </w:rPr>
        <w:t>مرونة</w:t>
      </w:r>
      <w:r w:rsidR="008B46E9" w:rsidRPr="008B46E9">
        <w:rPr>
          <w:rFonts w:hint="cs"/>
          <w:rtl/>
          <w:lang w:bidi="ar-EG"/>
        </w:rPr>
        <w:t xml:space="preserve"> </w:t>
      </w:r>
      <w:r w:rsidR="00925550">
        <w:rPr>
          <w:rFonts w:hint="cs"/>
          <w:rtl/>
          <w:lang w:bidi="ar-EG"/>
        </w:rPr>
        <w:t>الفقه</w:t>
      </w:r>
      <w:r w:rsidR="008B46E9" w:rsidRPr="008B46E9">
        <w:rPr>
          <w:rFonts w:hint="cs"/>
          <w:rtl/>
          <w:lang w:bidi="ar-EG"/>
        </w:rPr>
        <w:t xml:space="preserve"> </w:t>
      </w:r>
      <w:r w:rsidR="00925550">
        <w:rPr>
          <w:rFonts w:hint="cs"/>
          <w:rtl/>
          <w:lang w:bidi="ar-EG"/>
        </w:rPr>
        <w:t>الإسلامي</w:t>
      </w:r>
      <w:r w:rsidR="008B46E9" w:rsidRPr="008B46E9">
        <w:rPr>
          <w:rFonts w:hint="cs"/>
          <w:rtl/>
          <w:lang w:bidi="ar-EG"/>
        </w:rPr>
        <w:t xml:space="preserve"> </w:t>
      </w:r>
      <w:r w:rsidR="00925550">
        <w:rPr>
          <w:rFonts w:hint="cs"/>
          <w:rtl/>
          <w:lang w:bidi="ar-EG"/>
        </w:rPr>
        <w:t>وصلاحية</w:t>
      </w:r>
      <w:r w:rsidR="008B46E9" w:rsidRPr="008B46E9">
        <w:rPr>
          <w:rFonts w:hint="cs"/>
          <w:rtl/>
          <w:lang w:bidi="ar-EG"/>
        </w:rPr>
        <w:t xml:space="preserve"> </w:t>
      </w:r>
      <w:r w:rsidR="00925550">
        <w:rPr>
          <w:rFonts w:hint="cs"/>
          <w:rtl/>
          <w:lang w:bidi="ar-EG"/>
        </w:rPr>
        <w:t>الشريعة</w:t>
      </w:r>
      <w:r w:rsidR="008B46E9" w:rsidRPr="008B46E9">
        <w:rPr>
          <w:rFonts w:hint="cs"/>
          <w:rtl/>
          <w:lang w:bidi="ar-EG"/>
        </w:rPr>
        <w:t xml:space="preserve"> </w:t>
      </w:r>
      <w:r w:rsidR="00925550">
        <w:rPr>
          <w:rFonts w:hint="cs"/>
          <w:rtl/>
          <w:lang w:bidi="ar-EG"/>
        </w:rPr>
        <w:t>لكل</w:t>
      </w:r>
      <w:r w:rsidR="008B46E9" w:rsidRPr="008B46E9">
        <w:rPr>
          <w:rFonts w:hint="cs"/>
          <w:rtl/>
          <w:lang w:bidi="ar-EG"/>
        </w:rPr>
        <w:t xml:space="preserve"> </w:t>
      </w:r>
      <w:r w:rsidR="00925550">
        <w:rPr>
          <w:rFonts w:hint="cs"/>
          <w:rtl/>
          <w:lang w:bidi="ar-EG"/>
        </w:rPr>
        <w:t>زمان</w:t>
      </w:r>
      <w:r w:rsidR="008B46E9" w:rsidRPr="008B46E9">
        <w:rPr>
          <w:rFonts w:hint="cs"/>
          <w:rtl/>
          <w:lang w:bidi="ar-EG"/>
        </w:rPr>
        <w:t xml:space="preserve"> </w:t>
      </w:r>
      <w:r w:rsidR="00925550">
        <w:rPr>
          <w:rFonts w:hint="cs"/>
          <w:rtl/>
          <w:lang w:bidi="ar-EG"/>
        </w:rPr>
        <w:t>ومكان،</w:t>
      </w:r>
      <w:r w:rsidR="008B46E9" w:rsidRPr="008B46E9">
        <w:rPr>
          <w:rFonts w:hint="cs"/>
          <w:rtl/>
          <w:lang w:bidi="ar-EG"/>
        </w:rPr>
        <w:t xml:space="preserve"> </w:t>
      </w:r>
      <w:r w:rsidR="00925550">
        <w:rPr>
          <w:rFonts w:hint="cs"/>
          <w:rtl/>
          <w:lang w:bidi="ar-EG"/>
        </w:rPr>
        <w:t>وعلى</w:t>
      </w:r>
      <w:r w:rsidR="008B46E9" w:rsidRPr="008B46E9">
        <w:rPr>
          <w:rFonts w:hint="cs"/>
          <w:rtl/>
          <w:lang w:bidi="ar-EG"/>
        </w:rPr>
        <w:t xml:space="preserve"> </w:t>
      </w:r>
      <w:r w:rsidR="00925550">
        <w:rPr>
          <w:rFonts w:hint="cs"/>
          <w:rtl/>
          <w:lang w:bidi="ar-EG"/>
        </w:rPr>
        <w:t>وجه</w:t>
      </w:r>
      <w:r w:rsidR="008B46E9" w:rsidRPr="008B46E9">
        <w:rPr>
          <w:rFonts w:hint="cs"/>
          <w:rtl/>
          <w:lang w:bidi="ar-EG"/>
        </w:rPr>
        <w:t xml:space="preserve"> </w:t>
      </w:r>
      <w:r w:rsidR="00925550">
        <w:rPr>
          <w:rFonts w:hint="cs"/>
          <w:rtl/>
          <w:lang w:bidi="ar-EG"/>
        </w:rPr>
        <w:t>الخصوص</w:t>
      </w:r>
      <w:r w:rsidR="008B46E9" w:rsidRPr="008B46E9">
        <w:rPr>
          <w:rFonts w:hint="cs"/>
          <w:rtl/>
          <w:lang w:bidi="ar-EG"/>
        </w:rPr>
        <w:t xml:space="preserve"> </w:t>
      </w:r>
      <w:r w:rsidR="00925550">
        <w:rPr>
          <w:rFonts w:hint="cs"/>
          <w:rtl/>
          <w:lang w:bidi="ar-EG"/>
        </w:rPr>
        <w:t>إذا</w:t>
      </w:r>
      <w:r w:rsidR="008B46E9" w:rsidRPr="008B46E9">
        <w:rPr>
          <w:rFonts w:hint="cs"/>
          <w:rtl/>
          <w:lang w:bidi="ar-EG"/>
        </w:rPr>
        <w:t xml:space="preserve"> </w:t>
      </w:r>
      <w:r w:rsidR="00925550">
        <w:rPr>
          <w:rFonts w:hint="cs"/>
          <w:rtl/>
          <w:lang w:bidi="ar-EG"/>
        </w:rPr>
        <w:t>ضاقت</w:t>
      </w:r>
      <w:r w:rsidR="008B46E9" w:rsidRPr="008B46E9">
        <w:rPr>
          <w:rFonts w:hint="cs"/>
          <w:rtl/>
          <w:lang w:bidi="ar-EG"/>
        </w:rPr>
        <w:t xml:space="preserve"> </w:t>
      </w:r>
      <w:r w:rsidR="00925550">
        <w:rPr>
          <w:rFonts w:hint="cs"/>
          <w:rtl/>
          <w:lang w:bidi="ar-EG"/>
        </w:rPr>
        <w:t>ميزانية</w:t>
      </w:r>
      <w:r w:rsidR="008B46E9" w:rsidRPr="008B46E9">
        <w:rPr>
          <w:rFonts w:hint="cs"/>
          <w:rtl/>
          <w:lang w:bidi="ar-EG"/>
        </w:rPr>
        <w:t xml:space="preserve"> </w:t>
      </w:r>
      <w:r w:rsidR="00925550">
        <w:rPr>
          <w:rFonts w:hint="cs"/>
          <w:rtl/>
          <w:lang w:bidi="ar-EG"/>
        </w:rPr>
        <w:t>الدولة</w:t>
      </w:r>
      <w:r w:rsidR="008B46E9" w:rsidRPr="008B46E9">
        <w:rPr>
          <w:rFonts w:hint="cs"/>
          <w:rtl/>
          <w:lang w:bidi="ar-EG"/>
        </w:rPr>
        <w:t xml:space="preserve"> </w:t>
      </w:r>
      <w:r w:rsidR="00925550">
        <w:rPr>
          <w:rFonts w:hint="cs"/>
          <w:rtl/>
          <w:lang w:bidi="ar-EG"/>
        </w:rPr>
        <w:t>عن</w:t>
      </w:r>
      <w:r w:rsidR="008B46E9" w:rsidRPr="008B46E9">
        <w:rPr>
          <w:rFonts w:hint="cs"/>
          <w:rtl/>
          <w:lang w:bidi="ar-EG"/>
        </w:rPr>
        <w:t xml:space="preserve"> </w:t>
      </w:r>
      <w:r w:rsidR="00925550">
        <w:rPr>
          <w:rFonts w:hint="cs"/>
          <w:rtl/>
          <w:lang w:bidi="ar-EG"/>
        </w:rPr>
        <w:t>تحمل</w:t>
      </w:r>
      <w:r w:rsidR="008B46E9" w:rsidRPr="008B46E9">
        <w:rPr>
          <w:rFonts w:hint="cs"/>
          <w:rtl/>
          <w:lang w:bidi="ar-EG"/>
        </w:rPr>
        <w:t xml:space="preserve"> </w:t>
      </w:r>
      <w:r w:rsidR="00925550">
        <w:rPr>
          <w:rFonts w:hint="cs"/>
          <w:rtl/>
          <w:lang w:bidi="ar-EG"/>
        </w:rPr>
        <w:t>فاتورة</w:t>
      </w:r>
      <w:r w:rsidR="008B46E9" w:rsidRPr="008B46E9">
        <w:rPr>
          <w:rFonts w:hint="cs"/>
          <w:rtl/>
          <w:lang w:bidi="ar-EG"/>
        </w:rPr>
        <w:t xml:space="preserve"> </w:t>
      </w:r>
      <w:r w:rsidR="00925550">
        <w:rPr>
          <w:rFonts w:hint="cs"/>
          <w:rtl/>
          <w:lang w:bidi="ar-EG"/>
        </w:rPr>
        <w:t>الحرب</w:t>
      </w:r>
      <w:r w:rsidR="008B46E9" w:rsidRPr="008B46E9">
        <w:rPr>
          <w:rFonts w:hint="cs"/>
          <w:rtl/>
          <w:lang w:bidi="ar-EG"/>
        </w:rPr>
        <w:t xml:space="preserve"> </w:t>
      </w:r>
      <w:r w:rsidR="00925550">
        <w:rPr>
          <w:rFonts w:hint="cs"/>
          <w:rtl/>
          <w:lang w:bidi="ar-EG"/>
        </w:rPr>
        <w:t>الباهظة.</w:t>
      </w:r>
    </w:p>
    <w:p w14:paraId="3AB52CAF" w14:textId="369D6A1E" w:rsidR="005618CA" w:rsidRDefault="001F6110" w:rsidP="001F6110">
      <w:pPr>
        <w:pStyle w:val="Heading5"/>
        <w:rPr>
          <w:rtl/>
          <w:lang w:bidi="ar-EG"/>
        </w:rPr>
      </w:pPr>
      <w:r>
        <w:rPr>
          <w:rFonts w:hint="cs"/>
          <w:rtl/>
          <w:lang w:bidi="ar-EG"/>
        </w:rPr>
        <w:t>هل</w:t>
      </w:r>
      <w:r w:rsidR="008B46E9" w:rsidRPr="008B46E9">
        <w:rPr>
          <w:rFonts w:hint="cs"/>
          <w:rtl/>
          <w:lang w:bidi="ar-EG"/>
        </w:rPr>
        <w:t xml:space="preserve"> </w:t>
      </w:r>
      <w:r>
        <w:rPr>
          <w:rFonts w:hint="cs"/>
          <w:rtl/>
          <w:lang w:bidi="ar-EG"/>
        </w:rPr>
        <w:t>يغني</w:t>
      </w:r>
      <w:r w:rsidR="008B46E9" w:rsidRPr="008B46E9">
        <w:rPr>
          <w:rFonts w:hint="cs"/>
          <w:rtl/>
          <w:lang w:bidi="ar-EG"/>
        </w:rPr>
        <w:t xml:space="preserve"> </w:t>
      </w:r>
      <w:r>
        <w:rPr>
          <w:rFonts w:hint="cs"/>
          <w:rtl/>
          <w:lang w:bidi="ar-EG"/>
        </w:rPr>
        <w:t>دفع</w:t>
      </w:r>
      <w:r w:rsidR="008B46E9" w:rsidRPr="008B46E9">
        <w:rPr>
          <w:rFonts w:hint="cs"/>
          <w:rtl/>
          <w:lang w:bidi="ar-EG"/>
        </w:rPr>
        <w:t xml:space="preserve"> </w:t>
      </w:r>
      <w:r>
        <w:rPr>
          <w:rFonts w:hint="cs"/>
          <w:rtl/>
          <w:lang w:bidi="ar-EG"/>
        </w:rPr>
        <w:t>الضريبة</w:t>
      </w:r>
      <w:r w:rsidR="008B46E9" w:rsidRPr="008B46E9">
        <w:rPr>
          <w:rFonts w:hint="cs"/>
          <w:rtl/>
          <w:lang w:bidi="ar-EG"/>
        </w:rPr>
        <w:t xml:space="preserve"> </w:t>
      </w:r>
      <w:r>
        <w:rPr>
          <w:rFonts w:hint="cs"/>
          <w:rtl/>
          <w:lang w:bidi="ar-EG"/>
        </w:rPr>
        <w:t>عن</w:t>
      </w:r>
      <w:r w:rsidR="008B46E9" w:rsidRPr="008B46E9">
        <w:rPr>
          <w:rFonts w:hint="cs"/>
          <w:rtl/>
          <w:lang w:bidi="ar-EG"/>
        </w:rPr>
        <w:t xml:space="preserve"> </w:t>
      </w:r>
      <w:r>
        <w:rPr>
          <w:rFonts w:hint="cs"/>
          <w:rtl/>
          <w:lang w:bidi="ar-EG"/>
        </w:rPr>
        <w:t>الزكاة</w:t>
      </w:r>
      <w:r w:rsidR="008B46E9" w:rsidRPr="008B46E9">
        <w:rPr>
          <w:rFonts w:hint="cs"/>
          <w:rtl/>
          <w:lang w:bidi="ar-EG"/>
        </w:rPr>
        <w:t xml:space="preserve"> </w:t>
      </w:r>
      <w:r>
        <w:rPr>
          <w:rFonts w:hint="cs"/>
          <w:rtl/>
          <w:lang w:bidi="ar-EG"/>
        </w:rPr>
        <w:t>المفروضة:</w:t>
      </w:r>
    </w:p>
    <w:p w14:paraId="438D29D1" w14:textId="2F95412B" w:rsidR="001F6110" w:rsidRDefault="001F6110" w:rsidP="0051047A">
      <w:pPr>
        <w:spacing w:line="420" w:lineRule="exact"/>
        <w:rPr>
          <w:rtl/>
          <w:lang w:bidi="ar-EG"/>
        </w:rPr>
      </w:pPr>
      <w:r>
        <w:rPr>
          <w:rFonts w:hint="cs"/>
          <w:rtl/>
          <w:lang w:bidi="ar-EG"/>
        </w:rPr>
        <w:t>يتحمل</w:t>
      </w:r>
      <w:r w:rsidR="008B46E9" w:rsidRPr="008B46E9">
        <w:rPr>
          <w:rFonts w:hint="cs"/>
          <w:rtl/>
          <w:lang w:bidi="ar-EG"/>
        </w:rPr>
        <w:t xml:space="preserve"> </w:t>
      </w:r>
      <w:r>
        <w:rPr>
          <w:rFonts w:hint="cs"/>
          <w:rtl/>
          <w:lang w:bidi="ar-EG"/>
        </w:rPr>
        <w:t>المسلم</w:t>
      </w:r>
      <w:r w:rsidR="008B46E9" w:rsidRPr="008B46E9">
        <w:rPr>
          <w:rFonts w:hint="cs"/>
          <w:rtl/>
          <w:lang w:bidi="ar-EG"/>
        </w:rPr>
        <w:t xml:space="preserve"> </w:t>
      </w:r>
      <w:r>
        <w:rPr>
          <w:rFonts w:hint="cs"/>
          <w:rtl/>
          <w:lang w:bidi="ar-EG"/>
        </w:rPr>
        <w:t>في</w:t>
      </w:r>
      <w:r w:rsidR="008B46E9" w:rsidRPr="008B46E9">
        <w:rPr>
          <w:rFonts w:hint="cs"/>
          <w:rtl/>
          <w:lang w:bidi="ar-EG"/>
        </w:rPr>
        <w:t xml:space="preserve"> </w:t>
      </w:r>
      <w:r>
        <w:rPr>
          <w:rFonts w:hint="cs"/>
          <w:rtl/>
          <w:lang w:bidi="ar-EG"/>
        </w:rPr>
        <w:t>كثير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الأقطار</w:t>
      </w:r>
      <w:r w:rsidR="008B46E9" w:rsidRPr="008B46E9">
        <w:rPr>
          <w:rFonts w:hint="cs"/>
          <w:rtl/>
          <w:lang w:bidi="ar-EG"/>
        </w:rPr>
        <w:t xml:space="preserve"> </w:t>
      </w:r>
      <w:r>
        <w:rPr>
          <w:rFonts w:hint="cs"/>
          <w:rtl/>
          <w:lang w:bidi="ar-EG"/>
        </w:rPr>
        <w:t>الإسلامية</w:t>
      </w:r>
      <w:r w:rsidR="008B46E9" w:rsidRPr="008B46E9">
        <w:rPr>
          <w:rFonts w:hint="cs"/>
          <w:rtl/>
          <w:lang w:bidi="ar-EG"/>
        </w:rPr>
        <w:t xml:space="preserve"> </w:t>
      </w:r>
      <w:r>
        <w:rPr>
          <w:rFonts w:hint="cs"/>
          <w:rtl/>
          <w:lang w:bidi="ar-EG"/>
        </w:rPr>
        <w:t>الكثير</w:t>
      </w:r>
      <w:r w:rsidR="008B46E9" w:rsidRPr="008B46E9">
        <w:rPr>
          <w:rFonts w:hint="cs"/>
          <w:rtl/>
          <w:lang w:bidi="ar-EG"/>
        </w:rPr>
        <w:t xml:space="preserve"> </w:t>
      </w:r>
      <w:r>
        <w:rPr>
          <w:rFonts w:hint="cs"/>
          <w:rtl/>
          <w:lang w:bidi="ar-EG"/>
        </w:rPr>
        <w:t>من</w:t>
      </w:r>
      <w:r w:rsidR="008B46E9" w:rsidRPr="008B46E9">
        <w:rPr>
          <w:rFonts w:hint="cs"/>
          <w:rtl/>
          <w:lang w:bidi="ar-EG"/>
        </w:rPr>
        <w:t xml:space="preserve"> </w:t>
      </w:r>
      <w:r>
        <w:rPr>
          <w:rFonts w:hint="cs"/>
          <w:rtl/>
          <w:lang w:bidi="ar-EG"/>
        </w:rPr>
        <w:t>الضرائب</w:t>
      </w:r>
      <w:r w:rsidR="008B46E9" w:rsidRPr="008B46E9">
        <w:rPr>
          <w:rFonts w:hint="cs"/>
          <w:rtl/>
          <w:lang w:bidi="ar-EG"/>
        </w:rPr>
        <w:t xml:space="preserve"> </w:t>
      </w:r>
      <w:r>
        <w:rPr>
          <w:rFonts w:hint="cs"/>
          <w:rtl/>
          <w:lang w:bidi="ar-EG"/>
        </w:rPr>
        <w:t>المباشرة</w:t>
      </w:r>
      <w:r w:rsidR="008B46E9" w:rsidRPr="008B46E9">
        <w:rPr>
          <w:rFonts w:hint="cs"/>
          <w:rtl/>
          <w:lang w:bidi="ar-EG"/>
        </w:rPr>
        <w:t xml:space="preserve"> </w:t>
      </w:r>
      <w:r>
        <w:rPr>
          <w:rFonts w:hint="cs"/>
          <w:rtl/>
          <w:lang w:bidi="ar-EG"/>
        </w:rPr>
        <w:t>على</w:t>
      </w:r>
      <w:r w:rsidR="008B46E9" w:rsidRPr="008B46E9">
        <w:rPr>
          <w:rFonts w:hint="cs"/>
          <w:rtl/>
          <w:lang w:bidi="ar-EG"/>
        </w:rPr>
        <w:t xml:space="preserve"> </w:t>
      </w:r>
      <w:r>
        <w:rPr>
          <w:rFonts w:hint="cs"/>
          <w:rtl/>
          <w:lang w:bidi="ar-EG"/>
        </w:rPr>
        <w:t>الدخل</w:t>
      </w:r>
      <w:r w:rsidR="008B46E9" w:rsidRPr="008B46E9">
        <w:rPr>
          <w:rFonts w:hint="cs"/>
          <w:rtl/>
          <w:lang w:bidi="ar-EG"/>
        </w:rPr>
        <w:t xml:space="preserve"> </w:t>
      </w:r>
      <w:r>
        <w:rPr>
          <w:rFonts w:hint="cs"/>
          <w:rtl/>
          <w:lang w:bidi="ar-EG"/>
        </w:rPr>
        <w:t>والثروة،</w:t>
      </w:r>
      <w:r w:rsidR="008B46E9" w:rsidRPr="008B46E9">
        <w:rPr>
          <w:rFonts w:hint="cs"/>
          <w:rtl/>
          <w:lang w:bidi="ar-EG"/>
        </w:rPr>
        <w:t xml:space="preserve"> </w:t>
      </w:r>
      <w:r>
        <w:rPr>
          <w:rFonts w:hint="cs"/>
          <w:rtl/>
          <w:lang w:bidi="ar-EG"/>
        </w:rPr>
        <w:t>وغير</w:t>
      </w:r>
      <w:r w:rsidR="008B46E9" w:rsidRPr="008B46E9">
        <w:rPr>
          <w:rFonts w:hint="cs"/>
          <w:rtl/>
          <w:lang w:bidi="ar-EG"/>
        </w:rPr>
        <w:t xml:space="preserve"> </w:t>
      </w:r>
      <w:r>
        <w:rPr>
          <w:rFonts w:hint="cs"/>
          <w:rtl/>
          <w:lang w:bidi="ar-EG"/>
        </w:rPr>
        <w:t>المباشرة</w:t>
      </w:r>
      <w:r w:rsidR="008C4323">
        <w:rPr>
          <w:rFonts w:hint="cs"/>
          <w:rtl/>
          <w:lang w:bidi="ar-EG"/>
        </w:rPr>
        <w:t xml:space="preserve"> على الإنفاق والتداول، فهل يغنيه دفع هذه الضرائب عن دفع الزكاة، ونحن نرى قولًا واحدًا هو:</w:t>
      </w:r>
    </w:p>
    <w:p w14:paraId="5A0E0CEF" w14:textId="34C27C12" w:rsidR="008C4323" w:rsidRDefault="008C4323" w:rsidP="0051047A">
      <w:pPr>
        <w:spacing w:line="420" w:lineRule="exact"/>
        <w:rPr>
          <w:rtl/>
        </w:rPr>
      </w:pPr>
      <w:r>
        <w:rPr>
          <w:rFonts w:hint="cs"/>
          <w:rtl/>
          <w:lang w:bidi="ar-EG"/>
        </w:rPr>
        <w:t xml:space="preserve">إن الزكاة تختلف بالكلية عن الضريبة في أساس فرضية كل منهما، فالأساس في فرضية الزكاة هو الأمر القرآني الصريح في قوله تعالى: </w:t>
      </w:r>
      <w:r>
        <w:rPr>
          <w:rFonts w:ascii="QCF2BSML" w:eastAsiaTheme="minorHAnsi" w:hAnsi="QCF2BSML" w:cs="QCF2BSML"/>
          <w:color w:val="000000"/>
          <w:kern w:val="0"/>
          <w:sz w:val="23"/>
          <w:szCs w:val="23"/>
          <w:rtl/>
        </w:rPr>
        <w:t>ﱵﭐ</w:t>
      </w:r>
      <w:r>
        <w:rPr>
          <w:rFonts w:ascii="QCF2007" w:eastAsiaTheme="minorHAnsi" w:hAnsi="QCF2007" w:cs="QCF2007"/>
          <w:color w:val="000000"/>
          <w:kern w:val="0"/>
          <w:sz w:val="2"/>
          <w:szCs w:val="2"/>
          <w:rtl/>
        </w:rPr>
        <w:t xml:space="preserve">  </w:t>
      </w:r>
      <w:r>
        <w:rPr>
          <w:rFonts w:ascii="QCF2007" w:eastAsiaTheme="minorHAnsi" w:hAnsi="QCF2007" w:cs="QCF2007"/>
          <w:color w:val="000000"/>
          <w:kern w:val="0"/>
          <w:sz w:val="23"/>
          <w:szCs w:val="23"/>
          <w:rtl/>
        </w:rPr>
        <w:t>ﲍ</w:t>
      </w:r>
      <w:r>
        <w:rPr>
          <w:rFonts w:ascii="QCF2007" w:eastAsiaTheme="minorHAnsi" w:hAnsi="QCF2007" w:cs="QCF2007"/>
          <w:color w:val="000000"/>
          <w:kern w:val="0"/>
          <w:sz w:val="2"/>
          <w:szCs w:val="2"/>
          <w:rtl/>
        </w:rPr>
        <w:t xml:space="preserve">  </w:t>
      </w:r>
      <w:r>
        <w:rPr>
          <w:rFonts w:ascii="QCF2007" w:eastAsiaTheme="minorHAnsi" w:hAnsi="QCF2007" w:cs="QCF2007"/>
          <w:color w:val="000000"/>
          <w:kern w:val="0"/>
          <w:sz w:val="23"/>
          <w:szCs w:val="23"/>
          <w:rtl/>
        </w:rPr>
        <w:t>ﲎ</w:t>
      </w:r>
      <w:r>
        <w:rPr>
          <w:rFonts w:ascii="QCF2007" w:eastAsiaTheme="minorHAnsi" w:hAnsi="QCF2007" w:cs="QCF2007"/>
          <w:color w:val="000000"/>
          <w:kern w:val="0"/>
          <w:sz w:val="2"/>
          <w:szCs w:val="2"/>
          <w:rtl/>
        </w:rPr>
        <w:t xml:space="preserve"> </w:t>
      </w:r>
      <w:r>
        <w:rPr>
          <w:rFonts w:ascii="QCF2BSML" w:eastAsiaTheme="minorHAnsi" w:hAnsi="QCF2BSML" w:cs="QCF2BSML"/>
          <w:color w:val="000000"/>
          <w:kern w:val="0"/>
          <w:sz w:val="23"/>
          <w:szCs w:val="23"/>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38"/>
      </w:r>
      <w:r w:rsidRPr="00CB077D">
        <w:rPr>
          <w:rFonts w:hint="cs"/>
          <w:vertAlign w:val="superscript"/>
          <w:rtl/>
          <w:lang w:bidi="ar-EG"/>
        </w:rPr>
        <w:t>)</w:t>
      </w:r>
      <w:r>
        <w:rPr>
          <w:rFonts w:hint="cs"/>
          <w:vertAlign w:val="superscript"/>
          <w:rtl/>
          <w:lang w:bidi="ar-EG"/>
        </w:rPr>
        <w:t xml:space="preserve"> </w:t>
      </w:r>
      <w:r w:rsidRPr="008C4323">
        <w:rPr>
          <w:rFonts w:hint="cs"/>
          <w:rtl/>
        </w:rPr>
        <w:t>فأن صيغة الأمر</w:t>
      </w:r>
      <w:r>
        <w:rPr>
          <w:rFonts w:hint="cs"/>
          <w:rtl/>
        </w:rPr>
        <w:t xml:space="preserve"> في الفعل (آتوا) حقيقية في الوجوب، وورود الطلب بهذا الفعل المخصوص (آتوا) يفيد معنيين هما: لزوم </w:t>
      </w:r>
      <w:r w:rsidR="0051047A">
        <w:rPr>
          <w:rFonts w:hint="cs"/>
          <w:rtl/>
        </w:rPr>
        <w:t>الإعطاء</w:t>
      </w:r>
      <w:r>
        <w:rPr>
          <w:rFonts w:hint="cs"/>
          <w:rtl/>
        </w:rPr>
        <w:t>، والإتيان</w:t>
      </w:r>
      <w:r w:rsidR="0051047A">
        <w:rPr>
          <w:rFonts w:hint="cs"/>
          <w:rtl/>
        </w:rPr>
        <w:t xml:space="preserve"> (الفعل)</w:t>
      </w:r>
      <w:r>
        <w:rPr>
          <w:rFonts w:hint="cs"/>
          <w:rtl/>
        </w:rPr>
        <w:t>.</w:t>
      </w:r>
    </w:p>
    <w:p w14:paraId="695F7AC1" w14:textId="443039C4" w:rsidR="008C4323" w:rsidRDefault="008C4323" w:rsidP="0051047A">
      <w:pPr>
        <w:spacing w:line="420" w:lineRule="exact"/>
        <w:rPr>
          <w:rtl/>
        </w:rPr>
      </w:pPr>
      <w:r>
        <w:rPr>
          <w:rFonts w:hint="cs"/>
          <w:rtl/>
        </w:rPr>
        <w:t>أما الأساس الفني لفرض الضريبة فهو: أ</w:t>
      </w:r>
      <w:r w:rsidR="0051047A">
        <w:rPr>
          <w:rFonts w:hint="cs"/>
          <w:rtl/>
        </w:rPr>
        <w:t>ن</w:t>
      </w:r>
      <w:r>
        <w:rPr>
          <w:rFonts w:hint="cs"/>
          <w:rtl/>
        </w:rPr>
        <w:t xml:space="preserve"> فرضها عمل من أعمال السيادة المستندة إلى فكرة التضامن بين الأفراد والدولة، فالأفراد ملزمون بدفع الضرائب للدولة حتى تتمكن من النهوض بأعبائها ومسئولياتها تجاههم.</w:t>
      </w:r>
    </w:p>
    <w:p w14:paraId="484B409F" w14:textId="633179B8" w:rsidR="008C4323" w:rsidRDefault="008C4323" w:rsidP="001F6110">
      <w:pPr>
        <w:rPr>
          <w:rtl/>
        </w:rPr>
      </w:pPr>
      <w:r>
        <w:rPr>
          <w:rFonts w:hint="cs"/>
          <w:rtl/>
        </w:rPr>
        <w:lastRenderedPageBreak/>
        <w:t>وبالإضافة إلى ذلك فإن الزكاة عبادة مالية وجهة تقرب إلى الله عز وجل بامتثال ما أمر به بدفعها إلى مستحقيها، وهذا المعنى غير موجود في الضريبة باعتبارها تكليفًا ماليًا ومساهمة من الممول في تحمل جزء من نفقات دولته.</w:t>
      </w:r>
    </w:p>
    <w:p w14:paraId="6D6C85EB" w14:textId="22EA4248" w:rsidR="008C4323" w:rsidRDefault="008C4323" w:rsidP="008C4323">
      <w:pPr>
        <w:rPr>
          <w:rFonts w:cs="Cambria"/>
          <w:rtl/>
        </w:rPr>
      </w:pPr>
      <w:r>
        <w:rPr>
          <w:rFonts w:hint="cs"/>
          <w:rtl/>
        </w:rPr>
        <w:t>هذا فضلًا عن أن الزكاة تشريع أبدي محدد السعر والوعاء والنصاب والمخاطب به والمصارف، أما الضريبة فقابلة للإلغاء والتعديل بالنق</w:t>
      </w:r>
      <w:r w:rsidR="0051047A">
        <w:rPr>
          <w:rFonts w:hint="cs"/>
          <w:rtl/>
        </w:rPr>
        <w:t>ص</w:t>
      </w:r>
      <w:r>
        <w:rPr>
          <w:rFonts w:hint="cs"/>
          <w:rtl/>
        </w:rPr>
        <w:t xml:space="preserve"> والزيادة بحسب حاجة الدولة وما تستهدفه من فرضها. وإذا كان ذلك كذلك فإن دفع الضريبة لا يغني عن دفع الزكاة بالنسبة للمسلم.</w:t>
      </w:r>
    </w:p>
    <w:p w14:paraId="5CBE9915" w14:textId="5C047CCA" w:rsidR="008C4323" w:rsidRDefault="008C4323" w:rsidP="008C4323">
      <w:pPr>
        <w:rPr>
          <w:rtl/>
        </w:rPr>
      </w:pPr>
      <w:r>
        <w:rPr>
          <w:rFonts w:hint="cs"/>
          <w:rtl/>
        </w:rPr>
        <w:t>غير أن لنا وجهة نظر خاصة في التأثير المتبادل بين الضريبة والزكاة نوجزها فيما يلي:</w:t>
      </w:r>
    </w:p>
    <w:p w14:paraId="753CA66D" w14:textId="0EDF9A1B" w:rsidR="008C4323" w:rsidRDefault="008C4323" w:rsidP="008C4323">
      <w:pPr>
        <w:rPr>
          <w:rFonts w:ascii="Cambria" w:hAnsi="Cambria"/>
          <w:rtl/>
          <w:lang w:bidi="ar-EG"/>
        </w:rPr>
      </w:pPr>
      <w:r w:rsidRPr="006D2027">
        <w:rPr>
          <w:rFonts w:hint="cs"/>
          <w:b/>
          <w:bCs/>
          <w:rtl/>
        </w:rPr>
        <w:t>أولًا:</w:t>
      </w:r>
      <w:r>
        <w:rPr>
          <w:rFonts w:hint="cs"/>
          <w:rtl/>
        </w:rPr>
        <w:t xml:space="preserve"> من المعلوم أن الضريبة بعد ربطها على الممول تشكل دينًا ممتازًا للدولة على الممول، تستطيع الدولة تحصيله منه بطريق التنفيذ المباشر على أمواله دون حاجة إلى الالتجاء إلى القضاء </w:t>
      </w:r>
      <w:r w:rsidR="006D2027">
        <w:rPr>
          <w:rFonts w:ascii="Cambria" w:hAnsi="Cambria" w:hint="cs"/>
          <w:rtl/>
          <w:lang w:bidi="ar-EG"/>
        </w:rPr>
        <w:t>لإرغامه على الدفع، فهي بمالها من سيادة وسلطان تستطيع بيع أمواله بالمزاد واستيفاء دين الضريبة قهرًا، فضلًا عن عقابه جزائيًا وسياسيًا عن</w:t>
      </w:r>
      <w:r w:rsidR="0051047A">
        <w:rPr>
          <w:rFonts w:ascii="Cambria" w:hAnsi="Cambria" w:hint="cs"/>
          <w:rtl/>
          <w:lang w:bidi="ar-EG"/>
        </w:rPr>
        <w:t>د</w:t>
      </w:r>
      <w:r w:rsidR="006D2027">
        <w:rPr>
          <w:rFonts w:ascii="Cambria" w:hAnsi="Cambria" w:hint="cs"/>
          <w:rtl/>
          <w:lang w:bidi="ar-EG"/>
        </w:rPr>
        <w:t xml:space="preserve"> تهربه، حيث تعد واقعة التهرب الضريبي جريمة مالية تستوجب عقاب مرتكبها.</w:t>
      </w:r>
    </w:p>
    <w:p w14:paraId="24E0458B" w14:textId="1D9AAFCB" w:rsidR="006D2027" w:rsidRDefault="006D2027" w:rsidP="008C4323">
      <w:pPr>
        <w:rPr>
          <w:rFonts w:ascii="Cambria" w:hAnsi="Cambria"/>
          <w:rtl/>
          <w:lang w:bidi="ar-EG"/>
        </w:rPr>
      </w:pPr>
      <w:r>
        <w:rPr>
          <w:rFonts w:ascii="Cambria" w:hAnsi="Cambria" w:hint="cs"/>
          <w:rtl/>
          <w:lang w:bidi="ar-EG"/>
        </w:rPr>
        <w:t xml:space="preserve">وقد ذهب الشافعي في القديم </w:t>
      </w:r>
      <w:r>
        <w:rPr>
          <w:rFonts w:ascii="Times New Roman" w:hAnsi="Times New Roman" w:cs="Times New Roman" w:hint="cs"/>
          <w:rtl/>
          <w:lang w:bidi="ar-EG"/>
        </w:rPr>
        <w:t>–</w:t>
      </w:r>
      <w:r>
        <w:rPr>
          <w:rFonts w:ascii="Cambria" w:hAnsi="Cambria" w:hint="cs"/>
          <w:rtl/>
          <w:lang w:bidi="ar-EG"/>
        </w:rPr>
        <w:t xml:space="preserve"> كما يذكر الشيرازي</w:t>
      </w:r>
      <w:r w:rsidR="0051047A">
        <w:rPr>
          <w:rFonts w:ascii="Cambria" w:hAnsi="Cambria" w:hint="cs"/>
          <w:rtl/>
          <w:lang w:bidi="ar-EG"/>
        </w:rPr>
        <w:t xml:space="preserve"> في</w:t>
      </w:r>
      <w:r>
        <w:rPr>
          <w:rFonts w:ascii="Cambria" w:hAnsi="Cambria" w:hint="cs"/>
          <w:rtl/>
          <w:lang w:bidi="ar-EG"/>
        </w:rPr>
        <w:t xml:space="preserve"> المهذب </w:t>
      </w:r>
      <w:r>
        <w:rPr>
          <w:rFonts w:ascii="Times New Roman" w:hAnsi="Times New Roman" w:cs="Times New Roman" w:hint="cs"/>
          <w:rtl/>
          <w:lang w:bidi="ar-EG"/>
        </w:rPr>
        <w:t>–</w:t>
      </w:r>
      <w:r>
        <w:rPr>
          <w:rFonts w:ascii="Cambria" w:hAnsi="Cambria" w:hint="cs"/>
          <w:rtl/>
          <w:lang w:bidi="ar-EG"/>
        </w:rPr>
        <w:t xml:space="preserve"> إلى أن المسلم لو كان له مال من أموال الزكاة وعليه دين يستغرقه أو ينقص المال عن النصاب فإنه لا تجب فيه الزكاة، لأن ملكه غير مستقر، لأنه ربما أخذه الحاكم بحق الغرماء فيه، وقال في الجديد: تجب فيه الزكاة لأن الزكاة تتعلق بالعين، والدين يتعلق بالذمة، فلا يمنع أحدهما الآخر.</w:t>
      </w:r>
    </w:p>
    <w:p w14:paraId="2D7B3E30" w14:textId="5256B871" w:rsidR="006D2027" w:rsidRDefault="006D2027" w:rsidP="008C4323">
      <w:pPr>
        <w:rPr>
          <w:rFonts w:ascii="Cambria" w:hAnsi="Cambria"/>
          <w:rtl/>
          <w:lang w:bidi="ar-EG"/>
        </w:rPr>
      </w:pPr>
      <w:r>
        <w:rPr>
          <w:rFonts w:ascii="Cambria" w:hAnsi="Cambria" w:hint="cs"/>
          <w:rtl/>
          <w:lang w:bidi="ar-EG"/>
        </w:rPr>
        <w:t xml:space="preserve">وقد ذهب الحنفية -كما يذكر البابرتي في شرح العناية على الهداية-  إلى أن الدين الذي يمنع من وجوب الزكاة هو: الديْن الخالص للعباد، أو الذي له مُطالِبٌ من جهة العباد يستوي فيه الدين الحال والمؤجل الدفع، وعللوا ذلك بأن المال مشغول بالحاجة الأصلية للمزكي، أي معد لما يدفع الهلاك حقيقة أو تقديرًا، لأن صاحبه يحتاج إليه لأجل </w:t>
      </w:r>
      <w:r w:rsidR="0051047A">
        <w:rPr>
          <w:rFonts w:ascii="Cambria" w:hAnsi="Cambria" w:hint="cs"/>
          <w:rtl/>
          <w:lang w:bidi="ar-EG"/>
        </w:rPr>
        <w:t>ق</w:t>
      </w:r>
      <w:r>
        <w:rPr>
          <w:rFonts w:ascii="Cambria" w:hAnsi="Cambria" w:hint="cs"/>
          <w:rtl/>
          <w:lang w:bidi="ar-EG"/>
        </w:rPr>
        <w:t xml:space="preserve">ضاء الدين، دفعًا للحبس والملازمة عن نفسه، وكل ما هو كذلك اعتبر معدومًا، </w:t>
      </w:r>
      <w:r>
        <w:rPr>
          <w:rFonts w:ascii="Cambria" w:hAnsi="Cambria" w:hint="cs"/>
          <w:rtl/>
          <w:lang w:bidi="ar-EG"/>
        </w:rPr>
        <w:lastRenderedPageBreak/>
        <w:t>ولأن الديْن ينقص حقيقة الملك في المال حيث لصاحب الديْن أن يأخذه من غير رضاء ولا قضاء فكان ملكًا ناقصًا.</w:t>
      </w:r>
    </w:p>
    <w:p w14:paraId="7ADE5719" w14:textId="34A4DD3F" w:rsidR="006D2027" w:rsidRDefault="006D2027" w:rsidP="008C4323">
      <w:pPr>
        <w:rPr>
          <w:rtl/>
          <w:lang w:bidi="ar-EG"/>
        </w:rPr>
      </w:pPr>
      <w:r>
        <w:rPr>
          <w:rFonts w:ascii="Cambria" w:hAnsi="Cambria" w:hint="cs"/>
          <w:rtl/>
          <w:lang w:bidi="ar-EG"/>
        </w:rPr>
        <w:t xml:space="preserve">ويستدل الحنفية فيما ذهبوا إليه إلى فعل عثمان بن عفان رضي الله عنه، فإنه كان إذا أهلّ رمضان خطب في الناس قائلًا لهم: </w:t>
      </w:r>
      <w:r>
        <w:rPr>
          <w:rtl/>
          <w:lang w:bidi="ar-EG"/>
        </w:rPr>
        <w:t>«</w:t>
      </w:r>
      <w:r>
        <w:rPr>
          <w:rFonts w:hint="cs"/>
          <w:rtl/>
          <w:lang w:bidi="ar-EG"/>
        </w:rPr>
        <w:t xml:space="preserve">ألا إن شهر زكاتكم قد حضر فمن كان له مال وعليه دين، </w:t>
      </w:r>
      <w:r w:rsidR="0051047A">
        <w:rPr>
          <w:rFonts w:hint="cs"/>
          <w:rtl/>
          <w:lang w:bidi="ar-EG"/>
        </w:rPr>
        <w:t>فليحسب</w:t>
      </w:r>
      <w:r>
        <w:rPr>
          <w:rFonts w:hint="cs"/>
          <w:rtl/>
          <w:lang w:bidi="ar-EG"/>
        </w:rPr>
        <w:t xml:space="preserve"> ماله بما عليه ثم ليزكِ الباقي (بقية ماله) وكان ذلك بمحضر من الصحابة ولم ينكر عليه أحد</w:t>
      </w:r>
      <w:r>
        <w:rPr>
          <w:rtl/>
          <w:lang w:bidi="ar-EG"/>
        </w:rPr>
        <w:t>»</w:t>
      </w:r>
      <w:r>
        <w:rPr>
          <w:rFonts w:hint="cs"/>
          <w:rtl/>
          <w:lang w:bidi="ar-EG"/>
        </w:rPr>
        <w:t>، فكان إجماعًا منهم على أنه لا تجب الزكاة في القدر المشغول بالدين من مال المزكي، وبه يتبين أن مال المدين خارج عن عمومات الزكاة، لأنه محتاج إليه حاجة أصلية</w:t>
      </w:r>
      <w:r w:rsidR="0051047A">
        <w:rPr>
          <w:rFonts w:hint="cs"/>
          <w:rtl/>
          <w:lang w:bidi="ar-EG"/>
        </w:rPr>
        <w:t xml:space="preserve"> لأن قضاء الدين من الحوائج الأصلية، والمال المحتاج إليه حاجة أصلية</w:t>
      </w:r>
      <w:r>
        <w:rPr>
          <w:rFonts w:hint="cs"/>
          <w:rtl/>
          <w:lang w:bidi="ar-EG"/>
        </w:rPr>
        <w:t xml:space="preserve"> لا يكون مال زكاة لأنه لا يتحقق به غنى، ولا صدقة إلا عن ظهر غنى كما ورد في الحديث، وعليه نقول:</w:t>
      </w:r>
    </w:p>
    <w:p w14:paraId="1E3E76EE" w14:textId="0E78954A" w:rsidR="006D2027" w:rsidRDefault="006D2027" w:rsidP="0051047A">
      <w:pPr>
        <w:spacing w:line="420" w:lineRule="exact"/>
        <w:rPr>
          <w:rtl/>
          <w:lang w:bidi="ar-EG"/>
        </w:rPr>
      </w:pPr>
      <w:r>
        <w:rPr>
          <w:rFonts w:hint="cs"/>
          <w:rtl/>
          <w:lang w:bidi="ar-EG"/>
        </w:rPr>
        <w:t>بأن الزكاة وإن كانت تختلف عن الضريبة، وبالنظر إلى كون الضريبة واجبة الدفع إلى الدولة لا محالة، وبالنظر إلى كونها من الديون الممتازة التي هي أعلى رتبة من الديون العادية في وجوب الدفع ولزومه، فإننا نرى ووفاقًا لما ذهب إليه الحنفية والشافعي في القديم، خصم دين الضريبة من وعاء الزكاة، وزكاة المال الباقي إن بلغ نصابًا وحال عليه الحول وكان فائضًا عن الحاجة الأصلية.</w:t>
      </w:r>
    </w:p>
    <w:p w14:paraId="0AE15DA5" w14:textId="2D0F63D4" w:rsidR="006D2027" w:rsidRDefault="006D2027" w:rsidP="0051047A">
      <w:pPr>
        <w:spacing w:line="420" w:lineRule="exact"/>
        <w:rPr>
          <w:rtl/>
          <w:lang w:bidi="ar-EG"/>
        </w:rPr>
      </w:pPr>
      <w:r>
        <w:rPr>
          <w:rFonts w:hint="cs"/>
          <w:rtl/>
          <w:lang w:bidi="ar-EG"/>
        </w:rPr>
        <w:t>ونحن إذ نرجح ذلك فإننا لا نستطيع إطلاق القول ب</w:t>
      </w:r>
      <w:r w:rsidR="0051047A">
        <w:rPr>
          <w:rFonts w:hint="cs"/>
          <w:rtl/>
          <w:lang w:bidi="ar-EG"/>
        </w:rPr>
        <w:t>أ</w:t>
      </w:r>
      <w:r>
        <w:rPr>
          <w:rFonts w:hint="cs"/>
          <w:rtl/>
          <w:lang w:bidi="ar-EG"/>
        </w:rPr>
        <w:t>ن الضرائب تغني عن الزكاة -فهو قول لا نقبله ولا نرتضيه- والذي نرتضيه هو القول بوجوب الزكاة في القدر غير المشغول بدين الضريبة بشرائطها المتقدمة.</w:t>
      </w:r>
    </w:p>
    <w:p w14:paraId="29095D59" w14:textId="25093C33" w:rsidR="006D2027" w:rsidRDefault="006D2027" w:rsidP="0051047A">
      <w:pPr>
        <w:spacing w:line="420" w:lineRule="exact"/>
        <w:rPr>
          <w:rtl/>
          <w:lang w:bidi="ar-EG"/>
        </w:rPr>
      </w:pPr>
      <w:r w:rsidRPr="006D2027">
        <w:rPr>
          <w:rFonts w:hint="cs"/>
          <w:b/>
          <w:bCs/>
          <w:rtl/>
          <w:lang w:bidi="ar-EG"/>
        </w:rPr>
        <w:t>ثانيًا: خصم الزكاة المؤدا</w:t>
      </w:r>
      <w:r w:rsidR="0051047A">
        <w:rPr>
          <w:rFonts w:hint="cs"/>
          <w:b/>
          <w:bCs/>
          <w:rtl/>
          <w:lang w:bidi="ar-EG"/>
        </w:rPr>
        <w:t>ة</w:t>
      </w:r>
      <w:r w:rsidRPr="006D2027">
        <w:rPr>
          <w:rFonts w:hint="cs"/>
          <w:b/>
          <w:bCs/>
          <w:rtl/>
          <w:lang w:bidi="ar-EG"/>
        </w:rPr>
        <w:t xml:space="preserve"> من وعاء الضريبة:</w:t>
      </w:r>
      <w:r>
        <w:rPr>
          <w:rFonts w:hint="cs"/>
          <w:b/>
          <w:bCs/>
          <w:rtl/>
          <w:lang w:bidi="ar-EG"/>
        </w:rPr>
        <w:t xml:space="preserve"> </w:t>
      </w:r>
      <w:r w:rsidRPr="006D2027">
        <w:rPr>
          <w:rFonts w:hint="cs"/>
          <w:rtl/>
          <w:lang w:bidi="ar-EG"/>
        </w:rPr>
        <w:t>إننا</w:t>
      </w:r>
      <w:r>
        <w:rPr>
          <w:rFonts w:hint="cs"/>
          <w:rtl/>
          <w:lang w:bidi="ar-EG"/>
        </w:rPr>
        <w:t xml:space="preserve"> إذا كنا قد انتهينا فيما تقدم إلى خصم دين الضريبة من وعاء الزكاة، فإن من الرأي السديد كذلك القول بخصم الزكاة المؤداة من وعاء الضريبة قبل ربطها تأسيسًا على أن الزكاة تكليف شرعي لازم، وهي من هذا المنطلق ومن منطلق كونها عبادة يأثم مانعها ويعاقب </w:t>
      </w:r>
      <w:r w:rsidR="00544BC3">
        <w:rPr>
          <w:rFonts w:hint="cs"/>
          <w:rtl/>
          <w:lang w:bidi="ar-EG"/>
        </w:rPr>
        <w:t>دنيويًا وآخرويًا، فإنها بذلك تُعد من تكاليف الدخل، وليست من استعمالاته، حيث يعتبر إخراجها من لوازم الطهر والنماء والبركة للدخل، ومن ثم فإنها من لوازم الحصول على الدخل مطهّرًا من شوائب الحصول عليه.</w:t>
      </w:r>
    </w:p>
    <w:p w14:paraId="31EAB3E0" w14:textId="45A493E4" w:rsidR="00544BC3" w:rsidRDefault="00544BC3" w:rsidP="00544BC3">
      <w:pPr>
        <w:pStyle w:val="Heading5"/>
        <w:rPr>
          <w:rtl/>
          <w:lang w:bidi="ar-EG"/>
        </w:rPr>
      </w:pPr>
      <w:r>
        <w:rPr>
          <w:rFonts w:hint="cs"/>
          <w:rtl/>
          <w:lang w:bidi="ar-EG"/>
        </w:rPr>
        <w:lastRenderedPageBreak/>
        <w:t>هل في المال حق سوى الزكاة:</w:t>
      </w:r>
    </w:p>
    <w:p w14:paraId="51801191" w14:textId="7023569B" w:rsidR="00544BC3" w:rsidRDefault="00544BC3" w:rsidP="00544BC3">
      <w:pPr>
        <w:rPr>
          <w:rtl/>
          <w:lang w:bidi="ar-EG"/>
        </w:rPr>
      </w:pPr>
      <w:r>
        <w:rPr>
          <w:rFonts w:hint="cs"/>
          <w:rtl/>
          <w:lang w:bidi="ar-EG"/>
        </w:rPr>
        <w:t>نقل النووي في المجموع، والغزالي في إحياء علوم الدين والطبري في تفسيره، والجصاص وابن العربي في أحكام القرآن الكريم وأبو عبيد في الأموال وابن رشد في المقدمات وغيرهم، الخلاف في هذه المسألة، ويتلخص هذا الخلاف في وجود اتجاهين بين الفقهاء، يرى أولهما: أنه ليس في المال حق سوى الزكاة، ويرى الثاني: أن في المال حقًا سوى الزكاة. وذلك على النحو التالي:</w:t>
      </w:r>
    </w:p>
    <w:p w14:paraId="23C04FBC" w14:textId="36CF1C47" w:rsidR="00544BC3" w:rsidRDefault="00544BC3" w:rsidP="00544BC3">
      <w:pPr>
        <w:ind w:firstLine="0"/>
        <w:rPr>
          <w:rFonts w:cs="Cambria"/>
          <w:b/>
          <w:bCs/>
          <w:u w:val="single"/>
          <w:rtl/>
          <w:lang w:bidi="ar-EG"/>
        </w:rPr>
      </w:pPr>
      <w:r w:rsidRPr="00544BC3">
        <w:rPr>
          <w:rFonts w:hint="cs"/>
          <w:b/>
          <w:bCs/>
          <w:u w:val="single"/>
          <w:rtl/>
          <w:lang w:bidi="ar-EG"/>
        </w:rPr>
        <w:t>أولًا: رأي من نفى أن في المال حقًا سوى الزكاة</w:t>
      </w:r>
      <w:r>
        <w:rPr>
          <w:rFonts w:hint="cs"/>
          <w:b/>
          <w:bCs/>
          <w:u w:val="single"/>
          <w:rtl/>
          <w:lang w:bidi="ar-EG"/>
        </w:rPr>
        <w:t>:</w:t>
      </w:r>
    </w:p>
    <w:p w14:paraId="4057021F" w14:textId="2EEBD9BA" w:rsidR="00544BC3" w:rsidRDefault="00544BC3" w:rsidP="00544BC3">
      <w:pPr>
        <w:rPr>
          <w:rtl/>
          <w:lang w:bidi="ar-EG"/>
        </w:rPr>
      </w:pPr>
      <w:r>
        <w:rPr>
          <w:rFonts w:hint="cs"/>
          <w:rtl/>
          <w:lang w:bidi="ar-EG"/>
        </w:rPr>
        <w:t>ذهب المتأخرون من الفقهاء أن الحق الوحيد الواجب في المال هو الزكاة، فمن أخرج زكاته فقد طهّر ماله وبرئت ذمته ولا يطالب بعدها بشيء آخر إلا أن يتطوع رغبةً منه في مزيد من الأجر والثواب من الله، حيث نسخت الزكاة ما عداها من الحقوق، وقد نقل هذا الرأي عن الضحاك بن مزاحم وقد استدل أيضًا هذا الرأي بأدلة كثيرة منها:</w:t>
      </w:r>
    </w:p>
    <w:p w14:paraId="5DE9100B" w14:textId="0E92068D" w:rsidR="00544BC3" w:rsidRDefault="00544BC3" w:rsidP="00544BC3">
      <w:pPr>
        <w:pStyle w:val="ListParagraph"/>
        <w:numPr>
          <w:ilvl w:val="0"/>
          <w:numId w:val="196"/>
        </w:numPr>
        <w:ind w:left="567" w:hanging="567"/>
        <w:rPr>
          <w:lang w:bidi="ar-EG"/>
        </w:rPr>
      </w:pPr>
      <w:r>
        <w:rPr>
          <w:rFonts w:hint="cs"/>
          <w:rtl/>
          <w:lang w:bidi="ar-EG"/>
        </w:rPr>
        <w:t xml:space="preserve">ما رواه الترمذي في سننه في باب إذا أديت زكاة مالك فقد قضيت ما عليك إن النبي </w:t>
      </w:r>
      <w:r>
        <w:rPr>
          <w:lang w:bidi="ar-EG"/>
        </w:rPr>
        <w:sym w:font="AGA Arabesque" w:char="F072"/>
      </w:r>
      <w:r>
        <w:rPr>
          <w:rFonts w:hint="cs"/>
          <w:rtl/>
          <w:lang w:bidi="ar-EG"/>
        </w:rPr>
        <w:t xml:space="preserve"> قال: </w:t>
      </w:r>
      <w:r>
        <w:rPr>
          <w:rtl/>
          <w:lang w:bidi="ar-EG"/>
        </w:rPr>
        <w:t>«</w:t>
      </w:r>
      <w:r>
        <w:rPr>
          <w:rFonts w:hint="cs"/>
          <w:rtl/>
          <w:lang w:bidi="ar-EG"/>
        </w:rPr>
        <w:t>إذا أديت زكاة مالك فقد قضيت ما عليك</w:t>
      </w:r>
      <w:r>
        <w:rPr>
          <w:rtl/>
          <w:lang w:bidi="ar-EG"/>
        </w:rPr>
        <w:t>»</w:t>
      </w:r>
      <w:r>
        <w:rPr>
          <w:rFonts w:hint="cs"/>
          <w:rtl/>
          <w:lang w:bidi="ar-EG"/>
        </w:rPr>
        <w:t>، حيث يفيد هذا الحديث حصر ما يجب على المسلم أداؤه في المال في فريضة الزكاة فقط.</w:t>
      </w:r>
    </w:p>
    <w:p w14:paraId="3485A422" w14:textId="1B81D82C" w:rsidR="00544BC3" w:rsidRDefault="00544BC3" w:rsidP="00544BC3">
      <w:pPr>
        <w:pStyle w:val="ListParagraph"/>
        <w:numPr>
          <w:ilvl w:val="0"/>
          <w:numId w:val="196"/>
        </w:numPr>
        <w:ind w:left="567" w:hanging="567"/>
        <w:rPr>
          <w:lang w:bidi="ar-EG"/>
        </w:rPr>
      </w:pPr>
      <w:r>
        <w:rPr>
          <w:rFonts w:hint="cs"/>
          <w:rtl/>
          <w:lang w:bidi="ar-EG"/>
        </w:rPr>
        <w:t xml:space="preserve">ما رواه البيهقي في سننه في باب ما أدى زكاته فليس بكنز، أن النبي </w:t>
      </w:r>
      <w:r>
        <w:rPr>
          <w:lang w:bidi="ar-EG"/>
        </w:rPr>
        <w:sym w:font="AGA Arabesque" w:char="F072"/>
      </w:r>
      <w:r>
        <w:rPr>
          <w:rFonts w:hint="cs"/>
          <w:rtl/>
          <w:lang w:bidi="ar-EG"/>
        </w:rPr>
        <w:t xml:space="preserve"> قال: </w:t>
      </w:r>
      <w:r>
        <w:rPr>
          <w:rtl/>
          <w:lang w:bidi="ar-EG"/>
        </w:rPr>
        <w:t>«</w:t>
      </w:r>
      <w:r>
        <w:rPr>
          <w:rFonts w:hint="cs"/>
          <w:rtl/>
          <w:lang w:bidi="ar-EG"/>
        </w:rPr>
        <w:t>ليس في المال حق سوى الزكاة</w:t>
      </w:r>
      <w:r>
        <w:rPr>
          <w:rtl/>
          <w:lang w:bidi="ar-EG"/>
        </w:rPr>
        <w:t>»</w:t>
      </w:r>
      <w:r>
        <w:rPr>
          <w:rFonts w:hint="cs"/>
          <w:rtl/>
          <w:lang w:bidi="ar-EG"/>
        </w:rPr>
        <w:t>.</w:t>
      </w:r>
    </w:p>
    <w:p w14:paraId="6B8AD917" w14:textId="46E84773" w:rsidR="00544BC3" w:rsidRDefault="00544BC3" w:rsidP="00544BC3">
      <w:pPr>
        <w:rPr>
          <w:rtl/>
          <w:lang w:bidi="ar-EG"/>
        </w:rPr>
      </w:pPr>
      <w:r>
        <w:rPr>
          <w:rFonts w:hint="cs"/>
          <w:rtl/>
          <w:lang w:bidi="ar-EG"/>
        </w:rPr>
        <w:t>وقد تأول أصحاب هذا الاتجاه النصوص الشرعية المثبتة لوجود حق في المال سوى الزكاة بثلاث تأويلات وهي:</w:t>
      </w:r>
    </w:p>
    <w:p w14:paraId="0F3FB076" w14:textId="2DE6994F" w:rsidR="00544BC3" w:rsidRDefault="00544BC3" w:rsidP="00544BC3">
      <w:pPr>
        <w:pStyle w:val="ListParagraph"/>
        <w:numPr>
          <w:ilvl w:val="0"/>
          <w:numId w:val="197"/>
        </w:numPr>
        <w:ind w:left="567" w:hanging="567"/>
        <w:rPr>
          <w:lang w:bidi="ar-EG"/>
        </w:rPr>
      </w:pPr>
      <w:r>
        <w:rPr>
          <w:rFonts w:hint="cs"/>
          <w:rtl/>
          <w:lang w:bidi="ar-EG"/>
        </w:rPr>
        <w:t>أن هذه الحقوق كانت مشروعة قبل فرض الزكاة، فلما فرضت الزكاة نسخت كل حق كان قبلها.</w:t>
      </w:r>
    </w:p>
    <w:p w14:paraId="09685CE9" w14:textId="3148A43C" w:rsidR="00544BC3" w:rsidRDefault="00544BC3" w:rsidP="00544BC3">
      <w:pPr>
        <w:pStyle w:val="ListParagraph"/>
        <w:numPr>
          <w:ilvl w:val="0"/>
          <w:numId w:val="197"/>
        </w:numPr>
        <w:ind w:left="567" w:hanging="567"/>
        <w:rPr>
          <w:lang w:bidi="ar-EG"/>
        </w:rPr>
      </w:pPr>
      <w:r>
        <w:rPr>
          <w:rFonts w:hint="cs"/>
          <w:rtl/>
          <w:lang w:bidi="ar-EG"/>
        </w:rPr>
        <w:t>أن هذه الحقوق مطلوبة على سبيل الندب والاستحباب لا على سبيل الوجوب واللزوم.</w:t>
      </w:r>
    </w:p>
    <w:p w14:paraId="5E8B645A" w14:textId="625B6BCF" w:rsidR="00544BC3" w:rsidRDefault="00544BC3" w:rsidP="00544BC3">
      <w:pPr>
        <w:pStyle w:val="ListParagraph"/>
        <w:numPr>
          <w:ilvl w:val="0"/>
          <w:numId w:val="197"/>
        </w:numPr>
        <w:ind w:left="567" w:hanging="567"/>
        <w:rPr>
          <w:lang w:bidi="ar-EG"/>
        </w:rPr>
      </w:pPr>
      <w:r>
        <w:rPr>
          <w:rFonts w:hint="cs"/>
          <w:rtl/>
          <w:lang w:bidi="ar-EG"/>
        </w:rPr>
        <w:t>أن هذه الحقوق مطلوبة على سبيل الوجوب في حالات الضرورة فقط وليس في حالات السعة والاختيار.</w:t>
      </w:r>
    </w:p>
    <w:p w14:paraId="0C8D5866" w14:textId="41D48B9C" w:rsidR="00544BC3" w:rsidRPr="00544BC3" w:rsidRDefault="00544BC3" w:rsidP="00544BC3">
      <w:pPr>
        <w:ind w:firstLine="0"/>
        <w:rPr>
          <w:b/>
          <w:bCs/>
          <w:u w:val="single"/>
          <w:rtl/>
          <w:lang w:bidi="ar-EG"/>
        </w:rPr>
      </w:pPr>
      <w:r w:rsidRPr="00544BC3">
        <w:rPr>
          <w:rFonts w:hint="cs"/>
          <w:b/>
          <w:bCs/>
          <w:u w:val="single"/>
          <w:rtl/>
          <w:lang w:bidi="ar-EG"/>
        </w:rPr>
        <w:lastRenderedPageBreak/>
        <w:t>ثانيًا: رأي القائلين بأن في المال حقًا سوى الزكاة:</w:t>
      </w:r>
    </w:p>
    <w:p w14:paraId="258E3D79" w14:textId="160D2514" w:rsidR="00544BC3" w:rsidRDefault="00544BC3" w:rsidP="00544BC3">
      <w:pPr>
        <w:rPr>
          <w:rtl/>
          <w:lang w:bidi="ar-EG"/>
        </w:rPr>
      </w:pPr>
      <w:r>
        <w:rPr>
          <w:rFonts w:hint="cs"/>
          <w:rtl/>
          <w:lang w:bidi="ar-EG"/>
        </w:rPr>
        <w:t>وهذا الرأي منقول عن عائشة وعمر وعلي وأبي ذر وابن عمر وأبي هريرة والحسن بن علي وفاطمة بنت قيس، وصح عن الشعبي ومجاهد وطاووس وعطاء ومجاهد والنخعي، وقد استدل أصحابه بأدلة كثيرة منها:</w:t>
      </w:r>
    </w:p>
    <w:p w14:paraId="0163000D" w14:textId="3AFF27E6" w:rsidR="00544BC3" w:rsidRDefault="00544BC3" w:rsidP="00544BC3">
      <w:pPr>
        <w:pStyle w:val="ListParagraph"/>
        <w:numPr>
          <w:ilvl w:val="0"/>
          <w:numId w:val="198"/>
        </w:numPr>
        <w:ind w:left="567" w:hanging="567"/>
        <w:rPr>
          <w:lang w:bidi="ar-EG"/>
        </w:rPr>
      </w:pPr>
      <w:r>
        <w:rPr>
          <w:rFonts w:hint="cs"/>
          <w:rtl/>
          <w:lang w:bidi="ar-EG"/>
        </w:rPr>
        <w:t xml:space="preserve">قوله تعالى: </w:t>
      </w:r>
      <w:r w:rsidR="009E4DD4">
        <w:rPr>
          <w:rFonts w:ascii="QCF2BSML" w:eastAsiaTheme="minorHAnsi" w:hAnsi="QCF2BSML" w:cs="QCF2BSML"/>
          <w:color w:val="000000"/>
          <w:kern w:val="0"/>
          <w:sz w:val="23"/>
          <w:szCs w:val="23"/>
          <w:rtl/>
        </w:rPr>
        <w:t>ﱵﭐ</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ﱔ</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ﱕ</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ﱖ</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ﱗ</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ﱘ</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ﱙ</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ﱚ</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ﱛ</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ﱜ</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ﱝ</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ﱞ</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ﱟ</w:t>
      </w:r>
      <w:r w:rsidR="009E4DD4">
        <w:rPr>
          <w:rFonts w:ascii="QCF2027" w:eastAsiaTheme="minorHAnsi" w:hAnsi="QCF2027" w:cs="QCF2027"/>
          <w:color w:val="000000"/>
          <w:kern w:val="0"/>
          <w:sz w:val="2"/>
          <w:szCs w:val="2"/>
          <w:rtl/>
        </w:rPr>
        <w:t xml:space="preserve"> </w:t>
      </w:r>
      <w:r w:rsidR="009E4DD4">
        <w:rPr>
          <w:rFonts w:ascii="QCF2027" w:eastAsiaTheme="minorHAnsi" w:hAnsi="QCF2027" w:cs="QCF2027"/>
          <w:color w:val="000000"/>
          <w:kern w:val="0"/>
          <w:sz w:val="23"/>
          <w:szCs w:val="23"/>
          <w:rtl/>
        </w:rPr>
        <w:t>ﱠ</w:t>
      </w:r>
      <w:r w:rsidR="009E4DD4">
        <w:rPr>
          <w:rFonts w:ascii="QCF2027" w:eastAsiaTheme="minorHAnsi" w:hAnsi="QCF2027" w:cs="QCF2027"/>
          <w:color w:val="000000"/>
          <w:kern w:val="0"/>
          <w:sz w:val="2"/>
          <w:szCs w:val="2"/>
          <w:rtl/>
        </w:rPr>
        <w:t xml:space="preserve"> </w:t>
      </w:r>
      <w:r w:rsidR="009E4DD4">
        <w:rPr>
          <w:rFonts w:ascii="QCF2BSML" w:eastAsiaTheme="minorHAnsi" w:hAnsi="QCF2BSML" w:cs="QCF2BSML"/>
          <w:color w:val="000000"/>
          <w:kern w:val="0"/>
          <w:sz w:val="23"/>
          <w:szCs w:val="23"/>
          <w:rtl/>
        </w:rPr>
        <w:t>ﱴ</w:t>
      </w:r>
      <w:r w:rsidR="009E4DD4">
        <w:rPr>
          <w:rFonts w:ascii="Arial" w:eastAsiaTheme="minorHAnsi" w:hAnsi="Arial" w:cs="Arial"/>
          <w:color w:val="000000"/>
          <w:kern w:val="0"/>
          <w:sz w:val="2"/>
          <w:szCs w:val="2"/>
        </w:rPr>
        <w:t xml:space="preserve"> </w:t>
      </w:r>
      <w:r w:rsidR="003E3CC9" w:rsidRPr="00CB077D">
        <w:rPr>
          <w:rFonts w:hint="cs"/>
          <w:vertAlign w:val="superscript"/>
          <w:rtl/>
          <w:lang w:bidi="ar-EG"/>
        </w:rPr>
        <w:t>(</w:t>
      </w:r>
      <w:r w:rsidR="003E3CC9" w:rsidRPr="00CB077D">
        <w:rPr>
          <w:rStyle w:val="FootnoteReference"/>
          <w:rFonts w:ascii="Cambria" w:hAnsi="Cambria"/>
          <w:sz w:val="27"/>
          <w:szCs w:val="27"/>
          <w:rtl/>
          <w:lang w:bidi="ar-EG"/>
        </w:rPr>
        <w:footnoteReference w:id="39"/>
      </w:r>
      <w:r w:rsidR="003E3CC9" w:rsidRPr="00CB077D">
        <w:rPr>
          <w:rFonts w:hint="cs"/>
          <w:vertAlign w:val="superscript"/>
          <w:rtl/>
          <w:lang w:bidi="ar-EG"/>
        </w:rPr>
        <w:t>)</w:t>
      </w:r>
      <w:r w:rsidR="003E3CC9">
        <w:rPr>
          <w:rFonts w:hint="cs"/>
          <w:rtl/>
          <w:lang w:bidi="ar-EG"/>
        </w:rPr>
        <w:t>.</w:t>
      </w:r>
    </w:p>
    <w:p w14:paraId="0022261F" w14:textId="2D36337A" w:rsidR="003E3CC9" w:rsidRDefault="003E3CC9" w:rsidP="00544BC3">
      <w:pPr>
        <w:pStyle w:val="ListParagraph"/>
        <w:numPr>
          <w:ilvl w:val="0"/>
          <w:numId w:val="198"/>
        </w:numPr>
        <w:ind w:left="567" w:hanging="567"/>
        <w:rPr>
          <w:lang w:bidi="ar-EG"/>
        </w:rPr>
      </w:pPr>
      <w:r>
        <w:rPr>
          <w:rFonts w:hint="cs"/>
          <w:rtl/>
          <w:lang w:bidi="ar-EG"/>
        </w:rPr>
        <w:t xml:space="preserve">قوله تعالى: </w:t>
      </w:r>
      <w:r w:rsidR="009E4DD4">
        <w:rPr>
          <w:rFonts w:ascii="QCF2BSML" w:eastAsiaTheme="minorHAnsi" w:hAnsi="QCF2BSML" w:cs="QCF2BSML"/>
          <w:color w:val="000000"/>
          <w:kern w:val="0"/>
          <w:sz w:val="23"/>
          <w:szCs w:val="23"/>
          <w:rtl/>
        </w:rPr>
        <w:t>ﱵﭐ</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ﱼ</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ﱽ</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ﱾ</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ﱿ</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ﲀ</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ﲁ</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ﲂ</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ﲃ</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ﲄ</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ﲅ</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ﲆ</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ﲇ</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ﲈ</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ﲉ</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ﲊ</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ﲋ</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ﲌ</w:t>
      </w:r>
      <w:r w:rsidR="009E4DD4">
        <w:rPr>
          <w:rFonts w:ascii="QCF2042" w:eastAsiaTheme="minorHAnsi" w:hAnsi="QCF2042" w:cs="QCF2042"/>
          <w:color w:val="000000"/>
          <w:kern w:val="0"/>
          <w:sz w:val="2"/>
          <w:szCs w:val="2"/>
          <w:rtl/>
        </w:rPr>
        <w:t xml:space="preserve">  </w:t>
      </w:r>
      <w:r w:rsidR="009E4DD4">
        <w:rPr>
          <w:rFonts w:ascii="QCF2042" w:eastAsiaTheme="minorHAnsi" w:hAnsi="QCF2042" w:cs="QCF2042"/>
          <w:color w:val="000000"/>
          <w:kern w:val="0"/>
          <w:sz w:val="23"/>
          <w:szCs w:val="23"/>
          <w:rtl/>
        </w:rPr>
        <w:t>ﲍ</w:t>
      </w:r>
      <w:r w:rsidR="009E4DD4">
        <w:rPr>
          <w:rFonts w:ascii="QCF2BSML" w:eastAsiaTheme="minorHAnsi" w:hAnsi="QCF2BSML" w:cs="QCF2BSML"/>
          <w:color w:val="000000"/>
          <w:kern w:val="0"/>
          <w:sz w:val="23"/>
          <w:szCs w:val="23"/>
          <w:rtl/>
        </w:rPr>
        <w:t>ﱴ</w:t>
      </w:r>
      <w:r w:rsidR="009E4DD4">
        <w:rPr>
          <w:rFonts w:ascii="Arial" w:eastAsiaTheme="minorHAnsi" w:hAnsi="Arial" w:cs="Arial"/>
          <w:color w:val="000000"/>
          <w:kern w:val="0"/>
          <w:sz w:val="2"/>
          <w:szCs w:val="2"/>
        </w:rPr>
        <w:t xml:space="preserve"> </w:t>
      </w:r>
      <w:r w:rsidRPr="00CB077D">
        <w:rPr>
          <w:rFonts w:hint="cs"/>
          <w:vertAlign w:val="superscript"/>
          <w:rtl/>
          <w:lang w:bidi="ar-EG"/>
        </w:rPr>
        <w:t>(</w:t>
      </w:r>
      <w:r w:rsidRPr="00CB077D">
        <w:rPr>
          <w:rStyle w:val="FootnoteReference"/>
          <w:rFonts w:ascii="Cambria" w:hAnsi="Cambria"/>
          <w:sz w:val="27"/>
          <w:szCs w:val="27"/>
          <w:rtl/>
          <w:lang w:bidi="ar-EG"/>
        </w:rPr>
        <w:footnoteReference w:id="40"/>
      </w:r>
      <w:r w:rsidRPr="00CB077D">
        <w:rPr>
          <w:rFonts w:hint="cs"/>
          <w:vertAlign w:val="superscript"/>
          <w:rtl/>
          <w:lang w:bidi="ar-EG"/>
        </w:rPr>
        <w:t>)</w:t>
      </w:r>
      <w:r>
        <w:rPr>
          <w:rFonts w:hint="cs"/>
          <w:rtl/>
          <w:lang w:bidi="ar-EG"/>
        </w:rPr>
        <w:t>.</w:t>
      </w:r>
    </w:p>
    <w:p w14:paraId="2F7D48F5" w14:textId="58912F1E" w:rsidR="003E3CC9" w:rsidRDefault="003E3CC9" w:rsidP="00544BC3">
      <w:pPr>
        <w:pStyle w:val="ListParagraph"/>
        <w:numPr>
          <w:ilvl w:val="0"/>
          <w:numId w:val="198"/>
        </w:numPr>
        <w:ind w:left="567" w:hanging="567"/>
        <w:rPr>
          <w:lang w:bidi="ar-EG"/>
        </w:rPr>
      </w:pPr>
      <w:r>
        <w:rPr>
          <w:rFonts w:hint="cs"/>
          <w:rtl/>
          <w:lang w:bidi="ar-EG"/>
        </w:rPr>
        <w:t>ظاهر نصوص الكثير من آيات القرآن والأحاديث النبوية التي ورد الأمر فيها بإنفاق المال واقترن الطلب بالإنفاق بفرائض وواجبات دينية أخرى كالإيمان بالله والصلاة والزكاة، فإن هذا الاقتران يدل على وجوب الإنفاق لكن الشارع الحك</w:t>
      </w:r>
      <w:r w:rsidR="0051047A">
        <w:rPr>
          <w:rFonts w:hint="cs"/>
          <w:rtl/>
          <w:lang w:bidi="ar-EG"/>
        </w:rPr>
        <w:t>ي</w:t>
      </w:r>
      <w:r>
        <w:rPr>
          <w:rFonts w:hint="cs"/>
          <w:rtl/>
          <w:lang w:bidi="ar-EG"/>
        </w:rPr>
        <w:t>م لما عدل عن لفظ الزكاة في تسمي</w:t>
      </w:r>
      <w:r w:rsidR="00472DCC">
        <w:rPr>
          <w:rFonts w:hint="cs"/>
          <w:rtl/>
          <w:lang w:bidi="ar-EG"/>
        </w:rPr>
        <w:t>ة</w:t>
      </w:r>
      <w:r>
        <w:rPr>
          <w:rFonts w:hint="cs"/>
          <w:rtl/>
          <w:lang w:bidi="ar-EG"/>
        </w:rPr>
        <w:t xml:space="preserve"> هذا الإنفاق بها كان هذا دليلًا على أنه فرض آخر سواها، وآية: </w:t>
      </w:r>
      <w:r>
        <w:rPr>
          <w:rFonts w:ascii="QCF2BSML" w:eastAsiaTheme="minorHAnsi" w:hAnsi="QCF2BSML" w:cs="QCF2BSML"/>
          <w:color w:val="000000"/>
          <w:kern w:val="0"/>
          <w:sz w:val="23"/>
          <w:szCs w:val="23"/>
          <w:rtl/>
        </w:rPr>
        <w:t>ﱵ</w:t>
      </w:r>
      <w:r>
        <w:rPr>
          <w:rFonts w:ascii="QCF2027" w:eastAsiaTheme="minorHAnsi" w:hAnsi="QCF2027" w:cs="QCF2027"/>
          <w:color w:val="000000"/>
          <w:kern w:val="0"/>
          <w:sz w:val="23"/>
          <w:szCs w:val="23"/>
          <w:rtl/>
        </w:rPr>
        <w:t>ﱂ</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ﱃ</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ﱄ</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ﱅ</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ﱆ</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ﱇ</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ﱈ</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ﱉ</w:t>
      </w:r>
      <w:r>
        <w:rPr>
          <w:rFonts w:ascii="QCF2027" w:eastAsiaTheme="minorHAnsi" w:hAnsi="QCF2027" w:cs="QCF2027"/>
          <w:color w:val="000000"/>
          <w:kern w:val="0"/>
          <w:sz w:val="2"/>
          <w:szCs w:val="2"/>
          <w:rtl/>
        </w:rPr>
        <w:t xml:space="preserve"> </w:t>
      </w:r>
      <w:r>
        <w:rPr>
          <w:rFonts w:ascii="QCF2BSML" w:eastAsiaTheme="minorHAnsi" w:hAnsi="QCF2BSML" w:cs="QCF2BSML"/>
          <w:color w:val="000000"/>
          <w:kern w:val="0"/>
          <w:sz w:val="23"/>
          <w:szCs w:val="23"/>
          <w:rtl/>
        </w:rPr>
        <w:t>ﱴ</w:t>
      </w:r>
      <w:r>
        <w:rPr>
          <w:rFonts w:ascii="Arial" w:eastAsiaTheme="minorHAnsi" w:hAnsi="Arial" w:cs="Arial"/>
          <w:color w:val="000000"/>
          <w:kern w:val="0"/>
          <w:sz w:val="2"/>
          <w:szCs w:val="2"/>
        </w:rPr>
        <w:t xml:space="preserve"> </w:t>
      </w:r>
      <w:r w:rsidRPr="00CB077D">
        <w:rPr>
          <w:rFonts w:hint="cs"/>
          <w:vertAlign w:val="superscript"/>
          <w:rtl/>
          <w:lang w:bidi="ar-EG"/>
        </w:rPr>
        <w:t>(</w:t>
      </w:r>
      <w:r w:rsidRPr="00CB077D">
        <w:rPr>
          <w:rStyle w:val="FootnoteReference"/>
          <w:rFonts w:ascii="Cambria" w:hAnsi="Cambria"/>
          <w:sz w:val="27"/>
          <w:szCs w:val="27"/>
          <w:rtl/>
          <w:lang w:bidi="ar-EG"/>
        </w:rPr>
        <w:footnoteReference w:id="41"/>
      </w:r>
      <w:r w:rsidRPr="00CB077D">
        <w:rPr>
          <w:rFonts w:hint="cs"/>
          <w:vertAlign w:val="superscript"/>
          <w:rtl/>
          <w:lang w:bidi="ar-EG"/>
        </w:rPr>
        <w:t>)</w:t>
      </w:r>
      <w:r w:rsidR="009E4DD4">
        <w:rPr>
          <w:rFonts w:hint="cs"/>
          <w:rtl/>
          <w:lang w:bidi="ar-EG"/>
        </w:rPr>
        <w:t xml:space="preserve"> الآية شاهد صدق على ذلك فالإيمان بالله واليوم الآخر، والملائكة والكتاب والنبيين، وإقامة الصلاة، وإيتاء الزكاة، والوفاء بالعهد، والصبر في البأساء والضراء وحين البأس، جميعها عناصر أساسية لا يتحقق بدونها صدق العقيدة والعبادة والأخلاق، فلماذا يكون إيتاء المال على حبه ذوي القربى واليتامى... ومن سمى الله معهم، وهو وحده الناف</w:t>
      </w:r>
      <w:r w:rsidR="00472DCC">
        <w:rPr>
          <w:rFonts w:hint="cs"/>
          <w:rtl/>
          <w:lang w:bidi="ar-EG"/>
        </w:rPr>
        <w:t>ل</w:t>
      </w:r>
      <w:r w:rsidR="009E4DD4">
        <w:rPr>
          <w:rFonts w:hint="cs"/>
          <w:rtl/>
          <w:lang w:bidi="ar-EG"/>
        </w:rPr>
        <w:t>ة والمندوب في الآية كلها.</w:t>
      </w:r>
    </w:p>
    <w:p w14:paraId="509C8F98" w14:textId="60B9DBD4" w:rsidR="009E4DD4" w:rsidRDefault="009E4DD4" w:rsidP="009E4DD4">
      <w:pPr>
        <w:rPr>
          <w:rFonts w:eastAsiaTheme="minorHAnsi"/>
          <w:kern w:val="0"/>
          <w:rtl/>
        </w:rPr>
      </w:pPr>
      <w:r>
        <w:rPr>
          <w:rFonts w:hint="cs"/>
          <w:rtl/>
          <w:lang w:bidi="ar-EG"/>
        </w:rPr>
        <w:lastRenderedPageBreak/>
        <w:t xml:space="preserve">ولو صحت دعوى نسخ كل صدقة في القرآن الكرم بالزكاة، لكان قوله تعالى في آية </w:t>
      </w:r>
      <w:r>
        <w:rPr>
          <w:rFonts w:ascii="QCF2BSML" w:eastAsiaTheme="minorHAnsi" w:hAnsi="QCF2BSML" w:cs="QCF2BSML"/>
          <w:color w:val="000000"/>
          <w:kern w:val="0"/>
          <w:sz w:val="23"/>
          <w:szCs w:val="23"/>
          <w:rtl/>
        </w:rPr>
        <w:t>ﱵﭐ</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ﱂ</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ﱃ</w:t>
      </w:r>
      <w:r>
        <w:rPr>
          <w:rFonts w:ascii="QCF2027" w:eastAsiaTheme="minorHAnsi" w:hAnsi="QCF2027" w:cs="QCF2027"/>
          <w:color w:val="000000"/>
          <w:kern w:val="0"/>
          <w:sz w:val="2"/>
          <w:szCs w:val="2"/>
          <w:rtl/>
        </w:rPr>
        <w:t xml:space="preserve"> </w:t>
      </w:r>
      <w:r>
        <w:rPr>
          <w:rFonts w:ascii="QCF2BSML" w:eastAsiaTheme="minorHAnsi" w:hAnsi="QCF2BSML" w:cs="QCF2BSML"/>
          <w:color w:val="000000"/>
          <w:kern w:val="0"/>
          <w:sz w:val="23"/>
          <w:szCs w:val="23"/>
          <w:rtl/>
        </w:rPr>
        <w:t>ﱴ</w:t>
      </w:r>
      <w:r w:rsidRPr="009E4DD4">
        <w:rPr>
          <w:rFonts w:hint="cs"/>
          <w:rtl/>
        </w:rPr>
        <w:t>: و(وآتي الزكاة)</w:t>
      </w:r>
      <w:r>
        <w:rPr>
          <w:rFonts w:hint="cs"/>
          <w:rtl/>
        </w:rPr>
        <w:t xml:space="preserve"> ناسخًا لقوله تعالى في نفس الآية </w:t>
      </w:r>
      <w:r>
        <w:rPr>
          <w:rFonts w:ascii="QCF2BSML" w:eastAsiaTheme="minorHAnsi" w:hAnsi="QCF2BSML" w:cs="QCF2BSML"/>
          <w:color w:val="000000"/>
          <w:kern w:val="0"/>
          <w:sz w:val="23"/>
          <w:szCs w:val="23"/>
          <w:rtl/>
        </w:rPr>
        <w:t>ﱵﭐ</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ﱔ</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ﱕ</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ﱖ</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ﱗ</w:t>
      </w:r>
      <w:r>
        <w:rPr>
          <w:rFonts w:ascii="QCF2027" w:eastAsiaTheme="minorHAnsi" w:hAnsi="QCF2027" w:cs="QCF2027"/>
          <w:color w:val="000000"/>
          <w:kern w:val="0"/>
          <w:sz w:val="2"/>
          <w:szCs w:val="2"/>
          <w:rtl/>
        </w:rPr>
        <w:t xml:space="preserve"> </w:t>
      </w:r>
      <w:r>
        <w:rPr>
          <w:rFonts w:ascii="QCF2BSML" w:eastAsiaTheme="minorHAnsi" w:hAnsi="QCF2BSML" w:cs="QCF2BSML"/>
          <w:color w:val="000000"/>
          <w:kern w:val="0"/>
          <w:sz w:val="23"/>
          <w:szCs w:val="23"/>
          <w:rtl/>
        </w:rPr>
        <w:t>ﱴ</w:t>
      </w:r>
      <w:r>
        <w:rPr>
          <w:rFonts w:eastAsiaTheme="minorHAnsi" w:hint="cs"/>
          <w:kern w:val="0"/>
          <w:rtl/>
        </w:rPr>
        <w:t xml:space="preserve"> فيقرر جزء الآية حكمًا ينسخه الجزء الآخر، وهذا غير معقول.</w:t>
      </w:r>
    </w:p>
    <w:p w14:paraId="28C06D3B" w14:textId="381A2D1C" w:rsidR="009E4DD4" w:rsidRDefault="009E4DD4" w:rsidP="009E4DD4">
      <w:pPr>
        <w:rPr>
          <w:rtl/>
        </w:rPr>
      </w:pPr>
      <w:r>
        <w:rPr>
          <w:rFonts w:eastAsiaTheme="minorHAnsi" w:hint="cs"/>
          <w:kern w:val="0"/>
          <w:rtl/>
        </w:rPr>
        <w:t xml:space="preserve">هذا فضلًا عن كون آية </w:t>
      </w:r>
      <w:r>
        <w:rPr>
          <w:rFonts w:ascii="QCF2BSML" w:eastAsiaTheme="minorHAnsi" w:hAnsi="QCF2BSML" w:cs="QCF2BSML"/>
          <w:color w:val="000000"/>
          <w:kern w:val="0"/>
          <w:sz w:val="23"/>
          <w:szCs w:val="23"/>
          <w:rtl/>
        </w:rPr>
        <w:t>ﱵﭐ</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ﱂ</w:t>
      </w:r>
      <w:r>
        <w:rPr>
          <w:rFonts w:ascii="QCF2027" w:eastAsiaTheme="minorHAnsi" w:hAnsi="QCF2027" w:cs="QCF2027"/>
          <w:color w:val="000000"/>
          <w:kern w:val="0"/>
          <w:sz w:val="2"/>
          <w:szCs w:val="2"/>
          <w:rtl/>
        </w:rPr>
        <w:t xml:space="preserve"> </w:t>
      </w:r>
      <w:r>
        <w:rPr>
          <w:rFonts w:ascii="QCF2027" w:eastAsiaTheme="minorHAnsi" w:hAnsi="QCF2027" w:cs="QCF2027"/>
          <w:color w:val="000000"/>
          <w:kern w:val="0"/>
          <w:sz w:val="23"/>
          <w:szCs w:val="23"/>
          <w:rtl/>
        </w:rPr>
        <w:t>ﱃ</w:t>
      </w:r>
      <w:r>
        <w:rPr>
          <w:rFonts w:ascii="QCF2027" w:eastAsiaTheme="minorHAnsi" w:hAnsi="QCF2027" w:cs="QCF2027"/>
          <w:color w:val="000000"/>
          <w:kern w:val="0"/>
          <w:sz w:val="2"/>
          <w:szCs w:val="2"/>
          <w:rtl/>
        </w:rPr>
        <w:t xml:space="preserve"> </w:t>
      </w:r>
      <w:r>
        <w:rPr>
          <w:rFonts w:ascii="QCF2BSML" w:eastAsiaTheme="minorHAnsi" w:hAnsi="QCF2BSML" w:cs="QCF2BSML"/>
          <w:color w:val="000000"/>
          <w:kern w:val="0"/>
          <w:sz w:val="23"/>
          <w:szCs w:val="23"/>
          <w:rtl/>
        </w:rPr>
        <w:t>ﱴ</w:t>
      </w:r>
      <w:r>
        <w:rPr>
          <w:rFonts w:ascii="QCF2BSML" w:eastAsiaTheme="minorHAnsi" w:hAnsi="QCF2BSML" w:cs="QCF2BSML" w:hint="cs"/>
          <w:color w:val="000000"/>
          <w:kern w:val="0"/>
          <w:sz w:val="23"/>
          <w:szCs w:val="23"/>
          <w:rtl/>
        </w:rPr>
        <w:t xml:space="preserve"> </w:t>
      </w:r>
      <w:r w:rsidRPr="009E4DD4">
        <w:rPr>
          <w:rFonts w:hint="cs"/>
          <w:rtl/>
        </w:rPr>
        <w:t>قد اشتملت على خبر ووصف</w:t>
      </w:r>
      <w:r>
        <w:rPr>
          <w:rFonts w:hint="cs"/>
          <w:rtl/>
        </w:rPr>
        <w:t xml:space="preserve"> لأهل البر والتقوى والأخبار لا تنسخ، لأن نسخها يكون تكذيبًا لقائلها وتعالى الله عن ذلك علوًا كبيرًا.</w:t>
      </w:r>
    </w:p>
    <w:p w14:paraId="6840731E" w14:textId="447AFE4E" w:rsidR="009E4DD4" w:rsidRDefault="009E4DD4" w:rsidP="009E4DD4">
      <w:pPr>
        <w:pStyle w:val="Heading5"/>
        <w:rPr>
          <w:rtl/>
          <w:lang w:bidi="ar-EG"/>
        </w:rPr>
      </w:pPr>
      <w:r>
        <w:rPr>
          <w:rFonts w:hint="cs"/>
          <w:rtl/>
          <w:lang w:bidi="ar-EG"/>
        </w:rPr>
        <w:t>منشأ النزاع وتحرير محله:</w:t>
      </w:r>
    </w:p>
    <w:p w14:paraId="45539C1A" w14:textId="1DCE1729" w:rsidR="00A620DF" w:rsidRDefault="00A620DF" w:rsidP="00A620DF">
      <w:pPr>
        <w:rPr>
          <w:rtl/>
          <w:lang w:bidi="ar-EG"/>
        </w:rPr>
      </w:pPr>
      <w:r>
        <w:rPr>
          <w:rFonts w:hint="cs"/>
          <w:rtl/>
          <w:lang w:bidi="ar-EG"/>
        </w:rPr>
        <w:t xml:space="preserve">لنا في تحرير </w:t>
      </w:r>
      <w:r w:rsidR="00472DCC">
        <w:rPr>
          <w:rFonts w:hint="cs"/>
          <w:rtl/>
          <w:lang w:bidi="ar-EG"/>
        </w:rPr>
        <w:t>مح</w:t>
      </w:r>
      <w:r>
        <w:rPr>
          <w:rFonts w:hint="cs"/>
          <w:rtl/>
          <w:lang w:bidi="ar-EG"/>
        </w:rPr>
        <w:t>ل النزاع وبيان أسباب نشأته وجهة النظر التالية:</w:t>
      </w:r>
    </w:p>
    <w:p w14:paraId="1DF86C6A" w14:textId="3C82973A" w:rsidR="00A620DF" w:rsidRDefault="00A620DF" w:rsidP="00A620DF">
      <w:pPr>
        <w:pStyle w:val="ListParagraph"/>
        <w:numPr>
          <w:ilvl w:val="0"/>
          <w:numId w:val="199"/>
        </w:numPr>
        <w:ind w:left="567" w:hanging="567"/>
        <w:rPr>
          <w:lang w:bidi="ar-EG"/>
        </w:rPr>
      </w:pPr>
      <w:r>
        <w:rPr>
          <w:rFonts w:hint="cs"/>
          <w:rtl/>
          <w:lang w:bidi="ar-EG"/>
        </w:rPr>
        <w:t>يتعلق هذا النزاع بالحقوق الواجبة في المال بخطاب من الشارع الحكيم، دون الحقوق التي يمكن لولي الأمر أن يفرضها على المال استنادًا إلى دليل المصالح المرسلة فإن الكثير من العلماء قد أعلى لولي الأمر هذا الحق إعمالًا لمقتضيات السياسة الشرعية في مواجهة متطلبات الإنفاق العام التي تضيق بها مالية الدولة وخزانتها العامة فقد ذكر ابن العربي في أحكام القرآن أنه إذا نزلت بالمسلمين حاجة بعد أداء الزكاة فإنه يجب صرف المال إليها باتفاق العلماء، وقد نقل في ذلك عن الإمام مالك قوله: يجب على كافة المسلمين فداء أسراهم وإن استغرق ذلك أموالهم.</w:t>
      </w:r>
    </w:p>
    <w:p w14:paraId="3AE6DD48" w14:textId="63F0A011" w:rsidR="00A620DF" w:rsidRDefault="00A620DF" w:rsidP="00A620DF">
      <w:pPr>
        <w:pStyle w:val="ListParagraph"/>
        <w:numPr>
          <w:ilvl w:val="0"/>
          <w:numId w:val="199"/>
        </w:numPr>
        <w:ind w:left="567" w:hanging="567"/>
        <w:rPr>
          <w:lang w:bidi="ar-EG"/>
        </w:rPr>
      </w:pPr>
      <w:r>
        <w:rPr>
          <w:rFonts w:hint="cs"/>
          <w:rtl/>
          <w:lang w:bidi="ar-EG"/>
        </w:rPr>
        <w:t xml:space="preserve">لا خلاف بين العلماء بين وجوب الحقوق الواردة في النصوص الشرعية من غير الزكاة في حالات الضرورة، ومن ذلك نفقة الأبوين والزوجة والقريب بل وصدقة التطوع، يقول صاحب إعانة الطالبين: </w:t>
      </w:r>
      <w:r>
        <w:rPr>
          <w:rtl/>
          <w:lang w:bidi="ar-EG"/>
        </w:rPr>
        <w:t>«</w:t>
      </w:r>
      <w:r>
        <w:rPr>
          <w:rFonts w:hint="cs"/>
          <w:rtl/>
          <w:lang w:bidi="ar-EG"/>
        </w:rPr>
        <w:t>وتسنّ صدقة التطوع وقد تجب، كأن يجد مضطرًا، ومعه ما يطعمه فاضلًا عنه</w:t>
      </w:r>
      <w:r>
        <w:rPr>
          <w:rtl/>
          <w:lang w:bidi="ar-EG"/>
        </w:rPr>
        <w:t>»</w:t>
      </w:r>
      <w:r>
        <w:rPr>
          <w:rFonts w:hint="cs"/>
          <w:rtl/>
          <w:lang w:bidi="ar-EG"/>
        </w:rPr>
        <w:t>.</w:t>
      </w:r>
    </w:p>
    <w:p w14:paraId="370DC44E" w14:textId="19E1DF8A" w:rsidR="00A620DF" w:rsidRDefault="00A620DF" w:rsidP="00A620DF">
      <w:pPr>
        <w:pStyle w:val="ListParagraph"/>
        <w:numPr>
          <w:ilvl w:val="0"/>
          <w:numId w:val="199"/>
        </w:numPr>
        <w:ind w:left="567" w:hanging="567"/>
        <w:rPr>
          <w:lang w:bidi="ar-EG"/>
        </w:rPr>
      </w:pPr>
      <w:r>
        <w:rPr>
          <w:rFonts w:hint="cs"/>
          <w:rtl/>
          <w:lang w:bidi="ar-EG"/>
        </w:rPr>
        <w:t>الخلاف بين العلماء في هذه المسألة ينحصر إذًا في الحقوق الواردة في خطاب الشارع الحكيم في حالات الضرورة، ولغير من تلزم المخاطب نفقته بأمر من الشارع.</w:t>
      </w:r>
    </w:p>
    <w:p w14:paraId="60C4F969" w14:textId="58606E15" w:rsidR="00A620DF" w:rsidRDefault="00A620DF" w:rsidP="00A620DF">
      <w:pPr>
        <w:pStyle w:val="ListParagraph"/>
        <w:numPr>
          <w:ilvl w:val="0"/>
          <w:numId w:val="199"/>
        </w:numPr>
        <w:ind w:left="567" w:hanging="567"/>
        <w:rPr>
          <w:lang w:bidi="ar-EG"/>
        </w:rPr>
      </w:pPr>
      <w:r>
        <w:rPr>
          <w:rFonts w:hint="cs"/>
          <w:rtl/>
          <w:lang w:bidi="ar-EG"/>
        </w:rPr>
        <w:t>ونحن نرى أن هذا النزاع قد نشأ بين العلماء لثلاثة أسباب رئيسية هي:</w:t>
      </w:r>
    </w:p>
    <w:p w14:paraId="7AF63D3F" w14:textId="159112BC" w:rsidR="00A620DF" w:rsidRDefault="00A620DF" w:rsidP="00A620DF">
      <w:pPr>
        <w:pStyle w:val="ListParagraph"/>
        <w:numPr>
          <w:ilvl w:val="0"/>
          <w:numId w:val="200"/>
        </w:numPr>
        <w:ind w:left="567" w:hanging="567"/>
        <w:rPr>
          <w:lang w:bidi="ar-EG"/>
        </w:rPr>
      </w:pPr>
      <w:r>
        <w:rPr>
          <w:rFonts w:hint="cs"/>
          <w:rtl/>
          <w:lang w:bidi="ar-EG"/>
        </w:rPr>
        <w:lastRenderedPageBreak/>
        <w:t>كثرة ما شاع عند المتأخرين من أن الزكاة قد نسخت حكم الوجوب لكل صدقة أ</w:t>
      </w:r>
      <w:r w:rsidR="00472DCC">
        <w:rPr>
          <w:rFonts w:hint="cs"/>
          <w:rtl/>
          <w:lang w:bidi="ar-EG"/>
        </w:rPr>
        <w:t xml:space="preserve">و </w:t>
      </w:r>
      <w:r>
        <w:rPr>
          <w:rFonts w:hint="cs"/>
          <w:rtl/>
          <w:lang w:bidi="ar-EG"/>
        </w:rPr>
        <w:t>إنفاق في القرآن والسنة.</w:t>
      </w:r>
    </w:p>
    <w:p w14:paraId="3D04DE36" w14:textId="0DBF1ECD" w:rsidR="00A620DF" w:rsidRPr="00A620DF" w:rsidRDefault="00A620DF" w:rsidP="00A620DF">
      <w:pPr>
        <w:pStyle w:val="ListParagraph"/>
        <w:numPr>
          <w:ilvl w:val="0"/>
          <w:numId w:val="200"/>
        </w:numPr>
        <w:ind w:left="567" w:hanging="567"/>
        <w:rPr>
          <w:lang w:bidi="ar-EG"/>
        </w:rPr>
      </w:pPr>
      <w:r>
        <w:rPr>
          <w:rFonts w:hint="cs"/>
          <w:rtl/>
          <w:lang w:bidi="ar-EG"/>
        </w:rPr>
        <w:t>اتجاه الكثير من علماء عصر تابعي التابعين إلى تأويل الإنفاق المأمور</w:t>
      </w:r>
      <w:r w:rsidR="00472DCC">
        <w:rPr>
          <w:rFonts w:hint="cs"/>
          <w:rtl/>
          <w:lang w:bidi="ar-EG"/>
        </w:rPr>
        <w:t xml:space="preserve"> به</w:t>
      </w:r>
      <w:r>
        <w:rPr>
          <w:rFonts w:hint="cs"/>
          <w:rtl/>
          <w:lang w:bidi="ar-EG"/>
        </w:rPr>
        <w:t xml:space="preserve"> في الكثير من النصوص الشرعية بأن مقصوده هو الزكاة وليس فريضة أخرى غيرها ومن ذلك قوله تعالى: </w:t>
      </w:r>
      <w:r>
        <w:rPr>
          <w:rFonts w:ascii="QCF2BSML" w:eastAsiaTheme="minorHAnsi" w:hAnsi="QCF2BSML" w:cs="QCF2BSML"/>
          <w:color w:val="000000"/>
          <w:kern w:val="0"/>
          <w:sz w:val="23"/>
          <w:szCs w:val="23"/>
          <w:rtl/>
        </w:rPr>
        <w:t>ﱵﭐ</w:t>
      </w:r>
      <w:r>
        <w:rPr>
          <w:rFonts w:ascii="QCF2034" w:eastAsiaTheme="minorHAnsi" w:hAnsi="QCF2034" w:cs="QCF2034"/>
          <w:color w:val="000000"/>
          <w:kern w:val="0"/>
          <w:sz w:val="23"/>
          <w:szCs w:val="23"/>
          <w:rtl/>
        </w:rPr>
        <w:t>ﳁ</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ﳂ</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ﳃ</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ﳄﳅ</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ﳆ</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ﳇ</w:t>
      </w:r>
      <w:r>
        <w:rPr>
          <w:rFonts w:ascii="QCF2034" w:eastAsiaTheme="minorHAnsi" w:hAnsi="QCF2034" w:cs="QCF2034"/>
          <w:color w:val="000000"/>
          <w:kern w:val="0"/>
          <w:sz w:val="2"/>
          <w:szCs w:val="2"/>
          <w:rtl/>
        </w:rPr>
        <w:t xml:space="preserve"> </w:t>
      </w:r>
      <w:r>
        <w:rPr>
          <w:rFonts w:ascii="QCF2034" w:eastAsiaTheme="minorHAnsi" w:hAnsi="QCF2034" w:cs="QCF2034"/>
          <w:color w:val="000000"/>
          <w:kern w:val="0"/>
          <w:sz w:val="23"/>
          <w:szCs w:val="23"/>
          <w:rtl/>
        </w:rPr>
        <w:t>ﳈ</w:t>
      </w:r>
      <w:r>
        <w:rPr>
          <w:rFonts w:ascii="QCF2034" w:eastAsiaTheme="minorHAnsi" w:hAnsi="QCF2034" w:cs="QCF2034"/>
          <w:color w:val="000000"/>
          <w:kern w:val="0"/>
          <w:sz w:val="2"/>
          <w:szCs w:val="2"/>
          <w:rtl/>
        </w:rPr>
        <w:t xml:space="preserve"> </w:t>
      </w:r>
      <w:r>
        <w:rPr>
          <w:rFonts w:ascii="QCF2BSML" w:eastAsiaTheme="minorHAnsi" w:hAnsi="QCF2BSML" w:cs="QCF2BSML"/>
          <w:color w:val="000000"/>
          <w:kern w:val="0"/>
          <w:sz w:val="23"/>
          <w:szCs w:val="23"/>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42"/>
      </w:r>
      <w:r w:rsidRPr="00CB077D">
        <w:rPr>
          <w:rFonts w:hint="cs"/>
          <w:vertAlign w:val="superscript"/>
          <w:rtl/>
          <w:lang w:bidi="ar-EG"/>
        </w:rPr>
        <w:t>)</w:t>
      </w:r>
      <w:r>
        <w:rPr>
          <w:rFonts w:eastAsiaTheme="minorHAnsi" w:hint="cs"/>
          <w:color w:val="000000"/>
          <w:kern w:val="0"/>
          <w:rtl/>
        </w:rPr>
        <w:t>، حيث قالوا: إن العفو هو الزكاة.</w:t>
      </w:r>
    </w:p>
    <w:p w14:paraId="5C716128" w14:textId="68DDFF67" w:rsidR="00A620DF" w:rsidRPr="00A620DF" w:rsidRDefault="00A620DF" w:rsidP="00A620DF">
      <w:pPr>
        <w:pStyle w:val="ListParagraph"/>
        <w:numPr>
          <w:ilvl w:val="0"/>
          <w:numId w:val="200"/>
        </w:numPr>
        <w:ind w:left="567" w:hanging="567"/>
        <w:rPr>
          <w:lang w:bidi="ar-EG"/>
        </w:rPr>
      </w:pPr>
      <w:r>
        <w:rPr>
          <w:rFonts w:eastAsiaTheme="minorHAnsi" w:hint="cs"/>
          <w:color w:val="000000"/>
          <w:kern w:val="0"/>
          <w:rtl/>
        </w:rPr>
        <w:t>اقتران الكثير من النصوص الشرعية المثبتة للحقوق المالية سوى الزكاة، بقرائن تحمل الأمر فيها على الندب بدل الوجوب، فحمل المتأخرون من العلماء الندب على التطوع.</w:t>
      </w:r>
    </w:p>
    <w:p w14:paraId="299FEE24" w14:textId="2D48DF7C" w:rsidR="00A620DF" w:rsidRDefault="00A620DF" w:rsidP="00A620DF">
      <w:pPr>
        <w:pStyle w:val="Heading5"/>
        <w:rPr>
          <w:rtl/>
          <w:lang w:bidi="ar-EG"/>
        </w:rPr>
      </w:pPr>
      <w:r>
        <w:rPr>
          <w:rFonts w:hint="cs"/>
          <w:rtl/>
          <w:lang w:bidi="ar-EG"/>
        </w:rPr>
        <w:t>الرأي الراجح لدينا:</w:t>
      </w:r>
    </w:p>
    <w:p w14:paraId="56EE1B01" w14:textId="1FBCEB44" w:rsidR="00A620DF" w:rsidRDefault="00A620DF" w:rsidP="00A620DF">
      <w:pPr>
        <w:rPr>
          <w:rtl/>
          <w:lang w:bidi="ar-EG"/>
        </w:rPr>
      </w:pPr>
      <w:r>
        <w:rPr>
          <w:rFonts w:hint="cs"/>
          <w:rtl/>
          <w:lang w:bidi="ar-EG"/>
        </w:rPr>
        <w:t>الذي نراه راجحًا في هذه المسألة هو رأي القائلين بأن في المال حقًا سوى الزكاة وذلك لما يأتي:</w:t>
      </w:r>
    </w:p>
    <w:p w14:paraId="285ED222" w14:textId="34F34796" w:rsidR="00A620DF" w:rsidRDefault="00A620DF" w:rsidP="00A620DF">
      <w:pPr>
        <w:pStyle w:val="ListParagraph"/>
        <w:numPr>
          <w:ilvl w:val="0"/>
          <w:numId w:val="201"/>
        </w:numPr>
        <w:ind w:left="567" w:hanging="567"/>
        <w:rPr>
          <w:lang w:bidi="ar-EG"/>
        </w:rPr>
      </w:pPr>
      <w:r>
        <w:rPr>
          <w:rFonts w:hint="cs"/>
          <w:rtl/>
          <w:lang w:bidi="ar-EG"/>
        </w:rPr>
        <w:t>أن القول بغير ذلك يهد</w:t>
      </w:r>
      <w:r w:rsidR="00472DCC">
        <w:rPr>
          <w:rFonts w:hint="cs"/>
          <w:rtl/>
          <w:lang w:bidi="ar-EG"/>
        </w:rPr>
        <w:t>ر</w:t>
      </w:r>
      <w:r>
        <w:rPr>
          <w:rFonts w:hint="cs"/>
          <w:rtl/>
          <w:lang w:bidi="ar-EG"/>
        </w:rPr>
        <w:t xml:space="preserve"> حكم الوجوب في ظاهر الأوامر الواردة في النصوص الشرعية بطلب الإنفاق من أوعية المال التي لا تفرض فيها الزكاة بحسب الأصل.</w:t>
      </w:r>
    </w:p>
    <w:p w14:paraId="6686B3DD" w14:textId="740E0374" w:rsidR="0035069B" w:rsidRDefault="00A620DF" w:rsidP="00A620DF">
      <w:pPr>
        <w:pStyle w:val="ListParagraph"/>
        <w:numPr>
          <w:ilvl w:val="0"/>
          <w:numId w:val="201"/>
        </w:numPr>
        <w:ind w:left="567" w:hanging="567"/>
        <w:rPr>
          <w:lang w:bidi="ar-EG"/>
        </w:rPr>
      </w:pPr>
      <w:r>
        <w:rPr>
          <w:rFonts w:hint="cs"/>
          <w:rtl/>
          <w:lang w:bidi="ar-EG"/>
        </w:rPr>
        <w:t>صريح الطلب بالإنفاق وتكرر الأمر به في القرآن الكريم لأكثر من خمسين مرة في خمسة عشر آية مكية وثمان وثلاثين آية</w:t>
      </w:r>
      <w:r w:rsidR="0035069B">
        <w:rPr>
          <w:rFonts w:hint="cs"/>
          <w:rtl/>
          <w:lang w:bidi="ar-EG"/>
        </w:rPr>
        <w:t xml:space="preserve"> مدنية، نستبعد أن تكون جميعها قد نزلت قبل السنة الثانية من الهجرة حتى تصح لدينا دعوى نسخ الزكاة لحكم الوجوب في كل طلب بالإنفاق ورد في القرآن والسنة.</w:t>
      </w:r>
    </w:p>
    <w:p w14:paraId="473409A5" w14:textId="77777777" w:rsidR="0035069B" w:rsidRDefault="0035069B" w:rsidP="00A620DF">
      <w:pPr>
        <w:pStyle w:val="ListParagraph"/>
        <w:numPr>
          <w:ilvl w:val="0"/>
          <w:numId w:val="201"/>
        </w:numPr>
        <w:ind w:left="567" w:hanging="567"/>
        <w:rPr>
          <w:lang w:bidi="ar-EG"/>
        </w:rPr>
      </w:pPr>
      <w:r>
        <w:rPr>
          <w:rFonts w:hint="cs"/>
          <w:rtl/>
          <w:lang w:bidi="ar-EG"/>
        </w:rPr>
        <w:t>اقتران الطلب بالإنفاق غير الزكوى بكثير من الفرائض والواجبات والطاعات بما يدل على تشريكه في الحكم مع ما اقترن به.</w:t>
      </w:r>
    </w:p>
    <w:p w14:paraId="61BA459A" w14:textId="77777777" w:rsidR="0035069B" w:rsidRDefault="0035069B" w:rsidP="0035069B">
      <w:pPr>
        <w:pStyle w:val="Heading5"/>
        <w:rPr>
          <w:rtl/>
          <w:lang w:bidi="ar-EG"/>
        </w:rPr>
      </w:pPr>
      <w:r>
        <w:rPr>
          <w:rFonts w:hint="cs"/>
          <w:rtl/>
          <w:lang w:bidi="ar-EG"/>
        </w:rPr>
        <w:lastRenderedPageBreak/>
        <w:t>معايير التفرقة بين الزكاة والحقوق الواجبة في المال غيرها:</w:t>
      </w:r>
    </w:p>
    <w:p w14:paraId="29EA2B6D" w14:textId="77777777" w:rsidR="0035069B" w:rsidRDefault="0035069B" w:rsidP="0035069B">
      <w:pPr>
        <w:rPr>
          <w:rtl/>
          <w:lang w:bidi="ar-EG"/>
        </w:rPr>
      </w:pPr>
      <w:r>
        <w:rPr>
          <w:rFonts w:hint="cs"/>
          <w:rtl/>
          <w:lang w:bidi="ar-EG"/>
        </w:rPr>
        <w:t>لنا أن الحقوق الواجبة في المال سوى الزكاة تختلف عن الزكاة ذاتًا، ومحلًا، ومصرفًا، وجهة أداء، وعقوبة على الترك.</w:t>
      </w:r>
    </w:p>
    <w:p w14:paraId="12AE2646" w14:textId="2D260870" w:rsidR="00A620DF" w:rsidRDefault="0035069B" w:rsidP="0035069B">
      <w:pPr>
        <w:pStyle w:val="ListBullet"/>
        <w:rPr>
          <w:lang w:bidi="ar-EG"/>
        </w:rPr>
      </w:pPr>
      <w:r w:rsidRPr="0035069B">
        <w:rPr>
          <w:rFonts w:hint="cs"/>
          <w:b/>
          <w:bCs/>
          <w:rtl/>
          <w:lang w:bidi="ar-EG"/>
        </w:rPr>
        <w:t>أما اختلافهما ذاتًا:</w:t>
      </w:r>
      <w:r>
        <w:rPr>
          <w:rFonts w:hint="cs"/>
          <w:rtl/>
          <w:lang w:bidi="ar-EG"/>
        </w:rPr>
        <w:t xml:space="preserve"> فإن أداء</w:t>
      </w:r>
      <w:r w:rsidR="00A620DF">
        <w:rPr>
          <w:rFonts w:hint="cs"/>
          <w:rtl/>
          <w:lang w:bidi="ar-EG"/>
        </w:rPr>
        <w:t xml:space="preserve"> </w:t>
      </w:r>
      <w:r>
        <w:rPr>
          <w:rFonts w:hint="cs"/>
          <w:rtl/>
          <w:lang w:bidi="ar-EG"/>
        </w:rPr>
        <w:t>الزكاة يسقط الفر</w:t>
      </w:r>
      <w:r w:rsidR="00472DCC">
        <w:rPr>
          <w:rFonts w:hint="cs"/>
          <w:rtl/>
          <w:lang w:bidi="ar-EG"/>
        </w:rPr>
        <w:t>ض</w:t>
      </w:r>
      <w:r>
        <w:rPr>
          <w:rFonts w:hint="cs"/>
          <w:rtl/>
          <w:lang w:bidi="ar-EG"/>
        </w:rPr>
        <w:t xml:space="preserve"> عن المكلف به، خلافًا للإنفاق الواجب فإنه لا يسقط فرضًا، بل يكسب ثوابًا وطاعة.</w:t>
      </w:r>
    </w:p>
    <w:p w14:paraId="74371506" w14:textId="271E7493" w:rsidR="0035069B" w:rsidRDefault="0035069B" w:rsidP="0035069B">
      <w:pPr>
        <w:pStyle w:val="ListBullet"/>
        <w:rPr>
          <w:lang w:bidi="ar-EG"/>
        </w:rPr>
      </w:pPr>
      <w:r>
        <w:rPr>
          <w:rFonts w:hint="cs"/>
          <w:b/>
          <w:bCs/>
          <w:rtl/>
          <w:lang w:bidi="ar-EG"/>
        </w:rPr>
        <w:t>وأما اختلافهما محلًا:</w:t>
      </w:r>
      <w:r>
        <w:rPr>
          <w:rFonts w:hint="cs"/>
          <w:rtl/>
          <w:lang w:bidi="ar-EG"/>
        </w:rPr>
        <w:t xml:space="preserve"> فإن محل الزكاة هو النصاب النوعي من كل مال نام بالفعل أو بالقوة (تحقيقًا أو تقديرًا) ومحل الإنفاق الواجب هو الدخل المتراكم لدى المنفق.</w:t>
      </w:r>
    </w:p>
    <w:p w14:paraId="3DD0E645" w14:textId="0AB6DF12" w:rsidR="0035069B" w:rsidRPr="0035069B" w:rsidRDefault="0035069B" w:rsidP="0035069B">
      <w:pPr>
        <w:pStyle w:val="ListBullet"/>
        <w:rPr>
          <w:lang w:bidi="ar-EG"/>
        </w:rPr>
      </w:pPr>
      <w:r>
        <w:rPr>
          <w:rFonts w:hint="cs"/>
          <w:b/>
          <w:bCs/>
          <w:rtl/>
          <w:lang w:bidi="ar-EG"/>
        </w:rPr>
        <w:t>وأما اختلافهما مصرفًا:</w:t>
      </w:r>
      <w:r>
        <w:rPr>
          <w:rFonts w:hint="cs"/>
          <w:rtl/>
          <w:lang w:bidi="ar-EG"/>
        </w:rPr>
        <w:t xml:space="preserve"> فإن مصارف الزكاة محددة بالنص في الآية الكريمة (60) من سورة التوبة، أما مصارف هذه الحقوق فمطلقة حيث يجوز أن تعم مستحقي الزكاة وغيرهم، وهي في الأقربين أولى لقوله تعالى: </w:t>
      </w:r>
      <w:r>
        <w:rPr>
          <w:rFonts w:ascii="QCF2BSML" w:eastAsiaTheme="minorHAnsi" w:hAnsi="QCF2BSML" w:cs="QCF2BSML"/>
          <w:color w:val="000000"/>
          <w:kern w:val="0"/>
          <w:sz w:val="23"/>
          <w:szCs w:val="23"/>
          <w:rtl/>
        </w:rPr>
        <w:t>ﱵﭐ</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ﳄ</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ﳅ</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ﳆﳇ</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ﳈ</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ﳉ</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ﳊ</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ﳋ</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ﳌ</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ﳍ</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ﳎ</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ﳏ</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ﳐ</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ﳑ</w:t>
      </w:r>
      <w:r>
        <w:rPr>
          <w:rFonts w:ascii="QCF2033" w:eastAsiaTheme="minorHAnsi" w:hAnsi="QCF2033" w:cs="QCF2033"/>
          <w:color w:val="000000"/>
          <w:kern w:val="0"/>
          <w:sz w:val="2"/>
          <w:szCs w:val="2"/>
          <w:rtl/>
        </w:rPr>
        <w:t xml:space="preserve"> </w:t>
      </w:r>
      <w:r>
        <w:rPr>
          <w:rFonts w:ascii="QCF2033" w:eastAsiaTheme="minorHAnsi" w:hAnsi="QCF2033" w:cs="QCF2033"/>
          <w:color w:val="000000"/>
          <w:kern w:val="0"/>
          <w:sz w:val="23"/>
          <w:szCs w:val="23"/>
          <w:rtl/>
        </w:rPr>
        <w:t>ﳒﳓ</w:t>
      </w:r>
      <w:r>
        <w:rPr>
          <w:rFonts w:ascii="QCF2033" w:eastAsiaTheme="minorHAnsi" w:hAnsi="QCF2033" w:cs="QCF2033"/>
          <w:color w:val="000000"/>
          <w:kern w:val="0"/>
          <w:sz w:val="2"/>
          <w:szCs w:val="2"/>
          <w:rtl/>
        </w:rPr>
        <w:t xml:space="preserve"> </w:t>
      </w:r>
      <w:r>
        <w:rPr>
          <w:rFonts w:ascii="QCF2BSML" w:eastAsiaTheme="minorHAnsi" w:hAnsi="QCF2BSML" w:cs="QCF2BSML"/>
          <w:color w:val="000000"/>
          <w:kern w:val="0"/>
          <w:sz w:val="23"/>
          <w:szCs w:val="23"/>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43"/>
      </w:r>
      <w:r w:rsidRPr="00CB077D">
        <w:rPr>
          <w:rFonts w:hint="cs"/>
          <w:vertAlign w:val="superscript"/>
          <w:rtl/>
          <w:lang w:bidi="ar-EG"/>
        </w:rPr>
        <w:t>)</w:t>
      </w:r>
      <w:r>
        <w:rPr>
          <w:rFonts w:eastAsiaTheme="minorHAnsi" w:hint="cs"/>
          <w:kern w:val="0"/>
          <w:rtl/>
        </w:rPr>
        <w:t>.</w:t>
      </w:r>
    </w:p>
    <w:p w14:paraId="714799BF" w14:textId="1633BD91" w:rsidR="0035069B" w:rsidRPr="00A620DF" w:rsidRDefault="0035069B" w:rsidP="0035069B">
      <w:pPr>
        <w:pStyle w:val="ListBullet"/>
        <w:rPr>
          <w:rtl/>
          <w:lang w:bidi="ar-EG"/>
        </w:rPr>
      </w:pPr>
      <w:r>
        <w:rPr>
          <w:rFonts w:hint="cs"/>
          <w:b/>
          <w:bCs/>
          <w:rtl/>
          <w:lang w:bidi="ar-EG"/>
        </w:rPr>
        <w:t>وإما اختلاهما في جهة الأداء</w:t>
      </w:r>
      <w:r w:rsidRPr="0035069B">
        <w:rPr>
          <w:rFonts w:hint="cs"/>
          <w:rtl/>
          <w:lang w:bidi="ar-EG"/>
        </w:rPr>
        <w:t>:</w:t>
      </w:r>
      <w:r>
        <w:rPr>
          <w:rFonts w:hint="cs"/>
          <w:rtl/>
          <w:lang w:bidi="ar-EG"/>
        </w:rPr>
        <w:t xml:space="preserve"> فإن الزكاة يتعلق أداؤها بثلاث جهات، فهي حق لله، وحق للمستحقين لها، وحق للمال، وقد تقدم الحديث: </w:t>
      </w:r>
      <w:r>
        <w:rPr>
          <w:rtl/>
          <w:lang w:bidi="ar-EG"/>
        </w:rPr>
        <w:t>«</w:t>
      </w:r>
      <w:r>
        <w:rPr>
          <w:rFonts w:hint="cs"/>
          <w:rtl/>
          <w:lang w:bidi="ar-EG"/>
        </w:rPr>
        <w:t>أمرت أن أقاتل الناس</w:t>
      </w:r>
      <w:r>
        <w:rPr>
          <w:rtl/>
          <w:lang w:bidi="ar-EG"/>
        </w:rPr>
        <w:t>»</w:t>
      </w:r>
      <w:r>
        <w:rPr>
          <w:rFonts w:hint="cs"/>
          <w:rtl/>
          <w:lang w:bidi="ar-EG"/>
        </w:rPr>
        <w:t xml:space="preserve"> الحديث والذي تعلقت عصمة الدماء والأموال فيه بأمرين هي: كلمة التوحيد، وحق للدماء والأموال، ثم إنها في الوقت نفسه حق لأصناف التوحيد أي لله، وحق للدماء والأموال، ثم إنها في الوقت نفسه حق لأصناف المستحقين الثمانية، وقد تصدّر استحقاق الأربعة الطوائف الأولى من المستحقين لها بلام الملك، لما يفيد تملكهم لما يستحقون منها قال تعالى: </w:t>
      </w:r>
      <w:r>
        <w:rPr>
          <w:rFonts w:ascii="QCF2BSML" w:eastAsiaTheme="minorHAnsi" w:hAnsi="QCF2BSML" w:cs="QCF2BSML"/>
          <w:color w:val="000000"/>
          <w:kern w:val="0"/>
          <w:sz w:val="23"/>
          <w:szCs w:val="23"/>
          <w:rtl/>
        </w:rPr>
        <w:lastRenderedPageBreak/>
        <w:t>ﱵﭐ</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ﲐ</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ﲑ</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ﲒ</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ﲓ</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ﲔ</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ﲕ</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ﲖ</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ﲗ</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ﲘ</w:t>
      </w:r>
      <w:r>
        <w:rPr>
          <w:rFonts w:ascii="QCF2196" w:eastAsiaTheme="minorHAnsi" w:hAnsi="QCF2196" w:cs="QCF2196"/>
          <w:color w:val="000000"/>
          <w:kern w:val="0"/>
          <w:sz w:val="2"/>
          <w:szCs w:val="2"/>
          <w:rtl/>
        </w:rPr>
        <w:t xml:space="preserve">  </w:t>
      </w:r>
      <w:r>
        <w:rPr>
          <w:rFonts w:ascii="QCF2BSML" w:eastAsiaTheme="minorHAnsi" w:hAnsi="QCF2BSML" w:cs="QCF2BSML"/>
          <w:color w:val="000000"/>
          <w:kern w:val="0"/>
          <w:sz w:val="23"/>
          <w:szCs w:val="23"/>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44"/>
      </w:r>
      <w:r w:rsidRPr="00CB077D">
        <w:rPr>
          <w:rFonts w:hint="cs"/>
          <w:vertAlign w:val="superscript"/>
          <w:rtl/>
          <w:lang w:bidi="ar-EG"/>
        </w:rPr>
        <w:t>)</w:t>
      </w:r>
      <w:r>
        <w:rPr>
          <w:rFonts w:hint="cs"/>
          <w:vertAlign w:val="superscript"/>
          <w:rtl/>
          <w:lang w:bidi="ar-EG"/>
        </w:rPr>
        <w:t xml:space="preserve"> </w:t>
      </w:r>
      <w:r w:rsidRPr="0035069B">
        <w:rPr>
          <w:rFonts w:hint="cs"/>
          <w:rtl/>
        </w:rPr>
        <w:t>وقد</w:t>
      </w:r>
      <w:r>
        <w:rPr>
          <w:rFonts w:hint="cs"/>
          <w:rtl/>
        </w:rPr>
        <w:t xml:space="preserve"> أثبتت الآية الكريمة كونها حقًا للمال قال تعالى: </w:t>
      </w:r>
      <w:r>
        <w:rPr>
          <w:rFonts w:ascii="QCF2BSML" w:eastAsiaTheme="minorHAnsi" w:hAnsi="QCF2BSML" w:cs="QCF2BSML"/>
          <w:color w:val="000000"/>
          <w:kern w:val="0"/>
          <w:sz w:val="23"/>
          <w:szCs w:val="23"/>
          <w:rtl/>
        </w:rPr>
        <w:t>ﱵﭐ</w:t>
      </w:r>
      <w:r>
        <w:rPr>
          <w:rFonts w:ascii="QCF2146" w:eastAsiaTheme="minorHAnsi" w:hAnsi="QCF2146" w:cs="QCF2146"/>
          <w:color w:val="000000"/>
          <w:kern w:val="0"/>
          <w:sz w:val="2"/>
          <w:szCs w:val="2"/>
          <w:rtl/>
        </w:rPr>
        <w:t xml:space="preserve"> </w:t>
      </w:r>
      <w:r>
        <w:rPr>
          <w:rFonts w:ascii="QCF2146" w:eastAsiaTheme="minorHAnsi" w:hAnsi="QCF2146" w:cs="QCF2146"/>
          <w:color w:val="000000"/>
          <w:kern w:val="0"/>
          <w:sz w:val="23"/>
          <w:szCs w:val="23"/>
          <w:rtl/>
        </w:rPr>
        <w:t>ﲤ</w:t>
      </w:r>
      <w:r>
        <w:rPr>
          <w:rFonts w:ascii="QCF2146" w:eastAsiaTheme="minorHAnsi" w:hAnsi="QCF2146" w:cs="QCF2146"/>
          <w:color w:val="000000"/>
          <w:kern w:val="0"/>
          <w:sz w:val="2"/>
          <w:szCs w:val="2"/>
          <w:rtl/>
        </w:rPr>
        <w:t xml:space="preserve"> </w:t>
      </w:r>
      <w:r>
        <w:rPr>
          <w:rFonts w:ascii="QCF2146" w:eastAsiaTheme="minorHAnsi" w:hAnsi="QCF2146" w:cs="QCF2146"/>
          <w:color w:val="000000"/>
          <w:kern w:val="0"/>
          <w:sz w:val="23"/>
          <w:szCs w:val="23"/>
          <w:rtl/>
        </w:rPr>
        <w:t>ﲥ</w:t>
      </w:r>
      <w:r>
        <w:rPr>
          <w:rFonts w:ascii="QCF2146" w:eastAsiaTheme="minorHAnsi" w:hAnsi="QCF2146" w:cs="QCF2146"/>
          <w:color w:val="000000"/>
          <w:kern w:val="0"/>
          <w:sz w:val="2"/>
          <w:szCs w:val="2"/>
          <w:rtl/>
        </w:rPr>
        <w:t xml:space="preserve"> </w:t>
      </w:r>
      <w:r>
        <w:rPr>
          <w:rFonts w:ascii="QCF2146" w:eastAsiaTheme="minorHAnsi" w:hAnsi="QCF2146" w:cs="QCF2146"/>
          <w:color w:val="000000"/>
          <w:kern w:val="0"/>
          <w:sz w:val="23"/>
          <w:szCs w:val="23"/>
          <w:rtl/>
        </w:rPr>
        <w:t>ﲦ</w:t>
      </w:r>
      <w:r>
        <w:rPr>
          <w:rFonts w:ascii="QCF2146" w:eastAsiaTheme="minorHAnsi" w:hAnsi="QCF2146" w:cs="QCF2146"/>
          <w:color w:val="000000"/>
          <w:kern w:val="0"/>
          <w:sz w:val="2"/>
          <w:szCs w:val="2"/>
          <w:rtl/>
        </w:rPr>
        <w:t xml:space="preserve">  </w:t>
      </w:r>
      <w:r>
        <w:rPr>
          <w:rFonts w:ascii="QCF2146" w:eastAsiaTheme="minorHAnsi" w:hAnsi="QCF2146" w:cs="QCF2146"/>
          <w:color w:val="000000"/>
          <w:kern w:val="0"/>
          <w:sz w:val="23"/>
          <w:szCs w:val="23"/>
          <w:rtl/>
        </w:rPr>
        <w:t>ﲧ</w:t>
      </w:r>
      <w:r>
        <w:rPr>
          <w:rFonts w:ascii="QCF2BSML" w:eastAsiaTheme="minorHAnsi" w:hAnsi="QCF2BSML" w:cs="QCF2BSML"/>
          <w:color w:val="000000"/>
          <w:kern w:val="0"/>
          <w:sz w:val="23"/>
          <w:szCs w:val="23"/>
          <w:rtl/>
        </w:rPr>
        <w:t>ﱴ</w:t>
      </w:r>
      <w:r>
        <w:rPr>
          <w:rFonts w:eastAsiaTheme="minorHAnsi" w:hint="cs"/>
          <w:kern w:val="0"/>
          <w:rtl/>
        </w:rPr>
        <w:t>.</w:t>
      </w:r>
    </w:p>
    <w:p w14:paraId="74F3F881" w14:textId="4D416E8E" w:rsidR="00BE09B2" w:rsidRPr="000206C4" w:rsidRDefault="0035069B" w:rsidP="000206C4">
      <w:pPr>
        <w:spacing w:line="420" w:lineRule="exact"/>
        <w:rPr>
          <w:spacing w:val="-2"/>
          <w:rtl/>
          <w:lang w:bidi="ar-EG"/>
        </w:rPr>
      </w:pPr>
      <w:r w:rsidRPr="000206C4">
        <w:rPr>
          <w:rFonts w:hint="cs"/>
          <w:spacing w:val="-2"/>
          <w:rtl/>
          <w:lang w:bidi="ar-EG"/>
        </w:rPr>
        <w:t xml:space="preserve">أما الحقوق الواجبة في المال سوى الزكاة فإن أداءها يتعلق بجهتين هما: أنها حق لله، وحق للعباد متعلق بالمال وليست حقًا للمال، حيث لم يشترط المشرع لها نصابا معينًا ولا أوعية مال محددة ولا نماء للمال، ولو كانت حقًا للمال لاشترط لها المشرع أن ما تجب فيه من المال النامي نصابًا، فدل ذلك على أنها حق للعباد متعلق بالمال. قال تعالى: </w:t>
      </w:r>
      <w:r w:rsidRPr="000206C4">
        <w:rPr>
          <w:rFonts w:ascii="QCF2BSML" w:eastAsiaTheme="minorHAnsi" w:hAnsi="QCF2BSML" w:cs="QCF2BSML"/>
          <w:color w:val="000000"/>
          <w:spacing w:val="-2"/>
          <w:kern w:val="0"/>
          <w:sz w:val="23"/>
          <w:szCs w:val="23"/>
          <w:rtl/>
        </w:rPr>
        <w:t>ﱵﭐ</w:t>
      </w:r>
      <w:r w:rsidRPr="000206C4">
        <w:rPr>
          <w:rFonts w:ascii="QCF2521" w:eastAsiaTheme="minorHAnsi" w:hAnsi="QCF2521" w:cs="QCF2521"/>
          <w:color w:val="000000"/>
          <w:spacing w:val="-2"/>
          <w:kern w:val="0"/>
          <w:sz w:val="2"/>
          <w:szCs w:val="2"/>
          <w:rtl/>
        </w:rPr>
        <w:t xml:space="preserve"> </w:t>
      </w:r>
      <w:r w:rsidRPr="000206C4">
        <w:rPr>
          <w:rFonts w:ascii="QCF2521" w:eastAsiaTheme="minorHAnsi" w:hAnsi="QCF2521" w:cs="QCF2521"/>
          <w:color w:val="000000"/>
          <w:spacing w:val="-2"/>
          <w:kern w:val="0"/>
          <w:sz w:val="23"/>
          <w:szCs w:val="23"/>
          <w:rtl/>
        </w:rPr>
        <w:t>ﲇ</w:t>
      </w:r>
      <w:r w:rsidRPr="000206C4">
        <w:rPr>
          <w:rFonts w:ascii="QCF2521" w:eastAsiaTheme="minorHAnsi" w:hAnsi="QCF2521" w:cs="QCF2521"/>
          <w:color w:val="000000"/>
          <w:spacing w:val="-2"/>
          <w:kern w:val="0"/>
          <w:sz w:val="2"/>
          <w:szCs w:val="2"/>
          <w:rtl/>
        </w:rPr>
        <w:t xml:space="preserve"> </w:t>
      </w:r>
      <w:r w:rsidRPr="000206C4">
        <w:rPr>
          <w:rFonts w:ascii="QCF2521" w:eastAsiaTheme="minorHAnsi" w:hAnsi="QCF2521" w:cs="QCF2521"/>
          <w:color w:val="000000"/>
          <w:spacing w:val="-2"/>
          <w:kern w:val="0"/>
          <w:sz w:val="23"/>
          <w:szCs w:val="23"/>
          <w:rtl/>
        </w:rPr>
        <w:t>ﲈ</w:t>
      </w:r>
      <w:r w:rsidRPr="000206C4">
        <w:rPr>
          <w:rFonts w:ascii="QCF2521" w:eastAsiaTheme="minorHAnsi" w:hAnsi="QCF2521" w:cs="QCF2521"/>
          <w:color w:val="000000"/>
          <w:spacing w:val="-2"/>
          <w:kern w:val="0"/>
          <w:sz w:val="2"/>
          <w:szCs w:val="2"/>
          <w:rtl/>
        </w:rPr>
        <w:t xml:space="preserve"> </w:t>
      </w:r>
      <w:r w:rsidRPr="000206C4">
        <w:rPr>
          <w:rFonts w:ascii="QCF2521" w:eastAsiaTheme="minorHAnsi" w:hAnsi="QCF2521" w:cs="QCF2521"/>
          <w:color w:val="000000"/>
          <w:spacing w:val="-2"/>
          <w:kern w:val="0"/>
          <w:sz w:val="23"/>
          <w:szCs w:val="23"/>
          <w:rtl/>
        </w:rPr>
        <w:t>ﲉ</w:t>
      </w:r>
      <w:r w:rsidRPr="000206C4">
        <w:rPr>
          <w:rFonts w:ascii="QCF2521" w:eastAsiaTheme="minorHAnsi" w:hAnsi="QCF2521" w:cs="QCF2521"/>
          <w:color w:val="000000"/>
          <w:spacing w:val="-2"/>
          <w:kern w:val="0"/>
          <w:sz w:val="2"/>
          <w:szCs w:val="2"/>
          <w:rtl/>
        </w:rPr>
        <w:t xml:space="preserve"> </w:t>
      </w:r>
      <w:r w:rsidRPr="000206C4">
        <w:rPr>
          <w:rFonts w:ascii="QCF2521" w:eastAsiaTheme="minorHAnsi" w:hAnsi="QCF2521" w:cs="QCF2521"/>
          <w:color w:val="000000"/>
          <w:spacing w:val="-2"/>
          <w:kern w:val="0"/>
          <w:sz w:val="23"/>
          <w:szCs w:val="23"/>
          <w:rtl/>
        </w:rPr>
        <w:t>ﲊ</w:t>
      </w:r>
      <w:r w:rsidRPr="000206C4">
        <w:rPr>
          <w:rFonts w:ascii="QCF2521" w:eastAsiaTheme="minorHAnsi" w:hAnsi="QCF2521" w:cs="QCF2521"/>
          <w:color w:val="000000"/>
          <w:spacing w:val="-2"/>
          <w:kern w:val="0"/>
          <w:sz w:val="2"/>
          <w:szCs w:val="2"/>
          <w:rtl/>
        </w:rPr>
        <w:t xml:space="preserve"> </w:t>
      </w:r>
      <w:r w:rsidRPr="000206C4">
        <w:rPr>
          <w:rFonts w:ascii="QCF2521" w:eastAsiaTheme="minorHAnsi" w:hAnsi="QCF2521" w:cs="QCF2521"/>
          <w:color w:val="000000"/>
          <w:spacing w:val="-2"/>
          <w:kern w:val="0"/>
          <w:sz w:val="23"/>
          <w:szCs w:val="23"/>
          <w:rtl/>
        </w:rPr>
        <w:t>ﲋ</w:t>
      </w:r>
      <w:r w:rsidRPr="000206C4">
        <w:rPr>
          <w:rFonts w:ascii="QCF2521" w:eastAsiaTheme="minorHAnsi" w:hAnsi="QCF2521" w:cs="QCF2521"/>
          <w:color w:val="000000"/>
          <w:spacing w:val="-2"/>
          <w:kern w:val="0"/>
          <w:sz w:val="2"/>
          <w:szCs w:val="2"/>
          <w:rtl/>
        </w:rPr>
        <w:t xml:space="preserve"> </w:t>
      </w:r>
      <w:r w:rsidRPr="000206C4">
        <w:rPr>
          <w:rFonts w:ascii="QCF2BSML" w:eastAsiaTheme="minorHAnsi" w:hAnsi="QCF2BSML" w:cs="QCF2BSML"/>
          <w:color w:val="000000"/>
          <w:spacing w:val="-2"/>
          <w:kern w:val="0"/>
          <w:sz w:val="23"/>
          <w:szCs w:val="23"/>
          <w:rtl/>
        </w:rPr>
        <w:t>ﱴ</w:t>
      </w:r>
      <w:r w:rsidRPr="000206C4">
        <w:rPr>
          <w:rFonts w:ascii="Arial" w:eastAsiaTheme="minorHAnsi" w:hAnsi="Arial" w:cs="Arial"/>
          <w:color w:val="000000"/>
          <w:spacing w:val="-2"/>
          <w:kern w:val="0"/>
          <w:sz w:val="2"/>
          <w:szCs w:val="2"/>
        </w:rPr>
        <w:t xml:space="preserve"> </w:t>
      </w:r>
      <w:r w:rsidRPr="000206C4">
        <w:rPr>
          <w:rFonts w:hint="cs"/>
          <w:spacing w:val="-2"/>
          <w:vertAlign w:val="superscript"/>
          <w:rtl/>
          <w:lang w:bidi="ar-EG"/>
        </w:rPr>
        <w:t>(</w:t>
      </w:r>
      <w:r w:rsidRPr="000206C4">
        <w:rPr>
          <w:rStyle w:val="FootnoteReference"/>
          <w:rFonts w:ascii="Cambria" w:hAnsi="Cambria"/>
          <w:spacing w:val="-2"/>
          <w:sz w:val="27"/>
          <w:szCs w:val="27"/>
          <w:rtl/>
          <w:lang w:bidi="ar-EG"/>
        </w:rPr>
        <w:footnoteReference w:id="45"/>
      </w:r>
      <w:r w:rsidRPr="000206C4">
        <w:rPr>
          <w:rFonts w:hint="cs"/>
          <w:spacing w:val="-2"/>
          <w:vertAlign w:val="superscript"/>
          <w:rtl/>
          <w:lang w:bidi="ar-EG"/>
        </w:rPr>
        <w:t>)</w:t>
      </w:r>
      <w:r w:rsidR="004F2EC1" w:rsidRPr="000206C4">
        <w:rPr>
          <w:rFonts w:hint="cs"/>
          <w:spacing w:val="-2"/>
          <w:rtl/>
        </w:rPr>
        <w:t xml:space="preserve">، وقال سبحانه: </w:t>
      </w:r>
      <w:r w:rsidR="004F2EC1" w:rsidRPr="000206C4">
        <w:rPr>
          <w:rFonts w:ascii="QCF2BSML" w:eastAsiaTheme="minorHAnsi" w:hAnsi="QCF2BSML" w:cs="QCF2BSML"/>
          <w:color w:val="000000"/>
          <w:spacing w:val="-2"/>
          <w:kern w:val="0"/>
          <w:sz w:val="23"/>
          <w:szCs w:val="23"/>
          <w:rtl/>
        </w:rPr>
        <w:t>ﱵﭐ</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ﲃ</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ﲄ</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ﲅ</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ﲆ</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ﲇ</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ﲈ</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ﲉ</w:t>
      </w:r>
      <w:r w:rsidR="004F2EC1" w:rsidRPr="000206C4">
        <w:rPr>
          <w:rFonts w:ascii="QCF2569" w:eastAsiaTheme="minorHAnsi" w:hAnsi="QCF2569" w:cs="QCF2569"/>
          <w:color w:val="000000"/>
          <w:spacing w:val="-2"/>
          <w:kern w:val="0"/>
          <w:sz w:val="2"/>
          <w:szCs w:val="2"/>
          <w:rtl/>
        </w:rPr>
        <w:t xml:space="preserve"> </w:t>
      </w:r>
      <w:r w:rsidR="004F2EC1" w:rsidRPr="000206C4">
        <w:rPr>
          <w:rFonts w:ascii="QCF2569" w:eastAsiaTheme="minorHAnsi" w:hAnsi="QCF2569" w:cs="QCF2569"/>
          <w:color w:val="000000"/>
          <w:spacing w:val="-2"/>
          <w:kern w:val="0"/>
          <w:sz w:val="23"/>
          <w:szCs w:val="23"/>
          <w:rtl/>
        </w:rPr>
        <w:t>ﲊ</w:t>
      </w:r>
      <w:r w:rsidR="004F2EC1" w:rsidRPr="000206C4">
        <w:rPr>
          <w:rFonts w:ascii="QCF2569" w:eastAsiaTheme="minorHAnsi" w:hAnsi="QCF2569" w:cs="QCF2569"/>
          <w:color w:val="000000"/>
          <w:spacing w:val="-2"/>
          <w:kern w:val="0"/>
          <w:sz w:val="2"/>
          <w:szCs w:val="2"/>
          <w:rtl/>
        </w:rPr>
        <w:t xml:space="preserve"> </w:t>
      </w:r>
      <w:r w:rsidR="004F2EC1" w:rsidRPr="000206C4">
        <w:rPr>
          <w:rFonts w:ascii="QCF2BSML" w:eastAsiaTheme="minorHAnsi" w:hAnsi="QCF2BSML" w:cs="QCF2BSML"/>
          <w:color w:val="000000"/>
          <w:spacing w:val="-2"/>
          <w:kern w:val="0"/>
          <w:sz w:val="23"/>
          <w:szCs w:val="23"/>
          <w:rtl/>
        </w:rPr>
        <w:t>ﱴ</w:t>
      </w:r>
      <w:r w:rsidR="004F2EC1" w:rsidRPr="000206C4">
        <w:rPr>
          <w:rFonts w:hint="cs"/>
          <w:spacing w:val="-2"/>
          <w:vertAlign w:val="superscript"/>
          <w:rtl/>
          <w:lang w:bidi="ar-EG"/>
        </w:rPr>
        <w:t>(</w:t>
      </w:r>
      <w:r w:rsidR="004F2EC1" w:rsidRPr="000206C4">
        <w:rPr>
          <w:rStyle w:val="FootnoteReference"/>
          <w:rFonts w:ascii="Cambria" w:hAnsi="Cambria"/>
          <w:spacing w:val="-2"/>
          <w:sz w:val="27"/>
          <w:szCs w:val="27"/>
          <w:rtl/>
          <w:lang w:bidi="ar-EG"/>
        </w:rPr>
        <w:footnoteReference w:id="46"/>
      </w:r>
      <w:r w:rsidR="004F2EC1" w:rsidRPr="000206C4">
        <w:rPr>
          <w:rFonts w:hint="cs"/>
          <w:spacing w:val="-2"/>
          <w:vertAlign w:val="superscript"/>
          <w:rtl/>
          <w:lang w:bidi="ar-EG"/>
        </w:rPr>
        <w:t>)</w:t>
      </w:r>
      <w:r w:rsidR="004F2EC1" w:rsidRPr="000206C4">
        <w:rPr>
          <w:rFonts w:hint="cs"/>
          <w:spacing w:val="-2"/>
          <w:rtl/>
          <w:lang w:bidi="ar-EG"/>
        </w:rPr>
        <w:t xml:space="preserve">، وقال عز وجل: </w:t>
      </w:r>
      <w:r w:rsidR="004F2EC1" w:rsidRPr="000206C4">
        <w:rPr>
          <w:rFonts w:ascii="QCF2BSML" w:eastAsiaTheme="minorHAnsi" w:hAnsi="QCF2BSML" w:cs="QCF2BSML"/>
          <w:color w:val="000000"/>
          <w:spacing w:val="-2"/>
          <w:kern w:val="0"/>
          <w:sz w:val="23"/>
          <w:szCs w:val="23"/>
          <w:rtl/>
        </w:rPr>
        <w:t>ﱵﭐ</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ﲽ</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ﲾ</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ﲿ</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ﳀ</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ﳁ</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ﳂ</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ﳃ</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ﳄ</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ﳅ</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ﳆ</w:t>
      </w:r>
      <w:r w:rsidR="004F2EC1" w:rsidRPr="000206C4">
        <w:rPr>
          <w:rFonts w:ascii="QCF2284" w:eastAsiaTheme="minorHAnsi" w:hAnsi="QCF2284" w:cs="QCF2284"/>
          <w:color w:val="000000"/>
          <w:spacing w:val="-2"/>
          <w:kern w:val="0"/>
          <w:sz w:val="2"/>
          <w:szCs w:val="2"/>
          <w:rtl/>
        </w:rPr>
        <w:t xml:space="preserve"> </w:t>
      </w:r>
      <w:r w:rsidR="004F2EC1" w:rsidRPr="000206C4">
        <w:rPr>
          <w:rFonts w:ascii="QCF2284" w:eastAsiaTheme="minorHAnsi" w:hAnsi="QCF2284" w:cs="QCF2284"/>
          <w:color w:val="000000"/>
          <w:spacing w:val="-2"/>
          <w:kern w:val="0"/>
          <w:sz w:val="23"/>
          <w:szCs w:val="23"/>
          <w:rtl/>
        </w:rPr>
        <w:t>ﳇ</w:t>
      </w:r>
      <w:r w:rsidR="004F2EC1" w:rsidRPr="000206C4">
        <w:rPr>
          <w:rFonts w:ascii="QCF2284" w:eastAsiaTheme="minorHAnsi" w:hAnsi="QCF2284" w:cs="QCF2284"/>
          <w:color w:val="000000"/>
          <w:spacing w:val="-2"/>
          <w:kern w:val="0"/>
          <w:sz w:val="2"/>
          <w:szCs w:val="2"/>
          <w:rtl/>
        </w:rPr>
        <w:t xml:space="preserve"> </w:t>
      </w:r>
      <w:r w:rsidR="004F2EC1" w:rsidRPr="000206C4">
        <w:rPr>
          <w:rFonts w:ascii="QCF2BSML" w:eastAsiaTheme="minorHAnsi" w:hAnsi="QCF2BSML" w:cs="QCF2BSML"/>
          <w:color w:val="000000"/>
          <w:spacing w:val="-2"/>
          <w:kern w:val="0"/>
          <w:sz w:val="23"/>
          <w:szCs w:val="23"/>
          <w:rtl/>
        </w:rPr>
        <w:t>ﱴ</w:t>
      </w:r>
      <w:r w:rsidR="004F2EC1" w:rsidRPr="000206C4">
        <w:rPr>
          <w:rFonts w:hint="cs"/>
          <w:spacing w:val="-2"/>
          <w:vertAlign w:val="superscript"/>
          <w:rtl/>
          <w:lang w:bidi="ar-EG"/>
        </w:rPr>
        <w:t>(</w:t>
      </w:r>
      <w:r w:rsidR="004F2EC1" w:rsidRPr="000206C4">
        <w:rPr>
          <w:rStyle w:val="FootnoteReference"/>
          <w:rFonts w:ascii="Cambria" w:hAnsi="Cambria"/>
          <w:spacing w:val="-2"/>
          <w:sz w:val="27"/>
          <w:szCs w:val="27"/>
          <w:rtl/>
          <w:lang w:bidi="ar-EG"/>
        </w:rPr>
        <w:footnoteReference w:id="47"/>
      </w:r>
      <w:r w:rsidR="004F2EC1" w:rsidRPr="000206C4">
        <w:rPr>
          <w:rFonts w:hint="cs"/>
          <w:spacing w:val="-2"/>
          <w:vertAlign w:val="superscript"/>
          <w:rtl/>
          <w:lang w:bidi="ar-EG"/>
        </w:rPr>
        <w:t>)</w:t>
      </w:r>
      <w:r w:rsidR="004F2EC1" w:rsidRPr="000206C4">
        <w:rPr>
          <w:rFonts w:hint="cs"/>
          <w:spacing w:val="-2"/>
          <w:rtl/>
          <w:lang w:bidi="ar-EG"/>
        </w:rPr>
        <w:t xml:space="preserve"> وقال عز من قائل: </w:t>
      </w:r>
      <w:r w:rsidR="004F2EC1" w:rsidRPr="000206C4">
        <w:rPr>
          <w:rFonts w:ascii="QCF2BSML" w:eastAsiaTheme="minorHAnsi" w:hAnsi="QCF2BSML" w:cs="QCF2BSML"/>
          <w:color w:val="000000"/>
          <w:spacing w:val="-2"/>
          <w:kern w:val="0"/>
          <w:sz w:val="23"/>
          <w:szCs w:val="23"/>
          <w:rtl/>
        </w:rPr>
        <w:t>ﱵﭐ</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ﲉ</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ﲊ</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ﲋ</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ﲌ</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ﲍ</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ﲎ</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ﲏﲐ</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ﲑ</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ﲒ</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ﲓ</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ﲔ</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ﲕ</w:t>
      </w:r>
      <w:r w:rsidR="004F2EC1" w:rsidRPr="000206C4">
        <w:rPr>
          <w:rFonts w:ascii="QCF2408" w:eastAsiaTheme="minorHAnsi" w:hAnsi="QCF2408" w:cs="QCF2408"/>
          <w:color w:val="000000"/>
          <w:spacing w:val="-2"/>
          <w:kern w:val="0"/>
          <w:sz w:val="2"/>
          <w:szCs w:val="2"/>
          <w:rtl/>
        </w:rPr>
        <w:t xml:space="preserve"> </w:t>
      </w:r>
      <w:r w:rsidR="004F2EC1" w:rsidRPr="000206C4">
        <w:rPr>
          <w:rFonts w:ascii="QCF2408" w:eastAsiaTheme="minorHAnsi" w:hAnsi="QCF2408" w:cs="QCF2408"/>
          <w:color w:val="000000"/>
          <w:spacing w:val="-2"/>
          <w:kern w:val="0"/>
          <w:sz w:val="23"/>
          <w:szCs w:val="23"/>
          <w:rtl/>
        </w:rPr>
        <w:t>ﲖﲗ</w:t>
      </w:r>
      <w:r w:rsidR="004F2EC1" w:rsidRPr="000206C4">
        <w:rPr>
          <w:rFonts w:ascii="QCF2BSML" w:eastAsiaTheme="minorHAnsi" w:hAnsi="QCF2BSML" w:cs="QCF2BSML"/>
          <w:color w:val="000000"/>
          <w:spacing w:val="-2"/>
          <w:kern w:val="0"/>
          <w:sz w:val="23"/>
          <w:szCs w:val="23"/>
          <w:rtl/>
        </w:rPr>
        <w:t>ﱴ</w:t>
      </w:r>
      <w:r w:rsidR="004F2EC1" w:rsidRPr="000206C4">
        <w:rPr>
          <w:rFonts w:hint="cs"/>
          <w:spacing w:val="-2"/>
          <w:vertAlign w:val="superscript"/>
          <w:rtl/>
          <w:lang w:bidi="ar-EG"/>
        </w:rPr>
        <w:t>(</w:t>
      </w:r>
      <w:r w:rsidR="004F2EC1" w:rsidRPr="000206C4">
        <w:rPr>
          <w:rStyle w:val="FootnoteReference"/>
          <w:rFonts w:ascii="Cambria" w:hAnsi="Cambria"/>
          <w:spacing w:val="-2"/>
          <w:sz w:val="27"/>
          <w:szCs w:val="27"/>
          <w:rtl/>
          <w:lang w:bidi="ar-EG"/>
        </w:rPr>
        <w:footnoteReference w:id="48"/>
      </w:r>
      <w:r w:rsidR="004F2EC1" w:rsidRPr="000206C4">
        <w:rPr>
          <w:rFonts w:hint="cs"/>
          <w:spacing w:val="-2"/>
          <w:vertAlign w:val="superscript"/>
          <w:rtl/>
          <w:lang w:bidi="ar-EG"/>
        </w:rPr>
        <w:t>)</w:t>
      </w:r>
      <w:r w:rsidR="004F2EC1" w:rsidRPr="000206C4">
        <w:rPr>
          <w:rFonts w:hint="cs"/>
          <w:spacing w:val="-2"/>
          <w:rtl/>
          <w:lang w:bidi="ar-EG"/>
        </w:rPr>
        <w:t>.</w:t>
      </w:r>
    </w:p>
    <w:p w14:paraId="10887C11" w14:textId="6FC2C32C" w:rsidR="004F2EC1" w:rsidRDefault="004F2EC1" w:rsidP="000206C4">
      <w:pPr>
        <w:pStyle w:val="Heading5"/>
        <w:spacing w:line="420" w:lineRule="exact"/>
        <w:rPr>
          <w:rtl/>
          <w:lang w:bidi="ar-EG"/>
        </w:rPr>
      </w:pPr>
      <w:r>
        <w:rPr>
          <w:rFonts w:hint="cs"/>
          <w:rtl/>
          <w:lang w:bidi="ar-EG"/>
        </w:rPr>
        <w:t>وأما اختلافهما في عقوبة ترك الأداء:</w:t>
      </w:r>
    </w:p>
    <w:p w14:paraId="5FC42045" w14:textId="04C5E0DE" w:rsidR="004F2EC1" w:rsidRDefault="004F2EC1" w:rsidP="000206C4">
      <w:pPr>
        <w:spacing w:line="420" w:lineRule="exact"/>
        <w:rPr>
          <w:rtl/>
          <w:lang w:bidi="ar-EG"/>
        </w:rPr>
      </w:pPr>
      <w:r>
        <w:rPr>
          <w:rFonts w:hint="cs"/>
          <w:rtl/>
          <w:lang w:bidi="ar-EG"/>
        </w:rPr>
        <w:t xml:space="preserve">فإن عقوبة ترك أداء الزكاة تختلف بحسب ما إذا كان التارك منكرًا جاحدًا لها، أو مقرابها ولكنه ممسك عن إخراجها، أما الأول فإنه يعامل معاملة المرتد وتؤخذ منه جبرًا ويقاتل عليها وأما الثاني فإنه ليس مرتدًا، لكنها تؤخذ منه وشطر ماله، لما رواه الإمام أحمد وأبو داوود والنسائي وصححه الحاكم عن بهز بن حكيم عن أبيه عن جده قال: قال رسول الله </w:t>
      </w:r>
      <w:r>
        <w:rPr>
          <w:lang w:bidi="ar-EG"/>
        </w:rPr>
        <w:sym w:font="AGA Arabesque" w:char="F072"/>
      </w:r>
      <w:r>
        <w:rPr>
          <w:rFonts w:hint="cs"/>
          <w:rtl/>
          <w:lang w:bidi="ar-EG"/>
        </w:rPr>
        <w:t>: في كل سائمة ابل في أربعين بنت لبون... من أعطاها مؤتجرًا بها فله أجرها، ومن منعها فأنا آخذها وشطر ماله عزمة من عزمات ربنا لا يحل لآل محمد منها شيء، أما عقوبة ترك أداء الحقوق الأخرى الواجبة في المال فغير مقدرة شرعًا وقاصرة على اللوم في الدنيا والوعيد في الآخرة.</w:t>
      </w:r>
    </w:p>
    <w:p w14:paraId="6136D4AF" w14:textId="4DD25674" w:rsidR="004F2EC1" w:rsidRPr="004F2EC1" w:rsidRDefault="004F2EC1" w:rsidP="004F2EC1">
      <w:pPr>
        <w:pStyle w:val="Heading1"/>
        <w:rPr>
          <w:rtl/>
          <w:lang w:bidi="ar-EG"/>
        </w:rPr>
      </w:pPr>
      <w:bookmarkStart w:id="147" w:name="_Toc143104379"/>
      <w:r>
        <w:rPr>
          <w:rFonts w:hint="cs"/>
          <w:rtl/>
          <w:lang w:bidi="ar-EG"/>
        </w:rPr>
        <w:lastRenderedPageBreak/>
        <w:t>المبحـــث الثانـــي</w:t>
      </w:r>
      <w:r>
        <w:rPr>
          <w:rtl/>
          <w:lang w:bidi="ar-EG"/>
        </w:rPr>
        <w:br/>
      </w:r>
      <w:r>
        <w:rPr>
          <w:rFonts w:hint="cs"/>
          <w:rtl/>
          <w:lang w:bidi="ar-EG"/>
        </w:rPr>
        <w:t>(الزكـــاة والوظيفـــة الاجتماعيـــة لـــرأس المـــال)</w:t>
      </w:r>
      <w:bookmarkEnd w:id="147"/>
    </w:p>
    <w:p w14:paraId="6D42355D" w14:textId="54867694" w:rsidR="00107A89" w:rsidRDefault="004F2EC1" w:rsidP="004F2EC1">
      <w:pPr>
        <w:pStyle w:val="Heading2"/>
        <w:rPr>
          <w:rtl/>
          <w:lang w:bidi="ar-EG"/>
        </w:rPr>
      </w:pPr>
      <w:bookmarkStart w:id="148" w:name="_Toc143104380"/>
      <w:r>
        <w:rPr>
          <w:rFonts w:hint="cs"/>
          <w:rtl/>
          <w:lang w:bidi="ar-EG"/>
        </w:rPr>
        <w:t>الآثار الاقتصادية للزكاة:</w:t>
      </w:r>
      <w:bookmarkEnd w:id="148"/>
    </w:p>
    <w:p w14:paraId="56E2F99E" w14:textId="75C05760" w:rsidR="004F2EC1" w:rsidRDefault="004F2EC1" w:rsidP="004F2EC1">
      <w:pPr>
        <w:rPr>
          <w:rtl/>
          <w:lang w:bidi="ar-EG"/>
        </w:rPr>
      </w:pPr>
      <w:r>
        <w:rPr>
          <w:rFonts w:hint="cs"/>
          <w:rtl/>
          <w:lang w:bidi="ar-EG"/>
        </w:rPr>
        <w:t xml:space="preserve">إننا لا نبالغ إذا قلنا: إن الزكاة تشريع متكامل الأركان والأهداف والآثار، في استطاعته دائمًا إذا أُحسن تنظيمه وتطبيقه أن يجد حلًّا لكافة المشكلات الاجتماعية والاقتصادية التي تعاني منها الأقطار الإسلامية التي أهملته واستبدلته بأنظمة ضريبية </w:t>
      </w:r>
      <w:r w:rsidR="00472DCC">
        <w:rPr>
          <w:rFonts w:hint="cs"/>
          <w:rtl/>
          <w:lang w:bidi="ar-EG"/>
        </w:rPr>
        <w:t>متغيرة</w:t>
      </w:r>
      <w:r>
        <w:rPr>
          <w:rFonts w:hint="cs"/>
          <w:rtl/>
          <w:lang w:bidi="ar-EG"/>
        </w:rPr>
        <w:t>، ونبين فيما يلي جملة من الأهداف والآثار الاقتصادية التي يتغياها الشارع الحكم من تشريع الزكاة:</w:t>
      </w:r>
    </w:p>
    <w:p w14:paraId="2802BC17" w14:textId="60DE6EE3" w:rsidR="004F2EC1" w:rsidRDefault="004F2EC1">
      <w:pPr>
        <w:pStyle w:val="Heading3"/>
        <w:numPr>
          <w:ilvl w:val="0"/>
          <w:numId w:val="202"/>
        </w:numPr>
        <w:ind w:left="567" w:hanging="567"/>
        <w:rPr>
          <w:rtl/>
          <w:lang w:bidi="ar-EG"/>
        </w:rPr>
      </w:pPr>
      <w:bookmarkStart w:id="149" w:name="_Toc143104381"/>
      <w:r>
        <w:rPr>
          <w:rFonts w:hint="cs"/>
          <w:rtl/>
          <w:lang w:bidi="ar-EG"/>
        </w:rPr>
        <w:t>إقامة توازن اجتماعي واقتصادي عادل بين طبقات المجتمع:</w:t>
      </w:r>
      <w:bookmarkEnd w:id="149"/>
    </w:p>
    <w:p w14:paraId="47AE48DA" w14:textId="6AB98EEF" w:rsidR="004F2EC1" w:rsidRDefault="004F2EC1" w:rsidP="004F2EC1">
      <w:pPr>
        <w:rPr>
          <w:rtl/>
          <w:lang w:bidi="ar-EG"/>
        </w:rPr>
      </w:pPr>
      <w:r>
        <w:rPr>
          <w:rFonts w:hint="cs"/>
          <w:rtl/>
          <w:lang w:bidi="ar-EG"/>
        </w:rPr>
        <w:t>وهو هدف وأثر تستطيع الزكاة تحقيقه من خلال:</w:t>
      </w:r>
    </w:p>
    <w:p w14:paraId="7325EDF1" w14:textId="04C0FAB1" w:rsidR="004F2EC1" w:rsidRDefault="004F2EC1">
      <w:pPr>
        <w:pStyle w:val="Heading4"/>
        <w:numPr>
          <w:ilvl w:val="0"/>
          <w:numId w:val="203"/>
        </w:numPr>
        <w:ind w:left="567" w:hanging="567"/>
        <w:rPr>
          <w:rtl/>
          <w:lang w:bidi="ar-EG"/>
        </w:rPr>
      </w:pPr>
      <w:r>
        <w:rPr>
          <w:rFonts w:hint="cs"/>
          <w:rtl/>
          <w:lang w:bidi="ar-EG"/>
        </w:rPr>
        <w:t>تحويل جانب من دخول الأغنياء إلى الفقراء والمساكين:</w:t>
      </w:r>
    </w:p>
    <w:p w14:paraId="07078B2C" w14:textId="3D08EFB5" w:rsidR="004F2EC1" w:rsidRDefault="004F2EC1" w:rsidP="004F2EC1">
      <w:pPr>
        <w:rPr>
          <w:rtl/>
          <w:lang w:bidi="ar-EG"/>
        </w:rPr>
      </w:pPr>
      <w:r>
        <w:rPr>
          <w:rFonts w:hint="cs"/>
          <w:rtl/>
          <w:lang w:bidi="ar-EG"/>
        </w:rPr>
        <w:t>وغيرهم من الطوائف الثمانية التي شملتهم الآية (60) من سورة التوبة، وهم في حقيقتهم أصحاب الحاجات العامة الحقيقين في كل مجتمع، وإعطاؤهم الزكاة يُعد إنفاقًا تحويليًا اجتماعيًا يهدف إلى إذابة الفوارق بين طبقات المجتمع، وهو في الوقت نفسه يُعد إنفاقًا تحويليًا اقتصاديًا يهدف إلى انتشا</w:t>
      </w:r>
      <w:r w:rsidR="00472DCC">
        <w:rPr>
          <w:rFonts w:hint="cs"/>
          <w:rtl/>
          <w:lang w:bidi="ar-EG"/>
        </w:rPr>
        <w:t>ل</w:t>
      </w:r>
      <w:r>
        <w:rPr>
          <w:rFonts w:hint="cs"/>
          <w:rtl/>
          <w:lang w:bidi="ar-EG"/>
        </w:rPr>
        <w:t xml:space="preserve"> من وقع في و</w:t>
      </w:r>
      <w:r w:rsidR="008A5CDE">
        <w:rPr>
          <w:rFonts w:hint="cs"/>
          <w:rtl/>
          <w:lang w:bidi="ar-EG"/>
        </w:rPr>
        <w:t>هدة الفقر ليكون عضوًا منتجًا في الجماعة، ويتضح ذلك جليًا في إعطاء من أثقلته الديون (الغارم) إذ بدل أن يعجز عن الوفاء ويتعرض لإشهار إفلاسه إن كان تاجرًا، ويقضي على سمعته التجارية، فإن الشارع يعطيه هو وأمثاله لكي ينهض على قدميه مرة أخرى ويواصل نشاطه الإنتاجي.</w:t>
      </w:r>
    </w:p>
    <w:p w14:paraId="73BDA432" w14:textId="57F97F0B" w:rsidR="008A5CDE" w:rsidRDefault="008A5CDE" w:rsidP="004F2EC1">
      <w:pPr>
        <w:rPr>
          <w:rtl/>
          <w:lang w:bidi="ar-EG"/>
        </w:rPr>
      </w:pPr>
      <w:r>
        <w:rPr>
          <w:rFonts w:hint="cs"/>
          <w:rtl/>
          <w:lang w:bidi="ar-EG"/>
        </w:rPr>
        <w:t>ونحن نرى أن تخصيص الشارع الحكيم حصيلة الزكاة لثمانية طوائف من المستحقين سواء بتمليكها لهم أو بإنفاقها في مصالحهم على نحو ما تقدم، إنما يتفوق في أثره الاقتصادي العام في الماليات المعاصرة، إذ كثيرًا ما يترتب على الإنفاق العام في الماليات المعاصرة زيادة في التفاوت الطبقي في المجتمع، وبين دخول وثروات أفراده، فعلْي</w:t>
      </w:r>
      <w:r w:rsidR="00472DCC">
        <w:rPr>
          <w:rFonts w:hint="cs"/>
          <w:rtl/>
          <w:lang w:bidi="ar-EG"/>
        </w:rPr>
        <w:t>ة</w:t>
      </w:r>
      <w:r>
        <w:rPr>
          <w:rFonts w:hint="cs"/>
          <w:rtl/>
          <w:lang w:bidi="ar-EG"/>
        </w:rPr>
        <w:t xml:space="preserve"> القوم من أصحاب المراكز والمناصب العليا في المجتمعات المعاصرة غالبًا ما </w:t>
      </w:r>
      <w:r>
        <w:rPr>
          <w:rFonts w:hint="cs"/>
          <w:rtl/>
          <w:lang w:bidi="ar-EG"/>
        </w:rPr>
        <w:lastRenderedPageBreak/>
        <w:t>يستحوذون لأنفسهم وذويهم على ناتج وثمرات النفقات العامة إما في صورة علاج طبي على نفقة الدولة في الخارج، وإما في صورة أراض زراعية مستصلحة جديدة، أو أراضي بناء جهزتها الدولة بالمرافق أو مساكن كانت الدولة قد أقامتها للفقراء، وإما في صورة قروض وتسهيلات ائتمانية، وإما في صورة تصاريح استيراد مُعفاة من الضرائب والرسوم وإما في صورة شراء لأصول القطاع العام عد خصخصتها بأ</w:t>
      </w:r>
      <w:r w:rsidR="00472DCC">
        <w:rPr>
          <w:rFonts w:hint="cs"/>
          <w:rtl/>
          <w:lang w:bidi="ar-EG"/>
        </w:rPr>
        <w:t>بخ</w:t>
      </w:r>
      <w:r>
        <w:rPr>
          <w:rFonts w:hint="cs"/>
          <w:rtl/>
          <w:lang w:bidi="ar-EG"/>
        </w:rPr>
        <w:t>س الأسعار وغير ذلك الكثير والكثير مما يتواكب عليه علْية القوم في المجتمعات الحديثة من ثمرات الإنفاق العام للدولة، غير تاركين لعامة الناس إلا النذر اليسير من الثمرات التي لا يعبئون بها لضآلتها، وذلك بما يترتب عليه زيادة في التفاوت بين طبقات المجتمع، وقد عالج الشارع الإسلامي الحكيم في تشريع الزكاة هذه الظاهرة المجتمعية السلبية بأسلوبين هما:</w:t>
      </w:r>
    </w:p>
    <w:p w14:paraId="7FF228EC" w14:textId="02D79528" w:rsidR="008A5CDE" w:rsidRDefault="008A5CDE">
      <w:pPr>
        <w:pStyle w:val="Heading5"/>
        <w:numPr>
          <w:ilvl w:val="0"/>
          <w:numId w:val="204"/>
        </w:numPr>
        <w:ind w:left="567" w:hanging="567"/>
        <w:rPr>
          <w:sz w:val="24"/>
          <w:szCs w:val="24"/>
          <w:rtl/>
          <w:lang w:bidi="ar-EG"/>
        </w:rPr>
      </w:pPr>
      <w:r>
        <w:rPr>
          <w:rFonts w:hint="cs"/>
          <w:sz w:val="24"/>
          <w:szCs w:val="24"/>
          <w:rtl/>
          <w:lang w:bidi="ar-EG"/>
        </w:rPr>
        <w:t>تخصيص حصيلة الزكاة لثماني طوائف من المستحقين:</w:t>
      </w:r>
    </w:p>
    <w:p w14:paraId="47D076A8" w14:textId="2F9E8169" w:rsidR="008A5CDE" w:rsidRDefault="008A5CDE" w:rsidP="008A5CDE">
      <w:pPr>
        <w:jc w:val="both"/>
        <w:rPr>
          <w:rtl/>
        </w:rPr>
      </w:pPr>
      <w:r>
        <w:rPr>
          <w:rFonts w:hint="cs"/>
          <w:rtl/>
          <w:lang w:bidi="ar-EG"/>
        </w:rPr>
        <w:t xml:space="preserve">والنص على أن يمتلك أربعة منهم مقدار ما يستحقوه من الحصيلة، وعلى أن تصرف مستحقات الأربعة الآخرين في مصالحهم الخاصة، ونتذكر في هذا الشأن مشهدًا تشريعيًا رائعًا هو: أن رسول الله </w:t>
      </w:r>
      <w:r>
        <w:rPr>
          <w:lang w:bidi="ar-EG"/>
        </w:rPr>
        <w:sym w:font="AGA Arabesque" w:char="F072"/>
      </w:r>
      <w:r>
        <w:rPr>
          <w:rFonts w:hint="cs"/>
          <w:rtl/>
          <w:lang w:bidi="ar-EG"/>
        </w:rPr>
        <w:t xml:space="preserve"> قبل أن تنزل الآية (60) من سورة التوبة في شأن تحديد وجوه إنفاق حصيلة الزكاة، كان يتولى بنفسه ورأيه واجتهاده توزيع الحصيلة على من يراه مستحقًا، فلمزه المنافقون واتهموه بالمجاملة والمحاباة، وإلى هذا الإتهام أشارت الآية (58) من سورة التوبة بقولها: </w:t>
      </w:r>
      <w:r>
        <w:rPr>
          <w:rFonts w:ascii="QCF2BSML" w:eastAsiaTheme="minorHAnsi" w:hAnsi="QCF2BSML" w:cs="QCF2BSML"/>
          <w:color w:val="000000"/>
          <w:kern w:val="0"/>
          <w:sz w:val="23"/>
          <w:szCs w:val="23"/>
          <w:rtl/>
        </w:rPr>
        <w:t>ﱵﭐ</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ﱫ</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ﱬ</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ﱭ</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ﱮ</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ﱯ</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ﱰ</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ﱱ</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ﱲ</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ﱳ</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ﱴ</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ﱵ</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ﱶ</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ﱷ</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ﱸ</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ﱹ</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ﱺ</w:t>
      </w:r>
      <w:r>
        <w:rPr>
          <w:rFonts w:ascii="QCF2196" w:eastAsiaTheme="minorHAnsi" w:hAnsi="QCF2196" w:cs="QCF2196"/>
          <w:color w:val="000000"/>
          <w:kern w:val="0"/>
          <w:sz w:val="2"/>
          <w:szCs w:val="2"/>
          <w:rtl/>
        </w:rPr>
        <w:t xml:space="preserve"> </w:t>
      </w:r>
      <w:r>
        <w:rPr>
          <w:rFonts w:ascii="QCF2BSML" w:eastAsiaTheme="minorHAnsi" w:hAnsi="QCF2BSML" w:cs="QCF2BSML"/>
          <w:color w:val="000000"/>
          <w:kern w:val="0"/>
          <w:sz w:val="23"/>
          <w:szCs w:val="23"/>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49"/>
      </w:r>
      <w:r w:rsidRPr="00CB077D">
        <w:rPr>
          <w:rFonts w:hint="cs"/>
          <w:vertAlign w:val="superscript"/>
          <w:rtl/>
          <w:lang w:bidi="ar-EG"/>
        </w:rPr>
        <w:t>)</w:t>
      </w:r>
      <w:r>
        <w:rPr>
          <w:rFonts w:hint="cs"/>
          <w:rtl/>
          <w:lang w:bidi="ar-EG"/>
        </w:rPr>
        <w:t xml:space="preserve"> وقطعًا لهذا الاتهام المشين غير اللائق، أوردت الآية (60) من نفس السورة وفي كلام م</w:t>
      </w:r>
      <w:r w:rsidR="00472DCC">
        <w:rPr>
          <w:rFonts w:hint="cs"/>
          <w:rtl/>
          <w:lang w:bidi="ar-EG"/>
        </w:rPr>
        <w:t>تص</w:t>
      </w:r>
      <w:r>
        <w:rPr>
          <w:rFonts w:hint="cs"/>
          <w:rtl/>
          <w:lang w:bidi="ar-EG"/>
        </w:rPr>
        <w:t xml:space="preserve">ل، أسلوب إنفاق (توزيع) حصيلة الزكاة بقولها </w:t>
      </w:r>
      <w:r>
        <w:rPr>
          <w:rFonts w:ascii="QCF2BSML" w:eastAsiaTheme="minorHAnsi" w:hAnsi="QCF2BSML" w:cs="QCF2BSML"/>
          <w:color w:val="000000"/>
          <w:kern w:val="0"/>
          <w:sz w:val="23"/>
          <w:szCs w:val="23"/>
          <w:rtl/>
        </w:rPr>
        <w:t>ﱵ</w:t>
      </w:r>
      <w:r>
        <w:rPr>
          <w:rFonts w:ascii="QCF2196" w:eastAsiaTheme="minorHAnsi" w:hAnsi="QCF2196" w:cs="QCF2196"/>
          <w:color w:val="000000"/>
          <w:kern w:val="0"/>
          <w:sz w:val="23"/>
          <w:szCs w:val="23"/>
          <w:rtl/>
        </w:rPr>
        <w:t>ﲑ</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ﲒ</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ﲓ</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ﲔ</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ﲕ</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ﲖ</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ﲗ</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ﲘ</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ﲙ</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ﲚ</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ﲛ</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ﲜ</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ﲝ</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ﲞ</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ﲟ</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ﲠﲡ</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ﲢ</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ﲣ</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ﲤﲥ</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ﲦ</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ﲧ</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3"/>
          <w:szCs w:val="23"/>
          <w:rtl/>
        </w:rPr>
        <w:t>ﲨ</w:t>
      </w:r>
      <w:r>
        <w:rPr>
          <w:rFonts w:ascii="QCF2BSML" w:eastAsiaTheme="minorHAnsi" w:hAnsi="QCF2BSML" w:cs="QCF2BSML"/>
          <w:color w:val="000000"/>
          <w:kern w:val="0"/>
          <w:sz w:val="23"/>
          <w:szCs w:val="23"/>
          <w:rtl/>
        </w:rPr>
        <w:t>ﱴ</w:t>
      </w:r>
      <w:r w:rsidR="007661D7" w:rsidRPr="007661D7">
        <w:rPr>
          <w:rFonts w:hint="cs"/>
          <w:rtl/>
        </w:rPr>
        <w:t xml:space="preserve">، وبعد </w:t>
      </w:r>
      <w:r w:rsidR="007661D7">
        <w:rPr>
          <w:rFonts w:hint="cs"/>
          <w:rtl/>
        </w:rPr>
        <w:t xml:space="preserve">نزولها </w:t>
      </w:r>
      <w:r w:rsidR="007661D7">
        <w:rPr>
          <w:rFonts w:hint="cs"/>
          <w:rtl/>
        </w:rPr>
        <w:lastRenderedPageBreak/>
        <w:t xml:space="preserve">قال عليه الصلاة والسلام: </w:t>
      </w:r>
      <w:r w:rsidR="007661D7">
        <w:rPr>
          <w:rtl/>
        </w:rPr>
        <w:t>«</w:t>
      </w:r>
      <w:r w:rsidR="007661D7">
        <w:rPr>
          <w:rFonts w:hint="cs"/>
          <w:rtl/>
        </w:rPr>
        <w:t>إن الله لم يرض في قسم الصدقات بقسمة نبي مرس</w:t>
      </w:r>
      <w:r w:rsidR="00472DCC">
        <w:rPr>
          <w:rFonts w:hint="cs"/>
          <w:rtl/>
        </w:rPr>
        <w:t>ل</w:t>
      </w:r>
      <w:r w:rsidR="007661D7">
        <w:rPr>
          <w:rFonts w:hint="cs"/>
          <w:rtl/>
        </w:rPr>
        <w:t xml:space="preserve"> ولا ملك مقرب، وإنما تولى تقسيمها بنفسه</w:t>
      </w:r>
      <w:r w:rsidR="007661D7">
        <w:rPr>
          <w:rtl/>
        </w:rPr>
        <w:t>»</w:t>
      </w:r>
      <w:r w:rsidR="007661D7">
        <w:rPr>
          <w:rFonts w:hint="cs"/>
          <w:rtl/>
        </w:rPr>
        <w:t>.</w:t>
      </w:r>
    </w:p>
    <w:p w14:paraId="07558B1A" w14:textId="212B6097" w:rsidR="007661D7" w:rsidRDefault="007661D7">
      <w:pPr>
        <w:pStyle w:val="Heading5"/>
        <w:numPr>
          <w:ilvl w:val="0"/>
          <w:numId w:val="204"/>
        </w:numPr>
        <w:ind w:left="567" w:hanging="567"/>
        <w:rPr>
          <w:rtl/>
          <w:lang w:bidi="ar-EG"/>
        </w:rPr>
      </w:pPr>
      <w:r>
        <w:rPr>
          <w:rFonts w:hint="cs"/>
          <w:rtl/>
          <w:lang w:bidi="ar-EG"/>
        </w:rPr>
        <w:t>أما الأسلوب الثاني لفاعلية الزكاة:</w:t>
      </w:r>
    </w:p>
    <w:p w14:paraId="120B366C" w14:textId="6ED75370" w:rsidR="007661D7" w:rsidRDefault="007661D7" w:rsidP="007661D7">
      <w:pPr>
        <w:rPr>
          <w:rtl/>
          <w:lang w:bidi="ar-EG"/>
        </w:rPr>
      </w:pPr>
      <w:r>
        <w:rPr>
          <w:rFonts w:hint="cs"/>
          <w:rtl/>
          <w:lang w:bidi="ar-EG"/>
        </w:rPr>
        <w:t xml:space="preserve">في الحد من التفاوت الطبقي في المجتمع فإنه يقوم على ثلاثة أسس هي: </w:t>
      </w:r>
      <w:r w:rsidRPr="007661D7">
        <w:rPr>
          <w:rFonts w:hint="cs"/>
          <w:b/>
          <w:bCs/>
          <w:rtl/>
          <w:lang w:bidi="ar-EG"/>
        </w:rPr>
        <w:t>(الأول)</w:t>
      </w:r>
      <w:r>
        <w:rPr>
          <w:rFonts w:hint="cs"/>
          <w:rtl/>
          <w:lang w:bidi="ar-EG"/>
        </w:rPr>
        <w:t xml:space="preserve">: نفي كل شبهة تحوم حول إنفاق حصيلتها على مستحقيها الفعليين، وتحقيقًا لذلك يروى لنا الإمام مسلم في صحيحه أن عبد المطلب بن ربيعة، والفضل بن العباس انطلقا إلى رسول الله </w:t>
      </w:r>
      <w:r>
        <w:rPr>
          <w:lang w:bidi="ar-EG"/>
        </w:rPr>
        <w:sym w:font="AGA Arabesque" w:char="F072"/>
      </w:r>
      <w:r>
        <w:rPr>
          <w:rFonts w:hint="cs"/>
          <w:rtl/>
          <w:lang w:bidi="ar-EG"/>
        </w:rPr>
        <w:t xml:space="preserve"> يسألانه أن يستعملهما على الصدقة، فقال عليه الصلاة والسلام: </w:t>
      </w:r>
      <w:r>
        <w:rPr>
          <w:rtl/>
          <w:lang w:bidi="ar-EG"/>
        </w:rPr>
        <w:t>«</w:t>
      </w:r>
      <w:r>
        <w:rPr>
          <w:rFonts w:hint="cs"/>
          <w:rtl/>
          <w:lang w:bidi="ar-EG"/>
        </w:rPr>
        <w:t>إن الصدقة لا تحل لمحمد ولا لآل محمد</w:t>
      </w:r>
      <w:r>
        <w:rPr>
          <w:rtl/>
          <w:lang w:bidi="ar-EG"/>
        </w:rPr>
        <w:t>»</w:t>
      </w:r>
      <w:r>
        <w:rPr>
          <w:rFonts w:hint="cs"/>
          <w:rtl/>
          <w:lang w:bidi="ar-EG"/>
        </w:rPr>
        <w:t xml:space="preserve"> وذلك على الرغم من أنهما طلبا العمل والحصول على أجر العمل، ولم يطلبا الصدقة بوصفهما من المستحقين لها.</w:t>
      </w:r>
    </w:p>
    <w:p w14:paraId="76EA0113" w14:textId="01F5FC07" w:rsidR="007661D7" w:rsidRDefault="007661D7" w:rsidP="007661D7">
      <w:pPr>
        <w:rPr>
          <w:rtl/>
          <w:lang w:bidi="ar-EG"/>
        </w:rPr>
      </w:pPr>
      <w:r w:rsidRPr="007661D7">
        <w:rPr>
          <w:rFonts w:hint="cs"/>
          <w:b/>
          <w:bCs/>
          <w:rtl/>
          <w:lang w:bidi="ar-EG"/>
        </w:rPr>
        <w:t>(والثاني)</w:t>
      </w:r>
      <w:r>
        <w:rPr>
          <w:rFonts w:hint="cs"/>
          <w:rtl/>
          <w:lang w:bidi="ar-EG"/>
        </w:rPr>
        <w:t xml:space="preserve">: تحريم حصول الأغنياء على أي قدر من حصيلة الزكاة وإن قلّ وبأي طريق كان (مباشرًا أو غير مباشر) وقد تقرر هذا الحكم الشرعي بمقتضى حديث رسول الله </w:t>
      </w:r>
      <w:r>
        <w:rPr>
          <w:rFonts w:hint="cs"/>
          <w:lang w:bidi="ar-EG"/>
        </w:rPr>
        <w:sym w:font="AGA Arabesque" w:char="F072"/>
      </w:r>
      <w:r>
        <w:rPr>
          <w:rFonts w:hint="cs"/>
          <w:rtl/>
          <w:lang w:bidi="ar-EG"/>
        </w:rPr>
        <w:t xml:space="preserve">: </w:t>
      </w:r>
      <w:r>
        <w:rPr>
          <w:rtl/>
          <w:lang w:bidi="ar-EG"/>
        </w:rPr>
        <w:t>«</w:t>
      </w:r>
      <w:r>
        <w:rPr>
          <w:rFonts w:hint="cs"/>
          <w:rtl/>
          <w:lang w:bidi="ar-EG"/>
        </w:rPr>
        <w:t>لا تحل الصدقة لغني ولا لذي مرة سوى</w:t>
      </w:r>
      <w:r>
        <w:rPr>
          <w:rtl/>
          <w:lang w:bidi="ar-EG"/>
        </w:rPr>
        <w:t>»</w:t>
      </w:r>
      <w:r>
        <w:rPr>
          <w:rFonts w:hint="cs"/>
          <w:rtl/>
          <w:lang w:bidi="ar-EG"/>
        </w:rPr>
        <w:t>.</w:t>
      </w:r>
    </w:p>
    <w:p w14:paraId="20E3C2B4" w14:textId="4919BCD7" w:rsidR="007661D7" w:rsidRPr="00695520" w:rsidRDefault="007661D7" w:rsidP="00695520">
      <w:pPr>
        <w:jc w:val="both"/>
        <w:rPr>
          <w:rtl/>
          <w:lang w:bidi="ar-EG"/>
        </w:rPr>
      </w:pPr>
      <w:r>
        <w:rPr>
          <w:rFonts w:hint="cs"/>
          <w:rtl/>
          <w:lang w:bidi="ar-EG"/>
        </w:rPr>
        <w:t>والمراد بالغني هنا هو: المالك للنصاب المخاطب بدفع الزكاة، وأما ذي المرة السوى فهو القادر على العمل الواجد له، فإن يحرم عليه الحصول أو الاستفادة من إنفاق حصيلة الزكاة بوصفه مستحقًا، لا بوصفه عاملًا عليها إن اشتغل</w:t>
      </w:r>
      <w:r w:rsidR="00695520">
        <w:rPr>
          <w:rFonts w:hint="cs"/>
          <w:rtl/>
          <w:lang w:bidi="ar-EG"/>
        </w:rPr>
        <w:t xml:space="preserve"> بالفعل في شئون إنفاقها أو تحصيلها، فإن كان من العاملين في الدولة وراتبه الشهري لا يكفيه فهو من جملة المساكين المستحقين للزكاة بوصف المسكنة، لأن المسكين كما يعرفه الفقهاء هو من عنده مال أو دخل لا يكفي ضرورات حياته وحيا</w:t>
      </w:r>
      <w:r w:rsidR="00472DCC">
        <w:rPr>
          <w:rFonts w:hint="cs"/>
          <w:rtl/>
          <w:lang w:bidi="ar-EG"/>
        </w:rPr>
        <w:t>ة</w:t>
      </w:r>
      <w:r w:rsidR="00695520">
        <w:rPr>
          <w:rFonts w:hint="cs"/>
          <w:rtl/>
          <w:lang w:bidi="ar-EG"/>
        </w:rPr>
        <w:t xml:space="preserve"> من يعولهم قال تعالى: </w:t>
      </w:r>
      <w:r w:rsidR="00695520">
        <w:rPr>
          <w:rFonts w:ascii="QCF2BSML" w:eastAsiaTheme="minorHAnsi" w:hAnsi="QCF2BSML" w:cs="QCF2BSML"/>
          <w:color w:val="000000"/>
          <w:kern w:val="0"/>
          <w:sz w:val="23"/>
          <w:szCs w:val="23"/>
          <w:rtl/>
        </w:rPr>
        <w:t>ﱵﭐ</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ﲃ</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ﲄ</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ﲅ</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ﲆ</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ﲇ</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ﲈ</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ﲉ</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ﲊ</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ﲋ</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ﲌ</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ﲍ</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ﲎ</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ﲏ</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ﲐ</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ﲑ</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ﲒ</w:t>
      </w:r>
      <w:r w:rsidR="00695520">
        <w:rPr>
          <w:rFonts w:ascii="QCF2302" w:eastAsiaTheme="minorHAnsi" w:hAnsi="QCF2302" w:cs="QCF2302"/>
          <w:color w:val="000000"/>
          <w:kern w:val="0"/>
          <w:sz w:val="2"/>
          <w:szCs w:val="2"/>
          <w:rtl/>
        </w:rPr>
        <w:t xml:space="preserve"> </w:t>
      </w:r>
      <w:r w:rsidR="00695520">
        <w:rPr>
          <w:rFonts w:ascii="QCF2302" w:eastAsiaTheme="minorHAnsi" w:hAnsi="QCF2302" w:cs="QCF2302"/>
          <w:color w:val="000000"/>
          <w:kern w:val="0"/>
          <w:sz w:val="23"/>
          <w:szCs w:val="23"/>
          <w:rtl/>
        </w:rPr>
        <w:t>ﲓ</w:t>
      </w:r>
      <w:r w:rsidR="00695520">
        <w:rPr>
          <w:rFonts w:ascii="QCF2BSML" w:eastAsiaTheme="minorHAnsi" w:hAnsi="QCF2BSML" w:cs="QCF2BSML"/>
          <w:color w:val="000000"/>
          <w:kern w:val="0"/>
          <w:sz w:val="23"/>
          <w:szCs w:val="23"/>
          <w:rtl/>
        </w:rPr>
        <w:t>ﱴ</w:t>
      </w:r>
      <w:r w:rsidR="00695520" w:rsidRPr="00CB077D">
        <w:rPr>
          <w:rFonts w:hint="cs"/>
          <w:vertAlign w:val="superscript"/>
          <w:rtl/>
          <w:lang w:bidi="ar-EG"/>
        </w:rPr>
        <w:t>(</w:t>
      </w:r>
      <w:r w:rsidR="00695520" w:rsidRPr="00CB077D">
        <w:rPr>
          <w:rStyle w:val="FootnoteReference"/>
          <w:rFonts w:ascii="Cambria" w:hAnsi="Cambria"/>
          <w:sz w:val="27"/>
          <w:szCs w:val="27"/>
          <w:rtl/>
          <w:lang w:bidi="ar-EG"/>
        </w:rPr>
        <w:footnoteReference w:id="50"/>
      </w:r>
      <w:r w:rsidR="00695520" w:rsidRPr="00CB077D">
        <w:rPr>
          <w:rFonts w:hint="cs"/>
          <w:vertAlign w:val="superscript"/>
          <w:rtl/>
          <w:lang w:bidi="ar-EG"/>
        </w:rPr>
        <w:t>)</w:t>
      </w:r>
      <w:r w:rsidR="004472A1">
        <w:rPr>
          <w:rFonts w:hint="cs"/>
          <w:rtl/>
          <w:lang w:bidi="ar-EG"/>
        </w:rPr>
        <w:t xml:space="preserve"> فقد سماهم الله تعالى مساكين، وهم يمتلكون سفينة يعملون عليها في البحر لأن رزقهم </w:t>
      </w:r>
      <w:r w:rsidR="004472A1">
        <w:rPr>
          <w:rFonts w:hint="cs"/>
          <w:rtl/>
          <w:lang w:bidi="ar-EG"/>
        </w:rPr>
        <w:lastRenderedPageBreak/>
        <w:t>بسببها لم يكن يكفي ضرورات حياتهم، وهكذا فإن كل من كان له مال أو رزق لا يكفي ضرورات حياته يُعد مسكينًا مستحقًا للزكاة حتى ولو كان موظفًا أو عاملًا لدى الدولة.</w:t>
      </w:r>
    </w:p>
    <w:p w14:paraId="0B293A6C" w14:textId="33EB5C58" w:rsidR="003E3CC9" w:rsidRDefault="004472A1">
      <w:pPr>
        <w:pStyle w:val="Heading5"/>
        <w:numPr>
          <w:ilvl w:val="0"/>
          <w:numId w:val="204"/>
        </w:numPr>
        <w:ind w:left="567" w:hanging="567"/>
        <w:rPr>
          <w:rtl/>
          <w:lang w:bidi="ar-EG"/>
        </w:rPr>
      </w:pPr>
      <w:r>
        <w:rPr>
          <w:rFonts w:hint="cs"/>
          <w:rtl/>
          <w:lang w:bidi="ar-EG"/>
        </w:rPr>
        <w:t>وأما الأساس الثالث:</w:t>
      </w:r>
    </w:p>
    <w:p w14:paraId="7C692F76" w14:textId="52C0CDFA" w:rsidR="004472A1" w:rsidRPr="004472A1" w:rsidRDefault="004472A1" w:rsidP="004472A1">
      <w:pPr>
        <w:rPr>
          <w:rtl/>
          <w:lang w:bidi="ar-EG"/>
        </w:rPr>
      </w:pPr>
      <w:r>
        <w:rPr>
          <w:rFonts w:hint="cs"/>
          <w:rtl/>
          <w:lang w:bidi="ar-EG"/>
        </w:rPr>
        <w:t>لزيادة فاعلية الزكاة في الحد من التفاوت الطبقي فهو ما يمكننا أن نطلق عليه (الحد من نفقات التحصيل) وذلك عن طريق تحريم حصول العامل عليها (موظفو الإدارة المالية للزكاة) على أي قدر من الحصيلة، أو استفادتهم بأي وجه من وجوه الاستفادة منها، فوق الأجر المحدد لهم، فلا رشوة ولا هدايا خاصة بالعمال، فهي جميعها في نظر الشارع الحك</w:t>
      </w:r>
      <w:r w:rsidR="00472DCC">
        <w:rPr>
          <w:rFonts w:hint="cs"/>
          <w:rtl/>
          <w:lang w:bidi="ar-EG"/>
        </w:rPr>
        <w:t>ي</w:t>
      </w:r>
      <w:r>
        <w:rPr>
          <w:rFonts w:hint="cs"/>
          <w:rtl/>
          <w:lang w:bidi="ar-EG"/>
        </w:rPr>
        <w:t xml:space="preserve">م غلول والغلول نار وعار على صاحبه في الدنيا والآخرة، وفي المقابل فإن العامل الأمين، أحد المتصدقين، روى البخاري ومسم عن بريدة الأسلمي رضي الله عنه أن النبي </w:t>
      </w:r>
      <w:r>
        <w:rPr>
          <w:lang w:bidi="ar-EG"/>
        </w:rPr>
        <w:sym w:font="AGA Arabesque" w:char="F072"/>
      </w:r>
      <w:r>
        <w:rPr>
          <w:rFonts w:hint="cs"/>
          <w:rtl/>
          <w:lang w:bidi="ar-EG"/>
        </w:rPr>
        <w:t xml:space="preserve">: قال: </w:t>
      </w:r>
      <w:r>
        <w:rPr>
          <w:rtl/>
          <w:lang w:bidi="ar-EG"/>
        </w:rPr>
        <w:t>«</w:t>
      </w:r>
      <w:r>
        <w:rPr>
          <w:rFonts w:hint="cs"/>
          <w:rtl/>
          <w:lang w:bidi="ar-EG"/>
        </w:rPr>
        <w:t>هدايا العمال غلول</w:t>
      </w:r>
      <w:r>
        <w:rPr>
          <w:rtl/>
          <w:lang w:bidi="ar-EG"/>
        </w:rPr>
        <w:t>»</w:t>
      </w:r>
      <w:r>
        <w:rPr>
          <w:rFonts w:hint="cs"/>
          <w:rtl/>
          <w:lang w:bidi="ar-EG"/>
        </w:rPr>
        <w:t xml:space="preserve">، وروى الإمام أحمد عن عبادة بن الصامت رضي الله عنه قال: قال رسول الله </w:t>
      </w:r>
      <w:r>
        <w:rPr>
          <w:lang w:bidi="ar-EG"/>
        </w:rPr>
        <w:sym w:font="AGA Arabesque" w:char="F072"/>
      </w:r>
      <w:r>
        <w:rPr>
          <w:rFonts w:hint="cs"/>
          <w:rtl/>
          <w:lang w:bidi="ar-EG"/>
        </w:rPr>
        <w:t xml:space="preserve">: </w:t>
      </w:r>
      <w:r>
        <w:rPr>
          <w:rtl/>
          <w:lang w:bidi="ar-EG"/>
        </w:rPr>
        <w:t>«</w:t>
      </w:r>
      <w:r>
        <w:rPr>
          <w:rFonts w:hint="cs"/>
          <w:rtl/>
          <w:lang w:bidi="ar-EG"/>
        </w:rPr>
        <w:t>لا تغلّوا فإن الغلول نار وعار على أصحابه في الدنيا والآخرة</w:t>
      </w:r>
      <w:r>
        <w:rPr>
          <w:rtl/>
          <w:lang w:bidi="ar-EG"/>
        </w:rPr>
        <w:t>»</w:t>
      </w:r>
      <w:r>
        <w:rPr>
          <w:rFonts w:hint="cs"/>
          <w:rtl/>
          <w:lang w:bidi="ar-EG"/>
        </w:rPr>
        <w:t xml:space="preserve">، وروى البخاري بسنده عن أبي موسى الأشعري رضي الله عنه قال: قال رسول الله </w:t>
      </w:r>
      <w:r>
        <w:rPr>
          <w:lang w:bidi="ar-EG"/>
        </w:rPr>
        <w:sym w:font="AGA Arabesque" w:char="F072"/>
      </w:r>
      <w:r>
        <w:rPr>
          <w:rFonts w:hint="cs"/>
          <w:rtl/>
          <w:lang w:bidi="ar-EG"/>
        </w:rPr>
        <w:t xml:space="preserve">: </w:t>
      </w:r>
      <w:r>
        <w:rPr>
          <w:rtl/>
          <w:lang w:bidi="ar-EG"/>
        </w:rPr>
        <w:t>«</w:t>
      </w:r>
      <w:r>
        <w:rPr>
          <w:rFonts w:hint="cs"/>
          <w:rtl/>
          <w:lang w:bidi="ar-EG"/>
        </w:rPr>
        <w:t>إن الخازن المسلم الأمين الذي يعطي ما أمر به كاملًا وموفرًا، طيبة به نفسه، حتى يدفعه إلى الذي أمر به أحد المتصدقين</w:t>
      </w:r>
      <w:r>
        <w:rPr>
          <w:rtl/>
          <w:lang w:bidi="ar-EG"/>
        </w:rPr>
        <w:t>»</w:t>
      </w:r>
      <w:r>
        <w:rPr>
          <w:rFonts w:hint="cs"/>
          <w:rtl/>
          <w:lang w:bidi="ar-EG"/>
        </w:rPr>
        <w:t>.</w:t>
      </w:r>
    </w:p>
    <w:p w14:paraId="37CD1701" w14:textId="780B3F2E" w:rsidR="003E3CC9" w:rsidRDefault="004472A1">
      <w:pPr>
        <w:pStyle w:val="Heading3"/>
        <w:numPr>
          <w:ilvl w:val="0"/>
          <w:numId w:val="202"/>
        </w:numPr>
        <w:ind w:left="567" w:hanging="567"/>
        <w:rPr>
          <w:rtl/>
          <w:lang w:bidi="ar-EG"/>
        </w:rPr>
      </w:pPr>
      <w:bookmarkStart w:id="150" w:name="_Toc143104382"/>
      <w:r>
        <w:rPr>
          <w:rFonts w:hint="cs"/>
          <w:rtl/>
          <w:lang w:bidi="ar-EG"/>
        </w:rPr>
        <w:t>محاربة اكتناز الأموال:</w:t>
      </w:r>
      <w:bookmarkEnd w:id="150"/>
    </w:p>
    <w:p w14:paraId="75AD2156" w14:textId="7D7C71B7" w:rsidR="004472A1" w:rsidRDefault="004472A1" w:rsidP="00344C72">
      <w:pPr>
        <w:rPr>
          <w:rtl/>
          <w:lang w:bidi="ar-EG"/>
        </w:rPr>
      </w:pPr>
      <w:r>
        <w:rPr>
          <w:rFonts w:hint="cs"/>
          <w:rtl/>
          <w:lang w:bidi="ar-EG"/>
        </w:rPr>
        <w:t>وهذا هو الهدف والأثر الاقتصادي الثاني لتشريع الزكاة، وهو يعني منع تعطيل المدخرات الخاصة عن أداء وظيفتها الاقتصادية في الاستثمار والتنمية، بغية الوصول إلى التشغيل الكامل لعناصر الإنتاج المتاحة في المجتمع.</w:t>
      </w:r>
    </w:p>
    <w:p w14:paraId="2D64C74E" w14:textId="57E8F864" w:rsidR="004472A1" w:rsidRPr="004472A1" w:rsidRDefault="004472A1" w:rsidP="006D0723">
      <w:pPr>
        <w:jc w:val="both"/>
        <w:rPr>
          <w:rtl/>
          <w:lang w:bidi="ar-EG"/>
        </w:rPr>
      </w:pPr>
      <w:r>
        <w:rPr>
          <w:rFonts w:hint="cs"/>
          <w:rtl/>
          <w:lang w:bidi="ar-EG"/>
        </w:rPr>
        <w:t xml:space="preserve">فقد توعد المشرع الإسلامي الحنيف المكتنزين للمال المعطّلين له عن أداء دوره في التنمية بالعذاب الشديد، قال تعالى: </w:t>
      </w:r>
      <w:r w:rsidR="006D0723">
        <w:rPr>
          <w:rFonts w:ascii="QCF2BSML" w:eastAsiaTheme="minorHAnsi" w:hAnsi="QCF2BSML" w:cs="QCF2BSML"/>
          <w:color w:val="000000"/>
          <w:kern w:val="0"/>
          <w:sz w:val="23"/>
          <w:szCs w:val="23"/>
          <w:rtl/>
        </w:rPr>
        <w:t>ﱵﭐ</w:t>
      </w:r>
      <w:r w:rsidR="006D0723">
        <w:rPr>
          <w:rFonts w:ascii="QCF2192" w:eastAsiaTheme="minorHAnsi" w:hAnsi="QCF2192" w:cs="QCF2192"/>
          <w:color w:val="000000"/>
          <w:kern w:val="0"/>
          <w:sz w:val="23"/>
          <w:szCs w:val="23"/>
          <w:rtl/>
        </w:rPr>
        <w:t>ﱱ</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ﱲ</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ﱳ</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ﱴ</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ﱵ</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ﱶ</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ﱷ</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ﱸ</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ﱹ</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ﱺ</w:t>
      </w:r>
      <w:r w:rsidR="006D0723">
        <w:rPr>
          <w:rFonts w:ascii="QCF2192" w:eastAsiaTheme="minorHAnsi" w:hAnsi="QCF2192" w:cs="Cambria" w:hint="cs"/>
          <w:color w:val="000000"/>
          <w:kern w:val="0"/>
          <w:sz w:val="23"/>
          <w:szCs w:val="23"/>
          <w:rtl/>
        </w:rPr>
        <w:t xml:space="preserve"> </w:t>
      </w:r>
      <w:r w:rsidR="006D0723" w:rsidRPr="006D0723">
        <w:rPr>
          <w:rFonts w:hint="cs"/>
          <w:b/>
          <w:bCs/>
          <w:u w:val="single"/>
          <w:rtl/>
        </w:rPr>
        <w:t>(وجوه النفع العام)</w:t>
      </w:r>
      <w:r w:rsidR="006D0723">
        <w:rPr>
          <w:rFonts w:ascii="QCF2192" w:eastAsiaTheme="minorHAnsi" w:hAnsi="QCF2192" w:cs="Cambria" w:hint="cs"/>
          <w:color w:val="000000"/>
          <w:kern w:val="0"/>
          <w:sz w:val="23"/>
          <w:szCs w:val="23"/>
          <w:rtl/>
        </w:rPr>
        <w:t xml:space="preserve"> </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ﱻ</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ﱼ</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ﱽ</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ﱾ</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ﱿ</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ﲀ</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ﲁ</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ﲂ</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ﲃ</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ﲄ</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lastRenderedPageBreak/>
        <w:t>ﲅ</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ﲆ</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ﲇ</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ﲈ</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ﲉﲊ</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ﲋ</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ﲌ</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ﲍ</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ﲎ</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ﲏ</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ﲐ</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ﲑ</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ﲒ</w:t>
      </w:r>
      <w:r w:rsidR="006D0723">
        <w:rPr>
          <w:rFonts w:ascii="QCF2192" w:eastAsiaTheme="minorHAnsi" w:hAnsi="QCF2192" w:cs="QCF2192"/>
          <w:color w:val="000000"/>
          <w:kern w:val="0"/>
          <w:sz w:val="2"/>
          <w:szCs w:val="2"/>
          <w:rtl/>
        </w:rPr>
        <w:t xml:space="preserve"> </w:t>
      </w:r>
      <w:r w:rsidR="006D0723">
        <w:rPr>
          <w:rFonts w:ascii="QCF2192" w:eastAsiaTheme="minorHAnsi" w:hAnsi="QCF2192" w:cs="QCF2192"/>
          <w:color w:val="000000"/>
          <w:kern w:val="0"/>
          <w:sz w:val="23"/>
          <w:szCs w:val="23"/>
          <w:rtl/>
        </w:rPr>
        <w:t>ﲓ</w:t>
      </w:r>
      <w:r w:rsidR="006D0723">
        <w:rPr>
          <w:rFonts w:ascii="QCF2192" w:eastAsiaTheme="minorHAnsi" w:hAnsi="QCF2192" w:cs="QCF2192"/>
          <w:color w:val="000000"/>
          <w:kern w:val="0"/>
          <w:sz w:val="2"/>
          <w:szCs w:val="2"/>
          <w:rtl/>
        </w:rPr>
        <w:t xml:space="preserve"> </w:t>
      </w:r>
      <w:r w:rsidR="006D0723">
        <w:rPr>
          <w:rFonts w:ascii="QCF2BSML" w:eastAsiaTheme="minorHAnsi" w:hAnsi="QCF2BSML" w:cs="QCF2BSML"/>
          <w:color w:val="000000"/>
          <w:kern w:val="0"/>
          <w:sz w:val="23"/>
          <w:szCs w:val="23"/>
          <w:rtl/>
        </w:rPr>
        <w:t>ﱴ</w:t>
      </w:r>
      <w:r w:rsidR="006D0723">
        <w:rPr>
          <w:rFonts w:ascii="Arial" w:eastAsiaTheme="minorHAnsi" w:hAnsi="Arial" w:cs="Arial"/>
          <w:color w:val="000000"/>
          <w:kern w:val="0"/>
          <w:sz w:val="2"/>
          <w:szCs w:val="2"/>
        </w:rPr>
        <w:t xml:space="preserve"> </w:t>
      </w:r>
      <w:r w:rsidRPr="00CB077D">
        <w:rPr>
          <w:rFonts w:hint="cs"/>
          <w:vertAlign w:val="superscript"/>
          <w:rtl/>
          <w:lang w:bidi="ar-EG"/>
        </w:rPr>
        <w:t>(</w:t>
      </w:r>
      <w:r w:rsidRPr="00CB077D">
        <w:rPr>
          <w:rStyle w:val="FootnoteReference"/>
          <w:rFonts w:ascii="Cambria" w:hAnsi="Cambria"/>
          <w:sz w:val="27"/>
          <w:szCs w:val="27"/>
          <w:rtl/>
          <w:lang w:bidi="ar-EG"/>
        </w:rPr>
        <w:footnoteReference w:id="51"/>
      </w:r>
      <w:r w:rsidRPr="00CB077D">
        <w:rPr>
          <w:rFonts w:hint="cs"/>
          <w:vertAlign w:val="superscript"/>
          <w:rtl/>
          <w:lang w:bidi="ar-EG"/>
        </w:rPr>
        <w:t>)</w:t>
      </w:r>
      <w:r w:rsidR="006D0723">
        <w:rPr>
          <w:rFonts w:hint="cs"/>
          <w:rtl/>
          <w:lang w:bidi="ar-EG"/>
        </w:rPr>
        <w:t>.</w:t>
      </w:r>
    </w:p>
    <w:p w14:paraId="682A23CC" w14:textId="49AAC0F8" w:rsidR="004472A1" w:rsidRDefault="006D0723" w:rsidP="00BE09B2">
      <w:pPr>
        <w:rPr>
          <w:lang w:bidi="ar-EG"/>
        </w:rPr>
      </w:pPr>
      <w:r>
        <w:rPr>
          <w:rFonts w:hint="cs"/>
          <w:rtl/>
          <w:lang w:bidi="ar-EG"/>
        </w:rPr>
        <w:t>وقد حارب المشرع الإسلامي الحك</w:t>
      </w:r>
      <w:r w:rsidR="00472DCC">
        <w:rPr>
          <w:rFonts w:hint="cs"/>
          <w:rtl/>
          <w:lang w:bidi="ar-EG"/>
        </w:rPr>
        <w:t>ي</w:t>
      </w:r>
      <w:r>
        <w:rPr>
          <w:rFonts w:hint="cs"/>
          <w:rtl/>
          <w:lang w:bidi="ar-EG"/>
        </w:rPr>
        <w:t>م اكتناز المال بأدوات مالية أخرى منها: اعتبار رأس المال النقدي سواء أخذ شكل أرصدة نقدية أو مسكوكات ذهبية وفضية مدخرة (مكتنزة) ما لا ناميًا بالقوة، سواء نمّاه صاحبه بالاستثمار المباشر أو عطله عن الاستثمار، وفرض عليه الزكاة في كلتا الحالتين.</w:t>
      </w:r>
    </w:p>
    <w:p w14:paraId="767B3A1B" w14:textId="65430F29" w:rsidR="006D51F6" w:rsidRDefault="006D51F6" w:rsidP="006D51F6">
      <w:pPr>
        <w:rPr>
          <w:rtl/>
        </w:rPr>
      </w:pPr>
      <w:r>
        <w:rPr>
          <w:rFonts w:hint="cs"/>
          <w:rtl/>
          <w:lang w:bidi="ar-EG"/>
        </w:rPr>
        <w:t xml:space="preserve">ولما كانت الزكاة لا تفرض على صافي الدخل فقط، وإنما تفرض على رأس المال وما يغله من دخل في خلال العام الزكوي -فيما عدا زكاة الزروع والثمار- فإن من شأن </w:t>
      </w:r>
      <w:r w:rsidRPr="006D51F6">
        <w:rPr>
          <w:rFonts w:hint="cs"/>
          <w:rtl/>
        </w:rPr>
        <w:t xml:space="preserve">هذه الطبيعة </w:t>
      </w:r>
      <w:r>
        <w:rPr>
          <w:rFonts w:hint="cs"/>
          <w:rtl/>
        </w:rPr>
        <w:t>الخاصة للزكاة أن تحفز رأس المال على الاستثمار في مجالات الاستثمار المجزية، وإلا تعرض الرصيد النقدي للفناء مع مرور الأعوام ال</w:t>
      </w:r>
      <w:r w:rsidR="00472DCC">
        <w:rPr>
          <w:rFonts w:hint="cs"/>
          <w:rtl/>
        </w:rPr>
        <w:t>ز</w:t>
      </w:r>
      <w:r>
        <w:rPr>
          <w:rFonts w:hint="cs"/>
          <w:rtl/>
        </w:rPr>
        <w:t xml:space="preserve">كوية، ولأجل هذا حث الرسول </w:t>
      </w:r>
      <w:r>
        <w:sym w:font="AGA Arabesque" w:char="F072"/>
      </w:r>
      <w:r>
        <w:rPr>
          <w:rFonts w:hint="cs"/>
          <w:rtl/>
        </w:rPr>
        <w:t xml:space="preserve"> وليّ اليتيم على استثمار ما وليه من أموال يتيم</w:t>
      </w:r>
      <w:r w:rsidR="00472DCC">
        <w:rPr>
          <w:rFonts w:hint="cs"/>
          <w:rtl/>
        </w:rPr>
        <w:t>ه</w:t>
      </w:r>
      <w:r>
        <w:rPr>
          <w:rFonts w:hint="cs"/>
          <w:rtl/>
        </w:rPr>
        <w:t xml:space="preserve"> ولا يتركه حتى لا تأكله الصدقة، يقول </w:t>
      </w:r>
      <w:r>
        <w:sym w:font="AGA Arabesque" w:char="F072"/>
      </w:r>
      <w:r>
        <w:rPr>
          <w:rFonts w:hint="cs"/>
          <w:rtl/>
        </w:rPr>
        <w:t xml:space="preserve">: </w:t>
      </w:r>
      <w:r>
        <w:rPr>
          <w:rtl/>
        </w:rPr>
        <w:t>«</w:t>
      </w:r>
      <w:r>
        <w:rPr>
          <w:rFonts w:hint="cs"/>
          <w:rtl/>
        </w:rPr>
        <w:t>ألا من ولىَ يتيمًا له مال فليتجر فيه ولا يتركه فتأكله الصدقة</w:t>
      </w:r>
      <w:r>
        <w:rPr>
          <w:rtl/>
        </w:rPr>
        <w:t>»</w:t>
      </w:r>
      <w:r>
        <w:rPr>
          <w:rFonts w:hint="cs"/>
          <w:rtl/>
        </w:rPr>
        <w:t xml:space="preserve"> وفي رواية أخرى: </w:t>
      </w:r>
      <w:r>
        <w:rPr>
          <w:rtl/>
        </w:rPr>
        <w:t>«</w:t>
      </w:r>
      <w:r>
        <w:rPr>
          <w:rFonts w:hint="cs"/>
          <w:rtl/>
        </w:rPr>
        <w:t>ابتغوا في أموال اليتامى لا تذهبها الزكاة</w:t>
      </w:r>
      <w:r>
        <w:rPr>
          <w:rtl/>
        </w:rPr>
        <w:t>»</w:t>
      </w:r>
      <w:r>
        <w:rPr>
          <w:rFonts w:hint="cs"/>
          <w:rtl/>
        </w:rPr>
        <w:t xml:space="preserve"> والمعنى في هذين الحديثين: أن مال اليتيم إذا ترك على حاله بدون استثمار وتنمية بالتجارة ونحوها من طرق الاستثمار المشروعة، فإنه يتناقص كل عام بما يخرج منه من زكاة حتى ي</w:t>
      </w:r>
      <w:r w:rsidR="00472DCC">
        <w:rPr>
          <w:rFonts w:hint="cs"/>
          <w:rtl/>
        </w:rPr>
        <w:t>ف</w:t>
      </w:r>
      <w:r>
        <w:rPr>
          <w:rFonts w:hint="cs"/>
          <w:rtl/>
        </w:rPr>
        <w:t>ني وينقص عن النصاب، ويتحول اليتيم إلى فقير، مستحق للزكاة بعد أن كان غنيًا دافعًا لها. وعليه:</w:t>
      </w:r>
    </w:p>
    <w:p w14:paraId="22E7E008" w14:textId="0CE984DE" w:rsidR="00344C72" w:rsidRDefault="006D51F6" w:rsidP="006D51F6">
      <w:pPr>
        <w:rPr>
          <w:rtl/>
        </w:rPr>
      </w:pPr>
      <w:r>
        <w:rPr>
          <w:rFonts w:hint="cs"/>
          <w:rtl/>
        </w:rPr>
        <w:t>فإننا نستطيع القول بأن الزكاة ليست عبئًا ماليًا على المال، وإنما هي حافز ينبغي استخدامه في إحداث آثار توسيعي</w:t>
      </w:r>
      <w:r w:rsidR="00472DCC">
        <w:rPr>
          <w:rFonts w:hint="cs"/>
          <w:rtl/>
        </w:rPr>
        <w:t>ة</w:t>
      </w:r>
      <w:r>
        <w:rPr>
          <w:rFonts w:hint="cs"/>
          <w:rtl/>
        </w:rPr>
        <w:t xml:space="preserve"> في الإنتاج، وأثرها في ذلك يفوق أثر الضريبة الحافزة على زيادة الإنتاج، أو ما يعرف بالآثار المعّوضة للضريبة إذ بالإضافة إلى أن الزكاة تدفع المنتجين إلى ضغط نفقات الإنتاج</w:t>
      </w:r>
      <w:r w:rsidR="00344C72">
        <w:rPr>
          <w:rFonts w:hint="cs"/>
          <w:rtl/>
        </w:rPr>
        <w:t xml:space="preserve"> الأخرى وزيادة إنتاجية رؤوس أموالهم، حتى يتسنى </w:t>
      </w:r>
      <w:r w:rsidR="00344C72">
        <w:rPr>
          <w:rFonts w:hint="cs"/>
          <w:rtl/>
        </w:rPr>
        <w:lastRenderedPageBreak/>
        <w:t>لهم تعويض ما بذلوه من زكاة والمحافظة على مستوى دخولهم السابقة على فرض الزكاة، فإنها وباعتبارها عبادة وجهة قربى إلى الله عز وجل تدفع المنتجين إلى التوسع في أنشطتهم وعملياتهم الإنتاجية لنيل المزيد من التقرب إلى الله ببذل المزيد من المال في سبيله تعالى.</w:t>
      </w:r>
    </w:p>
    <w:p w14:paraId="56827C2C" w14:textId="3958E1DF" w:rsidR="00A75B2F" w:rsidRDefault="00344C72">
      <w:pPr>
        <w:pStyle w:val="Heading3"/>
        <w:numPr>
          <w:ilvl w:val="0"/>
          <w:numId w:val="202"/>
        </w:numPr>
        <w:ind w:left="567" w:hanging="567"/>
        <w:rPr>
          <w:rtl/>
          <w:lang w:bidi="ar-EG"/>
        </w:rPr>
      </w:pPr>
      <w:bookmarkStart w:id="151" w:name="_Toc143104383"/>
      <w:r>
        <w:rPr>
          <w:rFonts w:hint="cs"/>
          <w:rtl/>
          <w:lang w:bidi="ar-EG"/>
        </w:rPr>
        <w:t>إعادة توزيع الدخل القومي</w:t>
      </w:r>
      <w:r w:rsidR="00472DCC">
        <w:rPr>
          <w:rFonts w:hint="cs"/>
          <w:rtl/>
          <w:lang w:bidi="ar-EG"/>
        </w:rPr>
        <w:t xml:space="preserve"> لصالح الطبقات الأقل دخلاً</w:t>
      </w:r>
      <w:r>
        <w:rPr>
          <w:rFonts w:hint="cs"/>
          <w:rtl/>
          <w:lang w:bidi="ar-EG"/>
        </w:rPr>
        <w:t>:</w:t>
      </w:r>
      <w:bookmarkEnd w:id="151"/>
    </w:p>
    <w:p w14:paraId="0188EF51" w14:textId="12672B80" w:rsidR="00344C72" w:rsidRDefault="00344C72" w:rsidP="00472DCC">
      <w:pPr>
        <w:spacing w:line="420" w:lineRule="exact"/>
        <w:rPr>
          <w:rtl/>
          <w:lang w:bidi="ar-EG"/>
        </w:rPr>
      </w:pPr>
      <w:r>
        <w:rPr>
          <w:rFonts w:hint="cs"/>
          <w:rtl/>
          <w:lang w:bidi="ar-EG"/>
        </w:rPr>
        <w:t>يتضافر في الإنتاج على مستوى النشاط الاقتصادي الخاص والعام أربعة عناصر رئيسة تعرف بعناصر (عوامل) الإنتاج وهي: الطبيعة (ويرمز لها بالأرض) والعمل ورأس المال والتنظيم، ويستحق كل عنصر من هذه العناصر الأربعة عائدًا من ناتج العملية الإنتاجية التي شارك فيها، ويقول الاقتصاديون المعاصرون بأن الأرض أو الطبيعة تستحق الحصول على عائد يسمى (الريع) ويستحق العمل عائدًا يسمى (الأجر) ويستحق رأس المال عائدًا يسمى (الفائدة) ويستحق المنظم (الجهة الإشرافية) عائدًا يسمى (الربح).</w:t>
      </w:r>
    </w:p>
    <w:p w14:paraId="62C1D5F1" w14:textId="6BCE57BE" w:rsidR="00344C72" w:rsidRDefault="00344C72" w:rsidP="00472DCC">
      <w:pPr>
        <w:spacing w:line="420" w:lineRule="exact"/>
        <w:rPr>
          <w:rtl/>
          <w:lang w:bidi="ar-EG"/>
        </w:rPr>
      </w:pPr>
      <w:r>
        <w:rPr>
          <w:rFonts w:hint="cs"/>
          <w:rtl/>
          <w:lang w:bidi="ar-EG"/>
        </w:rPr>
        <w:t>وتعرف عملية توزيع ناتج العملية الإنتاجية على عناصر الإنتاج التي شاركت فيها، بالتوزيع الأوّلي للدخل.</w:t>
      </w:r>
    </w:p>
    <w:p w14:paraId="04BBADDC" w14:textId="5A703718" w:rsidR="00344C72" w:rsidRDefault="00344C72" w:rsidP="00472DCC">
      <w:pPr>
        <w:spacing w:line="420" w:lineRule="exact"/>
        <w:rPr>
          <w:rtl/>
          <w:lang w:bidi="ar-EG"/>
        </w:rPr>
      </w:pPr>
      <w:r>
        <w:rPr>
          <w:rFonts w:hint="cs"/>
          <w:rtl/>
          <w:lang w:bidi="ar-EG"/>
        </w:rPr>
        <w:t xml:space="preserve">وغالبًا ما ينتج عن التوزيع الأوّلي للدخل تفاوت في دخول الأفراد وثرواتهم وذلك بما يؤدي إلى ظهور التفاوت الطبقي في المجتمع، وعلى مر السنين تتزايد وتتسع الفوارق بين الطبقات، وهذه نتيجة طبيعية مترتبة على أن من يملك عنصرًا من عناصر الإنتاج يحصل على عائده، ومن لا يملك لا يحصل على شيء، ومن يملك أكثر من عنصر يحصل على أكثر من عائد، فإذا كانت طبقة الأغنياء هي المالكة في العادة لكل عناصر الإنتاج -عدا عنصر العمل- </w:t>
      </w:r>
      <w:r w:rsidR="00472DCC">
        <w:rPr>
          <w:rFonts w:hint="cs"/>
          <w:rtl/>
          <w:lang w:bidi="ar-EG"/>
        </w:rPr>
        <w:t>ف</w:t>
      </w:r>
      <w:r>
        <w:rPr>
          <w:rFonts w:hint="cs"/>
          <w:rtl/>
          <w:lang w:bidi="ar-EG"/>
        </w:rPr>
        <w:t>هنا ينقسم المجتمع إلى طبقتين فقط هما: أغنياء وفقراء، وتتزايد الهوة بين طبقتيه ويتعرض أمنه الاجتماعي لمزيد من المخاطر التي أبى الشارع الإسلامي الحكيم تعريض المجتمع الإسلامي لها، فجاء تشريع الزكاة أداة رئيسة في يد النظام المالي الإسلامي لإعادة توزيع الدخل القومي.</w:t>
      </w:r>
    </w:p>
    <w:p w14:paraId="5C7C9829" w14:textId="17AA62A0" w:rsidR="00344C72" w:rsidRDefault="00344C72" w:rsidP="00344C72">
      <w:pPr>
        <w:rPr>
          <w:rtl/>
          <w:lang w:bidi="ar-EG"/>
        </w:rPr>
      </w:pPr>
      <w:r>
        <w:rPr>
          <w:rFonts w:hint="cs"/>
          <w:rtl/>
          <w:lang w:bidi="ar-EG"/>
        </w:rPr>
        <w:t xml:space="preserve">وتتجه عملية إعادة توزيع الدخل القومي إلى استخدام الزكاة كأداة لاقتطاع جزء من دخول وثروات الأغنياء وتحويله مباشرةً إلى الفقراء بهدف الحد من تراكم الثروة </w:t>
      </w:r>
      <w:r>
        <w:rPr>
          <w:rFonts w:hint="cs"/>
          <w:rtl/>
          <w:lang w:bidi="ar-EG"/>
        </w:rPr>
        <w:lastRenderedPageBreak/>
        <w:t>لدى الأغنياء، ورفع المستوى المعيشي والاجتماعي والاقتصادي للفقراء وتتم عملية إعادة توزيع الدخل القومي عن طريق الزكاة في أربعة اتجاهات هي:</w:t>
      </w:r>
    </w:p>
    <w:p w14:paraId="68DDB2BE" w14:textId="195B77F0" w:rsidR="00344C72" w:rsidRDefault="00344C72">
      <w:pPr>
        <w:pStyle w:val="ListParagraph"/>
        <w:numPr>
          <w:ilvl w:val="0"/>
          <w:numId w:val="205"/>
        </w:numPr>
        <w:ind w:left="567" w:hanging="567"/>
        <w:rPr>
          <w:lang w:bidi="ar-EG"/>
        </w:rPr>
      </w:pPr>
      <w:r>
        <w:rPr>
          <w:rFonts w:hint="cs"/>
          <w:rtl/>
          <w:lang w:bidi="ar-EG"/>
        </w:rPr>
        <w:t>إعادة التوزيع بين الطبقات الاجتماعية المحلية.</w:t>
      </w:r>
    </w:p>
    <w:p w14:paraId="6E3CD69C" w14:textId="2C5D91B7" w:rsidR="00344C72" w:rsidRDefault="00344C72">
      <w:pPr>
        <w:pStyle w:val="ListParagraph"/>
        <w:numPr>
          <w:ilvl w:val="0"/>
          <w:numId w:val="205"/>
        </w:numPr>
        <w:ind w:left="567" w:hanging="567"/>
        <w:rPr>
          <w:lang w:bidi="ar-EG"/>
        </w:rPr>
      </w:pPr>
      <w:r>
        <w:rPr>
          <w:rFonts w:hint="cs"/>
          <w:rtl/>
          <w:lang w:bidi="ar-EG"/>
        </w:rPr>
        <w:t>إعادة التوزيع بين مختلف عوامل الإنتاج.</w:t>
      </w:r>
    </w:p>
    <w:p w14:paraId="088BE607" w14:textId="0435C313" w:rsidR="00344C72" w:rsidRDefault="00344C72">
      <w:pPr>
        <w:pStyle w:val="ListParagraph"/>
        <w:numPr>
          <w:ilvl w:val="0"/>
          <w:numId w:val="205"/>
        </w:numPr>
        <w:ind w:left="567" w:hanging="567"/>
        <w:rPr>
          <w:lang w:bidi="ar-EG"/>
        </w:rPr>
      </w:pPr>
      <w:r>
        <w:rPr>
          <w:rFonts w:hint="cs"/>
          <w:rtl/>
          <w:lang w:bidi="ar-EG"/>
        </w:rPr>
        <w:t>إعادة التوزيع بين مختلف فروع وأنشطة الإنتاج.</w:t>
      </w:r>
    </w:p>
    <w:p w14:paraId="49F4F4B0" w14:textId="61BE8FE4" w:rsidR="001851F5" w:rsidRDefault="00C60B5B">
      <w:pPr>
        <w:pStyle w:val="ListParagraph"/>
        <w:numPr>
          <w:ilvl w:val="0"/>
          <w:numId w:val="205"/>
        </w:numPr>
        <w:ind w:left="567" w:hanging="567"/>
        <w:rPr>
          <w:lang w:bidi="ar-EG"/>
        </w:rPr>
      </w:pPr>
      <w:r>
        <w:rPr>
          <w:rFonts w:hint="cs"/>
          <w:rtl/>
          <w:lang w:bidi="ar-EG"/>
        </w:rPr>
        <w:t>إعادة التوزيع بين مختلف أقاليم الدولة الإسلامية.</w:t>
      </w:r>
    </w:p>
    <w:p w14:paraId="16D0181B" w14:textId="1B50A4EC" w:rsidR="00C60B5B" w:rsidRDefault="00C60B5B" w:rsidP="00C60B5B">
      <w:pPr>
        <w:rPr>
          <w:rtl/>
          <w:lang w:bidi="ar-EG"/>
        </w:rPr>
      </w:pPr>
      <w:r>
        <w:rPr>
          <w:rFonts w:hint="cs"/>
          <w:rtl/>
          <w:lang w:bidi="ar-EG"/>
        </w:rPr>
        <w:t>وقبل أن نتناول هذه الاتجاهات الأربعة فإننا نلفت الأنظار إلى ما يلي:</w:t>
      </w:r>
    </w:p>
    <w:p w14:paraId="77D17F21" w14:textId="03F76A53" w:rsidR="00C60B5B" w:rsidRDefault="00C60B5B" w:rsidP="00C60B5B">
      <w:pPr>
        <w:pStyle w:val="Heading4"/>
        <w:rPr>
          <w:rtl/>
          <w:lang w:bidi="ar-EG"/>
        </w:rPr>
      </w:pPr>
      <w:r>
        <w:rPr>
          <w:rFonts w:hint="cs"/>
          <w:rtl/>
          <w:lang w:bidi="ar-EG"/>
        </w:rPr>
        <w:t>مميزات الزك</w:t>
      </w:r>
      <w:r w:rsidR="00331609">
        <w:rPr>
          <w:rFonts w:hint="cs"/>
          <w:rtl/>
          <w:lang w:bidi="ar-EG"/>
        </w:rPr>
        <w:t>ا</w:t>
      </w:r>
      <w:r>
        <w:rPr>
          <w:rFonts w:hint="cs"/>
          <w:rtl/>
          <w:lang w:bidi="ar-EG"/>
        </w:rPr>
        <w:t>ة كأداة لإعادة توزيع الدخل القومي:</w:t>
      </w:r>
    </w:p>
    <w:p w14:paraId="50AEDEBA" w14:textId="5127483C" w:rsidR="00C60B5B" w:rsidRDefault="00C60B5B" w:rsidP="00C60B5B">
      <w:pPr>
        <w:rPr>
          <w:rtl/>
          <w:lang w:bidi="ar-EG"/>
        </w:rPr>
      </w:pPr>
      <w:r>
        <w:rPr>
          <w:rFonts w:hint="cs"/>
          <w:rtl/>
          <w:lang w:bidi="ar-EG"/>
        </w:rPr>
        <w:t>إن الزكاة باعتبارها عبادة مالية وجهة تقرب إلى الله عز وجل، وبالنظر إلى أسلوب فرضها واعتدال سعرها وتخصيص إنفاق حصيلتها وعمومية مستحقيها، تتميز باعتبارها أداة لإعادة توزيع الدخل القومي عن كافة أشكال الضرائب المعاصرة من الوجوه التالية:</w:t>
      </w:r>
    </w:p>
    <w:p w14:paraId="20FAD682" w14:textId="684DD50B" w:rsidR="00C60B5B" w:rsidRDefault="00C60B5B">
      <w:pPr>
        <w:pStyle w:val="ListParagraph"/>
        <w:numPr>
          <w:ilvl w:val="0"/>
          <w:numId w:val="206"/>
        </w:numPr>
        <w:ind w:left="567" w:hanging="567"/>
        <w:rPr>
          <w:lang w:bidi="ar-EG"/>
        </w:rPr>
      </w:pPr>
      <w:r>
        <w:rPr>
          <w:rFonts w:hint="cs"/>
          <w:rtl/>
          <w:lang w:bidi="ar-EG"/>
        </w:rPr>
        <w:t>وقوع العبء الزكوي (مقدار الفريضة) الفعلي على عاتق الأغنياء، ولما كان هذا العبء مراعى فيه معنى العبادة، فإن إمكانية نقله إلى غير المزكى الأصلي، تزي</w:t>
      </w:r>
      <w:r w:rsidR="00472DCC">
        <w:rPr>
          <w:rFonts w:hint="cs"/>
          <w:rtl/>
          <w:lang w:bidi="ar-EG"/>
        </w:rPr>
        <w:t>د</w:t>
      </w:r>
      <w:r>
        <w:rPr>
          <w:rFonts w:hint="cs"/>
          <w:rtl/>
          <w:lang w:bidi="ar-EG"/>
        </w:rPr>
        <w:t xml:space="preserve"> أو تنقص معنى العبادة الذي ي</w:t>
      </w:r>
      <w:r w:rsidR="00472DCC">
        <w:rPr>
          <w:rFonts w:hint="cs"/>
          <w:rtl/>
          <w:lang w:bidi="ar-EG"/>
        </w:rPr>
        <w:t>ح</w:t>
      </w:r>
      <w:r>
        <w:rPr>
          <w:rFonts w:hint="cs"/>
          <w:rtl/>
          <w:lang w:bidi="ar-EG"/>
        </w:rPr>
        <w:t>رص المزكى على تحقيقه بل قد تدخل عملية أداء الزكاة في مزالق وأبواب الرياء والشرك الخفي وهذا أمر يحرص المسلم الذي أدى زكاة ماله بكامل حريته واختياره ورغبته في نيل الرضا والثواب من الله، على عدم الوقوع فيه، وعليه:</w:t>
      </w:r>
    </w:p>
    <w:p w14:paraId="3FACEF6E" w14:textId="6569710D" w:rsidR="00C60B5B" w:rsidRPr="00414C68" w:rsidRDefault="00C60B5B" w:rsidP="00C60B5B">
      <w:pPr>
        <w:rPr>
          <w:rFonts w:ascii="Cambria" w:hAnsi="Cambria"/>
          <w:rtl/>
          <w:lang w:bidi="ar-EG"/>
        </w:rPr>
      </w:pPr>
      <w:r>
        <w:rPr>
          <w:rFonts w:hint="cs"/>
          <w:rtl/>
          <w:lang w:bidi="ar-EG"/>
        </w:rPr>
        <w:t>فإن نقل عبء فريضة الزكاة من مؤديها، وتحميل الغير بها يكاد أن يكون منعدمًا، وإزاء ذلك يمكن القول: إن فاعلية الزكاة في إعادة</w:t>
      </w:r>
      <w:r w:rsidR="00414C68">
        <w:rPr>
          <w:rFonts w:hint="cs"/>
          <w:rtl/>
          <w:lang w:bidi="ar-EG"/>
        </w:rPr>
        <w:t xml:space="preserve"> توزيع الدخل القومي تفوق كافة أشكال الضرائب المعاصرة، التي يمكن فيها نقل العبء من الممول (دافع الضريبة الرسمي إلى الغير (المتحمل بالعبء الحقيقي للضريبة) إذ في هذه الحالة تفقد الضريبة (خصوصًا الضرائب غير المباشرة) كل أثر لها في استخدامها كأداة لإعادة توزيع الدخل القومي، إذ المقصود من استخدام الفريضة المالية سواء كانت هذه الفريضة زكاة أو ضريبة، كأداة لإعادة التوزيع، أن تقتطع اقتطاعًا حقيقيًا جزءًا من دخول وثروات </w:t>
      </w:r>
      <w:r w:rsidR="00414C68">
        <w:rPr>
          <w:rFonts w:hint="cs"/>
          <w:rtl/>
          <w:lang w:bidi="ar-EG"/>
        </w:rPr>
        <w:lastRenderedPageBreak/>
        <w:t>الأغنياء، لكي تحّد من تراكم الدخل والثروة لديهم، ومن التفاوت الطبقي بينهم وبين فقراء مجتمعهم، ومن ثم فإن هذا الأثر يقل أو يزيد بمقدار إمكانية نقل عبء الفريضة من دافعها الأصلي إلى غيره.</w:t>
      </w:r>
    </w:p>
    <w:p w14:paraId="5D54B9EA" w14:textId="69CA4C22" w:rsidR="00414C68" w:rsidRDefault="00414C68">
      <w:pPr>
        <w:pStyle w:val="ListParagraph"/>
        <w:numPr>
          <w:ilvl w:val="0"/>
          <w:numId w:val="206"/>
        </w:numPr>
        <w:ind w:left="567" w:hanging="567"/>
        <w:rPr>
          <w:lang w:bidi="ar-EG"/>
        </w:rPr>
      </w:pPr>
      <w:r>
        <w:rPr>
          <w:rFonts w:hint="cs"/>
          <w:rtl/>
          <w:lang w:bidi="ar-EG"/>
        </w:rPr>
        <w:t xml:space="preserve">أن جميع حصيلة الزكاة تدخل في ذمة المستحقين المالية، دون أن يتحملوا في سبيل الحصول على مستحقاتهم (دخولهم النقدية أو العينية) منها أية نفقات أو تكاليف مالية، ومعنى هذا: أن ما يحصل عليه المستحق من الزكاة يعد إضافة حقيقية إلى ذمته المالية، فإذا ما أخذنا في الاعتبار أن الجزء </w:t>
      </w:r>
      <w:r w:rsidR="00472DCC">
        <w:rPr>
          <w:rFonts w:hint="cs"/>
          <w:rtl/>
          <w:lang w:bidi="ar-EG"/>
        </w:rPr>
        <w:t>المتقطع</w:t>
      </w:r>
      <w:r>
        <w:rPr>
          <w:rFonts w:hint="cs"/>
          <w:rtl/>
          <w:lang w:bidi="ar-EG"/>
        </w:rPr>
        <w:t xml:space="preserve"> من مال المزكي كزكاة كان اقتطاعًا حقيقيًا، كانت الزكاة لهذين الاعتباريين أداة حقيقية لإعادة توزيع الدخل القومي لصالح الطبقات الفقيرة في المجتمع، فهي:</w:t>
      </w:r>
    </w:p>
    <w:p w14:paraId="4124BACC" w14:textId="4BA011CE" w:rsidR="00414C68" w:rsidRDefault="00414C68" w:rsidP="00414C68">
      <w:pPr>
        <w:rPr>
          <w:lang w:bidi="ar-EG"/>
        </w:rPr>
      </w:pPr>
      <w:r>
        <w:rPr>
          <w:rFonts w:hint="cs"/>
          <w:rtl/>
          <w:lang w:bidi="ar-EG"/>
        </w:rPr>
        <w:t>اقتطاع حقيقي من ذمة أو من دخول الأغنياء، وإضافة فعلية إلى ذمم ودخول المستحقين، ومجردة عن أية نتائج عكسية أو سلبية في اتجاه زيادة حدة التفاوت بين طبقات المجتمع.</w:t>
      </w:r>
    </w:p>
    <w:p w14:paraId="46C01BE7" w14:textId="60B020AA" w:rsidR="00414C68" w:rsidRDefault="00414C68">
      <w:pPr>
        <w:pStyle w:val="ListParagraph"/>
        <w:numPr>
          <w:ilvl w:val="0"/>
          <w:numId w:val="206"/>
        </w:numPr>
        <w:ind w:left="567" w:hanging="567"/>
        <w:rPr>
          <w:lang w:bidi="ar-EG"/>
        </w:rPr>
      </w:pPr>
      <w:r>
        <w:rPr>
          <w:rFonts w:hint="cs"/>
          <w:rtl/>
          <w:lang w:bidi="ar-EG"/>
        </w:rPr>
        <w:t xml:space="preserve">أن الزكاة تفرض تقريبًا على جميع الأموال النامية، بما فيها المدخرات الخاصة، فصفة النماء الفعلي أو التقديري (الحكمي) للمال شرط لوجوب الزكاة فيه، كما يذكر الزيلعي في تبيين الحقائق في عباراته: </w:t>
      </w:r>
      <w:r>
        <w:rPr>
          <w:rtl/>
          <w:lang w:bidi="ar-EG"/>
        </w:rPr>
        <w:t>«</w:t>
      </w:r>
      <w:r>
        <w:rPr>
          <w:rFonts w:hint="cs"/>
          <w:rtl/>
          <w:lang w:bidi="ar-EG"/>
        </w:rPr>
        <w:t>يشترط لوجوب الزكاة أن يكون (أي المال) ناميًا حقيقية أو تقديرًا</w:t>
      </w:r>
      <w:r>
        <w:rPr>
          <w:rtl/>
          <w:lang w:bidi="ar-EG"/>
        </w:rPr>
        <w:t>»</w:t>
      </w:r>
      <w:r>
        <w:rPr>
          <w:rFonts w:hint="cs"/>
          <w:rtl/>
          <w:lang w:bidi="ar-EG"/>
        </w:rPr>
        <w:t xml:space="preserve"> فما لا نماء فيه مثل الأموال المُعدة للاستعمال الشخصي كالسيارة للركوب أو المنزل للسكن فيه، أو حلي المرأة للتحلي والزينة، لا زكاة فيه، وكون الزكاة تفرض على كل مال نام حقيقة أو تقديرًا، يعطى فرضيتها درجة من العموم والشمول لجميع الأموال والدخول، وبذلك تتسع قاعدة فرضيتها لتشمل أكبر عدد من الممولين (دافعي الزكاة) وأغلب مكونات الأموال والدخول، فيكون تأثيرها على إعادة توزيع الدخل القومي أعم وأشمل، بالمقارنة بالضرائب الحديثة التي يمكن أن نرى فيها الكثير من الإعفاءات الضريبية لأنواع كثيرة من أموال وشركات الاستثمار وأنواع كثيرة من رؤوس الأموال والدخول. </w:t>
      </w:r>
    </w:p>
    <w:p w14:paraId="5F58ADC6" w14:textId="47165B76" w:rsidR="006D51F6" w:rsidRDefault="00331609">
      <w:pPr>
        <w:pStyle w:val="Heading3"/>
        <w:numPr>
          <w:ilvl w:val="0"/>
          <w:numId w:val="202"/>
        </w:numPr>
        <w:ind w:left="567" w:hanging="567"/>
        <w:rPr>
          <w:rtl/>
          <w:lang w:bidi="ar-EG"/>
        </w:rPr>
      </w:pPr>
      <w:bookmarkStart w:id="152" w:name="_Toc143104384"/>
      <w:r>
        <w:rPr>
          <w:rFonts w:hint="cs"/>
          <w:rtl/>
          <w:lang w:bidi="ar-EG"/>
        </w:rPr>
        <w:lastRenderedPageBreak/>
        <w:t>تشجيع الاستثمار:</w:t>
      </w:r>
      <w:bookmarkEnd w:id="152"/>
    </w:p>
    <w:p w14:paraId="349347C5" w14:textId="4518EA19" w:rsidR="00331609" w:rsidRDefault="00331609" w:rsidP="00331609">
      <w:pPr>
        <w:rPr>
          <w:rtl/>
          <w:lang w:bidi="ar-EG"/>
        </w:rPr>
      </w:pPr>
      <w:r>
        <w:rPr>
          <w:rFonts w:hint="cs"/>
          <w:rtl/>
          <w:lang w:bidi="ar-EG"/>
        </w:rPr>
        <w:t>هذا هو الأثر الاقتصادي الرابع لفريضة الزكاة ويتضح كما يلي:</w:t>
      </w:r>
    </w:p>
    <w:p w14:paraId="24A883EC" w14:textId="11D51013" w:rsidR="00331609" w:rsidRDefault="00331609" w:rsidP="00331609">
      <w:pPr>
        <w:rPr>
          <w:rtl/>
          <w:lang w:bidi="ar-EG"/>
        </w:rPr>
      </w:pPr>
      <w:r>
        <w:rPr>
          <w:rFonts w:hint="cs"/>
          <w:rtl/>
          <w:lang w:bidi="ar-EG"/>
        </w:rPr>
        <w:t>إن حصيلة الزكاة باعتبارها أهم الأدوات المالية الإسلامية لإعادة توزيع الدخل القومي -على نحو ما سبق بيانه- تتوجه إلى طوائف معينة من المستحقين يتزايد لديها الميل المدي للاستهلاك</w:t>
      </w:r>
      <w:r w:rsidRPr="00CB077D">
        <w:rPr>
          <w:rFonts w:hint="cs"/>
          <w:vertAlign w:val="superscript"/>
          <w:rtl/>
          <w:lang w:bidi="ar-EG"/>
        </w:rPr>
        <w:t>(</w:t>
      </w:r>
      <w:r w:rsidRPr="00CB077D">
        <w:rPr>
          <w:rStyle w:val="FootnoteReference"/>
          <w:rFonts w:ascii="Cambria" w:hAnsi="Cambria"/>
          <w:sz w:val="27"/>
          <w:szCs w:val="27"/>
          <w:rtl/>
          <w:lang w:bidi="ar-EG"/>
        </w:rPr>
        <w:footnoteReference w:id="52"/>
      </w:r>
      <w:r w:rsidRPr="00CB077D">
        <w:rPr>
          <w:rFonts w:hint="cs"/>
          <w:vertAlign w:val="superscript"/>
          <w:rtl/>
          <w:lang w:bidi="ar-EG"/>
        </w:rPr>
        <w:t>)</w:t>
      </w:r>
      <w:r>
        <w:rPr>
          <w:rFonts w:hint="cs"/>
          <w:rtl/>
          <w:lang w:bidi="ar-EG"/>
        </w:rPr>
        <w:t xml:space="preserve"> بدرجة تستغرق كل الحصيلة.</w:t>
      </w:r>
    </w:p>
    <w:p w14:paraId="244B588D" w14:textId="7EB8ECD2" w:rsidR="00331609" w:rsidRDefault="00331609" w:rsidP="00331609">
      <w:pPr>
        <w:rPr>
          <w:rtl/>
          <w:lang w:bidi="ar-EG"/>
        </w:rPr>
      </w:pPr>
      <w:r>
        <w:rPr>
          <w:rFonts w:hint="cs"/>
          <w:rtl/>
          <w:lang w:bidi="ar-EG"/>
        </w:rPr>
        <w:t xml:space="preserve">ثم لا يقف أثر </w:t>
      </w:r>
      <w:r w:rsidR="00472DCC">
        <w:rPr>
          <w:rFonts w:hint="cs"/>
          <w:rtl/>
          <w:lang w:bidi="ar-EG"/>
        </w:rPr>
        <w:t>ا</w:t>
      </w:r>
      <w:r>
        <w:rPr>
          <w:rFonts w:hint="cs"/>
          <w:rtl/>
          <w:lang w:bidi="ar-EG"/>
        </w:rPr>
        <w:t>لزكاة عند هذا الحد، فإن الجزء من الدخل القومي الذي أنفقه، مستحقو الزكاة، يمثل دخلًا جديدًا للأفراد الذين وصل إليهم (من فئات التجار والمنتجين وباعة السلع والخدمات الاستهلاكية التي أنفق مستحقو الزكاة مستحقاتهم على شرائها) ولا يقف أثر الزكاة عند هذا الحد، فإن ما حصل عليه هؤلاء الأفراد من مستحقي الزكاة يذهب بدوره إما إلى الاستهلاك أو إلى الادخار، طبقًا للمي</w:t>
      </w:r>
      <w:r w:rsidR="00472DCC">
        <w:rPr>
          <w:rFonts w:hint="cs"/>
          <w:rtl/>
          <w:lang w:bidi="ar-EG"/>
        </w:rPr>
        <w:t>ل</w:t>
      </w:r>
      <w:r>
        <w:rPr>
          <w:rFonts w:hint="cs"/>
          <w:rtl/>
          <w:lang w:bidi="ar-EG"/>
        </w:rPr>
        <w:t xml:space="preserve"> الحدي للاستهلاك والادخار لدى هؤلاء الأفراد. وبذلك:</w:t>
      </w:r>
    </w:p>
    <w:p w14:paraId="559C60F2" w14:textId="3AC23C46" w:rsidR="00331609" w:rsidRDefault="00331609" w:rsidP="00331609">
      <w:pPr>
        <w:rPr>
          <w:rtl/>
          <w:lang w:bidi="ar-EG"/>
        </w:rPr>
      </w:pPr>
      <w:r>
        <w:rPr>
          <w:rFonts w:hint="cs"/>
          <w:rtl/>
          <w:lang w:bidi="ar-EG"/>
        </w:rPr>
        <w:t xml:space="preserve">تستمر حلقة توزيع الدخول بين جميع أفراد المجتمع خلال ما يعرف بدوره الدخل التي تتمثل في: الإنتاج </w:t>
      </w:r>
      <w:r>
        <w:rPr>
          <w:lang w:bidi="ar-EG"/>
        </w:rPr>
        <w:sym w:font="Wingdings 3" w:char="F05C"/>
      </w:r>
      <w:r>
        <w:rPr>
          <w:rFonts w:hint="cs"/>
          <w:rtl/>
          <w:lang w:bidi="ar-EG"/>
        </w:rPr>
        <w:t xml:space="preserve"> الدخل </w:t>
      </w:r>
      <w:r>
        <w:rPr>
          <w:lang w:bidi="ar-EG"/>
        </w:rPr>
        <w:sym w:font="Wingdings 3" w:char="F05C"/>
      </w:r>
      <w:r>
        <w:rPr>
          <w:rFonts w:hint="cs"/>
          <w:rtl/>
          <w:lang w:bidi="ar-EG"/>
        </w:rPr>
        <w:t xml:space="preserve"> الاستهلاك </w:t>
      </w:r>
      <w:r>
        <w:rPr>
          <w:lang w:bidi="ar-EG"/>
        </w:rPr>
        <w:sym w:font="Wingdings 3" w:char="F05C"/>
      </w:r>
      <w:r>
        <w:rPr>
          <w:rFonts w:hint="cs"/>
          <w:rtl/>
          <w:lang w:bidi="ar-EG"/>
        </w:rPr>
        <w:t xml:space="preserve"> الإنتاج.</w:t>
      </w:r>
    </w:p>
    <w:p w14:paraId="37B02F93" w14:textId="5DDE529E" w:rsidR="00331609" w:rsidRPr="00331609" w:rsidRDefault="00331609" w:rsidP="00331609">
      <w:pPr>
        <w:ind w:firstLine="0"/>
        <w:rPr>
          <w:rFonts w:cs="Cambria"/>
          <w:b/>
          <w:bCs/>
          <w:lang w:bidi="ar-EG"/>
        </w:rPr>
      </w:pPr>
      <w:r w:rsidRPr="00331609">
        <w:rPr>
          <w:rFonts w:hint="cs"/>
          <w:b/>
          <w:bCs/>
          <w:rtl/>
          <w:lang w:bidi="ar-EG"/>
        </w:rPr>
        <w:t>وبعبارة أخرى</w:t>
      </w:r>
      <w:r w:rsidRPr="00331609">
        <w:rPr>
          <w:rFonts w:hint="cs"/>
          <w:b/>
          <w:bCs/>
          <w:rtl/>
        </w:rPr>
        <w:t>:</w:t>
      </w:r>
    </w:p>
    <w:p w14:paraId="322C0C4C" w14:textId="2DD80DD2" w:rsidR="006D51F6" w:rsidRDefault="00331609" w:rsidP="00BE09B2">
      <w:pPr>
        <w:rPr>
          <w:rtl/>
          <w:lang w:bidi="ar-EG"/>
        </w:rPr>
      </w:pPr>
      <w:r>
        <w:rPr>
          <w:rFonts w:hint="cs"/>
          <w:rtl/>
          <w:lang w:bidi="ar-EG"/>
        </w:rPr>
        <w:t>فإن حصيلة الزكاة التي تمثل الزيادة الأولى</w:t>
      </w:r>
      <w:r w:rsidR="00472DCC">
        <w:rPr>
          <w:rFonts w:hint="cs"/>
          <w:rtl/>
          <w:lang w:bidi="ar-EG"/>
        </w:rPr>
        <w:t>ة</w:t>
      </w:r>
      <w:r>
        <w:rPr>
          <w:rFonts w:hint="cs"/>
          <w:rtl/>
          <w:lang w:bidi="ar-EG"/>
        </w:rPr>
        <w:t xml:space="preserve"> في دخول وإنفاق مستحقيها خلال سنة الاستحقاق، تؤدي إلى سلسلة متوالية من النفقات التي تتناقص أو تتزايد طبقًا للميل الحدي للاستهلاك، ولكنها في مجموعها تزيد عن مقدار حصيلة الزكاة في سنة الاستحقاق. والسبب في ذلك يرجع إلى:</w:t>
      </w:r>
    </w:p>
    <w:p w14:paraId="1AAC5CC7" w14:textId="12F934B0" w:rsidR="00331609" w:rsidRDefault="00331609" w:rsidP="00BE09B2">
      <w:pPr>
        <w:rPr>
          <w:rtl/>
          <w:lang w:bidi="ar-EG"/>
        </w:rPr>
      </w:pPr>
      <w:r>
        <w:rPr>
          <w:rFonts w:hint="cs"/>
          <w:rtl/>
          <w:lang w:bidi="ar-EG"/>
        </w:rPr>
        <w:lastRenderedPageBreak/>
        <w:t>كمية الإنتاج المضافة بسبب إنفاق حصيلة الزكاة لسنة الاستحقاق وهو ما يعرف بأثر مضاعف الاستثمار الذي يوضح أثر الإنفاق الأوّلى في الدخل القومي (مضاعف الاستثمار هو: الاسم الذي يطلق على المعامل العددي الذي يوضح مقدار الزيادة في الدخل، التي تترتب على الزيادة في الاستثمار، فإذا زاد الأخير بمقدار مليون جنيه، وزاد الدخل القومي تبعًا لذلك بمقدار 2 مليون جنيه فإن المضاعف في هذه الحالة يساوي (2) مليون جنيه).</w:t>
      </w:r>
    </w:p>
    <w:p w14:paraId="7B364B5F" w14:textId="023B35CA" w:rsidR="00331609" w:rsidRDefault="00331609" w:rsidP="00BE09B2">
      <w:pPr>
        <w:rPr>
          <w:rtl/>
          <w:lang w:bidi="ar-EG"/>
        </w:rPr>
      </w:pPr>
      <w:r>
        <w:rPr>
          <w:rFonts w:hint="cs"/>
          <w:rtl/>
          <w:lang w:bidi="ar-EG"/>
        </w:rPr>
        <w:t>ومن المعلوم أن زيادة الاستثمار بمقدار معين تؤدي إلى زيادة في الدخل القومي بمقدار أكبر من مقدار الزيادة التي طرأت على الاستثمار، لأن الأفراد الذين تزداد دخولهم نتيجة للإضافة التي حدثت في الإنفاق والاستثمار يقومون بإنفاق جزء من هذه الزيادة في دخولهم على الاستهلاك، الأمر الذي يؤدي إلى زيادة الدخل القومي، ويؤدي بالتالي إلى زيادة إنفاق المنتجين والمشتغلين في الصناعات والسلع الاستهلاكية. وهكذا يتزايد الدخل القومي مرة ثانية، وتستمر زيادته إلى أن تصل إلى المستوى الذي يجد الناس فيه أنفسهم، أنهم يرغبون في ادخار مبالغ مساوية لأموالهم المستثمرة، ويتوقف حجم المضاعف على مقدار ما يستهلكه الأفراد من الزيادة التي تطرأ على دخولهم.</w:t>
      </w:r>
    </w:p>
    <w:p w14:paraId="5B1AEB66" w14:textId="714B5965" w:rsidR="00331609" w:rsidRPr="00331609" w:rsidRDefault="00331609" w:rsidP="00331609">
      <w:pPr>
        <w:ind w:firstLine="0"/>
        <w:rPr>
          <w:b/>
          <w:bCs/>
          <w:u w:val="single"/>
          <w:rtl/>
          <w:lang w:bidi="ar-EG"/>
        </w:rPr>
      </w:pPr>
      <w:r w:rsidRPr="00331609">
        <w:rPr>
          <w:rFonts w:hint="cs"/>
          <w:b/>
          <w:bCs/>
          <w:u w:val="single"/>
          <w:rtl/>
          <w:lang w:bidi="ar-EG"/>
        </w:rPr>
        <w:t>وثمة ملاحظة هن</w:t>
      </w:r>
      <w:r w:rsidR="00472DCC">
        <w:rPr>
          <w:rFonts w:hint="cs"/>
          <w:b/>
          <w:bCs/>
          <w:u w:val="single"/>
          <w:rtl/>
          <w:lang w:bidi="ar-EG"/>
        </w:rPr>
        <w:t>ا</w:t>
      </w:r>
      <w:r w:rsidRPr="00331609">
        <w:rPr>
          <w:rFonts w:hint="cs"/>
          <w:b/>
          <w:bCs/>
          <w:u w:val="single"/>
          <w:rtl/>
          <w:lang w:bidi="ar-EG"/>
        </w:rPr>
        <w:t xml:space="preserve"> جديرة بالاهتمام:</w:t>
      </w:r>
    </w:p>
    <w:p w14:paraId="5329FC7A" w14:textId="46B4652E" w:rsidR="00331609" w:rsidRDefault="00331609" w:rsidP="00BE09B2">
      <w:pPr>
        <w:rPr>
          <w:rtl/>
          <w:lang w:bidi="ar-EG"/>
        </w:rPr>
      </w:pPr>
      <w:r>
        <w:rPr>
          <w:rFonts w:hint="cs"/>
          <w:rtl/>
          <w:lang w:bidi="ar-EG"/>
        </w:rPr>
        <w:t>وهي: ارتفاع أثر مضاعف الاستثمار لحصيلة الزكاة من حيث إن الجزء الأكبر من هذه الحصيل</w:t>
      </w:r>
      <w:r w:rsidR="00161547">
        <w:rPr>
          <w:rFonts w:hint="cs"/>
          <w:rtl/>
          <w:lang w:bidi="ar-EG"/>
        </w:rPr>
        <w:t>ة يوجه لاستهلاك المستحقين لها.</w:t>
      </w:r>
    </w:p>
    <w:p w14:paraId="6F4E4805" w14:textId="444168ED" w:rsidR="00161547" w:rsidRDefault="00161547" w:rsidP="00BE09B2">
      <w:pPr>
        <w:rPr>
          <w:rtl/>
          <w:lang w:bidi="ar-EG"/>
        </w:rPr>
      </w:pPr>
      <w:r>
        <w:rPr>
          <w:rFonts w:hint="cs"/>
          <w:rtl/>
          <w:lang w:bidi="ar-EG"/>
        </w:rPr>
        <w:t>وحتى لا يجنح الميل الحدي للاستهلاك لمستحقي الزكاة، بحيث يؤدي إلى الارتفاع المفاجئ في مقدار الطلب العام بدون زيادة مماثلة في العرض الكلي من السلع والخدمات الاستهلاكية، مما قد ينتج عنه نوع من التضخم، فقد اتخذ المشرع الإسلامي الحكيم عدة تدابير احترازية لمنع خطر التضخم المحتمل فأمر بما يلي:</w:t>
      </w:r>
    </w:p>
    <w:p w14:paraId="21182C5B" w14:textId="0889AB8B" w:rsidR="00161547" w:rsidRPr="00161547" w:rsidRDefault="00161547">
      <w:pPr>
        <w:pStyle w:val="ListParagraph"/>
        <w:numPr>
          <w:ilvl w:val="0"/>
          <w:numId w:val="207"/>
        </w:numPr>
        <w:ind w:left="567" w:hanging="567"/>
        <w:rPr>
          <w:rFonts w:cs="Cambria"/>
          <w:lang w:bidi="ar-EG"/>
        </w:rPr>
      </w:pPr>
      <w:r>
        <w:rPr>
          <w:rFonts w:hint="cs"/>
          <w:rtl/>
          <w:lang w:bidi="ar-EG"/>
        </w:rPr>
        <w:t>التوسط في الإنفاق بصفة عامة.</w:t>
      </w:r>
    </w:p>
    <w:p w14:paraId="5F3E936B" w14:textId="11688759" w:rsidR="00161547" w:rsidRPr="00161547" w:rsidRDefault="00161547">
      <w:pPr>
        <w:pStyle w:val="ListParagraph"/>
        <w:numPr>
          <w:ilvl w:val="0"/>
          <w:numId w:val="207"/>
        </w:numPr>
        <w:ind w:left="567" w:hanging="567"/>
        <w:rPr>
          <w:rFonts w:cs="Cambria"/>
          <w:lang w:bidi="ar-EG"/>
        </w:rPr>
      </w:pPr>
      <w:r>
        <w:rPr>
          <w:rFonts w:hint="cs"/>
          <w:rtl/>
          <w:lang w:bidi="ar-EG"/>
        </w:rPr>
        <w:t>إعطاء الحق لكل ذي مصلحة أن يطلب الحجر على السفية</w:t>
      </w:r>
      <w:r w:rsidR="00472DCC">
        <w:rPr>
          <w:rFonts w:hint="cs"/>
          <w:rtl/>
          <w:lang w:bidi="ar-EG"/>
        </w:rPr>
        <w:t xml:space="preserve"> (المبذر لماله)</w:t>
      </w:r>
      <w:r>
        <w:rPr>
          <w:rFonts w:hint="cs"/>
          <w:rtl/>
          <w:lang w:bidi="ar-EG"/>
        </w:rPr>
        <w:t>.</w:t>
      </w:r>
    </w:p>
    <w:p w14:paraId="2D1E3886" w14:textId="45F662E3" w:rsidR="00161547" w:rsidRPr="00A67428" w:rsidRDefault="00161547">
      <w:pPr>
        <w:pStyle w:val="ListParagraph"/>
        <w:numPr>
          <w:ilvl w:val="0"/>
          <w:numId w:val="207"/>
        </w:numPr>
        <w:ind w:left="567" w:hanging="567"/>
        <w:rPr>
          <w:rFonts w:cs="Cambria"/>
          <w:lang w:bidi="ar-EG"/>
        </w:rPr>
      </w:pPr>
      <w:r>
        <w:rPr>
          <w:rFonts w:hint="cs"/>
          <w:rtl/>
          <w:lang w:bidi="ar-EG"/>
        </w:rPr>
        <w:lastRenderedPageBreak/>
        <w:t>إقامة الجهاز الإنتاجي المرن القادر على التجاوب والتعاطي مع الزيادات المتتالية في الاستهلاك</w:t>
      </w:r>
      <w:r w:rsidR="00572AC0">
        <w:rPr>
          <w:rFonts w:hint="cs"/>
          <w:rtl/>
          <w:lang w:bidi="ar-EG"/>
        </w:rPr>
        <w:t>، نتيجة لتتابع توزيع حصيلة الزكاة على مستحقيها كل عام، بحيث لا يؤدي الطلب المتزايد من قبل المستحقين على سلع وخدمات الاستهلاك إلى موجات تضخمية، تتسبب في الارتفاع في الأسعار والانخفاض في القوة الشرائية للنقود، حيث اعتبر المشرع الإسلامي التنمية الاقتصادية فريضة وعبادة، أما أنها فريضة فلقوله تعالى</w:t>
      </w:r>
      <w:r w:rsidR="00A67428">
        <w:rPr>
          <w:rFonts w:hint="cs"/>
          <w:rtl/>
          <w:lang w:bidi="ar-EG"/>
        </w:rPr>
        <w:t xml:space="preserve">: </w:t>
      </w:r>
      <w:r w:rsidR="00A67428">
        <w:rPr>
          <w:rFonts w:ascii="QCF2BSML" w:eastAsiaTheme="minorHAnsi" w:hAnsi="QCF2BSML" w:cs="QCF2BSML"/>
          <w:color w:val="000000"/>
          <w:kern w:val="0"/>
          <w:sz w:val="23"/>
          <w:szCs w:val="23"/>
          <w:rtl/>
        </w:rPr>
        <w:t>ﱵﭐ</w:t>
      </w:r>
      <w:r w:rsidR="00A67428">
        <w:rPr>
          <w:rFonts w:ascii="QCF2228" w:eastAsiaTheme="minorHAnsi" w:hAnsi="QCF2228" w:cs="QCF2228"/>
          <w:color w:val="000000"/>
          <w:kern w:val="0"/>
          <w:sz w:val="23"/>
          <w:szCs w:val="23"/>
          <w:rtl/>
        </w:rPr>
        <w:t>ﳉ</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ﳊ</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ﳋ</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ﳌ</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ﳍ</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ﳎ</w:t>
      </w:r>
      <w:r w:rsidR="00A67428">
        <w:rPr>
          <w:rFonts w:ascii="QCF2228" w:eastAsiaTheme="minorHAnsi" w:hAnsi="QCF2228" w:cs="QCF2228"/>
          <w:color w:val="000000"/>
          <w:kern w:val="0"/>
          <w:sz w:val="2"/>
          <w:szCs w:val="2"/>
          <w:rtl/>
        </w:rPr>
        <w:t xml:space="preserve"> </w:t>
      </w:r>
      <w:r w:rsidR="00A67428">
        <w:rPr>
          <w:rFonts w:ascii="QCF2228" w:eastAsiaTheme="minorHAnsi" w:hAnsi="QCF2228" w:cs="QCF2228"/>
          <w:color w:val="000000"/>
          <w:kern w:val="0"/>
          <w:sz w:val="23"/>
          <w:szCs w:val="23"/>
          <w:rtl/>
        </w:rPr>
        <w:t>ﳏ</w:t>
      </w:r>
      <w:r w:rsidR="00A67428">
        <w:rPr>
          <w:rFonts w:ascii="QCF2228" w:eastAsiaTheme="minorHAnsi" w:hAnsi="QCF2228" w:cs="QCF2228"/>
          <w:color w:val="000000"/>
          <w:kern w:val="0"/>
          <w:sz w:val="2"/>
          <w:szCs w:val="2"/>
          <w:rtl/>
        </w:rPr>
        <w:t xml:space="preserve"> </w:t>
      </w:r>
      <w:r w:rsidR="00A67428">
        <w:rPr>
          <w:rFonts w:ascii="QCF2BSML" w:eastAsiaTheme="minorHAnsi" w:hAnsi="QCF2BSML" w:cs="QCF2BSML"/>
          <w:color w:val="000000"/>
          <w:kern w:val="0"/>
          <w:sz w:val="23"/>
          <w:szCs w:val="23"/>
          <w:rtl/>
        </w:rPr>
        <w:t>ﱴ</w:t>
      </w:r>
      <w:r w:rsidR="00A67428" w:rsidRPr="00CB077D">
        <w:rPr>
          <w:rFonts w:hint="cs"/>
          <w:vertAlign w:val="superscript"/>
          <w:rtl/>
          <w:lang w:bidi="ar-EG"/>
        </w:rPr>
        <w:t>(</w:t>
      </w:r>
      <w:r w:rsidR="00A67428" w:rsidRPr="00CB077D">
        <w:rPr>
          <w:rStyle w:val="FootnoteReference"/>
          <w:rFonts w:ascii="Cambria" w:hAnsi="Cambria"/>
          <w:sz w:val="27"/>
          <w:szCs w:val="27"/>
          <w:rtl/>
          <w:lang w:bidi="ar-EG"/>
        </w:rPr>
        <w:footnoteReference w:id="53"/>
      </w:r>
      <w:r w:rsidR="00A67428" w:rsidRPr="00CB077D">
        <w:rPr>
          <w:rFonts w:hint="cs"/>
          <w:vertAlign w:val="superscript"/>
          <w:rtl/>
          <w:lang w:bidi="ar-EG"/>
        </w:rPr>
        <w:t>)</w:t>
      </w:r>
      <w:r w:rsidR="00A67428">
        <w:rPr>
          <w:rFonts w:hint="cs"/>
          <w:rtl/>
          <w:lang w:bidi="ar-EG"/>
        </w:rPr>
        <w:t xml:space="preserve"> أي كلفهم بعمارتها واستغلالها وأما أنها عبادة، فلقوله </w:t>
      </w:r>
      <w:r w:rsidR="00A67428">
        <w:rPr>
          <w:rFonts w:hint="cs"/>
          <w:lang w:bidi="ar-EG"/>
        </w:rPr>
        <w:sym w:font="AGA Arabesque" w:char="F072"/>
      </w:r>
      <w:r w:rsidR="00A67428">
        <w:rPr>
          <w:rFonts w:hint="cs"/>
          <w:rtl/>
          <w:lang w:bidi="ar-EG"/>
        </w:rPr>
        <w:t xml:space="preserve">: </w:t>
      </w:r>
      <w:r w:rsidR="00A67428">
        <w:rPr>
          <w:rtl/>
          <w:lang w:bidi="ar-EG"/>
        </w:rPr>
        <w:t>«</w:t>
      </w:r>
      <w:r w:rsidR="00A67428">
        <w:rPr>
          <w:rFonts w:hint="cs"/>
          <w:rtl/>
          <w:lang w:bidi="ar-EG"/>
        </w:rPr>
        <w:t>ما من مسلم يغرس غرسًا أو يزرع زرعًا فيأ كل منه طير أو إنسان أو بهيمة إلا كان له به صدقة</w:t>
      </w:r>
      <w:r w:rsidR="00A67428">
        <w:rPr>
          <w:rtl/>
          <w:lang w:bidi="ar-EG"/>
        </w:rPr>
        <w:t>»</w:t>
      </w:r>
      <w:r w:rsidR="00A67428">
        <w:rPr>
          <w:rFonts w:hint="cs"/>
          <w:rtl/>
          <w:lang w:bidi="ar-EG"/>
        </w:rPr>
        <w:t xml:space="preserve"> ومن هذين النصين نرى.</w:t>
      </w:r>
    </w:p>
    <w:p w14:paraId="61A3E83B" w14:textId="4054CCF8" w:rsidR="00A67428" w:rsidRDefault="00A67428" w:rsidP="00A67428">
      <w:pPr>
        <w:rPr>
          <w:rtl/>
          <w:lang w:bidi="ar-EG"/>
        </w:rPr>
      </w:pPr>
      <w:r>
        <w:rPr>
          <w:rFonts w:hint="cs"/>
          <w:rtl/>
          <w:lang w:bidi="ar-EG"/>
        </w:rPr>
        <w:t>أن الشارع الإسلامي الحنيف إذ يجعل من قضية التنمية الاقتصادية فريضة وعبادة فإنه بذلك يعزز من العامل النفسي والديني لدى المسلم على تحقيقها.</w:t>
      </w:r>
    </w:p>
    <w:p w14:paraId="397F6B30" w14:textId="41BB1DDF" w:rsidR="00A67428" w:rsidRDefault="00A67428" w:rsidP="00A67428">
      <w:pPr>
        <w:ind w:firstLine="0"/>
        <w:rPr>
          <w:b/>
          <w:bCs/>
          <w:rtl/>
          <w:lang w:bidi="ar-EG"/>
        </w:rPr>
      </w:pPr>
      <w:r w:rsidRPr="00A67428">
        <w:rPr>
          <w:rFonts w:hint="cs"/>
          <w:b/>
          <w:bCs/>
          <w:rtl/>
          <w:lang w:bidi="ar-EG"/>
        </w:rPr>
        <w:t>ومن جهة ثانية فإن فريضة الزكاة</w:t>
      </w:r>
      <w:r>
        <w:rPr>
          <w:rFonts w:hint="cs"/>
          <w:b/>
          <w:bCs/>
          <w:rtl/>
          <w:lang w:bidi="ar-EG"/>
        </w:rPr>
        <w:t>:</w:t>
      </w:r>
    </w:p>
    <w:p w14:paraId="3D0ACE7F" w14:textId="1C483ADE" w:rsidR="00A67428" w:rsidRDefault="00A67428" w:rsidP="00A67428">
      <w:pPr>
        <w:rPr>
          <w:rtl/>
          <w:lang w:bidi="ar-EG"/>
        </w:rPr>
      </w:pPr>
      <w:r>
        <w:rPr>
          <w:rFonts w:hint="cs"/>
          <w:rtl/>
          <w:lang w:bidi="ar-EG"/>
        </w:rPr>
        <w:t>لا تؤثر فقط على دفع وزيادة الاستثمار من خلال أثر مضاعف الاستثمار، بل تؤثر عليه كذلك من خلال أثر معجّل الاستثمار، أو الاستثمار المولّد (ينصرف اصطلاح معجل الاستثمار في التحليل الاقتصادي إلى: أثر زيادة أو نقص الإنفاق على حجم الاستثمار) وبيان هذا الأثر:</w:t>
      </w:r>
    </w:p>
    <w:p w14:paraId="1A86C606" w14:textId="7B7564FD" w:rsidR="00A67428" w:rsidRDefault="00A67428" w:rsidP="00A67428">
      <w:pPr>
        <w:rPr>
          <w:rtl/>
          <w:lang w:bidi="ar-EG"/>
        </w:rPr>
      </w:pPr>
      <w:r>
        <w:rPr>
          <w:rFonts w:hint="cs"/>
          <w:rtl/>
          <w:lang w:bidi="ar-EG"/>
        </w:rPr>
        <w:t>أن الزيادة في الإنفاق على الطلب على سلع وخدمات الاستهلاك من جانب مستحقي الزكاة نتيجة لتوزيع حصيلتها عليهم، تؤدي إلى حفز المنتجين لهذه السلع والخدمات إلى زيادة إنتاجها لرواج الطلب عليها، وهو الأمر الذي يؤدي بالضرورة إلى زيادة الطلب على السلع والمواد الإنتاجية، بما يؤدي في النهاية إلى التشغيل الكامل لعناصر الإنتاج المتاحة في المجتمع. وبعبارة أخرى:</w:t>
      </w:r>
    </w:p>
    <w:p w14:paraId="3F09EA5A" w14:textId="53835385" w:rsidR="00A67428" w:rsidRDefault="00A67428" w:rsidP="00A67428">
      <w:pPr>
        <w:rPr>
          <w:rtl/>
          <w:lang w:bidi="ar-EG"/>
        </w:rPr>
      </w:pPr>
      <w:r>
        <w:rPr>
          <w:rFonts w:hint="cs"/>
          <w:rtl/>
          <w:lang w:bidi="ar-EG"/>
        </w:rPr>
        <w:lastRenderedPageBreak/>
        <w:t>فإن رواج الطلب على سلع وخدمات الاستهلاك يرتب زيادة الصناعات الاستهلاكية، وخلق التوظف التبعي أو الثانوي (وهذا هو أثر المضاعف).</w:t>
      </w:r>
    </w:p>
    <w:p w14:paraId="4573A129" w14:textId="33BC68F2" w:rsidR="00A67428" w:rsidRDefault="00A67428" w:rsidP="00A67428">
      <w:pPr>
        <w:rPr>
          <w:rtl/>
          <w:lang w:bidi="ar-EG"/>
        </w:rPr>
      </w:pPr>
      <w:r>
        <w:rPr>
          <w:rFonts w:hint="cs"/>
          <w:rtl/>
          <w:lang w:bidi="ar-EG"/>
        </w:rPr>
        <w:t>ورواج صناعات سلع الاستهلاك، يؤدي إلى رواج الطلب على السلع الإنتاجية المستخدمة في صناعات السلع الاستهلاكية، حيث يقبل المنتجون على زيادة طاقاتهم الإنتاجية بزيادة طلبهم على الاستثمار وذلك بشراء الآلات والمواد الأولية التي تلزم لعملياتهم الإنتاجية.</w:t>
      </w:r>
    </w:p>
    <w:p w14:paraId="120B5C92" w14:textId="333A07D1" w:rsidR="00A67428" w:rsidRDefault="00A67428" w:rsidP="00A67428">
      <w:pPr>
        <w:rPr>
          <w:rtl/>
          <w:lang w:bidi="ar-EG"/>
        </w:rPr>
      </w:pPr>
      <w:r>
        <w:rPr>
          <w:rFonts w:hint="cs"/>
          <w:rtl/>
          <w:lang w:bidi="ar-EG"/>
        </w:rPr>
        <w:t xml:space="preserve">وهنا يلتقي أثر مضاعف الاستثمار، بأثر معجّل الاستثمار، </w:t>
      </w:r>
      <w:r w:rsidR="00472DCC">
        <w:rPr>
          <w:rFonts w:hint="cs"/>
          <w:rtl/>
          <w:lang w:bidi="ar-EG"/>
        </w:rPr>
        <w:t>و</w:t>
      </w:r>
      <w:r>
        <w:rPr>
          <w:rFonts w:hint="cs"/>
          <w:rtl/>
          <w:lang w:bidi="ar-EG"/>
        </w:rPr>
        <w:t>يرتّبا معًا زيادة في حجم الإنتاج، نتيجة للإنفاق على السلع الاستهلاكية بنسبة أكبر من الإنفاق الأول (وهذا هو أثر المضاعف) الأمر الذي يؤدي إلى زيادة الاستثمار (أثر المعّجل أو الاستثمار المولّد) فالمعجّل إذًا يوضح أثر نسبة التغير في الإنتاج على الاستثمار، حيث تؤدي الزيادة الأولية في الإنفاق إلى إحداث زيادة في الاستثمار بنسبة أكبر. وعلى ذلك:</w:t>
      </w:r>
    </w:p>
    <w:p w14:paraId="2E2010FF" w14:textId="0872F430" w:rsidR="00A67428" w:rsidRDefault="00A67428" w:rsidP="00A67428">
      <w:pPr>
        <w:rPr>
          <w:rtl/>
          <w:lang w:bidi="ar-EG"/>
        </w:rPr>
      </w:pPr>
      <w:r>
        <w:rPr>
          <w:rFonts w:hint="cs"/>
          <w:rtl/>
          <w:lang w:bidi="ar-EG"/>
        </w:rPr>
        <w:t>فإن توزيع حصيلة الزكاة على مستحقيها يرتب آثارًا مباشرة وآثارًا غير مباشرة على الاستهلاك وعلى الإنتاج، بل وعلى حجم التوظف في المجتمع المسلم من خلال الأثر الخاص بعاملي مضاعف الاستثمار، ومعجل الاستثمار، ويرتبط أثر إنفاق حصيلة الزكاة على طلب سلع وخدمات</w:t>
      </w:r>
      <w:r w:rsidR="004F7195">
        <w:rPr>
          <w:rFonts w:hint="cs"/>
          <w:rtl/>
          <w:lang w:bidi="ar-EG"/>
        </w:rPr>
        <w:t xml:space="preserve"> الاستهلاك، بالأثر المترتب على الإنتاج نتيجة لفعل كل من العامليْن السابقين معًا.</w:t>
      </w:r>
    </w:p>
    <w:p w14:paraId="73C0D27E" w14:textId="358E7FE9" w:rsidR="004F7195" w:rsidRDefault="004F7195" w:rsidP="00A67428">
      <w:pPr>
        <w:rPr>
          <w:lang w:bidi="ar-EG"/>
        </w:rPr>
      </w:pPr>
      <w:r>
        <w:rPr>
          <w:rFonts w:hint="cs"/>
          <w:rtl/>
          <w:lang w:bidi="ar-EG"/>
        </w:rPr>
        <w:t>فإنفاق المستحقين لحصيلة الزكاة لا يؤثر فقط على زيادة الطلب على سلع وخدمات الاستهلاك بتأثير عامل المضاعف، بل يؤثر كذلك على الإنتاج كنتيجة غير مباشرة لعمل المضاعف نفسه، وكذلك القول بالنسبة لأثر عامل معجل الاستثمار، من حيث إنه لا يؤثر على الإنتاج فقط، بل يعود فينتج أثره غير المباشر على الاستهلاك كذلك.</w:t>
      </w:r>
    </w:p>
    <w:p w14:paraId="20C7F717" w14:textId="3E7FE644" w:rsidR="001245BE" w:rsidRDefault="001245BE">
      <w:pPr>
        <w:pStyle w:val="Heading3"/>
        <w:numPr>
          <w:ilvl w:val="0"/>
          <w:numId w:val="202"/>
        </w:numPr>
        <w:ind w:left="567" w:hanging="567"/>
        <w:rPr>
          <w:rtl/>
          <w:lang w:bidi="ar-EG"/>
        </w:rPr>
      </w:pPr>
      <w:bookmarkStart w:id="153" w:name="_Toc143104385"/>
      <w:r>
        <w:rPr>
          <w:rFonts w:hint="cs"/>
          <w:rtl/>
          <w:lang w:bidi="ar-EG"/>
        </w:rPr>
        <w:t>التوجيه الاقتصادي الأكفأ لعناصر الإنتاج المتاحة:</w:t>
      </w:r>
      <w:bookmarkEnd w:id="153"/>
    </w:p>
    <w:p w14:paraId="74841435" w14:textId="29CB5647" w:rsidR="001245BE" w:rsidRDefault="001245BE" w:rsidP="000206C4">
      <w:pPr>
        <w:spacing w:line="400" w:lineRule="exact"/>
        <w:rPr>
          <w:rtl/>
          <w:lang w:bidi="ar-EG"/>
        </w:rPr>
      </w:pPr>
      <w:r>
        <w:rPr>
          <w:rFonts w:hint="cs"/>
          <w:rtl/>
          <w:lang w:bidi="ar-EG"/>
        </w:rPr>
        <w:t xml:space="preserve">عناصر الإنتاج اصطلاح اقتصادي يعبّر به عن مجموعة العوامل التي تتضافر مع بعضها لإخراج المنتج النهائي في أي عملية إنتاجية وهي أربعة (الطبيعة أو الأرض </w:t>
      </w:r>
      <w:r>
        <w:rPr>
          <w:rFonts w:hint="cs"/>
          <w:rtl/>
          <w:lang w:bidi="ar-EG"/>
        </w:rPr>
        <w:lastRenderedPageBreak/>
        <w:t xml:space="preserve">والعمل ورأس المال والتنظيم </w:t>
      </w:r>
      <w:r>
        <w:rPr>
          <w:rtl/>
          <w:lang w:bidi="ar-EG"/>
        </w:rPr>
        <w:t>«</w:t>
      </w:r>
      <w:r>
        <w:rPr>
          <w:rFonts w:hint="cs"/>
          <w:rtl/>
          <w:lang w:bidi="ar-EG"/>
        </w:rPr>
        <w:t>المنظّم</w:t>
      </w:r>
      <w:r>
        <w:rPr>
          <w:rtl/>
          <w:lang w:bidi="ar-EG"/>
        </w:rPr>
        <w:t>»</w:t>
      </w:r>
      <w:r>
        <w:rPr>
          <w:rFonts w:hint="cs"/>
          <w:rtl/>
          <w:lang w:bidi="ar-EG"/>
        </w:rPr>
        <w:t>) وهذه العناصر هي الثروة القومية التي تحرص كل دولة على تشغيلها وعدم تعطيلها، وما تقدمت الدول المتقدمة إلا لأنها عرفت كيف تستغل وتشغل عناصر الإنتاج المتاحة لديها أفضل استغلال، وما تخلفت الدول المتخلفة إلا لأنها لا تجيد تشغيل عناصر الإنتاج المتاحة لديها.</w:t>
      </w:r>
    </w:p>
    <w:p w14:paraId="06941C38" w14:textId="7068FDD8" w:rsidR="001245BE" w:rsidRDefault="001245BE" w:rsidP="000206C4">
      <w:pPr>
        <w:spacing w:line="400" w:lineRule="exact"/>
        <w:rPr>
          <w:rtl/>
          <w:lang w:bidi="ar-EG"/>
        </w:rPr>
      </w:pPr>
      <w:r>
        <w:rPr>
          <w:rFonts w:hint="cs"/>
          <w:rtl/>
          <w:lang w:bidi="ar-EG"/>
        </w:rPr>
        <w:t>وقد استخدم المشرع الإسلامي الحنيف الزكاة كأداة لتوجيه عناصر الإنتاج نحو التشغيل الأكفأ والأفضل لخدمة قضية التنمية.</w:t>
      </w:r>
    </w:p>
    <w:p w14:paraId="3C46A068" w14:textId="0B8335D7" w:rsidR="001245BE" w:rsidRDefault="001245BE" w:rsidP="000206C4">
      <w:pPr>
        <w:spacing w:line="400" w:lineRule="exact"/>
        <w:rPr>
          <w:rtl/>
          <w:lang w:bidi="ar-EG"/>
        </w:rPr>
      </w:pPr>
      <w:r>
        <w:rPr>
          <w:rFonts w:hint="cs"/>
          <w:rtl/>
          <w:lang w:bidi="ar-EG"/>
        </w:rPr>
        <w:t xml:space="preserve">وقد سبق أن رأينا كيف أن رسول الله </w:t>
      </w:r>
      <w:r>
        <w:rPr>
          <w:lang w:bidi="ar-EG"/>
        </w:rPr>
        <w:sym w:font="AGA Arabesque" w:char="F072"/>
      </w:r>
      <w:r>
        <w:rPr>
          <w:rFonts w:hint="cs"/>
          <w:rtl/>
          <w:lang w:bidi="ar-EG"/>
        </w:rPr>
        <w:t xml:space="preserve"> حث وليّ اليتيم على استثمار مال يتيمه حتى لا تأكله الزكاة، فكانت الزكاة أداة دافعة لاستثمار هذا المال، حتى يعوض عائد الاستثمار النسبة التي تنقصها الزكاة من رأس المال.</w:t>
      </w:r>
    </w:p>
    <w:p w14:paraId="167C78D3" w14:textId="4DA0996C" w:rsidR="001245BE" w:rsidRDefault="001245BE" w:rsidP="000206C4">
      <w:pPr>
        <w:spacing w:line="400" w:lineRule="exact"/>
        <w:rPr>
          <w:rtl/>
          <w:lang w:bidi="ar-EG"/>
        </w:rPr>
      </w:pPr>
      <w:r>
        <w:rPr>
          <w:rFonts w:hint="cs"/>
          <w:rtl/>
          <w:lang w:bidi="ar-EG"/>
        </w:rPr>
        <w:t>كما سبق أن رأينا كيف أن المشرع الإسلامي الحكيم منع اكتناز المال وفرض الزكاة في رأس المال المكتنز رغم أنه معطّل عن التشغيل، وذلك حتى يدفع المكتنز إلى استثمار رأس ماله حتى يعوض النق</w:t>
      </w:r>
      <w:r w:rsidR="00472DCC">
        <w:rPr>
          <w:rFonts w:hint="cs"/>
          <w:rtl/>
          <w:lang w:bidi="ar-EG"/>
        </w:rPr>
        <w:t>ص</w:t>
      </w:r>
      <w:r>
        <w:rPr>
          <w:rFonts w:hint="cs"/>
          <w:rtl/>
          <w:lang w:bidi="ar-EG"/>
        </w:rPr>
        <w:t xml:space="preserve"> الذي أوقعته الزكاة به.</w:t>
      </w:r>
    </w:p>
    <w:p w14:paraId="4D21AC42" w14:textId="7DDF3F90" w:rsidR="001245BE" w:rsidRDefault="001245BE" w:rsidP="000206C4">
      <w:pPr>
        <w:spacing w:line="420" w:lineRule="exact"/>
        <w:rPr>
          <w:rtl/>
          <w:lang w:bidi="ar-EG"/>
        </w:rPr>
      </w:pPr>
      <w:r>
        <w:rPr>
          <w:rFonts w:hint="cs"/>
          <w:rtl/>
          <w:lang w:bidi="ar-EG"/>
        </w:rPr>
        <w:t>ومعلوم أن الثروة العقارية إن كانت معدّة للاستعمال عن طريق السكن أو الزراعة بحسب الأحوال لا زكاة في عينها، حيث يتم تشغيلها كعنصر من عناصر الإنتاج في المجتمع، فإن أمسكها مالكها ل</w:t>
      </w:r>
      <w:r w:rsidR="00472DCC">
        <w:rPr>
          <w:rFonts w:hint="cs"/>
          <w:rtl/>
          <w:lang w:bidi="ar-EG"/>
        </w:rPr>
        <w:t>غ</w:t>
      </w:r>
      <w:r>
        <w:rPr>
          <w:rFonts w:hint="cs"/>
          <w:rtl/>
          <w:lang w:bidi="ar-EG"/>
        </w:rPr>
        <w:t>رض الإتجار فيها وعطّلها عن التشغيل انتظارًا لارتفا</w:t>
      </w:r>
      <w:r w:rsidR="00472DCC">
        <w:rPr>
          <w:rFonts w:hint="cs"/>
          <w:rtl/>
          <w:lang w:bidi="ar-EG"/>
        </w:rPr>
        <w:t>ع</w:t>
      </w:r>
      <w:r>
        <w:rPr>
          <w:rFonts w:hint="cs"/>
          <w:rtl/>
          <w:lang w:bidi="ar-EG"/>
        </w:rPr>
        <w:t xml:space="preserve"> أسعار السوق، فإنها تتحول إلى مال تجارة وتجب الزكاة كل عام في قيمتها السوقية، حتى ولو لم تدر دخلًا سنويًا مثال ذلك الشقق السكنية إن اشتراها أو بناها الشخص لسكناه فلا زكاة فيها لأنها م</w:t>
      </w:r>
      <w:r w:rsidR="00472DCC">
        <w:rPr>
          <w:rFonts w:hint="cs"/>
          <w:rtl/>
          <w:lang w:bidi="ar-EG"/>
        </w:rPr>
        <w:t>ن</w:t>
      </w:r>
      <w:r>
        <w:rPr>
          <w:rFonts w:hint="cs"/>
          <w:rtl/>
          <w:lang w:bidi="ar-EG"/>
        </w:rPr>
        <w:t xml:space="preserve"> حوائجه الأصلية، وإن اشتراها باعتبار (بنية) أن يكون ثمنها مالًا مدخرًا يمسكه لبضعة أعوام انتظارًا لارتفاع أسعار السوق فإن فيها الزكاة على أصل ثمنها وما تولد عنه من أرباح (أي على قيمتها السوقية) في نهاية كل حول يمسكها فيه، فالزكاة هنا أداة لمنع المضاربة في الأسواق على أسعار العقارات، ومنع تعطيلها عن التشغيل باعتبارها من عناصر الإنتاج، ويمثل هذا يمكن القول في الأوراق المالية (الأسهم والسندات) وفي جميع السلع القابلة للتخزين والاحتكار والمضاربة على أسعارها في الأسواق.</w:t>
      </w:r>
    </w:p>
    <w:p w14:paraId="298DC083" w14:textId="6D610CC5" w:rsidR="002E2C61" w:rsidRDefault="001245BE" w:rsidP="001245BE">
      <w:pPr>
        <w:rPr>
          <w:rtl/>
          <w:lang w:bidi="ar-EG"/>
        </w:rPr>
      </w:pPr>
      <w:r>
        <w:rPr>
          <w:rFonts w:hint="cs"/>
          <w:rtl/>
          <w:lang w:bidi="ar-EG"/>
        </w:rPr>
        <w:t xml:space="preserve">وهكذا </w:t>
      </w:r>
      <w:r w:rsidR="002E2C61">
        <w:rPr>
          <w:rFonts w:hint="cs"/>
          <w:rtl/>
          <w:lang w:bidi="ar-EG"/>
        </w:rPr>
        <w:t>يمكن القول بأن المشرع الإسلامي الحكيم قد استخدم الزكاة كأداة لتحفيز عناصر الإنتاج المتاحة في المجتمع على التشغيل الكامل خدمة لقضية التنمية.</w:t>
      </w:r>
    </w:p>
    <w:p w14:paraId="7165E723" w14:textId="1E6FD6BE" w:rsidR="001245BE" w:rsidRDefault="002E2C61" w:rsidP="002E2C61">
      <w:pPr>
        <w:pStyle w:val="Heading1"/>
        <w:rPr>
          <w:rtl/>
          <w:lang w:bidi="ar-EG"/>
        </w:rPr>
      </w:pPr>
      <w:bookmarkStart w:id="154" w:name="_Toc143104386"/>
      <w:r>
        <w:rPr>
          <w:rFonts w:hint="cs"/>
          <w:rtl/>
          <w:lang w:bidi="ar-EG"/>
        </w:rPr>
        <w:lastRenderedPageBreak/>
        <w:t>المبحـــث الثالـــث</w:t>
      </w:r>
      <w:r>
        <w:rPr>
          <w:rtl/>
          <w:lang w:bidi="ar-EG"/>
        </w:rPr>
        <w:br/>
      </w:r>
      <w:r>
        <w:rPr>
          <w:rFonts w:hint="cs"/>
          <w:rtl/>
          <w:lang w:bidi="ar-EG"/>
        </w:rPr>
        <w:t>معالـــم التنظيـــم الفنـــي للزكـــاة</w:t>
      </w:r>
      <w:bookmarkEnd w:id="154"/>
    </w:p>
    <w:p w14:paraId="392482BF" w14:textId="5891CBB4" w:rsidR="002E2C61" w:rsidRDefault="002E2C61">
      <w:pPr>
        <w:pStyle w:val="Heading2"/>
        <w:numPr>
          <w:ilvl w:val="0"/>
          <w:numId w:val="208"/>
        </w:numPr>
        <w:ind w:left="567" w:hanging="567"/>
        <w:rPr>
          <w:rtl/>
          <w:lang w:bidi="ar-EG"/>
        </w:rPr>
      </w:pPr>
      <w:bookmarkStart w:id="155" w:name="_Toc143104387"/>
      <w:r>
        <w:rPr>
          <w:rFonts w:hint="cs"/>
          <w:rtl/>
          <w:lang w:bidi="ar-EG"/>
        </w:rPr>
        <w:t>الزكاة فريضة دينية اجتماعية سيادية:</w:t>
      </w:r>
      <w:bookmarkEnd w:id="155"/>
    </w:p>
    <w:p w14:paraId="4BE3A95E" w14:textId="7896629B" w:rsidR="002E2C61" w:rsidRDefault="002E2C61" w:rsidP="002E2C61">
      <w:pPr>
        <w:rPr>
          <w:rtl/>
          <w:lang w:bidi="ar-EG"/>
        </w:rPr>
      </w:pPr>
      <w:r>
        <w:rPr>
          <w:rFonts w:hint="cs"/>
          <w:rtl/>
          <w:lang w:bidi="ar-EG"/>
        </w:rPr>
        <w:t xml:space="preserve">أما أنها فريضة دينية فواضح من كونها أحد أركان الإسلام الخمس، وأما أنها فريضة اجتماعية فلأنها تستمد أساسها الفني من ضرورة التضامن الاجتماعي بين أصحاب الدخول والثروات ورؤوس الأموال وبين المستحقين المتواجدين في نفس موطن المال الخاضع للزكاة، يدل على ذلك قوله </w:t>
      </w:r>
      <w:r>
        <w:rPr>
          <w:lang w:bidi="ar-EG"/>
        </w:rPr>
        <w:sym w:font="AGA Arabesque" w:char="F072"/>
      </w:r>
      <w:r>
        <w:rPr>
          <w:rFonts w:hint="cs"/>
          <w:rtl/>
          <w:lang w:bidi="ar-EG"/>
        </w:rPr>
        <w:t xml:space="preserve">: </w:t>
      </w:r>
      <w:r>
        <w:rPr>
          <w:rtl/>
          <w:lang w:bidi="ar-EG"/>
        </w:rPr>
        <w:t>«</w:t>
      </w:r>
      <w:r>
        <w:rPr>
          <w:rFonts w:hint="cs"/>
          <w:rtl/>
          <w:lang w:bidi="ar-EG"/>
        </w:rPr>
        <w:t>تؤخذ من أغنيائهم فترد على فقرائهم</w:t>
      </w:r>
      <w:r>
        <w:rPr>
          <w:rtl/>
          <w:lang w:bidi="ar-EG"/>
        </w:rPr>
        <w:t>»</w:t>
      </w:r>
      <w:r>
        <w:rPr>
          <w:rFonts w:hint="cs"/>
          <w:rtl/>
          <w:lang w:bidi="ar-EG"/>
        </w:rPr>
        <w:t>.</w:t>
      </w:r>
    </w:p>
    <w:p w14:paraId="49A37B33" w14:textId="665E87F9" w:rsidR="002E2C61" w:rsidRDefault="002E2C61" w:rsidP="002E2C61">
      <w:pPr>
        <w:rPr>
          <w:rtl/>
          <w:lang w:bidi="ar-EG"/>
        </w:rPr>
      </w:pPr>
      <w:r>
        <w:rPr>
          <w:rFonts w:hint="cs"/>
          <w:rtl/>
          <w:lang w:bidi="ar-EG"/>
        </w:rPr>
        <w:t>وأما أنها فريضة مقترنة بسيادة الدولة، فلما تقدم من ضرورة تحصيل الدولة لها بما تملكه على الأفراد من سيادة وسلطان.</w:t>
      </w:r>
    </w:p>
    <w:p w14:paraId="51D7F1A0" w14:textId="7438516D" w:rsidR="002E2C61" w:rsidRDefault="002E2C61" w:rsidP="002E2C61">
      <w:pPr>
        <w:rPr>
          <w:rtl/>
          <w:lang w:bidi="ar-EG"/>
        </w:rPr>
      </w:pPr>
      <w:r>
        <w:rPr>
          <w:rFonts w:hint="cs"/>
          <w:rtl/>
          <w:lang w:bidi="ar-EG"/>
        </w:rPr>
        <w:t>ولعل اجتماع هذه المعالم الثلاث في فريضة الزكاة هو سرّ نجاحها وبقائها وصلاحها للتطبيق في كل زمان وفي كل مكان، بدرجة لم يستطع أي نظام ضريبي نابع من أي نظام اقتصادي أن يصل إليها، والشاهد على ذلك هو حجم الحصيلة فإن الحصيلة الضريبية الفعلية دائمًا وفي جميع السنوات أقل بكثير من الحصيلة المستهدفة أو المتوقعة، مهما تعاظمت كفاءة الإدارة الضريبية، والسبب في ذلك هو كثرة حالات الغش والتزوير في الإقرارات الضريبية وكثر</w:t>
      </w:r>
      <w:r w:rsidR="00472DCC">
        <w:rPr>
          <w:rFonts w:hint="cs"/>
          <w:rtl/>
          <w:lang w:bidi="ar-EG"/>
        </w:rPr>
        <w:t>ة</w:t>
      </w:r>
      <w:r>
        <w:rPr>
          <w:rFonts w:hint="cs"/>
          <w:rtl/>
          <w:lang w:bidi="ar-EG"/>
        </w:rPr>
        <w:t xml:space="preserve"> حالات التجنب والتهرب الضريبي إما لعدم اقتناع الممولين بأهداف النظام أو لعدم شعورهم بالعدالة أو المساواة، أو لأسباب أخرى يدركها أي متابع لبرامج </w:t>
      </w:r>
      <w:r w:rsidR="00472DCC">
        <w:rPr>
          <w:rFonts w:hint="cs"/>
          <w:rtl/>
          <w:lang w:bidi="ar-EG"/>
        </w:rPr>
        <w:t>تحصيل الضرائب</w:t>
      </w:r>
      <w:r>
        <w:rPr>
          <w:rFonts w:hint="cs"/>
          <w:rtl/>
          <w:lang w:bidi="ar-EG"/>
        </w:rPr>
        <w:t>.</w:t>
      </w:r>
    </w:p>
    <w:p w14:paraId="6BADB44B" w14:textId="4451DDD7" w:rsidR="002E2C61" w:rsidRDefault="002E2C61" w:rsidP="002E2C61">
      <w:pPr>
        <w:rPr>
          <w:rtl/>
          <w:lang w:bidi="ar-EG"/>
        </w:rPr>
      </w:pPr>
      <w:r>
        <w:rPr>
          <w:rFonts w:hint="cs"/>
          <w:rtl/>
          <w:lang w:bidi="ar-EG"/>
        </w:rPr>
        <w:t>أما بالنسبة للزكاة فإن حصيلتها يوم أن كانت تحصلها الدولة قد فاقت كل التوقعات والتصورات، ونكتفي في ذلك بذكر واقع</w:t>
      </w:r>
      <w:r w:rsidR="00472DCC">
        <w:rPr>
          <w:rFonts w:hint="cs"/>
          <w:rtl/>
          <w:lang w:bidi="ar-EG"/>
        </w:rPr>
        <w:t>ة</w:t>
      </w:r>
      <w:r>
        <w:rPr>
          <w:rFonts w:hint="cs"/>
          <w:rtl/>
          <w:lang w:bidi="ar-EG"/>
        </w:rPr>
        <w:t xml:space="preserve"> تحققت ونقلها أبو عبيد القاسم بن سلام في كتاب الأموال بسنده: أن معاذ بن جبل لم يزل باليمن عاملًا على الزكاة منذ أرسله رسول الله </w:t>
      </w:r>
      <w:r>
        <w:rPr>
          <w:lang w:bidi="ar-EG"/>
        </w:rPr>
        <w:sym w:font="AGA Arabesque" w:char="F072"/>
      </w:r>
      <w:r>
        <w:rPr>
          <w:rFonts w:hint="cs"/>
          <w:rtl/>
          <w:lang w:bidi="ar-EG"/>
        </w:rPr>
        <w:t xml:space="preserve"> إلى خلافة عمر بن الخطاب، فلما كان العام الأول من خلافة عمر، بعث إليه معاذ بثلث صدقة (زكاة) أهل اليمن، فأنكر عمر هذا التصرف من معاذ وقال له: لم أبعثك جابيًا ولا آخذ جزية، ولكن بعثتك </w:t>
      </w:r>
      <w:r w:rsidR="00472DCC">
        <w:rPr>
          <w:rFonts w:hint="cs"/>
          <w:rtl/>
          <w:lang w:bidi="ar-EG"/>
        </w:rPr>
        <w:t xml:space="preserve">لتأخذ من أغنياء الناس، فتردها على </w:t>
      </w:r>
      <w:r w:rsidR="00472DCC">
        <w:rPr>
          <w:rFonts w:hint="cs"/>
          <w:rtl/>
          <w:lang w:bidi="ar-EG"/>
        </w:rPr>
        <w:lastRenderedPageBreak/>
        <w:t xml:space="preserve">فقرائهم، فقال معاذ: </w:t>
      </w:r>
      <w:r>
        <w:rPr>
          <w:rFonts w:hint="cs"/>
          <w:rtl/>
          <w:lang w:bidi="ar-EG"/>
        </w:rPr>
        <w:t xml:space="preserve">إليك بشيء </w:t>
      </w:r>
      <w:r w:rsidR="00472DCC">
        <w:rPr>
          <w:rFonts w:hint="cs"/>
          <w:rtl/>
          <w:lang w:bidi="ar-EG"/>
        </w:rPr>
        <w:t>ما بعثت</w:t>
      </w:r>
      <w:r>
        <w:rPr>
          <w:rFonts w:hint="cs"/>
          <w:rtl/>
          <w:lang w:bidi="ar-EG"/>
        </w:rPr>
        <w:t xml:space="preserve"> وأنا أجد أحدًا يأخذه مني</w:t>
      </w:r>
      <w:r w:rsidR="009F00BD">
        <w:rPr>
          <w:rFonts w:hint="cs"/>
          <w:rtl/>
          <w:lang w:bidi="ar-EG"/>
        </w:rPr>
        <w:t>، فلما كان العام الثاني بعث معاذ إلى عمر بشطر الصدقة (أي نصفها) فتراجعا بمثل ذلك، فلما كان العام الثالث بعث معاذ إلى عمر بصدقة (زكاة) أهل اليمن كلها، فراجعه عمر بمثل ما راجعه به من قبل فقال معاذ: ما وجت أحدًا (فقيرًا) يأخذ مني شيئًا.</w:t>
      </w:r>
    </w:p>
    <w:p w14:paraId="3F313CAA" w14:textId="3C16AD13" w:rsidR="009F00BD" w:rsidRDefault="009F00BD" w:rsidP="00F95752">
      <w:pPr>
        <w:jc w:val="both"/>
        <w:rPr>
          <w:rtl/>
          <w:lang w:bidi="ar-EG"/>
        </w:rPr>
      </w:pPr>
      <w:r>
        <w:rPr>
          <w:rFonts w:hint="cs"/>
          <w:rtl/>
          <w:lang w:bidi="ar-EG"/>
        </w:rPr>
        <w:t>فلنتأمل في أهل بلد ليس فيهم فقيرًا أو مسكينًا أو مستحقًا واحدًا، وفي عصر حاكم بلغت فيه الدولة الإسلامية من الاتساع وكثرة بنود الإنفاق ال</w:t>
      </w:r>
      <w:r w:rsidR="00F95752">
        <w:rPr>
          <w:rFonts w:hint="cs"/>
          <w:rtl/>
          <w:lang w:bidi="ar-EG"/>
        </w:rPr>
        <w:t>عام ما لم تبلغه من قبل، وفي حصيلة فريضة مالية واحد</w:t>
      </w:r>
      <w:r w:rsidR="00472DCC">
        <w:rPr>
          <w:rFonts w:hint="cs"/>
          <w:rtl/>
          <w:lang w:bidi="ar-EG"/>
        </w:rPr>
        <w:t>ة</w:t>
      </w:r>
      <w:r w:rsidR="00F95752">
        <w:rPr>
          <w:rFonts w:hint="cs"/>
          <w:rtl/>
          <w:lang w:bidi="ar-EG"/>
        </w:rPr>
        <w:t xml:space="preserve"> تحدث فائضًا في بيت مالها الخاص إلى الحد الذي عزم معه عمر بن الخطاب أن يزوّج من لا زوجة له، وأن يوظف خادمًا لمن لا خادم عنده وغير قادر على خدمة نفسه، ونفس هذا الفائض في ميزانية الزكاة هو الذي دعا الخليفة الخامس عمر بن عبد العزيز لأن يأمر بمن ينادي في الناس كل يوم أين المساكين، أين الغارمين ويعدد طوائف المستحقين لت</w:t>
      </w:r>
      <w:r w:rsidR="00472DCC">
        <w:rPr>
          <w:rFonts w:hint="cs"/>
          <w:rtl/>
          <w:lang w:bidi="ar-EG"/>
        </w:rPr>
        <w:t>ق</w:t>
      </w:r>
      <w:r w:rsidR="00F95752">
        <w:rPr>
          <w:rFonts w:hint="cs"/>
          <w:rtl/>
          <w:lang w:bidi="ar-EG"/>
        </w:rPr>
        <w:t xml:space="preserve">ضى لكل واحد حاجته ولم نذهب بعيدًا وقد حدث فائض في ميزانية الزكاة على عهد رسول الله </w:t>
      </w:r>
      <w:r w:rsidR="00F95752">
        <w:rPr>
          <w:lang w:bidi="ar-EG"/>
        </w:rPr>
        <w:sym w:font="AGA Arabesque" w:char="F072"/>
      </w:r>
      <w:r w:rsidR="00F95752">
        <w:rPr>
          <w:rFonts w:hint="cs"/>
          <w:rtl/>
          <w:lang w:bidi="ar-EG"/>
        </w:rPr>
        <w:t xml:space="preserve">، بما مكنّه عليه السلام أن يقول بصفته السلطة العليا في الدولة: </w:t>
      </w:r>
      <w:r w:rsidR="00F95752">
        <w:rPr>
          <w:rtl/>
          <w:lang w:bidi="ar-EG"/>
        </w:rPr>
        <w:t>«</w:t>
      </w:r>
      <w:r w:rsidR="00F95752">
        <w:rPr>
          <w:rFonts w:hint="cs"/>
          <w:rtl/>
          <w:lang w:bidi="ar-EG"/>
        </w:rPr>
        <w:t>أنا أولى بالمؤمنين من أنفسهم، فمن ترك ما لاً فلورثته ومن مات وعليه دين فعليّ قضاؤه</w:t>
      </w:r>
      <w:r w:rsidR="00F95752">
        <w:rPr>
          <w:rtl/>
          <w:lang w:bidi="ar-EG"/>
        </w:rPr>
        <w:t>»</w:t>
      </w:r>
      <w:r w:rsidR="00F95752">
        <w:rPr>
          <w:rFonts w:hint="cs"/>
          <w:rtl/>
          <w:lang w:bidi="ar-EG"/>
        </w:rPr>
        <w:t xml:space="preserve"> وذلك بعد نزول قوله تعالى: </w:t>
      </w:r>
      <w:r w:rsidR="00F95752">
        <w:rPr>
          <w:rFonts w:ascii="QCF2BSML" w:eastAsiaTheme="minorHAnsi" w:hAnsi="QCF2BSML" w:cs="QCF2BSML"/>
          <w:color w:val="000000"/>
          <w:kern w:val="0"/>
          <w:sz w:val="23"/>
          <w:szCs w:val="23"/>
          <w:rtl/>
        </w:rPr>
        <w:t>ﱵﭐ</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ﲧ</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ﲨ</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ﲩ</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ﲪ</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ﲫﲬ</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ﲭ</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ﲮﲯ</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ﲰ</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ﲱ</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ﲲ</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ﲳ</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ﲴ</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ﲵ</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ﲶ</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ﲷ</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ﲸ</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ﲹ</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ﲺ</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ﲻ</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ﲼ</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ﲽ</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ﲾ</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ﲿ</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ﳀﳁ</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ﳂ</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ﳃ</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ﳄ</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ﳅ</w:t>
      </w:r>
      <w:r w:rsidR="00F95752">
        <w:rPr>
          <w:rFonts w:ascii="QCF2418" w:eastAsiaTheme="minorHAnsi" w:hAnsi="QCF2418" w:cs="QCF2418"/>
          <w:color w:val="000000"/>
          <w:kern w:val="0"/>
          <w:sz w:val="2"/>
          <w:szCs w:val="2"/>
          <w:rtl/>
        </w:rPr>
        <w:t xml:space="preserve"> </w:t>
      </w:r>
      <w:r w:rsidR="00F95752">
        <w:rPr>
          <w:rFonts w:ascii="QCF2418" w:eastAsiaTheme="minorHAnsi" w:hAnsi="QCF2418" w:cs="QCF2418"/>
          <w:color w:val="000000"/>
          <w:kern w:val="0"/>
          <w:sz w:val="23"/>
          <w:szCs w:val="23"/>
          <w:rtl/>
        </w:rPr>
        <w:t>ﳆ</w:t>
      </w:r>
      <w:r w:rsidR="00F95752">
        <w:rPr>
          <w:rFonts w:ascii="QCF2BSML" w:eastAsiaTheme="minorHAnsi" w:hAnsi="QCF2BSML" w:cs="QCF2BSML"/>
          <w:color w:val="000000"/>
          <w:kern w:val="0"/>
          <w:sz w:val="23"/>
          <w:szCs w:val="23"/>
          <w:rtl/>
        </w:rPr>
        <w:t>ﱴ</w:t>
      </w:r>
      <w:r w:rsidR="00F95752" w:rsidRPr="00CB077D">
        <w:rPr>
          <w:rFonts w:hint="cs"/>
          <w:vertAlign w:val="superscript"/>
          <w:rtl/>
          <w:lang w:bidi="ar-EG"/>
        </w:rPr>
        <w:t>(</w:t>
      </w:r>
      <w:r w:rsidR="00F95752" w:rsidRPr="00CB077D">
        <w:rPr>
          <w:rStyle w:val="FootnoteReference"/>
          <w:rFonts w:ascii="Cambria" w:hAnsi="Cambria"/>
          <w:sz w:val="27"/>
          <w:szCs w:val="27"/>
          <w:rtl/>
          <w:lang w:bidi="ar-EG"/>
        </w:rPr>
        <w:footnoteReference w:id="54"/>
      </w:r>
      <w:r w:rsidR="00F95752" w:rsidRPr="00CB077D">
        <w:rPr>
          <w:rFonts w:hint="cs"/>
          <w:vertAlign w:val="superscript"/>
          <w:rtl/>
          <w:lang w:bidi="ar-EG"/>
        </w:rPr>
        <w:t>)</w:t>
      </w:r>
      <w:r w:rsidR="00F95752" w:rsidRPr="004F2EC1">
        <w:rPr>
          <w:rFonts w:hint="cs"/>
          <w:rtl/>
          <w:lang w:bidi="ar-EG"/>
        </w:rPr>
        <w:t>.</w:t>
      </w:r>
    </w:p>
    <w:p w14:paraId="5F4C2716" w14:textId="4018FE5B" w:rsidR="00F95752" w:rsidRDefault="00F95752">
      <w:pPr>
        <w:pStyle w:val="Heading2"/>
        <w:numPr>
          <w:ilvl w:val="0"/>
          <w:numId w:val="208"/>
        </w:numPr>
        <w:ind w:left="567" w:hanging="567"/>
        <w:rPr>
          <w:rtl/>
          <w:lang w:bidi="ar-EG"/>
        </w:rPr>
      </w:pPr>
      <w:bookmarkStart w:id="156" w:name="_Toc143104388"/>
      <w:r w:rsidRPr="00F95752">
        <w:rPr>
          <w:rFonts w:hint="cs"/>
          <w:rtl/>
          <w:lang w:bidi="ar-EG"/>
        </w:rPr>
        <w:t>الزكاة</w:t>
      </w:r>
      <w:r>
        <w:rPr>
          <w:rFonts w:hint="cs"/>
          <w:rtl/>
          <w:lang w:bidi="ar-EG"/>
        </w:rPr>
        <w:t xml:space="preserve"> فريضة على الدخل تارة وعلى رأس المال أخرى وعلى الاثنين تارة ثالثة:</w:t>
      </w:r>
      <w:bookmarkEnd w:id="156"/>
    </w:p>
    <w:p w14:paraId="2BF41C60" w14:textId="757F1A8F" w:rsidR="00F95752" w:rsidRDefault="00F95752" w:rsidP="00F95752">
      <w:pPr>
        <w:rPr>
          <w:rtl/>
          <w:lang w:bidi="ar-EG"/>
        </w:rPr>
      </w:pPr>
      <w:r>
        <w:rPr>
          <w:rFonts w:hint="cs"/>
          <w:rtl/>
          <w:lang w:bidi="ar-EG"/>
        </w:rPr>
        <w:t>فهي واجبة على رأس المال المتداول والدخل الناتج عنه في النقود وعروض التجارة وما يلحق بهما، وهي واجبة على الدخل فقط الناتج عن رأس المال الثابت (الأرض الزراعية) في زكاة الخارج من الأرض وما يلحق بها وهي واجبة على رأس المال المنقول والدخل الناتج عنه في زكاة النعم وما يلحق بها، وتفصيل ذلك:</w:t>
      </w:r>
    </w:p>
    <w:p w14:paraId="0DB58310" w14:textId="0804FC7F" w:rsidR="00F95752" w:rsidRDefault="00F95752" w:rsidP="00F95752">
      <w:pPr>
        <w:rPr>
          <w:rtl/>
          <w:lang w:bidi="ar-EG"/>
        </w:rPr>
      </w:pPr>
      <w:r>
        <w:rPr>
          <w:rFonts w:hint="cs"/>
          <w:rtl/>
          <w:lang w:bidi="ar-EG"/>
        </w:rPr>
        <w:lastRenderedPageBreak/>
        <w:t>إن الزكاة في النقد وعروض التجارة واجبة على رأس المال وصافي الربح الناتج عنه، لأن الربح نماء وهي لا تجب إلا في المال النامي بالفعل أو بالقوة ولاستحالة المحافظة أو الوقوف على حول كل ربح للتجارة على حدة مع اضطراب الأسواق في كل لحظة ارتفاعًا وانخفاضًا إذ</w:t>
      </w:r>
      <w:r w:rsidR="0015318C">
        <w:rPr>
          <w:rFonts w:hint="cs"/>
          <w:rtl/>
          <w:lang w:bidi="ar-EG"/>
        </w:rPr>
        <w:t>ا</w:t>
      </w:r>
      <w:r>
        <w:rPr>
          <w:rFonts w:hint="cs"/>
          <w:rtl/>
          <w:lang w:bidi="ar-EG"/>
        </w:rPr>
        <w:t xml:space="preserve"> ما أوجبنا على التا</w:t>
      </w:r>
      <w:r w:rsidR="0015318C">
        <w:rPr>
          <w:rFonts w:hint="cs"/>
          <w:rtl/>
          <w:lang w:bidi="ar-EG"/>
        </w:rPr>
        <w:t>ج</w:t>
      </w:r>
      <w:r>
        <w:rPr>
          <w:rFonts w:hint="cs"/>
          <w:rtl/>
          <w:lang w:bidi="ar-EG"/>
        </w:rPr>
        <w:t>ر أن يستقبل بكل ربح حولًا جديدًا.</w:t>
      </w:r>
    </w:p>
    <w:p w14:paraId="68F00802" w14:textId="6C36B6D7" w:rsidR="006D51F6" w:rsidRDefault="00F95752" w:rsidP="00F95752">
      <w:pPr>
        <w:rPr>
          <w:rtl/>
          <w:lang w:bidi="ar-EG"/>
        </w:rPr>
      </w:pPr>
      <w:r>
        <w:rPr>
          <w:rFonts w:hint="cs"/>
          <w:rtl/>
          <w:lang w:bidi="ar-EG"/>
        </w:rPr>
        <w:t>وأما أنها واجبة على رأس المال المتداول (عروض التجارة) دون رأس المال الثابت مثل المحل التجاري وما يلحق به من التجهيزات والسمعة التجارية والعلامة التجارية وباقي عناصر المحل التجاري الأخرى التي لم يتم شراؤها بنية أو لغرض إعادة بيعها والربح منها، وذلك مع مراعاة أن زكاة التجارة إنما تجب في قيمة العروض التي نوى بها التجارة إذا بلغت نصابًا، لا في نفس العروض، لأن النصاب معتبر</w:t>
      </w:r>
      <w:r w:rsidR="0015318C">
        <w:rPr>
          <w:rFonts w:hint="cs"/>
          <w:rtl/>
          <w:lang w:bidi="ar-EG"/>
        </w:rPr>
        <w:t>ب</w:t>
      </w:r>
      <w:r>
        <w:rPr>
          <w:rFonts w:hint="cs"/>
          <w:rtl/>
          <w:lang w:bidi="ar-EG"/>
        </w:rPr>
        <w:t xml:space="preserve">ا بالقيمة، فهي محل الوجوب، والقيمة إذا لم توجد عينًا فإنها مقدرة شرعًا وعلى ذلك فإن التاجر إذا اشترى بنية البيع ثلاثمائة كيلو أرز مثلًا، وكان سعر السوق لهذه الكمية يوم حولان الحول يساوي قيمة نصاب التجارة وهو ما يشترى به مقدار 85 جرامًا من الذهب عيار 21 قيراط خالي الصنعة (خام) </w:t>
      </w:r>
      <w:r w:rsidR="0015318C">
        <w:rPr>
          <w:rFonts w:hint="cs"/>
          <w:rtl/>
          <w:lang w:bidi="ar-EG"/>
        </w:rPr>
        <w:t>وجبت</w:t>
      </w:r>
      <w:r>
        <w:rPr>
          <w:rFonts w:hint="cs"/>
          <w:rtl/>
          <w:lang w:bidi="ar-EG"/>
        </w:rPr>
        <w:t xml:space="preserve"> عليه زكاة التجارة مع أن الثلاثمائة كيلو أرز لا تساوي نصاب الزروع وهو ما يعادل تقريبًا 550 إلى 600 كيلو من الحبوب المقتاته، وذلك لأن العبرة في تقدير نصاب زكاة عروض التجارة بقيمتها السوقية يوم حولان الحول مقدرة بنصاب الذهب وهو ما يعادل (85) جرامًا من الذهب عيار </w:t>
      </w:r>
      <w:r w:rsidR="0015318C">
        <w:rPr>
          <w:rFonts w:hint="cs"/>
          <w:rtl/>
          <w:lang w:bidi="ar-EG"/>
        </w:rPr>
        <w:t>21</w:t>
      </w:r>
      <w:r>
        <w:rPr>
          <w:rFonts w:hint="cs"/>
          <w:rtl/>
          <w:lang w:bidi="ar-EG"/>
        </w:rPr>
        <w:t>/24 كما ثبت فيما عثر عليه من دنانير عبد الملك بن مروان.</w:t>
      </w:r>
    </w:p>
    <w:p w14:paraId="7B97DF4B" w14:textId="3FC12980" w:rsidR="00F95752" w:rsidRDefault="00F95752" w:rsidP="00F95752">
      <w:pPr>
        <w:rPr>
          <w:rtl/>
          <w:lang w:bidi="ar-EG"/>
        </w:rPr>
      </w:pPr>
      <w:r>
        <w:rPr>
          <w:rFonts w:hint="cs"/>
          <w:rtl/>
          <w:lang w:bidi="ar-EG"/>
        </w:rPr>
        <w:t xml:space="preserve">وأما أن زكاة التجارة لا تجب في رأس المال الثابت للتاجر مثل عناصر المحل التجاري فلأن هذا المال مجردًا عند شرائه من نية التجارة فيه وهو من لوازم التجارة التي يتكرر استخدامها مع كل عملية تجارية، لكننا نرى أن التاجر إذا باع أحد عناصر </w:t>
      </w:r>
      <w:r w:rsidRPr="00F95752">
        <w:rPr>
          <w:rFonts w:hint="cs"/>
          <w:rtl/>
          <w:lang w:bidi="ar-EG"/>
        </w:rPr>
        <w:t>المحل</w:t>
      </w:r>
      <w:r>
        <w:rPr>
          <w:rFonts w:hint="cs"/>
          <w:rtl/>
          <w:lang w:bidi="ar-EG"/>
        </w:rPr>
        <w:t xml:space="preserve"> التجاري مثل اسم المحل أو العلامة التجارية فإن المقابل الذي يحصل عليه يُعد </w:t>
      </w:r>
      <w:r w:rsidRPr="00F95752">
        <w:rPr>
          <w:rFonts w:hint="cs"/>
          <w:rtl/>
          <w:lang w:bidi="ar-EG"/>
        </w:rPr>
        <w:t>نماءًا</w:t>
      </w:r>
      <w:r>
        <w:rPr>
          <w:rFonts w:hint="cs"/>
          <w:rtl/>
          <w:lang w:bidi="ar-EG"/>
        </w:rPr>
        <w:t xml:space="preserve"> لتجا</w:t>
      </w:r>
      <w:r w:rsidR="00034173">
        <w:rPr>
          <w:rFonts w:hint="cs"/>
          <w:rtl/>
          <w:lang w:bidi="ar-EG"/>
        </w:rPr>
        <w:t>رته وعليه إضافته إلى أرباح الحول (العام)</w:t>
      </w:r>
      <w:r w:rsidR="00134C25">
        <w:rPr>
          <w:rFonts w:hint="cs"/>
          <w:rtl/>
          <w:lang w:bidi="ar-EG"/>
        </w:rPr>
        <w:t xml:space="preserve"> الذي حصل عليه فيه وزكاته مع حول عامه، فإن كان الثمن نسبة من أرباح المشتري كل عام، فعلى البائع ضم هذه النسبة إلى ربح كل حول وتزكيتها في كل عام يحصل عليها مع أصوله المتداولة وأرباحه الأخرى.</w:t>
      </w:r>
    </w:p>
    <w:p w14:paraId="7A2839C3" w14:textId="600919D6" w:rsidR="00134C25" w:rsidRDefault="00134C25" w:rsidP="00F95752">
      <w:pPr>
        <w:rPr>
          <w:rtl/>
          <w:lang w:bidi="ar-EG"/>
        </w:rPr>
      </w:pPr>
      <w:r>
        <w:rPr>
          <w:rFonts w:hint="cs"/>
          <w:rtl/>
          <w:lang w:bidi="ar-EG"/>
        </w:rPr>
        <w:lastRenderedPageBreak/>
        <w:t>أما الأصول الرأسمالية الثابتة التي يمسكها المسلم بنية الاستعمال أو الاستغلال لا بنية التجارة مثل الأرض الزراعية</w:t>
      </w:r>
      <w:r w:rsidR="002B437B">
        <w:rPr>
          <w:rFonts w:hint="cs"/>
          <w:rtl/>
          <w:lang w:bidi="ar-EG"/>
        </w:rPr>
        <w:t xml:space="preserve"> العمارات السكنية فلا زكاة عليها بل تجب الزكاة على الناتج منها فقط بحسب الأحوال، فإن كانت أرضًا زراعية فالزكاة واجبة على الزرع الخارج منها بنسب متفاوتة هي العشر أو نصف العشر تبعًا لأسلوب ري المزروعات، وهي خاضعة لاختلاف الفقهاء فيما تجب فيه الزكاة من المزروعات، وهل تجب في كل ما أخرجت الأرض كما يرى الحنفية، أو في كل ما يقتات ويدخر فقط كما يرى الشافعية أو في كل ما يقتات ويدخر ويكال كما يرى الحنابلة في الرأي الراجح عندهم.</w:t>
      </w:r>
    </w:p>
    <w:p w14:paraId="6AAE08C6" w14:textId="76ADEACE" w:rsidR="002B437B" w:rsidRDefault="002B437B" w:rsidP="00F95752">
      <w:pPr>
        <w:rPr>
          <w:rtl/>
          <w:lang w:bidi="ar-EG"/>
        </w:rPr>
      </w:pPr>
      <w:r>
        <w:rPr>
          <w:rFonts w:hint="cs"/>
          <w:rtl/>
          <w:lang w:bidi="ar-EG"/>
        </w:rPr>
        <w:t>وعلى كل الأحوال فإن الزكاة واجبة على صاحب المحصولات الزراعية سواء كان هو المالك للأرض أو المستأجر لها.</w:t>
      </w:r>
    </w:p>
    <w:p w14:paraId="26C335D4" w14:textId="51721FCA" w:rsidR="002B437B" w:rsidRDefault="002B437B" w:rsidP="00F95752">
      <w:pPr>
        <w:rPr>
          <w:rtl/>
          <w:lang w:bidi="ar-EG"/>
        </w:rPr>
      </w:pPr>
      <w:r>
        <w:rPr>
          <w:rFonts w:hint="cs"/>
          <w:rtl/>
          <w:lang w:bidi="ar-EG"/>
        </w:rPr>
        <w:t xml:space="preserve">أما إذا كان رأس المال الثابت أرضًا زراعية أو عمارات سكنية أو محلات تجارية مؤجرة للغير أي معدة للاستغلال لا للاستعمال الشخصي للمالك فإن الزكاة تجب في الأجرة الناتجة منها باعتبارها زكاة مال، أي أن وجوبها مشترط فيه بلوغ نصاب زكاة النقود (أي ما يعادل 85 جرامًا من الذهب الخام خالي الصنعة </w:t>
      </w:r>
      <w:r w:rsidR="0015318C">
        <w:rPr>
          <w:rFonts w:hint="cs"/>
          <w:rtl/>
          <w:lang w:bidi="ar-EG"/>
        </w:rPr>
        <w:t>21</w:t>
      </w:r>
      <w:r>
        <w:rPr>
          <w:rFonts w:hint="cs"/>
          <w:rtl/>
          <w:lang w:bidi="ar-EG"/>
        </w:rPr>
        <w:t>/24) ومشترط فيه كذلك حولان الحول وعدم الاشتغال (غير مشغول) بالحاجة الأصلية للمزكي. والله ورسوله أعلم.</w:t>
      </w:r>
    </w:p>
    <w:p w14:paraId="2F5B66E8" w14:textId="19504A22" w:rsidR="00134C25" w:rsidRDefault="002B437B">
      <w:pPr>
        <w:pStyle w:val="Heading2"/>
        <w:numPr>
          <w:ilvl w:val="0"/>
          <w:numId w:val="208"/>
        </w:numPr>
        <w:ind w:left="567" w:hanging="567"/>
        <w:rPr>
          <w:rtl/>
          <w:lang w:bidi="ar-EG"/>
        </w:rPr>
      </w:pPr>
      <w:bookmarkStart w:id="157" w:name="_Toc143104389"/>
      <w:r>
        <w:rPr>
          <w:rFonts w:hint="cs"/>
          <w:rtl/>
          <w:lang w:bidi="ar-EG"/>
        </w:rPr>
        <w:t>الزكاة فريضة مالية تحديدية لا توزيعية:</w:t>
      </w:r>
      <w:bookmarkEnd w:id="157"/>
    </w:p>
    <w:p w14:paraId="73D89402" w14:textId="0E80933B" w:rsidR="002B437B" w:rsidRDefault="002B437B" w:rsidP="002B437B">
      <w:pPr>
        <w:rPr>
          <w:rtl/>
          <w:lang w:bidi="ar-EG"/>
        </w:rPr>
      </w:pPr>
      <w:r>
        <w:rPr>
          <w:rFonts w:hint="cs"/>
          <w:rtl/>
          <w:lang w:bidi="ar-EG"/>
        </w:rPr>
        <w:t>والمعنى في هذه الخاصية أننا سواء قلنا إن الزكاة مفروضة على رأس المال والدخل المتولد عنه، أو مفروضة على الدخل الناتج فقط دون رأس المال فإنها فريضة تحديدية لا توزيعية وبيان ذلك:</w:t>
      </w:r>
    </w:p>
    <w:p w14:paraId="249F7F4A" w14:textId="26C493BD" w:rsidR="002B437B" w:rsidRDefault="002B437B" w:rsidP="002B437B">
      <w:pPr>
        <w:rPr>
          <w:rtl/>
          <w:lang w:bidi="ar-EG"/>
        </w:rPr>
      </w:pPr>
      <w:r>
        <w:rPr>
          <w:rFonts w:hint="cs"/>
          <w:rtl/>
          <w:lang w:bidi="ar-EG"/>
        </w:rPr>
        <w:t>أن المشرع الإسلامي الحنيف هو الذي تولى تحديد سعرها (أي نسبة الفريضة الواجبة إلى المادة الخاضعة لها والتي يجب على المزكي التنازل عنها لصالح المستحقين).</w:t>
      </w:r>
    </w:p>
    <w:p w14:paraId="537E470B" w14:textId="27EA0FC1" w:rsidR="002B437B" w:rsidRDefault="002B437B" w:rsidP="002B437B">
      <w:pPr>
        <w:rPr>
          <w:rtl/>
          <w:lang w:bidi="ar-EG"/>
        </w:rPr>
      </w:pPr>
      <w:r>
        <w:rPr>
          <w:rFonts w:hint="cs"/>
          <w:rtl/>
          <w:lang w:bidi="ar-EG"/>
        </w:rPr>
        <w:t xml:space="preserve">والمشرع الإسلامي في ذلك لم يكتف بتحديد المبلغ الإجمالي الواجب تحصيله </w:t>
      </w:r>
      <w:r w:rsidR="0015318C">
        <w:rPr>
          <w:rFonts w:hint="cs"/>
          <w:rtl/>
          <w:lang w:bidi="ar-EG"/>
        </w:rPr>
        <w:t>ك</w:t>
      </w:r>
      <w:r>
        <w:rPr>
          <w:rFonts w:hint="cs"/>
          <w:rtl/>
          <w:lang w:bidi="ar-EG"/>
        </w:rPr>
        <w:t xml:space="preserve">زكاة، مع ترك المهمة للسلطة التنفيذية في الدولة لأن تقسم عبء الزكاة على أقاليمها </w:t>
      </w:r>
      <w:r>
        <w:rPr>
          <w:rFonts w:hint="cs"/>
          <w:rtl/>
          <w:lang w:bidi="ar-EG"/>
        </w:rPr>
        <w:lastRenderedPageBreak/>
        <w:t>الإدارية، أو على الأفراد إما بالتساوي أو بحسب المقدرة التكليفية لكل فرد أو إقليم، فإن مثل هذه الفريضة التوزيعية لا يحقق قاعدتي العدالة والمساواة المطلوبتان في الفرائض المالية العادلة.</w:t>
      </w:r>
    </w:p>
    <w:p w14:paraId="407A55E8" w14:textId="0D67E840" w:rsidR="002B437B" w:rsidRDefault="002B437B">
      <w:pPr>
        <w:pStyle w:val="Heading2"/>
        <w:numPr>
          <w:ilvl w:val="0"/>
          <w:numId w:val="208"/>
        </w:numPr>
        <w:ind w:left="567" w:hanging="567"/>
        <w:rPr>
          <w:rtl/>
          <w:lang w:bidi="ar-EG"/>
        </w:rPr>
      </w:pPr>
      <w:bookmarkStart w:id="158" w:name="_Toc143104390"/>
      <w:r>
        <w:rPr>
          <w:rFonts w:hint="cs"/>
          <w:rtl/>
          <w:lang w:bidi="ar-EG"/>
        </w:rPr>
        <w:t>الأصل في الزكاة أنها فريضة مالية محلية:</w:t>
      </w:r>
      <w:bookmarkEnd w:id="158"/>
    </w:p>
    <w:p w14:paraId="16A1D52B" w14:textId="3F97F10D" w:rsidR="002B437B" w:rsidRDefault="002B437B" w:rsidP="002B437B">
      <w:pPr>
        <w:rPr>
          <w:rtl/>
          <w:lang w:bidi="ar-EG"/>
        </w:rPr>
      </w:pPr>
      <w:r>
        <w:rPr>
          <w:rFonts w:hint="cs"/>
          <w:rtl/>
          <w:lang w:bidi="ar-EG"/>
        </w:rPr>
        <w:t>يتم إنفاق حصيلتها في مكان تحصيلها أي على مستحقي نفس المكان الذي تعلقت أبصارهم وأحلامهم بالأموال الكائنة في دائرة إقامتهم، حيث</w:t>
      </w:r>
      <w:r w:rsidR="00AC7C43">
        <w:rPr>
          <w:rFonts w:hint="cs"/>
          <w:rtl/>
          <w:lang w:bidi="ar-EG"/>
        </w:rPr>
        <w:t xml:space="preserve"> يحقق حصولهم على جزء من نماء هذه الأموال قدرًا وافيًا من السلام والأمن الاجتماعي، ونزع فتيل الحقد والحسد من قلوب المستحقين على ذوي الثروات والدخول، اللهم إلا إذا لم يوجد مستحق للزكاة في محل التحصيل، فإن الحصيلة تنقل إلى الأقرب فالأقرب من البلدان المجاورة إلى أن تصل إلى بيت مال الزكاة العام، لينفقها الإمام في ما يراه من مصارفها الشرعية، وقد جرى الخلاف بين الفقهاء في مسألة نقل حصيلة الزكاة من مكان تحصيلها إلى مكان آخر على النحو التالي: ذهب الشافعية إلى عدم جواز نقلها مع وجود مستحقيها أو بعضهم في محل وجوبها، وأجا</w:t>
      </w:r>
      <w:r w:rsidR="0015318C">
        <w:rPr>
          <w:rFonts w:hint="cs"/>
          <w:rtl/>
          <w:lang w:bidi="ar-EG"/>
        </w:rPr>
        <w:t>ز</w:t>
      </w:r>
      <w:r w:rsidR="00AC7C43">
        <w:rPr>
          <w:rFonts w:hint="cs"/>
          <w:rtl/>
          <w:lang w:bidi="ar-EG"/>
        </w:rPr>
        <w:t xml:space="preserve"> المالكية نقل أكثرها من بلد الوجوب في حالة وجود من هم أشد حاجة من مستحقي بلد الوجوب، وكره الحنفية نقلها عن بلد الوجوب إلا في حالتين هما: نقلها لقريب أو لمن هم أحوج من مستحقي بلد الوجوب، ومنع الحنابلة النقل مطلقًا إلى بلد تقصر إليه الصلاة مع وجود مستحق لها في بلد الوجوب.</w:t>
      </w:r>
    </w:p>
    <w:p w14:paraId="60D9571E" w14:textId="0A2978C8" w:rsidR="00AC7C43" w:rsidRDefault="00AC7C43">
      <w:pPr>
        <w:pStyle w:val="Heading2"/>
        <w:numPr>
          <w:ilvl w:val="0"/>
          <w:numId w:val="208"/>
        </w:numPr>
        <w:ind w:left="567" w:hanging="567"/>
        <w:rPr>
          <w:rtl/>
          <w:lang w:bidi="ar-EG"/>
        </w:rPr>
      </w:pPr>
      <w:bookmarkStart w:id="159" w:name="_Toc143104391"/>
      <w:r>
        <w:rPr>
          <w:rFonts w:hint="cs"/>
          <w:rtl/>
          <w:lang w:bidi="ar-EG"/>
        </w:rPr>
        <w:t>اتجه التشريع المالي الإسلامي إلى تنويع الصدقات:</w:t>
      </w:r>
      <w:bookmarkEnd w:id="159"/>
    </w:p>
    <w:p w14:paraId="6EC043D7" w14:textId="098597B3" w:rsidR="00AC7C43" w:rsidRDefault="00AC7C43" w:rsidP="00AC7C43">
      <w:pPr>
        <w:rPr>
          <w:rtl/>
          <w:lang w:bidi="ar-EG"/>
        </w:rPr>
      </w:pPr>
      <w:r>
        <w:rPr>
          <w:rFonts w:hint="cs"/>
          <w:rtl/>
          <w:lang w:bidi="ar-EG"/>
        </w:rPr>
        <w:t>على مصادر الدخل المختلفة، ففرض الزكاة بصفة أصلية على الاستغلال الزراعي والحيواني والتجاري ثم توّج هذه الزكوات بزكاة النقود المدخرة من مختلف مصادر الدخل بشرطيها النصاب والحول، ثم أوضح الفقهاء علة الوجوب في هذه المصادر الأربعة وهي صفة النماء الحقيقي أو التقديري، وهي عل</w:t>
      </w:r>
      <w:r w:rsidR="0015318C">
        <w:rPr>
          <w:rFonts w:hint="cs"/>
          <w:rtl/>
          <w:lang w:bidi="ar-EG"/>
        </w:rPr>
        <w:t>ة</w:t>
      </w:r>
      <w:r>
        <w:rPr>
          <w:rFonts w:hint="cs"/>
          <w:rtl/>
          <w:lang w:bidi="ar-EG"/>
        </w:rPr>
        <w:t xml:space="preserve"> القياس لوجوب الزكاة في كل ما يستحدث من مصادر الدخل بخلاف هذه المصادر الأصلية.</w:t>
      </w:r>
    </w:p>
    <w:p w14:paraId="066CB141" w14:textId="4EED35E0" w:rsidR="00AC7C43" w:rsidRDefault="00AC7C43" w:rsidP="00AC7C43">
      <w:pPr>
        <w:pStyle w:val="Heading3"/>
        <w:rPr>
          <w:rtl/>
          <w:lang w:bidi="ar-EG"/>
        </w:rPr>
      </w:pPr>
      <w:bookmarkStart w:id="160" w:name="_Toc143104392"/>
      <w:r>
        <w:rPr>
          <w:rFonts w:hint="cs"/>
          <w:rtl/>
          <w:lang w:bidi="ar-EG"/>
        </w:rPr>
        <w:lastRenderedPageBreak/>
        <w:t>ثم أقام المشرع الحكيم إلى جوار نظام الزكاة:</w:t>
      </w:r>
      <w:bookmarkEnd w:id="160"/>
    </w:p>
    <w:p w14:paraId="01421685" w14:textId="0D95AF4A" w:rsidR="00AC7C43" w:rsidRDefault="00AC7C43" w:rsidP="00AC7C43">
      <w:pPr>
        <w:rPr>
          <w:rtl/>
          <w:lang w:bidi="ar-EG"/>
        </w:rPr>
      </w:pPr>
      <w:r>
        <w:rPr>
          <w:rFonts w:hint="cs"/>
          <w:rtl/>
          <w:lang w:bidi="ar-EG"/>
        </w:rPr>
        <w:t>نظامًا آخر للصدقات المندوبة تعددت فيه أنواع الصدقات تبعًا لتعدد الواقعة المنشئة لكل صدقة ومناسبة ندبها ومصدر وعائها، وهي في مجموعها صدقات تكميلية أو إضافية على مجموع دخل المسلم من مختلف مصادره تستهدف تطهير وتنمية الدخل الذي لم تفرض عليه الزكاة، ومنه على سبيل المثال الدخل الناتج من العمل سواء اتخذ شكل راتب أو أجرًا أو حافزًا أو مكافأة أو بدل أو أي شكل آخر من أنواع الدخول الناتجة عن العمل، فإن المشرع الإسلامي وبالنظر إلى أن دخل العمل دخل ضعيف من جهة كون العامل أو الموظف ينفق في سبيل الحصول عليه الكثير من التكاليف، ومن حيث إن العامل أو الموظف ينقطع في الغالب ويتفرغ كلية لأداء العمل ومن ثم تنعدم لديه مصادر الدخل الأخرى، ومن أجل ذلك يعرف بأنه من أصحاب الدخل الثابت أو المحدود، ومن حيث إن العامل أو الموظف يوجه كل دخله من العمل في الغالب الأعم لمواجهة متطلبات ونفقات معيشته ومعيشة أسرته، لذلك فإن المشرع الإسلامي الحكيم وبالنظر إلى هذه الاعتبارات قد اعتبر دخل العمل دخلًا ضعيفًا ولم يفرض عليه الزكاة.</w:t>
      </w:r>
    </w:p>
    <w:p w14:paraId="3A181136" w14:textId="3A50187E" w:rsidR="00AC7C43" w:rsidRDefault="00AC7C43" w:rsidP="00AC7C43">
      <w:pPr>
        <w:rPr>
          <w:rtl/>
          <w:lang w:bidi="ar-EG"/>
        </w:rPr>
      </w:pPr>
      <w:r>
        <w:rPr>
          <w:rFonts w:hint="cs"/>
          <w:rtl/>
          <w:lang w:bidi="ar-EG"/>
        </w:rPr>
        <w:t>إلا أن المشرع قد ندب على دخل العمل صدقة تطوع إذا رغب العامل أو الموظف في تطهير وتنمية دخله وزيادة بركته، أخرجها طواعية بالقدر الذي تجود به نفسه وعلى من يرى من المستحقين ممن لا تجب عليه نفقتهم أو ممن تجب عليه نفقتهم حتى اللقمة يضعها في فم زوجته له بها صدقة كما ورد في الحديث الشريف.</w:t>
      </w:r>
    </w:p>
    <w:p w14:paraId="150B092A" w14:textId="49E5A845" w:rsidR="00AC7C43" w:rsidRDefault="00AC7C43" w:rsidP="005C2A17">
      <w:pPr>
        <w:jc w:val="both"/>
        <w:rPr>
          <w:rtl/>
        </w:rPr>
      </w:pPr>
      <w:r>
        <w:rPr>
          <w:rFonts w:hint="cs"/>
          <w:rtl/>
          <w:lang w:bidi="ar-EG"/>
        </w:rPr>
        <w:t xml:space="preserve">فهذه الصدقة صدقة إضافية مكملة لصدقة الفرض (الزكاة) وليست فريضة قال تعالى: </w:t>
      </w:r>
      <w:r w:rsidR="005C2A17">
        <w:rPr>
          <w:rFonts w:ascii="QCF2BSML" w:eastAsiaTheme="minorHAnsi" w:hAnsi="QCF2BSML" w:cs="QCF2BSML"/>
          <w:color w:val="000000"/>
          <w:kern w:val="0"/>
          <w:sz w:val="23"/>
          <w:szCs w:val="23"/>
          <w:rtl/>
        </w:rPr>
        <w:t>ﱵﭐ</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ﲶ</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ﲷ</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ﲸ</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ﲹ</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ﲺ</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ﲻ</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ﲼ</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ﲽ</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ﲾ</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ﲿ</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ﳀ</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ﳁ</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ﳂ</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ﳃ</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ﳄ</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ﳅ</w:t>
      </w:r>
      <w:r w:rsidR="005C2A17">
        <w:rPr>
          <w:rFonts w:ascii="QCF2199" w:eastAsiaTheme="minorHAnsi" w:hAnsi="QCF2199" w:cs="QCF2199"/>
          <w:color w:val="000000"/>
          <w:kern w:val="0"/>
          <w:sz w:val="2"/>
          <w:szCs w:val="2"/>
          <w:rtl/>
        </w:rPr>
        <w:t xml:space="preserve"> </w:t>
      </w:r>
      <w:r w:rsidR="005C2A17">
        <w:rPr>
          <w:rFonts w:ascii="QCF2BSML" w:eastAsiaTheme="minorHAnsi" w:hAnsi="QCF2BSML" w:cs="QCF2BSML"/>
          <w:color w:val="000000"/>
          <w:kern w:val="0"/>
          <w:sz w:val="23"/>
          <w:szCs w:val="23"/>
          <w:rtl/>
        </w:rPr>
        <w:t>ﱴ</w:t>
      </w:r>
      <w:r w:rsidR="005C2A17">
        <w:rPr>
          <w:rFonts w:ascii="QCF2BSML" w:eastAsiaTheme="minorHAnsi" w:hAnsi="QCF2BSML" w:cs="QCF2BSML" w:hint="cs"/>
          <w:color w:val="000000"/>
          <w:kern w:val="0"/>
          <w:sz w:val="23"/>
          <w:szCs w:val="23"/>
          <w:rtl/>
        </w:rPr>
        <w:t xml:space="preserve"> </w:t>
      </w:r>
      <w:r w:rsidR="005C2A17" w:rsidRPr="005C2A17">
        <w:rPr>
          <w:rFonts w:hint="cs"/>
          <w:rtl/>
        </w:rPr>
        <w:t xml:space="preserve"> فالآية الكريمة</w:t>
      </w:r>
      <w:r w:rsidR="005C2A17">
        <w:rPr>
          <w:rFonts w:hint="cs"/>
          <w:rtl/>
        </w:rPr>
        <w:t xml:space="preserve"> </w:t>
      </w:r>
      <w:r w:rsidR="005C2A17">
        <w:rPr>
          <w:rFonts w:ascii="QCF2BSML" w:eastAsiaTheme="minorHAnsi" w:hAnsi="QCF2BSML" w:cs="QCF2BSML"/>
          <w:color w:val="000000"/>
          <w:kern w:val="0"/>
          <w:sz w:val="23"/>
          <w:szCs w:val="23"/>
          <w:rtl/>
        </w:rPr>
        <w:t>ﱵﭐ</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ﲽ</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ﲾ</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ﲿ</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ﳀ</w:t>
      </w:r>
      <w:r w:rsidR="005C2A17">
        <w:rPr>
          <w:rFonts w:ascii="QCF2199" w:eastAsiaTheme="minorHAnsi" w:hAnsi="QCF2199" w:cs="QCF2199"/>
          <w:color w:val="000000"/>
          <w:kern w:val="0"/>
          <w:sz w:val="2"/>
          <w:szCs w:val="2"/>
          <w:rtl/>
        </w:rPr>
        <w:t xml:space="preserve">  </w:t>
      </w:r>
      <w:r w:rsidR="005C2A17">
        <w:rPr>
          <w:rFonts w:ascii="QCF2199" w:eastAsiaTheme="minorHAnsi" w:hAnsi="QCF2199" w:cs="QCF2199"/>
          <w:color w:val="000000"/>
          <w:kern w:val="0"/>
          <w:sz w:val="23"/>
          <w:szCs w:val="23"/>
          <w:rtl/>
        </w:rPr>
        <w:t>ﳁ</w:t>
      </w:r>
      <w:r w:rsidR="005C2A17">
        <w:rPr>
          <w:rFonts w:ascii="QCF2199" w:eastAsiaTheme="minorHAnsi" w:hAnsi="QCF2199" w:cs="QCF2199"/>
          <w:color w:val="000000"/>
          <w:kern w:val="0"/>
          <w:sz w:val="2"/>
          <w:szCs w:val="2"/>
          <w:rtl/>
        </w:rPr>
        <w:t xml:space="preserve"> </w:t>
      </w:r>
      <w:r w:rsidR="005C2A17">
        <w:rPr>
          <w:rFonts w:ascii="QCF2BSML" w:eastAsiaTheme="minorHAnsi" w:hAnsi="QCF2BSML" w:cs="QCF2BSML"/>
          <w:color w:val="000000"/>
          <w:kern w:val="0"/>
          <w:sz w:val="23"/>
          <w:szCs w:val="23"/>
          <w:rtl/>
        </w:rPr>
        <w:t>ﱴ</w:t>
      </w:r>
      <w:r w:rsidR="005C2A17" w:rsidRPr="005C2A17">
        <w:rPr>
          <w:rFonts w:hint="cs"/>
          <w:rtl/>
        </w:rPr>
        <w:t xml:space="preserve"> على </w:t>
      </w:r>
      <w:r w:rsidR="005C2A17">
        <w:rPr>
          <w:rFonts w:hint="cs"/>
          <w:rtl/>
        </w:rPr>
        <w:t>تقدير محذوف هو ناتج أو عائد جهدهم وهو الأجر أو الراتب وما يلحق بهما، ومن قبل تم وصف الصدقة بالتطوع والمتصدق بها بالمتطوع (المطوعين). كما تتنوع صدقات التطوع إلى أنواع أخرى بحسب مصدر الدخل وغرض ندبها، كما سنرى فيما بعد.</w:t>
      </w:r>
    </w:p>
    <w:p w14:paraId="117420E0" w14:textId="49EB6C87" w:rsidR="005C2A17" w:rsidRDefault="005C2A17">
      <w:pPr>
        <w:pStyle w:val="Heading2"/>
        <w:numPr>
          <w:ilvl w:val="0"/>
          <w:numId w:val="208"/>
        </w:numPr>
        <w:ind w:left="567" w:hanging="567"/>
        <w:rPr>
          <w:rtl/>
          <w:lang w:bidi="ar-EG"/>
        </w:rPr>
      </w:pPr>
      <w:bookmarkStart w:id="161" w:name="_Toc143104393"/>
      <w:r>
        <w:rPr>
          <w:rFonts w:hint="cs"/>
          <w:rtl/>
          <w:lang w:bidi="ar-EG"/>
        </w:rPr>
        <w:lastRenderedPageBreak/>
        <w:t>الزكاة فريضة مالية مباشرة:</w:t>
      </w:r>
      <w:bookmarkEnd w:id="161"/>
    </w:p>
    <w:p w14:paraId="4D5F8D05" w14:textId="6A344819" w:rsidR="005C2A17" w:rsidRDefault="005C2A17" w:rsidP="005C2A17">
      <w:pPr>
        <w:rPr>
          <w:rtl/>
          <w:lang w:bidi="ar-EG"/>
        </w:rPr>
      </w:pPr>
      <w:r>
        <w:rPr>
          <w:rFonts w:hint="cs"/>
          <w:rtl/>
          <w:lang w:bidi="ar-EG"/>
        </w:rPr>
        <w:t>على الدخول والثروات، لا على الإنفاق أو على التداول، فالزكاة فريضة مالية مباشرة من حيث إن المتحمل النهائي لعبئها هو المزكي</w:t>
      </w:r>
      <w:r w:rsidR="0083585E">
        <w:rPr>
          <w:rFonts w:hint="cs"/>
          <w:rtl/>
          <w:lang w:bidi="ar-EG"/>
        </w:rPr>
        <w:t xml:space="preserve"> نفسه الذي يريد طواعية واختيار</w:t>
      </w:r>
      <w:r w:rsidR="0015318C">
        <w:rPr>
          <w:rFonts w:hint="cs"/>
          <w:rtl/>
          <w:lang w:bidi="ar-EG"/>
        </w:rPr>
        <w:t>ًا</w:t>
      </w:r>
      <w:r w:rsidR="0083585E">
        <w:rPr>
          <w:rFonts w:hint="cs"/>
          <w:rtl/>
          <w:lang w:bidi="ar-EG"/>
        </w:rPr>
        <w:t xml:space="preserve"> أن يؤدي عبادة بنية التقرب بأداها إلى الله عز وجل، حتى وإن كان في استطاعته أن ينقل عبأها إلى غيره، كالتاجر مثلًا الذي يمكنه أن يضيف مقدار زكاة تجارته على أسعار السلع التجارية المتداولة لديه، إلا أنه ولحرصه على تطهير نشاطه وبركة ماله وأداء عبادته بنفسه فإنه يؤثر أن يتحمل بعبء زكاة تجارته على نقله </w:t>
      </w:r>
      <w:r w:rsidR="0015318C">
        <w:rPr>
          <w:rFonts w:hint="cs"/>
          <w:rtl/>
          <w:lang w:bidi="ar-EG"/>
        </w:rPr>
        <w:t xml:space="preserve">إلى </w:t>
      </w:r>
      <w:r w:rsidR="0083585E">
        <w:rPr>
          <w:rFonts w:hint="cs"/>
          <w:rtl/>
          <w:lang w:bidi="ar-EG"/>
        </w:rPr>
        <w:t>عملائه.</w:t>
      </w:r>
    </w:p>
    <w:p w14:paraId="14D55B1B" w14:textId="34343FCD" w:rsidR="0083585E" w:rsidRDefault="0083585E" w:rsidP="001371D2">
      <w:pPr>
        <w:jc w:val="both"/>
        <w:rPr>
          <w:rtl/>
          <w:lang w:bidi="ar-EG"/>
        </w:rPr>
      </w:pPr>
      <w:r>
        <w:rPr>
          <w:rFonts w:hint="cs"/>
          <w:rtl/>
          <w:lang w:bidi="ar-EG"/>
        </w:rPr>
        <w:t xml:space="preserve">والزكاة </w:t>
      </w:r>
      <w:r w:rsidR="001371D2">
        <w:rPr>
          <w:rFonts w:hint="cs"/>
          <w:rtl/>
          <w:lang w:bidi="ar-EG"/>
        </w:rPr>
        <w:t xml:space="preserve">فريضة مالية مباشرة من حيث إن المشرع الحكيم يحمّل بعبئها الدخول والثروات بعد تراكمها (تجميعها) وبلوغها نصابًا وحولان الحول على هذا النصاب عند مالكه دون أن يكون مشغولًا بحاجاته الأصلية وهي على هذا النحو لا تهدف إلى تحميل الدخول بها لحظة الإنفاق الاستهلاكي لها، أو إلى إخضاع رؤوس الأموال (الثروات) لعبئها عند تداولها فالمشرع الإسلامي الحكيم قد استكمل بفريضة الزكاة سيطرته على الدخول والثروات بناءً على تحقق شرطي النصاب والحول، وترك لصاحب المال إخراج صدقات التطوع عند تحقق واقعتي استهلاك دخله أو تداول ثروته قال تعالى: </w:t>
      </w:r>
      <w:r w:rsidR="001371D2">
        <w:rPr>
          <w:rFonts w:ascii="QCF2BSML" w:eastAsiaTheme="minorHAnsi" w:hAnsi="QCF2BSML" w:cs="QCF2BSML"/>
          <w:color w:val="000000"/>
          <w:kern w:val="0"/>
          <w:sz w:val="23"/>
          <w:szCs w:val="23"/>
          <w:rtl/>
        </w:rPr>
        <w:t>ﱵ</w:t>
      </w:r>
      <w:r w:rsidR="001371D2">
        <w:rPr>
          <w:rFonts w:ascii="QCF2579" w:eastAsiaTheme="minorHAnsi" w:hAnsi="QCF2579" w:cs="QCF2579"/>
          <w:color w:val="000000"/>
          <w:kern w:val="0"/>
          <w:sz w:val="23"/>
          <w:szCs w:val="23"/>
          <w:rtl/>
        </w:rPr>
        <w:t>ﱑ</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ﱒ</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ﱓ</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ﱔ</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ﱕ</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ﱖ</w:t>
      </w:r>
      <w:r w:rsidR="001371D2">
        <w:rPr>
          <w:rFonts w:ascii="QCF2579" w:eastAsiaTheme="minorHAnsi" w:hAnsi="QCF2579" w:cs="QCF2579"/>
          <w:color w:val="000000"/>
          <w:kern w:val="0"/>
          <w:sz w:val="2"/>
          <w:szCs w:val="2"/>
          <w:rtl/>
        </w:rPr>
        <w:t xml:space="preserve"> </w:t>
      </w:r>
      <w:r w:rsidR="001371D2">
        <w:rPr>
          <w:rFonts w:ascii="QCF2579" w:eastAsiaTheme="minorHAnsi" w:hAnsi="QCF2579" w:cs="QCF2579"/>
          <w:color w:val="000000"/>
          <w:kern w:val="0"/>
          <w:sz w:val="23"/>
          <w:szCs w:val="23"/>
          <w:rtl/>
        </w:rPr>
        <w:t>ﱗ</w:t>
      </w:r>
      <w:r w:rsidR="001371D2">
        <w:rPr>
          <w:rFonts w:ascii="QCF2579" w:eastAsiaTheme="minorHAnsi" w:hAnsi="QCF2579" w:cs="QCF2579"/>
          <w:color w:val="000000"/>
          <w:kern w:val="0"/>
          <w:sz w:val="2"/>
          <w:szCs w:val="2"/>
          <w:rtl/>
        </w:rPr>
        <w:t xml:space="preserve"> </w:t>
      </w:r>
      <w:r w:rsidR="001371D2">
        <w:rPr>
          <w:rFonts w:ascii="QCF2BSML" w:eastAsiaTheme="minorHAnsi" w:hAnsi="QCF2BSML" w:cs="QCF2BSML"/>
          <w:color w:val="000000"/>
          <w:kern w:val="0"/>
          <w:sz w:val="23"/>
          <w:szCs w:val="23"/>
          <w:rtl/>
        </w:rPr>
        <w:t>ﱴ</w:t>
      </w:r>
      <w:r w:rsidR="001371D2" w:rsidRPr="00CB077D">
        <w:rPr>
          <w:rFonts w:hint="cs"/>
          <w:vertAlign w:val="superscript"/>
          <w:rtl/>
          <w:lang w:bidi="ar-EG"/>
        </w:rPr>
        <w:t>(</w:t>
      </w:r>
      <w:r w:rsidR="001371D2" w:rsidRPr="00CB077D">
        <w:rPr>
          <w:rStyle w:val="FootnoteReference"/>
          <w:rFonts w:ascii="Cambria" w:hAnsi="Cambria"/>
          <w:sz w:val="27"/>
          <w:szCs w:val="27"/>
          <w:rtl/>
          <w:lang w:bidi="ar-EG"/>
        </w:rPr>
        <w:footnoteReference w:id="55"/>
      </w:r>
      <w:r w:rsidR="001371D2" w:rsidRPr="00CB077D">
        <w:rPr>
          <w:rFonts w:hint="cs"/>
          <w:vertAlign w:val="superscript"/>
          <w:rtl/>
          <w:lang w:bidi="ar-EG"/>
        </w:rPr>
        <w:t>)</w:t>
      </w:r>
      <w:r w:rsidR="001371D2">
        <w:rPr>
          <w:rFonts w:hint="cs"/>
          <w:rtl/>
          <w:lang w:bidi="ar-EG"/>
        </w:rPr>
        <w:t xml:space="preserve">، وقال سبحانه: </w:t>
      </w:r>
      <w:r w:rsidR="001371D2">
        <w:rPr>
          <w:rFonts w:ascii="QCF2BSML" w:eastAsiaTheme="minorHAnsi" w:hAnsi="QCF2BSML" w:cs="QCF2BSML"/>
          <w:color w:val="000000"/>
          <w:kern w:val="0"/>
          <w:sz w:val="23"/>
          <w:szCs w:val="23"/>
          <w:rtl/>
        </w:rPr>
        <w:t>ﱵ</w:t>
      </w:r>
      <w:r w:rsidR="001371D2">
        <w:rPr>
          <w:rFonts w:ascii="QCF2521" w:eastAsiaTheme="minorHAnsi" w:hAnsi="QCF2521" w:cs="QCF2521"/>
          <w:color w:val="000000"/>
          <w:kern w:val="0"/>
          <w:sz w:val="23"/>
          <w:szCs w:val="23"/>
          <w:rtl/>
        </w:rPr>
        <w:t>ﲇ</w:t>
      </w:r>
      <w:r w:rsidR="001371D2">
        <w:rPr>
          <w:rFonts w:ascii="QCF2521" w:eastAsiaTheme="minorHAnsi" w:hAnsi="QCF2521" w:cs="QCF2521"/>
          <w:color w:val="000000"/>
          <w:kern w:val="0"/>
          <w:sz w:val="2"/>
          <w:szCs w:val="2"/>
          <w:rtl/>
        </w:rPr>
        <w:t xml:space="preserve"> </w:t>
      </w:r>
      <w:r w:rsidR="001371D2">
        <w:rPr>
          <w:rFonts w:ascii="QCF2521" w:eastAsiaTheme="minorHAnsi" w:hAnsi="QCF2521" w:cs="QCF2521"/>
          <w:color w:val="000000"/>
          <w:kern w:val="0"/>
          <w:sz w:val="23"/>
          <w:szCs w:val="23"/>
          <w:rtl/>
        </w:rPr>
        <w:t>ﲈ</w:t>
      </w:r>
      <w:r w:rsidR="001371D2">
        <w:rPr>
          <w:rFonts w:ascii="QCF2521" w:eastAsiaTheme="minorHAnsi" w:hAnsi="QCF2521" w:cs="QCF2521"/>
          <w:color w:val="000000"/>
          <w:kern w:val="0"/>
          <w:sz w:val="2"/>
          <w:szCs w:val="2"/>
          <w:rtl/>
        </w:rPr>
        <w:t xml:space="preserve"> </w:t>
      </w:r>
      <w:r w:rsidR="001371D2">
        <w:rPr>
          <w:rFonts w:ascii="QCF2521" w:eastAsiaTheme="minorHAnsi" w:hAnsi="QCF2521" w:cs="QCF2521"/>
          <w:color w:val="000000"/>
          <w:kern w:val="0"/>
          <w:sz w:val="23"/>
          <w:szCs w:val="23"/>
          <w:rtl/>
        </w:rPr>
        <w:t>ﲉ</w:t>
      </w:r>
      <w:r w:rsidR="001371D2">
        <w:rPr>
          <w:rFonts w:ascii="QCF2521" w:eastAsiaTheme="minorHAnsi" w:hAnsi="QCF2521" w:cs="QCF2521"/>
          <w:color w:val="000000"/>
          <w:kern w:val="0"/>
          <w:sz w:val="2"/>
          <w:szCs w:val="2"/>
          <w:rtl/>
        </w:rPr>
        <w:t xml:space="preserve"> </w:t>
      </w:r>
      <w:r w:rsidR="001371D2">
        <w:rPr>
          <w:rFonts w:ascii="QCF2521" w:eastAsiaTheme="minorHAnsi" w:hAnsi="QCF2521" w:cs="QCF2521"/>
          <w:color w:val="000000"/>
          <w:kern w:val="0"/>
          <w:sz w:val="23"/>
          <w:szCs w:val="23"/>
          <w:rtl/>
        </w:rPr>
        <w:t>ﲊ</w:t>
      </w:r>
      <w:r w:rsidR="001371D2">
        <w:rPr>
          <w:rFonts w:ascii="QCF2521" w:eastAsiaTheme="minorHAnsi" w:hAnsi="QCF2521" w:cs="QCF2521"/>
          <w:color w:val="000000"/>
          <w:kern w:val="0"/>
          <w:sz w:val="2"/>
          <w:szCs w:val="2"/>
          <w:rtl/>
        </w:rPr>
        <w:t xml:space="preserve"> </w:t>
      </w:r>
      <w:r w:rsidR="001371D2">
        <w:rPr>
          <w:rFonts w:ascii="QCF2521" w:eastAsiaTheme="minorHAnsi" w:hAnsi="QCF2521" w:cs="QCF2521"/>
          <w:color w:val="000000"/>
          <w:kern w:val="0"/>
          <w:sz w:val="23"/>
          <w:szCs w:val="23"/>
          <w:rtl/>
        </w:rPr>
        <w:t>ﲋ</w:t>
      </w:r>
      <w:r w:rsidR="001371D2">
        <w:rPr>
          <w:rFonts w:ascii="QCF2BSML" w:eastAsiaTheme="minorHAnsi" w:hAnsi="QCF2BSML" w:cs="QCF2BSML"/>
          <w:color w:val="000000"/>
          <w:kern w:val="0"/>
          <w:sz w:val="23"/>
          <w:szCs w:val="23"/>
          <w:rtl/>
        </w:rPr>
        <w:t>ﱴ</w:t>
      </w:r>
      <w:r w:rsidR="001371D2" w:rsidRPr="00CB077D">
        <w:rPr>
          <w:rFonts w:hint="cs"/>
          <w:vertAlign w:val="superscript"/>
          <w:rtl/>
          <w:lang w:bidi="ar-EG"/>
        </w:rPr>
        <w:t>(</w:t>
      </w:r>
      <w:r w:rsidR="001371D2" w:rsidRPr="00CB077D">
        <w:rPr>
          <w:rStyle w:val="FootnoteReference"/>
          <w:rFonts w:ascii="Cambria" w:hAnsi="Cambria"/>
          <w:sz w:val="27"/>
          <w:szCs w:val="27"/>
          <w:rtl/>
          <w:lang w:bidi="ar-EG"/>
        </w:rPr>
        <w:footnoteReference w:id="56"/>
      </w:r>
      <w:r w:rsidR="001371D2" w:rsidRPr="00CB077D">
        <w:rPr>
          <w:rFonts w:hint="cs"/>
          <w:vertAlign w:val="superscript"/>
          <w:rtl/>
          <w:lang w:bidi="ar-EG"/>
        </w:rPr>
        <w:t>)</w:t>
      </w:r>
      <w:r w:rsidR="001371D2">
        <w:rPr>
          <w:rFonts w:hint="cs"/>
          <w:rtl/>
          <w:lang w:bidi="ar-EG"/>
        </w:rPr>
        <w:t xml:space="preserve"> وقال عز وجل: </w:t>
      </w:r>
      <w:r w:rsidR="001371D2">
        <w:rPr>
          <w:rFonts w:ascii="QCF2BSML" w:eastAsiaTheme="minorHAnsi" w:hAnsi="QCF2BSML" w:cs="QCF2BSML"/>
          <w:color w:val="000000"/>
          <w:kern w:val="0"/>
          <w:sz w:val="23"/>
          <w:szCs w:val="23"/>
          <w:rtl/>
        </w:rPr>
        <w:t>ﱵﭐ</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ﱖ</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ﱗ</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ﱘ</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ﱙ</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ﱚ</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ﱛ</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ﱜ</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ﱝ</w:t>
      </w:r>
      <w:r w:rsidR="001371D2">
        <w:rPr>
          <w:rFonts w:ascii="QCF2078" w:eastAsiaTheme="minorHAnsi" w:hAnsi="QCF2078" w:cs="QCF2078"/>
          <w:color w:val="000000"/>
          <w:kern w:val="0"/>
          <w:sz w:val="2"/>
          <w:szCs w:val="2"/>
          <w:rtl/>
        </w:rPr>
        <w:t xml:space="preserve"> </w:t>
      </w:r>
      <w:r w:rsidR="001371D2">
        <w:rPr>
          <w:rFonts w:ascii="QCF2078" w:eastAsiaTheme="minorHAnsi" w:hAnsi="QCF2078" w:cs="QCF2078"/>
          <w:color w:val="000000"/>
          <w:kern w:val="0"/>
          <w:sz w:val="23"/>
          <w:szCs w:val="23"/>
          <w:rtl/>
        </w:rPr>
        <w:t>ﱞ</w:t>
      </w:r>
      <w:r w:rsidR="001371D2">
        <w:rPr>
          <w:rFonts w:ascii="QCF2BSML" w:eastAsiaTheme="minorHAnsi" w:hAnsi="QCF2BSML" w:cs="QCF2BSML"/>
          <w:color w:val="000000"/>
          <w:kern w:val="0"/>
          <w:sz w:val="23"/>
          <w:szCs w:val="23"/>
          <w:rtl/>
        </w:rPr>
        <w:t>ﱴ</w:t>
      </w:r>
      <w:r w:rsidR="001371D2" w:rsidRPr="00CB077D">
        <w:rPr>
          <w:rFonts w:hint="cs"/>
          <w:vertAlign w:val="superscript"/>
          <w:rtl/>
          <w:lang w:bidi="ar-EG"/>
        </w:rPr>
        <w:t>(</w:t>
      </w:r>
      <w:r w:rsidR="001371D2" w:rsidRPr="00CB077D">
        <w:rPr>
          <w:rStyle w:val="FootnoteReference"/>
          <w:rFonts w:ascii="Cambria" w:hAnsi="Cambria"/>
          <w:sz w:val="27"/>
          <w:szCs w:val="27"/>
          <w:rtl/>
          <w:lang w:bidi="ar-EG"/>
        </w:rPr>
        <w:footnoteReference w:id="57"/>
      </w:r>
      <w:r w:rsidR="001371D2" w:rsidRPr="00CB077D">
        <w:rPr>
          <w:rFonts w:hint="cs"/>
          <w:vertAlign w:val="superscript"/>
          <w:rtl/>
          <w:lang w:bidi="ar-EG"/>
        </w:rPr>
        <w:t>)</w:t>
      </w:r>
      <w:r w:rsidR="001371D2">
        <w:rPr>
          <w:rFonts w:hint="cs"/>
          <w:rtl/>
          <w:lang w:bidi="ar-EG"/>
        </w:rPr>
        <w:t xml:space="preserve">، وقد وردت هذه الآية في سياق حديث القرآن الكريم عن انتقال التركة من المورث إلى الورثة، وهو طريق رئيس لتداول الثروة، حيث أرشدت الآية إلى إعطاء من يحضر قسمة التركة من أولى القربى واليتامى والمساكين ممن لا نصيب لهم مقدر شرعًا </w:t>
      </w:r>
      <w:r w:rsidR="001371D2">
        <w:rPr>
          <w:rFonts w:hint="cs"/>
          <w:rtl/>
          <w:lang w:bidi="ar-EG"/>
        </w:rPr>
        <w:lastRenderedPageBreak/>
        <w:t xml:space="preserve">من التركة، رزقًا أي صدقة تطوع غير مقدرة شرعًا. وفي هذه الصدقة إشارة إلى أن تداول الثروة ومن قبلها الإنفاق الاستهلاكي للدخل، لا تعتبران في نظر المشرع الإسلامي </w:t>
      </w:r>
      <w:r w:rsidR="00AF0194">
        <w:rPr>
          <w:rFonts w:hint="cs"/>
          <w:rtl/>
          <w:lang w:bidi="ar-EG"/>
        </w:rPr>
        <w:t>واقعتان منشئتان لفريضة مالية مقدرة، وإن أمكن اعتبارهما كذلك بالنسبة لصدقة التطوع. والله ورسوله أعلم.</w:t>
      </w:r>
    </w:p>
    <w:p w14:paraId="01359A58" w14:textId="018B807B" w:rsidR="00AF0194" w:rsidRDefault="00AF0194">
      <w:pPr>
        <w:pStyle w:val="Heading2"/>
        <w:numPr>
          <w:ilvl w:val="0"/>
          <w:numId w:val="208"/>
        </w:numPr>
        <w:ind w:left="567" w:hanging="567"/>
        <w:rPr>
          <w:rtl/>
          <w:lang w:bidi="ar-EG"/>
        </w:rPr>
      </w:pPr>
      <w:bookmarkStart w:id="162" w:name="_Toc143104394"/>
      <w:r>
        <w:rPr>
          <w:rFonts w:hint="cs"/>
          <w:rtl/>
          <w:lang w:bidi="ar-EG"/>
        </w:rPr>
        <w:t>الزكاة فريضة مالية مراعى فيها مبدأ التشخيص:</w:t>
      </w:r>
      <w:bookmarkEnd w:id="162"/>
    </w:p>
    <w:p w14:paraId="496465D5" w14:textId="1C605F5F" w:rsidR="00AF0194" w:rsidRDefault="00AF0194" w:rsidP="00AF0194">
      <w:pPr>
        <w:rPr>
          <w:rtl/>
          <w:lang w:bidi="ar-EG"/>
        </w:rPr>
      </w:pPr>
      <w:r>
        <w:rPr>
          <w:rFonts w:hint="cs"/>
          <w:rtl/>
          <w:lang w:bidi="ar-EG"/>
        </w:rPr>
        <w:t>تشخيص الفري</w:t>
      </w:r>
      <w:r w:rsidR="0015318C">
        <w:rPr>
          <w:rFonts w:hint="cs"/>
          <w:rtl/>
          <w:lang w:bidi="ar-EG"/>
        </w:rPr>
        <w:t>ض</w:t>
      </w:r>
      <w:r>
        <w:rPr>
          <w:rFonts w:hint="cs"/>
          <w:rtl/>
          <w:lang w:bidi="ar-EG"/>
        </w:rPr>
        <w:t>ة أو شخصيتها كمصطلح مالي يعني: مراعاتها للمركز الشخصي والمالي والاجتماعي للمخاطب بها، وذلك بإدخال مجموعة من العوامل على سعرها أو على وعائها بهدف تحقيق أكبر قدر من العدالة عن طريق التمييز بين المخاطبين بحسب طاقة ومقدرة كل مخاطب، ومن أهم مظاهر التشخيص في الزكاة ما يلي:</w:t>
      </w:r>
    </w:p>
    <w:p w14:paraId="09B60A07" w14:textId="443A7AEE" w:rsidR="00AF0194" w:rsidRDefault="00AF0194">
      <w:pPr>
        <w:pStyle w:val="ListParagraph"/>
        <w:numPr>
          <w:ilvl w:val="0"/>
          <w:numId w:val="209"/>
        </w:numPr>
        <w:ind w:left="567" w:hanging="567"/>
        <w:rPr>
          <w:lang w:bidi="ar-EG"/>
        </w:rPr>
      </w:pPr>
      <w:r>
        <w:rPr>
          <w:rFonts w:hint="cs"/>
          <w:rtl/>
          <w:lang w:bidi="ar-EG"/>
        </w:rPr>
        <w:t xml:space="preserve">إعفاء دخل العمل سواء اتخذ شكل الراتب أو الأجر أو الحافز أو المكافأة نظرًا لضعفه ولأنه لا يحقق الغنى المشترط لوجوب الزكاة في قوله </w:t>
      </w:r>
      <w:r>
        <w:rPr>
          <w:lang w:bidi="ar-EG"/>
        </w:rPr>
        <w:sym w:font="AGA Arabesque" w:char="F072"/>
      </w:r>
      <w:r>
        <w:rPr>
          <w:rFonts w:hint="cs"/>
          <w:rtl/>
          <w:lang w:bidi="ar-EG"/>
        </w:rPr>
        <w:t>.</w:t>
      </w:r>
    </w:p>
    <w:p w14:paraId="04CA50E0" w14:textId="522AE84B" w:rsidR="00AF0194" w:rsidRDefault="00AF0194">
      <w:pPr>
        <w:pStyle w:val="ListParagraph"/>
        <w:numPr>
          <w:ilvl w:val="0"/>
          <w:numId w:val="209"/>
        </w:numPr>
        <w:ind w:left="567" w:hanging="567"/>
        <w:rPr>
          <w:lang w:bidi="ar-EG"/>
        </w:rPr>
      </w:pPr>
      <w:r>
        <w:rPr>
          <w:rFonts w:hint="cs"/>
          <w:rtl/>
          <w:lang w:bidi="ar-EG"/>
        </w:rPr>
        <w:t>إعفاء ما دون النصاب من كل مال زكوي، من الزكاة لأن هذا القدر في الغالب يكون مشغولًا بالحاجة الأصلية لصاحبه، الذي يم</w:t>
      </w:r>
      <w:r w:rsidR="0015318C">
        <w:rPr>
          <w:rFonts w:hint="cs"/>
          <w:rtl/>
          <w:lang w:bidi="ar-EG"/>
        </w:rPr>
        <w:t>سك</w:t>
      </w:r>
      <w:r>
        <w:rPr>
          <w:rFonts w:hint="cs"/>
          <w:rtl/>
          <w:lang w:bidi="ar-EG"/>
        </w:rPr>
        <w:t>ه كحد أدنى لازم لمعيشته.</w:t>
      </w:r>
    </w:p>
    <w:p w14:paraId="2D877941" w14:textId="2EE1C9E4" w:rsidR="00AF0194" w:rsidRDefault="00AF0194">
      <w:pPr>
        <w:pStyle w:val="ListParagraph"/>
        <w:numPr>
          <w:ilvl w:val="0"/>
          <w:numId w:val="209"/>
        </w:numPr>
        <w:ind w:left="567" w:hanging="567"/>
        <w:rPr>
          <w:lang w:bidi="ar-EG"/>
        </w:rPr>
      </w:pPr>
      <w:r>
        <w:rPr>
          <w:rFonts w:hint="cs"/>
          <w:rtl/>
          <w:lang w:bidi="ar-EG"/>
        </w:rPr>
        <w:t>إعفاء المال المشغول بالديْن والحاجات الأصلية لصاحبه.</w:t>
      </w:r>
    </w:p>
    <w:p w14:paraId="6A87D8EF" w14:textId="0228CABA" w:rsidR="00AF0194" w:rsidRDefault="00AF0194">
      <w:pPr>
        <w:pStyle w:val="ListParagraph"/>
        <w:numPr>
          <w:ilvl w:val="0"/>
          <w:numId w:val="209"/>
        </w:numPr>
        <w:ind w:left="567" w:hanging="567"/>
        <w:rPr>
          <w:lang w:bidi="ar-EG"/>
        </w:rPr>
      </w:pPr>
      <w:r>
        <w:rPr>
          <w:rFonts w:hint="cs"/>
          <w:rtl/>
          <w:lang w:bidi="ar-EG"/>
        </w:rPr>
        <w:t>إعفاء المال غير النامي (العوامل وغير السائمة من الأبل والبقر، ويقاس عليه: السيارة الخاصة، وكل ماله كلفة ونفقة على صاحبه تنقص أو تستغرق نماءه).</w:t>
      </w:r>
    </w:p>
    <w:p w14:paraId="0398A11B" w14:textId="251C6255" w:rsidR="00AF0194" w:rsidRPr="00AF0194" w:rsidRDefault="00AF0194">
      <w:pPr>
        <w:pStyle w:val="ListParagraph"/>
        <w:numPr>
          <w:ilvl w:val="0"/>
          <w:numId w:val="209"/>
        </w:numPr>
        <w:ind w:left="567" w:hanging="567"/>
        <w:rPr>
          <w:rtl/>
          <w:lang w:bidi="ar-EG"/>
        </w:rPr>
      </w:pPr>
      <w:r>
        <w:rPr>
          <w:rFonts w:hint="cs"/>
          <w:rtl/>
          <w:lang w:bidi="ar-EG"/>
        </w:rPr>
        <w:t>إقرار مبدأ التفاوت في أسعار الزكوات باختلاف مصدر الدخل، فزكاة الاستغلال الزراعي تختلف في سعرها عن زكاة الأرباح التجارية، عن زكاة الثروة الحيوانية</w:t>
      </w:r>
    </w:p>
    <w:p w14:paraId="34AF0650" w14:textId="7B74842D" w:rsidR="00134C25" w:rsidRDefault="00E57764">
      <w:pPr>
        <w:pStyle w:val="Heading2"/>
        <w:numPr>
          <w:ilvl w:val="0"/>
          <w:numId w:val="208"/>
        </w:numPr>
        <w:ind w:left="567" w:hanging="567"/>
        <w:rPr>
          <w:rtl/>
          <w:lang w:bidi="ar-EG"/>
        </w:rPr>
      </w:pPr>
      <w:bookmarkStart w:id="163" w:name="_Toc143104395"/>
      <w:r>
        <w:rPr>
          <w:rFonts w:hint="cs"/>
          <w:rtl/>
          <w:lang w:bidi="ar-EG"/>
        </w:rPr>
        <w:t>تلافي المشرع ال</w:t>
      </w:r>
      <w:r w:rsidR="00166988">
        <w:rPr>
          <w:rFonts w:hint="cs"/>
          <w:rtl/>
          <w:lang w:bidi="ar-EG"/>
        </w:rPr>
        <w:t>ثنى (الازدواج) في زكاة الفريضة:</w:t>
      </w:r>
      <w:bookmarkEnd w:id="163"/>
    </w:p>
    <w:p w14:paraId="4FB3BA12" w14:textId="721FC03F" w:rsidR="00166988" w:rsidRDefault="00166988" w:rsidP="00166988">
      <w:pPr>
        <w:rPr>
          <w:rtl/>
          <w:lang w:bidi="ar-EG"/>
        </w:rPr>
      </w:pPr>
      <w:r>
        <w:rPr>
          <w:rFonts w:hint="cs"/>
          <w:rtl/>
          <w:lang w:bidi="ar-EG"/>
        </w:rPr>
        <w:t xml:space="preserve">روى المناوي عن الدليمي في كنوز الحقائق المطبوع أسفل الجامع الصغير للسيوطي جـ2، صـ172 أن رسول الله </w:t>
      </w:r>
      <w:r>
        <w:rPr>
          <w:rFonts w:hint="cs"/>
          <w:lang w:bidi="ar-EG"/>
        </w:rPr>
        <w:sym w:font="AGA Arabesque" w:char="F072"/>
      </w:r>
      <w:r>
        <w:rPr>
          <w:rFonts w:hint="cs"/>
          <w:rtl/>
          <w:lang w:bidi="ar-EG"/>
        </w:rPr>
        <w:t xml:space="preserve"> قال: </w:t>
      </w:r>
      <w:r>
        <w:rPr>
          <w:rtl/>
          <w:lang w:bidi="ar-EG"/>
        </w:rPr>
        <w:t>«</w:t>
      </w:r>
      <w:r>
        <w:rPr>
          <w:rFonts w:hint="cs"/>
          <w:rtl/>
          <w:lang w:bidi="ar-EG"/>
        </w:rPr>
        <w:t>لا ثناء في الصدقة</w:t>
      </w:r>
      <w:r>
        <w:rPr>
          <w:rtl/>
          <w:lang w:bidi="ar-EG"/>
        </w:rPr>
        <w:t>»</w:t>
      </w:r>
      <w:r>
        <w:rPr>
          <w:rFonts w:hint="cs"/>
          <w:rtl/>
          <w:lang w:bidi="ar-EG"/>
        </w:rPr>
        <w:t xml:space="preserve">، ولفظ المناوي بالكسر والمدّ، وقد روى أبو عبيد في الأموال نفس الحديث بلفظ </w:t>
      </w:r>
      <w:r>
        <w:rPr>
          <w:rtl/>
          <w:lang w:bidi="ar-EG"/>
        </w:rPr>
        <w:t>«</w:t>
      </w:r>
      <w:r>
        <w:rPr>
          <w:rFonts w:hint="cs"/>
          <w:rtl/>
          <w:lang w:bidi="ar-EG"/>
        </w:rPr>
        <w:t>لا ثنى في الصدقة</w:t>
      </w:r>
      <w:r>
        <w:rPr>
          <w:rtl/>
          <w:lang w:bidi="ar-EG"/>
        </w:rPr>
        <w:t>»</w:t>
      </w:r>
      <w:r>
        <w:rPr>
          <w:rFonts w:hint="cs"/>
          <w:rtl/>
          <w:lang w:bidi="ar-EG"/>
        </w:rPr>
        <w:t xml:space="preserve"> بالكسر والقصر، وذكر أبو عبيد وجهين في معنى الثنى، (أولهما) ترديد الشيء وتكريره، (والثاني) أن لا تؤخذ الصدقة مرتين في العام الواحد.</w:t>
      </w:r>
    </w:p>
    <w:p w14:paraId="0E8C207E" w14:textId="7F26D218" w:rsidR="00166988" w:rsidRDefault="00166988" w:rsidP="00166988">
      <w:pPr>
        <w:rPr>
          <w:rtl/>
          <w:lang w:bidi="ar-EG"/>
        </w:rPr>
      </w:pPr>
      <w:r>
        <w:rPr>
          <w:rFonts w:hint="cs"/>
          <w:rtl/>
          <w:lang w:bidi="ar-EG"/>
        </w:rPr>
        <w:lastRenderedPageBreak/>
        <w:t>ويعرف مصطلح الثنى في الصدقة لدى علماء الضريبة المحدثين بالازدواج الضريبي، ويعرفوه بأنه: إخضاع الشخص الواحد أكثر من مرة لنفس الضريبة، أو لضريبة أخرى من نفس النوع، بالنسبة لنفس المال، والمدة. وعليه فإن الازدواج الضريبي يقتضي لتحققه ما يلي:</w:t>
      </w:r>
    </w:p>
    <w:p w14:paraId="10CB4640" w14:textId="53C8B20D" w:rsidR="00166988" w:rsidRDefault="00166988">
      <w:pPr>
        <w:pStyle w:val="ListParagraph"/>
        <w:numPr>
          <w:ilvl w:val="0"/>
          <w:numId w:val="210"/>
        </w:numPr>
        <w:ind w:left="567" w:hanging="567"/>
        <w:rPr>
          <w:lang w:bidi="ar-EG"/>
        </w:rPr>
      </w:pPr>
      <w:r>
        <w:rPr>
          <w:rFonts w:hint="cs"/>
          <w:rtl/>
          <w:lang w:bidi="ar-EG"/>
        </w:rPr>
        <w:t>وحدة الضريبتين أو تشابههما.</w:t>
      </w:r>
    </w:p>
    <w:p w14:paraId="67269D2F" w14:textId="2E4FE9D8" w:rsidR="00166988" w:rsidRDefault="00166988">
      <w:pPr>
        <w:pStyle w:val="ListParagraph"/>
        <w:numPr>
          <w:ilvl w:val="0"/>
          <w:numId w:val="210"/>
        </w:numPr>
        <w:ind w:left="567" w:hanging="567"/>
        <w:rPr>
          <w:lang w:bidi="ar-EG"/>
        </w:rPr>
      </w:pPr>
      <w:r>
        <w:rPr>
          <w:rFonts w:hint="cs"/>
          <w:rtl/>
          <w:lang w:bidi="ar-EG"/>
        </w:rPr>
        <w:t>وحدة الممول.</w:t>
      </w:r>
    </w:p>
    <w:p w14:paraId="6031F88E" w14:textId="4FD94DE7" w:rsidR="00166988" w:rsidRDefault="00166988">
      <w:pPr>
        <w:pStyle w:val="ListParagraph"/>
        <w:numPr>
          <w:ilvl w:val="0"/>
          <w:numId w:val="210"/>
        </w:numPr>
        <w:ind w:left="567" w:hanging="567"/>
        <w:rPr>
          <w:lang w:bidi="ar-EG"/>
        </w:rPr>
      </w:pPr>
      <w:r>
        <w:rPr>
          <w:rFonts w:hint="cs"/>
          <w:rtl/>
          <w:lang w:bidi="ar-EG"/>
        </w:rPr>
        <w:t>وحدة الوعاء.</w:t>
      </w:r>
    </w:p>
    <w:p w14:paraId="191E38F0" w14:textId="4A76ECCC" w:rsidR="00166988" w:rsidRDefault="00166988">
      <w:pPr>
        <w:pStyle w:val="ListParagraph"/>
        <w:numPr>
          <w:ilvl w:val="0"/>
          <w:numId w:val="210"/>
        </w:numPr>
        <w:ind w:left="567" w:hanging="567"/>
        <w:rPr>
          <w:lang w:bidi="ar-EG"/>
        </w:rPr>
      </w:pPr>
      <w:r>
        <w:rPr>
          <w:rFonts w:hint="cs"/>
          <w:rtl/>
          <w:lang w:bidi="ar-EG"/>
        </w:rPr>
        <w:t>وحدة السنة الضريبية.</w:t>
      </w:r>
    </w:p>
    <w:p w14:paraId="4493DA04" w14:textId="460B4AAF" w:rsidR="00166988" w:rsidRDefault="00166988">
      <w:pPr>
        <w:pStyle w:val="ListParagraph"/>
        <w:numPr>
          <w:ilvl w:val="0"/>
          <w:numId w:val="210"/>
        </w:numPr>
        <w:ind w:left="567" w:hanging="567"/>
        <w:rPr>
          <w:lang w:bidi="ar-EG"/>
        </w:rPr>
      </w:pPr>
      <w:r>
        <w:rPr>
          <w:rFonts w:hint="cs"/>
          <w:rtl/>
          <w:lang w:bidi="ar-EG"/>
        </w:rPr>
        <w:t>وحدة الواقعة المنشئة لدين الضريبة.</w:t>
      </w:r>
    </w:p>
    <w:p w14:paraId="4F6637C4" w14:textId="407175D4" w:rsidR="00166988" w:rsidRDefault="00166988" w:rsidP="00166988">
      <w:pPr>
        <w:rPr>
          <w:rtl/>
          <w:lang w:bidi="ar-EG"/>
        </w:rPr>
      </w:pPr>
      <w:r>
        <w:rPr>
          <w:rFonts w:hint="cs"/>
          <w:rtl/>
          <w:lang w:bidi="ar-EG"/>
        </w:rPr>
        <w:t>والحديث المتقدم يعد نصًا في منع فرض الزكاة نفسها مرتين في العام الواحد على نفس المزكي ونفس المال (</w:t>
      </w:r>
      <w:r w:rsidR="0015318C">
        <w:rPr>
          <w:rFonts w:hint="cs"/>
          <w:rtl/>
          <w:lang w:bidi="ar-EG"/>
        </w:rPr>
        <w:t>لمزيد</w:t>
      </w:r>
      <w:r>
        <w:rPr>
          <w:rFonts w:hint="cs"/>
          <w:rtl/>
          <w:lang w:bidi="ar-EG"/>
        </w:rPr>
        <w:t xml:space="preserve"> من التفصيل راجع: رسالتنا للماجستير بعنوان: الازدواج الضريبي في التشريع المالي الإسلامي والمعاصر دراسة مقارنة، كلية الشريعة والقانون بالقاهرة، جامعة الأزهر، 1980م).</w:t>
      </w:r>
    </w:p>
    <w:p w14:paraId="1BBBA1CA" w14:textId="38B80245" w:rsidR="00166988" w:rsidRDefault="00166988">
      <w:pPr>
        <w:pStyle w:val="Heading2"/>
        <w:numPr>
          <w:ilvl w:val="0"/>
          <w:numId w:val="208"/>
        </w:numPr>
        <w:ind w:left="567" w:hanging="567"/>
        <w:rPr>
          <w:rtl/>
          <w:lang w:bidi="ar-EG"/>
        </w:rPr>
      </w:pPr>
      <w:bookmarkStart w:id="164" w:name="_Toc143104396"/>
      <w:r>
        <w:rPr>
          <w:rFonts w:hint="cs"/>
          <w:rtl/>
          <w:lang w:bidi="ar-EG"/>
        </w:rPr>
        <w:t>لماذا كانت الزكاة تشريعًا أبديًا:</w:t>
      </w:r>
      <w:bookmarkEnd w:id="164"/>
    </w:p>
    <w:p w14:paraId="3C3DE15F" w14:textId="526F664F" w:rsidR="00166988" w:rsidRDefault="00166988" w:rsidP="00166988">
      <w:pPr>
        <w:rPr>
          <w:rtl/>
          <w:lang w:bidi="ar-EG"/>
        </w:rPr>
      </w:pPr>
      <w:r>
        <w:rPr>
          <w:rFonts w:hint="cs"/>
          <w:rtl/>
          <w:lang w:bidi="ar-EG"/>
        </w:rPr>
        <w:t>نحن نرى أن المشرع الحكيم قد راعى في تشريع الزكاة ثلاثة مبادئ رئيسة ترتقي بالزكاة إلى مرتبة التشريع الأبدي الصالح لكل زمان ومكان وهي:</w:t>
      </w:r>
    </w:p>
    <w:p w14:paraId="2F57A1CC" w14:textId="3FC5F7D2" w:rsidR="00166988" w:rsidRDefault="00166988">
      <w:pPr>
        <w:pStyle w:val="ListParagraph"/>
        <w:numPr>
          <w:ilvl w:val="0"/>
          <w:numId w:val="211"/>
        </w:numPr>
        <w:ind w:left="567" w:hanging="567"/>
        <w:rPr>
          <w:lang w:bidi="ar-EG"/>
        </w:rPr>
      </w:pPr>
      <w:r>
        <w:rPr>
          <w:rFonts w:hint="cs"/>
          <w:rtl/>
          <w:lang w:bidi="ar-EG"/>
        </w:rPr>
        <w:t>التجاوب مع نفسية المخاطبين بها: فهي زكاة أي رمز للطهر والنماء والبركة وهي عبا</w:t>
      </w:r>
      <w:r w:rsidR="0015318C">
        <w:rPr>
          <w:rFonts w:hint="cs"/>
          <w:rtl/>
          <w:lang w:bidi="ar-EG"/>
        </w:rPr>
        <w:t>د</w:t>
      </w:r>
      <w:r>
        <w:rPr>
          <w:rFonts w:hint="cs"/>
          <w:rtl/>
          <w:lang w:bidi="ar-EG"/>
        </w:rPr>
        <w:t>ة وجهة قربى إلى الله، وحصيلتها بعيدة عن عبث الحكام في إنفاق المال العام، بل هي موجهة إلى تحقيق التضامن والتكافل والتراحم الاجتماعي.</w:t>
      </w:r>
    </w:p>
    <w:p w14:paraId="7E2F330C" w14:textId="66536F0A" w:rsidR="00166988" w:rsidRDefault="00166988">
      <w:pPr>
        <w:pStyle w:val="ListParagraph"/>
        <w:numPr>
          <w:ilvl w:val="0"/>
          <w:numId w:val="211"/>
        </w:numPr>
        <w:ind w:left="567" w:hanging="567"/>
        <w:rPr>
          <w:lang w:bidi="ar-EG"/>
        </w:rPr>
      </w:pPr>
      <w:r>
        <w:rPr>
          <w:rFonts w:hint="cs"/>
          <w:rtl/>
          <w:lang w:bidi="ar-EG"/>
        </w:rPr>
        <w:t>أنها فريضة محددة بقدر الطاقة من المكلفين (المخاطبين) بها، بلا جور عليهم ولا تفريط في حق المستحقين لها، فهي إذن تشريع متوازن كما يراعى فيه مصالح المستحقين، لا تهدر فيه مصالح المخاطبين.</w:t>
      </w:r>
    </w:p>
    <w:p w14:paraId="549871C1" w14:textId="5E046F78" w:rsidR="00166988" w:rsidRDefault="00166988">
      <w:pPr>
        <w:pStyle w:val="ListParagraph"/>
        <w:numPr>
          <w:ilvl w:val="0"/>
          <w:numId w:val="211"/>
        </w:numPr>
        <w:ind w:left="567" w:hanging="567"/>
        <w:rPr>
          <w:rtl/>
          <w:lang w:bidi="ar-EG"/>
        </w:rPr>
      </w:pPr>
      <w:r>
        <w:rPr>
          <w:rFonts w:hint="cs"/>
          <w:rtl/>
          <w:lang w:bidi="ar-EG"/>
        </w:rPr>
        <w:t xml:space="preserve">أنها محددة الأسعار والمعدلات تحديدًا لا يجوز لأحد التلاعب فيه وهي محددة الإعفاءات تحديدًا لا يقبل المجاملة ولا المحاباة لبعض الطوائف من </w:t>
      </w:r>
      <w:r>
        <w:rPr>
          <w:rFonts w:hint="cs"/>
          <w:rtl/>
          <w:lang w:bidi="ar-EG"/>
        </w:rPr>
        <w:lastRenderedPageBreak/>
        <w:t>المستثمرين أو أصحاب الثروات، وهي محددة المستحقين تحديدًا لا يقبل الاستثناءات، إنها بهذا التحديد فريضة واضحة في جميع جوانبها وضوحًا يؤدي إلى علم المخاطب بها علمًا يقينًا بالتزاماته المالية وميعاد الوفاء بها وطريقة دفعها وإلى من يدفعها وأهداف دفعها.</w:t>
      </w:r>
    </w:p>
    <w:p w14:paraId="6B353731" w14:textId="77777777" w:rsidR="00166988" w:rsidRDefault="00166988">
      <w:pPr>
        <w:spacing w:before="0" w:after="120" w:line="240" w:lineRule="auto"/>
        <w:ind w:firstLine="0"/>
        <w:jc w:val="left"/>
        <w:rPr>
          <w:color w:val="000000" w:themeColor="text1"/>
          <w:rtl/>
          <w:lang w:bidi="ar-EG"/>
        </w:rPr>
      </w:pPr>
      <w:r>
        <w:rPr>
          <w:rtl/>
          <w:lang w:bidi="ar-EG"/>
        </w:rPr>
        <w:br w:type="page"/>
      </w:r>
    </w:p>
    <w:p w14:paraId="10C12DBD" w14:textId="707870B8" w:rsidR="00166988" w:rsidRDefault="00166988" w:rsidP="00166988">
      <w:pPr>
        <w:pStyle w:val="Heading1"/>
        <w:rPr>
          <w:rtl/>
          <w:lang w:bidi="ar-EG"/>
        </w:rPr>
      </w:pPr>
      <w:bookmarkStart w:id="165" w:name="_Toc143104397"/>
      <w:r>
        <w:rPr>
          <w:rFonts w:hint="cs"/>
          <w:rtl/>
          <w:lang w:bidi="ar-EG"/>
        </w:rPr>
        <w:lastRenderedPageBreak/>
        <w:t>المبحـــث الرابـــع</w:t>
      </w:r>
      <w:r>
        <w:rPr>
          <w:rtl/>
          <w:lang w:bidi="ar-EG"/>
        </w:rPr>
        <w:br/>
      </w:r>
      <w:r>
        <w:rPr>
          <w:rFonts w:hint="cs"/>
          <w:rtl/>
          <w:lang w:bidi="ar-EG"/>
        </w:rPr>
        <w:t>التنظيـــم الفنـــي للزكـــاة</w:t>
      </w:r>
      <w:r>
        <w:rPr>
          <w:rtl/>
          <w:lang w:bidi="ar-EG"/>
        </w:rPr>
        <w:br/>
      </w:r>
      <w:r>
        <w:rPr>
          <w:rFonts w:hint="cs"/>
          <w:rtl/>
          <w:lang w:bidi="ar-EG"/>
        </w:rPr>
        <w:t>فـــي نظـــام الزكـــاة في المملكـــة العربيـــة السعوديـــة</w:t>
      </w:r>
      <w:bookmarkEnd w:id="165"/>
      <w:r w:rsidR="0015318C">
        <w:rPr>
          <w:rtl/>
          <w:lang w:bidi="ar-EG"/>
        </w:rPr>
        <w:br/>
      </w:r>
      <w:r w:rsidR="0015318C">
        <w:rPr>
          <w:rFonts w:hint="cs"/>
          <w:rtl/>
          <w:lang w:bidi="ar-EG"/>
        </w:rPr>
        <w:t>باعتبـــاره تطبيقًـــا عمليًـــا صالحًـــا للتعميـــم</w:t>
      </w:r>
    </w:p>
    <w:p w14:paraId="56D7B838" w14:textId="4B168D61" w:rsidR="00166988" w:rsidRDefault="00166988" w:rsidP="00166988">
      <w:pPr>
        <w:rPr>
          <w:rtl/>
          <w:lang w:bidi="ar-EG"/>
        </w:rPr>
      </w:pPr>
      <w:r>
        <w:rPr>
          <w:rFonts w:hint="cs"/>
          <w:rtl/>
          <w:lang w:bidi="ar-EG"/>
        </w:rPr>
        <w:t>نقصد بالتنظيم الفني للزكاة: تحديد الأساليب والأوضاع والإجراءات الفنية المتعلقة بفرض الزكاة وتحصيلها من المكلفين بها، ثم التصرف في حصيلتها وفقًا لأحكام الشريعة الإسلامية، ونظام الزكاة النافذ في المملكة العربية السعودية باعتبارها الدولة الرائدة ذات النموذج الواضح لنظام (قانون) الزكاة.</w:t>
      </w:r>
    </w:p>
    <w:p w14:paraId="557C3AAA" w14:textId="2BBCF906" w:rsidR="00166988" w:rsidRDefault="00166988" w:rsidP="00166988">
      <w:pPr>
        <w:rPr>
          <w:rtl/>
          <w:lang w:bidi="ar-EG"/>
        </w:rPr>
      </w:pPr>
      <w:r>
        <w:rPr>
          <w:rFonts w:hint="cs"/>
          <w:rtl/>
          <w:lang w:bidi="ar-EG"/>
        </w:rPr>
        <w:t>وننوه هنا إلى أن دراسة التنظيم الفني للزكاة تتطلب دراسة ثلاثة موضوعات رئيسة هي:</w:t>
      </w:r>
    </w:p>
    <w:p w14:paraId="1712286C" w14:textId="10538F39" w:rsidR="00166988" w:rsidRPr="00166988" w:rsidRDefault="00166988">
      <w:pPr>
        <w:pStyle w:val="ListParagraph"/>
        <w:numPr>
          <w:ilvl w:val="0"/>
          <w:numId w:val="212"/>
        </w:numPr>
        <w:ind w:left="567" w:hanging="567"/>
        <w:rPr>
          <w:rFonts w:cs="Cambria"/>
          <w:lang w:bidi="ar-EG"/>
        </w:rPr>
      </w:pPr>
      <w:r>
        <w:rPr>
          <w:rFonts w:hint="cs"/>
          <w:rtl/>
          <w:lang w:bidi="ar-EG"/>
        </w:rPr>
        <w:t>اختيار المادة (الوعاء أو المال) الخاضعة للزكاة وأساليب تحديد حجمها.</w:t>
      </w:r>
    </w:p>
    <w:p w14:paraId="4D9AB952" w14:textId="7514B9DB" w:rsidR="00166988" w:rsidRPr="00166988" w:rsidRDefault="00166988">
      <w:pPr>
        <w:pStyle w:val="ListParagraph"/>
        <w:numPr>
          <w:ilvl w:val="0"/>
          <w:numId w:val="212"/>
        </w:numPr>
        <w:ind w:left="567" w:hanging="567"/>
        <w:rPr>
          <w:rFonts w:cs="Cambria"/>
          <w:lang w:bidi="ar-EG"/>
        </w:rPr>
      </w:pPr>
      <w:r>
        <w:rPr>
          <w:rFonts w:hint="cs"/>
          <w:rtl/>
          <w:lang w:bidi="ar-EG"/>
        </w:rPr>
        <w:t>أساليب وإجراءات تحديد سعر الزكاة على كل صنف من صنوف المال.</w:t>
      </w:r>
    </w:p>
    <w:p w14:paraId="05569F21" w14:textId="4A79D458" w:rsidR="00166988" w:rsidRPr="00166988" w:rsidRDefault="00166988">
      <w:pPr>
        <w:pStyle w:val="ListParagraph"/>
        <w:numPr>
          <w:ilvl w:val="0"/>
          <w:numId w:val="212"/>
        </w:numPr>
        <w:ind w:left="567" w:hanging="567"/>
        <w:rPr>
          <w:rFonts w:cs="Cambria"/>
          <w:lang w:bidi="ar-EG"/>
        </w:rPr>
      </w:pPr>
      <w:r>
        <w:rPr>
          <w:rFonts w:hint="cs"/>
          <w:rtl/>
          <w:lang w:bidi="ar-EG"/>
        </w:rPr>
        <w:t>الأساليب والإجراءات التي تتبعها مصلحة الزكاة في ربط وتحصيل الزكاة.</w:t>
      </w:r>
    </w:p>
    <w:p w14:paraId="66792302" w14:textId="5B88317D" w:rsidR="00166988" w:rsidRDefault="00166988" w:rsidP="00166988">
      <w:pPr>
        <w:rPr>
          <w:rtl/>
          <w:lang w:bidi="ar-EG"/>
        </w:rPr>
      </w:pPr>
      <w:r w:rsidRPr="00166988">
        <w:rPr>
          <w:rFonts w:hint="cs"/>
          <w:rtl/>
          <w:lang w:bidi="ar-EG"/>
        </w:rPr>
        <w:t>وقبل أن نتناول هذه الموضوعات الثلاث، نتناول في إيجاز تطور تحصيل الزكاة بمعرفة الدولة في المملكة العربية</w:t>
      </w:r>
      <w:r>
        <w:rPr>
          <w:rFonts w:hint="cs"/>
          <w:rtl/>
          <w:lang w:bidi="ar-EG"/>
        </w:rPr>
        <w:t xml:space="preserve"> السعودية.</w:t>
      </w:r>
    </w:p>
    <w:p w14:paraId="4467CF8E" w14:textId="08BE57CB" w:rsidR="00166988" w:rsidRDefault="00166988" w:rsidP="00166988">
      <w:pPr>
        <w:pStyle w:val="Heading2"/>
        <w:rPr>
          <w:rtl/>
          <w:lang w:bidi="ar-EG"/>
        </w:rPr>
      </w:pPr>
      <w:bookmarkStart w:id="166" w:name="_Toc143104398"/>
      <w:r>
        <w:rPr>
          <w:rFonts w:hint="cs"/>
          <w:rtl/>
          <w:lang w:bidi="ar-EG"/>
        </w:rPr>
        <w:t xml:space="preserve">تطور </w:t>
      </w:r>
      <w:r w:rsidR="0015318C">
        <w:rPr>
          <w:rFonts w:hint="cs"/>
          <w:rtl/>
          <w:lang w:bidi="ar-EG"/>
        </w:rPr>
        <w:t>تحصيل</w:t>
      </w:r>
      <w:r>
        <w:rPr>
          <w:rFonts w:hint="cs"/>
          <w:rtl/>
          <w:lang w:bidi="ar-EG"/>
        </w:rPr>
        <w:t xml:space="preserve"> الزكاة في المملكة العربية السعودية:</w:t>
      </w:r>
      <w:bookmarkEnd w:id="166"/>
    </w:p>
    <w:p w14:paraId="4BF8DACC" w14:textId="0E86718C" w:rsidR="00166988" w:rsidRDefault="00166988">
      <w:pPr>
        <w:pStyle w:val="ListParagraph"/>
        <w:numPr>
          <w:ilvl w:val="0"/>
          <w:numId w:val="213"/>
        </w:numPr>
        <w:ind w:left="567" w:hanging="567"/>
        <w:rPr>
          <w:lang w:bidi="ar-EG"/>
        </w:rPr>
      </w:pPr>
      <w:r>
        <w:rPr>
          <w:rFonts w:hint="cs"/>
          <w:rtl/>
          <w:lang w:bidi="ar-EG"/>
        </w:rPr>
        <w:t xml:space="preserve">بتاريخ 21/1/1370هـ الموافق 2/11/1950م صدر المرسوم الملكي رقم 17/2/28 بفرض ضريبة على دخل الأفراد الشخصي وعلى الدخل أو الربح الذي تدره استثمارات رؤوس الأموال في داخل المملكة العربية السعودية، </w:t>
      </w:r>
      <w:r w:rsidR="004F5100">
        <w:rPr>
          <w:rFonts w:hint="cs"/>
          <w:rtl/>
          <w:lang w:bidi="ar-EG"/>
        </w:rPr>
        <w:t>وقد نصت المادة 20 والأخيرة من مواد نظام ضريبة الدخل على أن تسري الضريبة المقررة بهذا النظام لأول مرة اعتبارًا من محرم 1370 (13/10/1950م) وقد تكون هذا النظام من عشرين مادة وتناول التنظيم الفني للضريبة على الدخل الشخصي، والتنظيم الفني لضريبة الدخل على استثمار رأس المال.</w:t>
      </w:r>
    </w:p>
    <w:p w14:paraId="1EFE186D" w14:textId="58D32E43" w:rsidR="004F5100" w:rsidRDefault="004F5100">
      <w:pPr>
        <w:pStyle w:val="ListParagraph"/>
        <w:numPr>
          <w:ilvl w:val="0"/>
          <w:numId w:val="213"/>
        </w:numPr>
        <w:ind w:left="567" w:hanging="567"/>
        <w:rPr>
          <w:lang w:bidi="ar-EG"/>
        </w:rPr>
      </w:pPr>
      <w:r>
        <w:rPr>
          <w:rFonts w:hint="cs"/>
          <w:rtl/>
          <w:lang w:bidi="ar-EG"/>
        </w:rPr>
        <w:lastRenderedPageBreak/>
        <w:t>وفي تاريخ 29/6/1370هـ الموافق 7/4/1951م صدر المرسوم الملكي رقم 17/2/28/8634 مكونًا من أربع مواد فقط على النحو التالي:</w:t>
      </w:r>
    </w:p>
    <w:p w14:paraId="54997EFF" w14:textId="5BF2FEFA" w:rsidR="004F5100" w:rsidRDefault="004F5100" w:rsidP="004F5100">
      <w:pPr>
        <w:pStyle w:val="ListBullet"/>
        <w:ind w:left="567"/>
        <w:rPr>
          <w:lang w:bidi="ar-EG"/>
        </w:rPr>
      </w:pPr>
      <w:r w:rsidRPr="004F5100">
        <w:rPr>
          <w:rFonts w:hint="cs"/>
          <w:b/>
          <w:bCs/>
          <w:rtl/>
          <w:lang w:bidi="ar-EG"/>
        </w:rPr>
        <w:t xml:space="preserve">المادة الأولى: </w:t>
      </w:r>
      <w:r>
        <w:rPr>
          <w:rFonts w:hint="cs"/>
          <w:rtl/>
          <w:lang w:bidi="ar-EG"/>
        </w:rPr>
        <w:t>وتنص على اعتبار أحكام ضريبة الدخل المفروضة بموجب نظام ضريبة الدخل الصادر بالمرسوم 17/2/28/3321 السابق الذكر خاصة بالأفراد والشركات الذين لا يحملون الرعوية (الجنسية) السعودية.</w:t>
      </w:r>
    </w:p>
    <w:p w14:paraId="10378511" w14:textId="3DD5D595" w:rsidR="004F5100" w:rsidRDefault="004F5100" w:rsidP="004F5100">
      <w:pPr>
        <w:pStyle w:val="ListBullet"/>
        <w:ind w:left="567"/>
        <w:rPr>
          <w:lang w:bidi="ar-EG"/>
        </w:rPr>
      </w:pPr>
      <w:r>
        <w:rPr>
          <w:rFonts w:hint="cs"/>
          <w:b/>
          <w:bCs/>
          <w:rtl/>
          <w:lang w:bidi="ar-EG"/>
        </w:rPr>
        <w:t>المادة الثانية:</w:t>
      </w:r>
      <w:r>
        <w:rPr>
          <w:rFonts w:hint="cs"/>
          <w:rtl/>
          <w:lang w:bidi="ar-EG"/>
        </w:rPr>
        <w:t xml:space="preserve"> وتنص على أن: </w:t>
      </w:r>
      <w:r>
        <w:rPr>
          <w:rtl/>
          <w:lang w:bidi="ar-EG"/>
        </w:rPr>
        <w:t>«</w:t>
      </w:r>
      <w:r>
        <w:rPr>
          <w:rFonts w:hint="cs"/>
          <w:rtl/>
          <w:lang w:bidi="ar-EG"/>
        </w:rPr>
        <w:t>تستوفي من الأفراد والشركات الذين يحملون الرعوية (الجنسية) السعودية الزكاة الشرعية وفقًا لأحكام الشريعة الإسلامية</w:t>
      </w:r>
      <w:r>
        <w:rPr>
          <w:rtl/>
          <w:lang w:bidi="ar-EG"/>
        </w:rPr>
        <w:t>»</w:t>
      </w:r>
      <w:r>
        <w:rPr>
          <w:rFonts w:hint="cs"/>
          <w:rtl/>
          <w:lang w:bidi="ar-EG"/>
        </w:rPr>
        <w:t>.</w:t>
      </w:r>
    </w:p>
    <w:p w14:paraId="03097195" w14:textId="613FED9B" w:rsidR="004F5100" w:rsidRDefault="004F5100" w:rsidP="004F5100">
      <w:pPr>
        <w:pStyle w:val="ListBullet"/>
        <w:ind w:left="567"/>
        <w:rPr>
          <w:lang w:bidi="ar-EG"/>
        </w:rPr>
      </w:pPr>
      <w:r>
        <w:rPr>
          <w:rFonts w:hint="cs"/>
          <w:b/>
          <w:bCs/>
          <w:rtl/>
          <w:lang w:bidi="ar-EG"/>
        </w:rPr>
        <w:t>المادة الثالثة:</w:t>
      </w:r>
      <w:r>
        <w:rPr>
          <w:rFonts w:hint="cs"/>
          <w:rtl/>
          <w:lang w:bidi="ar-EG"/>
        </w:rPr>
        <w:t xml:space="preserve"> وتنص على أن: </w:t>
      </w:r>
      <w:r>
        <w:rPr>
          <w:rtl/>
          <w:lang w:bidi="ar-EG"/>
        </w:rPr>
        <w:t>«</w:t>
      </w:r>
      <w:r>
        <w:rPr>
          <w:rFonts w:hint="cs"/>
          <w:rtl/>
          <w:lang w:bidi="ar-EG"/>
        </w:rPr>
        <w:t>تعتبر أحكام هذا المرسوم نافذة اعتبارًا من تاريخ 21/1/1370هـ الموافق 2/11/1950م وهو تاريخ تطبيق أحكام المرسوم رقم 17/2/28/3321</w:t>
      </w:r>
      <w:r>
        <w:rPr>
          <w:rtl/>
          <w:lang w:bidi="ar-EG"/>
        </w:rPr>
        <w:t>»</w:t>
      </w:r>
      <w:r>
        <w:rPr>
          <w:rFonts w:hint="cs"/>
          <w:rtl/>
          <w:lang w:bidi="ar-EG"/>
        </w:rPr>
        <w:t>.</w:t>
      </w:r>
    </w:p>
    <w:p w14:paraId="3688ABDA" w14:textId="45456AC9" w:rsidR="004F5100" w:rsidRPr="00166988" w:rsidRDefault="004F5100" w:rsidP="004F5100">
      <w:pPr>
        <w:pStyle w:val="ListBullet"/>
        <w:ind w:left="567"/>
        <w:rPr>
          <w:rtl/>
          <w:lang w:bidi="ar-EG"/>
        </w:rPr>
      </w:pPr>
      <w:r>
        <w:rPr>
          <w:rFonts w:hint="cs"/>
          <w:b/>
          <w:bCs/>
          <w:rtl/>
          <w:lang w:bidi="ar-EG"/>
        </w:rPr>
        <w:t>المادة الرابعة:</w:t>
      </w:r>
      <w:r>
        <w:rPr>
          <w:rFonts w:hint="cs"/>
          <w:rtl/>
          <w:lang w:bidi="ar-EG"/>
        </w:rPr>
        <w:t xml:space="preserve"> وهي خاصة بتبليغ المرسوم لمن يلزم لتنفيذ أحكامه.</w:t>
      </w:r>
    </w:p>
    <w:p w14:paraId="53E54B38" w14:textId="53AD11CE" w:rsidR="004F5100" w:rsidRDefault="004F5100">
      <w:pPr>
        <w:pStyle w:val="ListParagraph"/>
        <w:numPr>
          <w:ilvl w:val="0"/>
          <w:numId w:val="213"/>
        </w:numPr>
        <w:ind w:left="567" w:hanging="567"/>
        <w:rPr>
          <w:lang w:bidi="ar-EG"/>
        </w:rPr>
      </w:pPr>
      <w:r>
        <w:rPr>
          <w:rFonts w:hint="cs"/>
          <w:rtl/>
          <w:lang w:bidi="ar-EG"/>
        </w:rPr>
        <w:t>بتاريخ 8/9/1370هـ الموافق 13/6/1951م صدر المرسوم رقم 17/2/28/8799 بالموافقة على أن تكتفي الدولة بتحصيل نصف الزكاة الشرعية المفروضة على النقود وعروض التجارة، أي ما يعادل واحد وربع في المائة وأن يترك ثمن العشر الباقي للرعايا السعوديين ينفقونها (يخرجونها) بأنفسهم على المستحقين الذين فرض الله الزكاة لهم وحسابهم على الله.</w:t>
      </w:r>
    </w:p>
    <w:p w14:paraId="20B37968" w14:textId="3A9F5DE9" w:rsidR="004F5100" w:rsidRDefault="004F5100" w:rsidP="004F5100">
      <w:pPr>
        <w:rPr>
          <w:lang w:bidi="ar-EG"/>
        </w:rPr>
      </w:pPr>
      <w:r>
        <w:rPr>
          <w:rFonts w:hint="cs"/>
          <w:rtl/>
          <w:lang w:bidi="ar-EG"/>
        </w:rPr>
        <w:t>أما بالنسبة لزكاة الأنعام وثمار الأرض فتستوفي من قبل الجهات المختصة (مصلحة الزكاة) كما كانت تستوفى في السابق.</w:t>
      </w:r>
    </w:p>
    <w:p w14:paraId="3BF381DF" w14:textId="777D871C" w:rsidR="004F5100" w:rsidRDefault="004F5100">
      <w:pPr>
        <w:pStyle w:val="ListParagraph"/>
        <w:numPr>
          <w:ilvl w:val="0"/>
          <w:numId w:val="213"/>
        </w:numPr>
        <w:ind w:left="567" w:hanging="567"/>
        <w:rPr>
          <w:lang w:bidi="ar-EG"/>
        </w:rPr>
      </w:pPr>
      <w:r>
        <w:rPr>
          <w:rFonts w:hint="cs"/>
          <w:rtl/>
          <w:lang w:bidi="ar-EG"/>
        </w:rPr>
        <w:t>بتاريخ 12/9/1371هـ الموافق5/6/1952م صدر توجيه ملكي بالسماح لأهل القصيم (فقط) بجباية وتوزيع زكاة عروض التجارة بأنفسهم.</w:t>
      </w:r>
    </w:p>
    <w:p w14:paraId="32377DB2" w14:textId="5C4F1ACB" w:rsidR="004F5100" w:rsidRDefault="004F5100">
      <w:pPr>
        <w:pStyle w:val="ListParagraph"/>
        <w:numPr>
          <w:ilvl w:val="0"/>
          <w:numId w:val="213"/>
        </w:numPr>
        <w:ind w:left="567" w:hanging="567"/>
        <w:rPr>
          <w:lang w:bidi="ar-EG"/>
        </w:rPr>
      </w:pPr>
      <w:r>
        <w:rPr>
          <w:rFonts w:hint="cs"/>
          <w:rtl/>
          <w:lang w:bidi="ar-EG"/>
        </w:rPr>
        <w:t>بتاريخ 14/3/1376هـ الموافق 19/10/1956م صدر المرسوم الملكي رقم 17/2/28/577 وهو يحمل في طياته أمرين هما:</w:t>
      </w:r>
    </w:p>
    <w:p w14:paraId="2D6C5B66" w14:textId="4D41363E" w:rsidR="004F5100" w:rsidRDefault="004F5100">
      <w:pPr>
        <w:pStyle w:val="ListParagraph"/>
        <w:numPr>
          <w:ilvl w:val="0"/>
          <w:numId w:val="214"/>
        </w:numPr>
        <w:ind w:left="567" w:hanging="567"/>
        <w:rPr>
          <w:lang w:bidi="ar-EG"/>
        </w:rPr>
      </w:pPr>
      <w:r>
        <w:rPr>
          <w:rFonts w:hint="cs"/>
          <w:rtl/>
          <w:lang w:bidi="ar-EG"/>
        </w:rPr>
        <w:t xml:space="preserve">استيفاء الزكاة كاملة وفقًا لأحكام الشريعة من كافة الرعايا السعوديين على السواء، واستيفاؤها كذلك من الشركات السعودية التي يكون كافة الشركاء </w:t>
      </w:r>
      <w:r>
        <w:rPr>
          <w:rFonts w:hint="cs"/>
          <w:rtl/>
          <w:lang w:bidi="ar-EG"/>
        </w:rPr>
        <w:lastRenderedPageBreak/>
        <w:t>والمساهمين فيها من السعوديين، واستيفاؤها كذلك من الشركاء السعوديين في الشركات المؤلفة من سعوديين وغير سعوديين.</w:t>
      </w:r>
    </w:p>
    <w:p w14:paraId="521680E3" w14:textId="60760B11" w:rsidR="004F5100" w:rsidRDefault="004F5100">
      <w:pPr>
        <w:pStyle w:val="ListParagraph"/>
        <w:numPr>
          <w:ilvl w:val="0"/>
          <w:numId w:val="214"/>
        </w:numPr>
        <w:ind w:left="567" w:hanging="567"/>
        <w:rPr>
          <w:lang w:bidi="ar-EG"/>
        </w:rPr>
      </w:pPr>
      <w:r>
        <w:rPr>
          <w:rFonts w:hint="cs"/>
          <w:rtl/>
          <w:lang w:bidi="ar-EG"/>
        </w:rPr>
        <w:t>بانتهاء العمل بالمرسوم الملكي رقم 17/2/28/8634، والمرسوم الملكي رقم 17/2/28/8799.</w:t>
      </w:r>
    </w:p>
    <w:p w14:paraId="544E9151" w14:textId="79994249" w:rsidR="004F5100" w:rsidRDefault="004F5100" w:rsidP="004F5100">
      <w:pPr>
        <w:rPr>
          <w:rtl/>
          <w:lang w:bidi="ar-EG"/>
        </w:rPr>
      </w:pPr>
      <w:r>
        <w:rPr>
          <w:rFonts w:hint="cs"/>
          <w:rtl/>
          <w:lang w:bidi="ar-EG"/>
        </w:rPr>
        <w:t>لكن الأمر الملكي رقم 10079 الصادر بتاريخ 7/9/1376هـ الموافق 7/4/1956م قد أعاد استيفاء نصف الزكاة بدلًا من استيفائها كاملة.</w:t>
      </w:r>
    </w:p>
    <w:p w14:paraId="08892A98" w14:textId="6FF7CCA5" w:rsidR="00E74DC9" w:rsidRDefault="00E74DC9">
      <w:pPr>
        <w:pStyle w:val="ListParagraph"/>
        <w:numPr>
          <w:ilvl w:val="0"/>
          <w:numId w:val="213"/>
        </w:numPr>
        <w:ind w:left="567" w:hanging="567"/>
        <w:rPr>
          <w:lang w:bidi="ar-EG"/>
        </w:rPr>
      </w:pPr>
      <w:r>
        <w:rPr>
          <w:rFonts w:hint="cs"/>
          <w:rtl/>
          <w:lang w:bidi="ar-EG"/>
        </w:rPr>
        <w:t>واعتبارًا من تاريخ 14/4/1376هـ الموافق 17/11/1956 توالت إصدار الأوامر الملكية في شأن معاملة البحرينيين، والكويتيين، والقطريين بنفس معاملة السعوديين في استحصال الزكاة الشرعية منهم بدلًا من ضريبة الدخل.</w:t>
      </w:r>
    </w:p>
    <w:p w14:paraId="0E8AA1C4" w14:textId="52119B8C" w:rsidR="004F5100" w:rsidRDefault="004F5100">
      <w:pPr>
        <w:pStyle w:val="ListParagraph"/>
        <w:numPr>
          <w:ilvl w:val="0"/>
          <w:numId w:val="213"/>
        </w:numPr>
        <w:ind w:left="567" w:hanging="567"/>
        <w:rPr>
          <w:lang w:bidi="ar-EG"/>
        </w:rPr>
      </w:pPr>
      <w:r>
        <w:rPr>
          <w:rFonts w:hint="cs"/>
          <w:rtl/>
          <w:lang w:bidi="ar-EG"/>
        </w:rPr>
        <w:t>واعتبارًا من تاريخ 5/1/1383هـ صدر المرسوم الملكي رقم 61/5/1 وهو ينص على:</w:t>
      </w:r>
    </w:p>
    <w:p w14:paraId="096B03A1" w14:textId="769C18E7" w:rsidR="004F5100" w:rsidRDefault="004F5100" w:rsidP="004F5100">
      <w:pPr>
        <w:rPr>
          <w:rtl/>
          <w:lang w:bidi="ar-EG"/>
        </w:rPr>
      </w:pPr>
      <w:r>
        <w:rPr>
          <w:rFonts w:hint="cs"/>
          <w:rtl/>
          <w:lang w:bidi="ar-EG"/>
        </w:rPr>
        <w:t>أولًا: تجبى الزكاة كاملة من جميع الشركات المساهمة وغيرها والأفراد ممن يخضعون للزكاة.</w:t>
      </w:r>
    </w:p>
    <w:p w14:paraId="521EA02F" w14:textId="745EFC58" w:rsidR="004F5100" w:rsidRDefault="004F5100" w:rsidP="004F5100">
      <w:pPr>
        <w:rPr>
          <w:rtl/>
          <w:lang w:bidi="ar-EG"/>
        </w:rPr>
      </w:pPr>
      <w:r>
        <w:rPr>
          <w:rFonts w:hint="cs"/>
          <w:rtl/>
          <w:lang w:bidi="ar-EG"/>
        </w:rPr>
        <w:t>ثانيًا: تورد جميع المبالغ المتحصلة إلى صندوق مؤسسة الضمان الاجتماعي.</w:t>
      </w:r>
    </w:p>
    <w:p w14:paraId="17769B9E" w14:textId="6C0687B7" w:rsidR="004F5100" w:rsidRDefault="00E74DC9">
      <w:pPr>
        <w:pStyle w:val="ListParagraph"/>
        <w:numPr>
          <w:ilvl w:val="0"/>
          <w:numId w:val="213"/>
        </w:numPr>
        <w:ind w:left="567" w:hanging="567"/>
        <w:rPr>
          <w:lang w:bidi="ar-EG"/>
        </w:rPr>
      </w:pPr>
      <w:r>
        <w:rPr>
          <w:rFonts w:hint="cs"/>
          <w:rtl/>
          <w:lang w:bidi="ar-EG"/>
        </w:rPr>
        <w:t>بتاريخ 7/8/1370هـ صدر قرار وزير المالية رقم 394 بإنشاء مصلحة الزكاة والدخل وهي تختص بما يلي:</w:t>
      </w:r>
    </w:p>
    <w:p w14:paraId="4F9EA076" w14:textId="4586BFCB" w:rsidR="00E74DC9" w:rsidRDefault="00E74DC9">
      <w:pPr>
        <w:pStyle w:val="ListParagraph"/>
        <w:numPr>
          <w:ilvl w:val="0"/>
          <w:numId w:val="215"/>
        </w:numPr>
        <w:ind w:left="567" w:hanging="567"/>
        <w:rPr>
          <w:lang w:bidi="ar-EG"/>
        </w:rPr>
      </w:pPr>
      <w:r>
        <w:rPr>
          <w:rFonts w:hint="cs"/>
          <w:rtl/>
          <w:lang w:bidi="ar-EG"/>
        </w:rPr>
        <w:t>تحصيل الزكاة الشرعية من الرعايا السعوديين.</w:t>
      </w:r>
    </w:p>
    <w:p w14:paraId="793E9048" w14:textId="64C4E7C0" w:rsidR="00E74DC9" w:rsidRDefault="00E74DC9">
      <w:pPr>
        <w:pStyle w:val="ListParagraph"/>
        <w:numPr>
          <w:ilvl w:val="0"/>
          <w:numId w:val="215"/>
        </w:numPr>
        <w:ind w:left="567" w:hanging="567"/>
        <w:rPr>
          <w:lang w:bidi="ar-EG"/>
        </w:rPr>
      </w:pPr>
      <w:r>
        <w:rPr>
          <w:rFonts w:hint="cs"/>
          <w:rtl/>
          <w:lang w:bidi="ar-EG"/>
        </w:rPr>
        <w:t>تحصيل الضرائب المفروضة على الأفراد والشركات من غير السعوديين.</w:t>
      </w:r>
    </w:p>
    <w:p w14:paraId="7D5C9063" w14:textId="4930884D" w:rsidR="00E74DC9" w:rsidRDefault="00E74DC9" w:rsidP="00E74DC9">
      <w:pPr>
        <w:rPr>
          <w:rtl/>
          <w:lang w:bidi="ar-EG"/>
        </w:rPr>
      </w:pPr>
      <w:r>
        <w:rPr>
          <w:rFonts w:hint="cs"/>
          <w:rtl/>
          <w:lang w:bidi="ar-EG"/>
        </w:rPr>
        <w:t>وذلك من خلال إداراتها وفروعها بمختلف مدن ومناطق المملكة مع العناية بتبسيط</w:t>
      </w:r>
      <w:r w:rsidR="00611CF5">
        <w:rPr>
          <w:rFonts w:hint="cs"/>
          <w:rtl/>
          <w:lang w:bidi="ar-EG"/>
        </w:rPr>
        <w:t xml:space="preserve"> وتوحيد إجراءات التقدير (الربط) والتحصيل، والحرص على إصدار التعليمات التفسيرية المستندة إلى الفتاوي الشرعية كلما استجدت عناصر جديدة لأوعية الزكاة، وعلى أن تقوم المصلحة</w:t>
      </w:r>
      <w:r w:rsidR="00471632">
        <w:rPr>
          <w:rFonts w:hint="cs"/>
          <w:rtl/>
          <w:lang w:bidi="ar-EG"/>
        </w:rPr>
        <w:t xml:space="preserve"> بحصر المكلفين بالزكاة من الأفراد والشركات التجارية أو الصناعية أو المهنية ومطالبتهم بسداد المستحقات المتوجبة عليهم بعد تحديد رؤوس أموالهم وفقًا لطبيعة نشاطهم، وذلك من واقع الدفاتر المنتظمة التي تظهر نتيجة الأعمال </w:t>
      </w:r>
      <w:r w:rsidR="00471632">
        <w:rPr>
          <w:rFonts w:hint="cs"/>
          <w:rtl/>
          <w:lang w:bidi="ar-EG"/>
        </w:rPr>
        <w:lastRenderedPageBreak/>
        <w:t>من ربح أو خسارة خلال العام الزكوي بالنسبة لمن يمسك دفاتر منتظمة، أو عن طريق التقدير الجزافي لغير الممسكين لدفاتر منتظمة.</w:t>
      </w:r>
    </w:p>
    <w:p w14:paraId="5639B0DA" w14:textId="52993124" w:rsidR="00471632" w:rsidRDefault="00471632" w:rsidP="00E74DC9">
      <w:pPr>
        <w:rPr>
          <w:rtl/>
          <w:lang w:bidi="ar-EG"/>
        </w:rPr>
      </w:pPr>
      <w:r>
        <w:rPr>
          <w:rFonts w:hint="cs"/>
          <w:rtl/>
          <w:lang w:bidi="ar-EG"/>
        </w:rPr>
        <w:t>وننتقل الآن بعد هذه المقدمة الموجزة عن التنظيم التشريعي للزكاة في المملكة العربية السعودية، إلى التنظيم الفني للزكاة في المملكة، والذي سوف نتناوله من خلال الأصول الشرعية (الفقهية) وقرارات وزير المالية ومنشورات وتعاميم مصلحة الزكاة والدخل</w:t>
      </w:r>
      <w:r w:rsidR="0015318C">
        <w:rPr>
          <w:rFonts w:hint="cs"/>
          <w:rtl/>
          <w:lang w:bidi="ar-EG"/>
        </w:rPr>
        <w:t xml:space="preserve"> وذلك باعتبار هذا التنظيم نموذجًا صالحًا لتطبيقه في أماكن أخرى يتقرر فيها تفعيل تحصيل الزكاة من جانب سلطات الدولة</w:t>
      </w:r>
      <w:r>
        <w:rPr>
          <w:rFonts w:hint="cs"/>
          <w:rtl/>
          <w:lang w:bidi="ar-EG"/>
        </w:rPr>
        <w:t>.</w:t>
      </w:r>
    </w:p>
    <w:p w14:paraId="6A8D7EBB" w14:textId="5143BB5A" w:rsidR="00471632" w:rsidRDefault="00471632">
      <w:pPr>
        <w:spacing w:before="0" w:after="120" w:line="240" w:lineRule="auto"/>
        <w:ind w:firstLine="0"/>
        <w:jc w:val="left"/>
        <w:rPr>
          <w:rtl/>
          <w:lang w:bidi="ar-EG"/>
        </w:rPr>
      </w:pPr>
      <w:r>
        <w:rPr>
          <w:rtl/>
          <w:lang w:bidi="ar-EG"/>
        </w:rPr>
        <w:br w:type="page"/>
      </w:r>
    </w:p>
    <w:p w14:paraId="2E77495B" w14:textId="4B510CF1" w:rsidR="00471632" w:rsidRDefault="00471632" w:rsidP="00471632">
      <w:pPr>
        <w:pStyle w:val="Heading1"/>
        <w:rPr>
          <w:rtl/>
          <w:lang w:bidi="ar-EG"/>
        </w:rPr>
      </w:pPr>
      <w:bookmarkStart w:id="167" w:name="_Toc143104399"/>
      <w:r>
        <w:rPr>
          <w:rFonts w:hint="cs"/>
          <w:rtl/>
          <w:lang w:bidi="ar-EG"/>
        </w:rPr>
        <w:lastRenderedPageBreak/>
        <w:t>المطلـــب الأول</w:t>
      </w:r>
      <w:r>
        <w:rPr>
          <w:rtl/>
          <w:lang w:bidi="ar-EG"/>
        </w:rPr>
        <w:br/>
      </w:r>
      <w:r>
        <w:rPr>
          <w:rFonts w:hint="cs"/>
          <w:rtl/>
          <w:lang w:bidi="ar-EG"/>
        </w:rPr>
        <w:t>وعـــاء الزكـــاة</w:t>
      </w:r>
      <w:bookmarkEnd w:id="167"/>
    </w:p>
    <w:p w14:paraId="2B16EBA2" w14:textId="7754D779" w:rsidR="00471632" w:rsidRDefault="00471632" w:rsidP="00471632">
      <w:pPr>
        <w:jc w:val="both"/>
        <w:rPr>
          <w:rtl/>
          <w:lang w:bidi="ar-EG"/>
        </w:rPr>
      </w:pPr>
      <w:r>
        <w:rPr>
          <w:rFonts w:hint="cs"/>
          <w:rtl/>
          <w:lang w:bidi="ar-EG"/>
        </w:rPr>
        <w:t>يقصد بوعاء الزكاة: الموضوع أو المادة أو المال الذي تجب فيه الزكاة وتنصرف دراستنا لوعاء الزكاة إلى تحديد ثلاثة موضوعات رئيسية هي:</w:t>
      </w:r>
    </w:p>
    <w:p w14:paraId="5130A65E" w14:textId="04DD30C5" w:rsidR="00471632" w:rsidRDefault="00471632">
      <w:pPr>
        <w:pStyle w:val="ListParagraph"/>
        <w:numPr>
          <w:ilvl w:val="0"/>
          <w:numId w:val="216"/>
        </w:numPr>
        <w:ind w:left="567" w:hanging="567"/>
        <w:jc w:val="both"/>
        <w:rPr>
          <w:lang w:bidi="ar-EG"/>
        </w:rPr>
      </w:pPr>
      <w:r>
        <w:rPr>
          <w:rFonts w:hint="cs"/>
          <w:rtl/>
          <w:lang w:bidi="ar-EG"/>
        </w:rPr>
        <w:t>اختيار المادة أو الموضوع أو المال الذي تفرض عليه الزكاة وهل هو ثروة، أو دخل، أو نشاط معين أو تصرف شرعي.</w:t>
      </w:r>
    </w:p>
    <w:p w14:paraId="29411BD6" w14:textId="5F444DA3" w:rsidR="00471632" w:rsidRDefault="00471632">
      <w:pPr>
        <w:pStyle w:val="ListParagraph"/>
        <w:numPr>
          <w:ilvl w:val="0"/>
          <w:numId w:val="216"/>
        </w:numPr>
        <w:ind w:left="567" w:hanging="567"/>
        <w:jc w:val="both"/>
        <w:rPr>
          <w:lang w:bidi="ar-EG"/>
        </w:rPr>
      </w:pPr>
      <w:r>
        <w:rPr>
          <w:rFonts w:hint="cs"/>
          <w:rtl/>
          <w:lang w:bidi="ar-EG"/>
        </w:rPr>
        <w:t>تحديد المناسبة التي تفرض بشأنها الزكاة، حيث لا يكفي لتحديد وعاء الزكاة مجرد تحديد المادة الخاضعة لها، وكونها ثروة أو دخلًا، بل يتطلب الأمر الوقوف على مصدر الثروة أو الدخل، والظروف التي تستغل فيها الثروة أو يتم الحصول فيها على الدخل، والظروف الشخصية والعائلية للشخص الحائز على الثروة، أو الحاصل على الدخل.</w:t>
      </w:r>
    </w:p>
    <w:p w14:paraId="2F94089E" w14:textId="1BA9A434" w:rsidR="00471632" w:rsidRDefault="00471632">
      <w:pPr>
        <w:pStyle w:val="ListParagraph"/>
        <w:numPr>
          <w:ilvl w:val="0"/>
          <w:numId w:val="216"/>
        </w:numPr>
        <w:ind w:left="567" w:hanging="567"/>
        <w:jc w:val="both"/>
        <w:rPr>
          <w:lang w:bidi="ar-EG"/>
        </w:rPr>
      </w:pPr>
      <w:r>
        <w:rPr>
          <w:rFonts w:hint="cs"/>
          <w:rtl/>
          <w:lang w:bidi="ar-EG"/>
        </w:rPr>
        <w:t xml:space="preserve">طرق تقدير وعاء الزكاة. ونتناول هذه الموضوعات تباعًا في كل نوع من أنواع الزكوات الأربع الأصلية (النقديين، عروض التجارة، النشاط أو الاستغلال الزراعي، النشاط أو الاستغلال الرعوي </w:t>
      </w:r>
      <w:r>
        <w:rPr>
          <w:rtl/>
          <w:lang w:bidi="ar-EG"/>
        </w:rPr>
        <w:t>«</w:t>
      </w:r>
      <w:r>
        <w:rPr>
          <w:rFonts w:hint="cs"/>
          <w:rtl/>
          <w:lang w:bidi="ar-EG"/>
        </w:rPr>
        <w:t>زكاة النعم</w:t>
      </w:r>
      <w:r>
        <w:rPr>
          <w:rtl/>
          <w:lang w:bidi="ar-EG"/>
        </w:rPr>
        <w:t>»</w:t>
      </w:r>
      <w:r>
        <w:rPr>
          <w:rFonts w:hint="cs"/>
          <w:rtl/>
          <w:lang w:bidi="ar-EG"/>
        </w:rPr>
        <w:t>).</w:t>
      </w:r>
    </w:p>
    <w:p w14:paraId="4E1C169B" w14:textId="5BE4A20F" w:rsidR="00471632" w:rsidRDefault="00471632" w:rsidP="00471632">
      <w:pPr>
        <w:pStyle w:val="Heading2"/>
        <w:rPr>
          <w:rtl/>
          <w:lang w:bidi="ar-EG"/>
        </w:rPr>
      </w:pPr>
      <w:bookmarkStart w:id="168" w:name="_Toc143104400"/>
      <w:r>
        <w:rPr>
          <w:rFonts w:hint="cs"/>
          <w:rtl/>
          <w:lang w:bidi="ar-EG"/>
        </w:rPr>
        <w:t>أولًا: زكاة النقدين:</w:t>
      </w:r>
      <w:bookmarkEnd w:id="168"/>
    </w:p>
    <w:p w14:paraId="7CE2F580" w14:textId="12C0E70E" w:rsidR="00471632" w:rsidRDefault="00471632" w:rsidP="00471632">
      <w:pPr>
        <w:rPr>
          <w:rtl/>
          <w:lang w:bidi="ar-EG"/>
        </w:rPr>
      </w:pPr>
      <w:r>
        <w:rPr>
          <w:rFonts w:hint="cs"/>
          <w:rtl/>
          <w:lang w:bidi="ar-EG"/>
        </w:rPr>
        <w:t>وهي التي يعبّر عنها فقهاء الشريعة الإسلامية بخمسة تعبيرات هي:</w:t>
      </w:r>
    </w:p>
    <w:p w14:paraId="22C47335" w14:textId="6770A7B5" w:rsidR="00471632" w:rsidRPr="00471632" w:rsidRDefault="00471632">
      <w:pPr>
        <w:pStyle w:val="ListParagraph"/>
        <w:numPr>
          <w:ilvl w:val="0"/>
          <w:numId w:val="217"/>
        </w:numPr>
        <w:ind w:left="567" w:hanging="567"/>
        <w:rPr>
          <w:sz w:val="32"/>
          <w:szCs w:val="32"/>
          <w:lang w:bidi="ar-EG"/>
        </w:rPr>
      </w:pPr>
      <w:r w:rsidRPr="00471632">
        <w:rPr>
          <w:rFonts w:hint="cs"/>
          <w:rtl/>
          <w:lang w:bidi="ar-EG"/>
        </w:rPr>
        <w:t>زكاة النقد</w:t>
      </w:r>
      <w:r>
        <w:rPr>
          <w:rFonts w:hint="cs"/>
          <w:rtl/>
          <w:lang w:bidi="ar-EG"/>
        </w:rPr>
        <w:t>.</w:t>
      </w:r>
    </w:p>
    <w:p w14:paraId="6514F91A" w14:textId="4FBEA5B7" w:rsidR="00471632" w:rsidRPr="00471632" w:rsidRDefault="00471632">
      <w:pPr>
        <w:pStyle w:val="ListParagraph"/>
        <w:numPr>
          <w:ilvl w:val="0"/>
          <w:numId w:val="217"/>
        </w:numPr>
        <w:ind w:left="567" w:hanging="567"/>
        <w:rPr>
          <w:sz w:val="32"/>
          <w:szCs w:val="32"/>
          <w:lang w:bidi="ar-EG"/>
        </w:rPr>
      </w:pPr>
      <w:r>
        <w:rPr>
          <w:rFonts w:hint="cs"/>
          <w:rtl/>
          <w:lang w:bidi="ar-EG"/>
        </w:rPr>
        <w:t>زكاة الذهب والفضة.</w:t>
      </w:r>
    </w:p>
    <w:p w14:paraId="6B0971AC" w14:textId="05B99FEA" w:rsidR="00471632" w:rsidRPr="00471632" w:rsidRDefault="00471632">
      <w:pPr>
        <w:pStyle w:val="ListParagraph"/>
        <w:numPr>
          <w:ilvl w:val="0"/>
          <w:numId w:val="217"/>
        </w:numPr>
        <w:ind w:left="567" w:hanging="567"/>
        <w:rPr>
          <w:sz w:val="32"/>
          <w:szCs w:val="32"/>
          <w:lang w:bidi="ar-EG"/>
        </w:rPr>
      </w:pPr>
      <w:r>
        <w:rPr>
          <w:rFonts w:hint="cs"/>
          <w:rtl/>
          <w:lang w:bidi="ar-EG"/>
        </w:rPr>
        <w:t>زكاة العين.</w:t>
      </w:r>
    </w:p>
    <w:p w14:paraId="3A42ADC8" w14:textId="1B1EEFEB" w:rsidR="00471632" w:rsidRPr="00471632" w:rsidRDefault="00471632">
      <w:pPr>
        <w:pStyle w:val="ListParagraph"/>
        <w:numPr>
          <w:ilvl w:val="0"/>
          <w:numId w:val="217"/>
        </w:numPr>
        <w:ind w:left="567" w:hanging="567"/>
        <w:rPr>
          <w:sz w:val="32"/>
          <w:szCs w:val="32"/>
          <w:lang w:bidi="ar-EG"/>
        </w:rPr>
      </w:pPr>
      <w:r>
        <w:rPr>
          <w:rFonts w:hint="cs"/>
          <w:rtl/>
          <w:lang w:bidi="ar-EG"/>
        </w:rPr>
        <w:t>زكاة ال</w:t>
      </w:r>
      <w:r w:rsidR="0015318C">
        <w:rPr>
          <w:rFonts w:hint="cs"/>
          <w:rtl/>
          <w:lang w:bidi="ar-EG"/>
        </w:rPr>
        <w:t>نّ</w:t>
      </w:r>
      <w:r>
        <w:rPr>
          <w:rFonts w:hint="cs"/>
          <w:rtl/>
          <w:lang w:bidi="ar-EG"/>
        </w:rPr>
        <w:t>ا</w:t>
      </w:r>
      <w:r w:rsidR="0015318C">
        <w:rPr>
          <w:rFonts w:hint="cs"/>
          <w:rtl/>
          <w:lang w:bidi="ar-EG"/>
        </w:rPr>
        <w:t>ض</w:t>
      </w:r>
      <w:r>
        <w:rPr>
          <w:rFonts w:hint="cs"/>
          <w:rtl/>
          <w:lang w:bidi="ar-EG"/>
        </w:rPr>
        <w:t>.</w:t>
      </w:r>
    </w:p>
    <w:p w14:paraId="54734757" w14:textId="7F742221" w:rsidR="00471632" w:rsidRPr="00471632" w:rsidRDefault="00471632">
      <w:pPr>
        <w:pStyle w:val="ListParagraph"/>
        <w:numPr>
          <w:ilvl w:val="0"/>
          <w:numId w:val="217"/>
        </w:numPr>
        <w:ind w:left="567" w:hanging="567"/>
        <w:rPr>
          <w:sz w:val="32"/>
          <w:szCs w:val="32"/>
          <w:lang w:bidi="ar-EG"/>
        </w:rPr>
      </w:pPr>
      <w:r>
        <w:rPr>
          <w:rFonts w:hint="cs"/>
          <w:rtl/>
          <w:lang w:bidi="ar-EG"/>
        </w:rPr>
        <w:t>زكاة الأثمان.</w:t>
      </w:r>
    </w:p>
    <w:p w14:paraId="4A20E1C8" w14:textId="43B022AE" w:rsidR="00471632" w:rsidRDefault="00471632" w:rsidP="00471632">
      <w:pPr>
        <w:rPr>
          <w:rtl/>
          <w:lang w:bidi="ar-EG"/>
        </w:rPr>
      </w:pPr>
      <w:r>
        <w:rPr>
          <w:rFonts w:hint="cs"/>
          <w:rtl/>
          <w:lang w:bidi="ar-EG"/>
        </w:rPr>
        <w:t>ويعبر بعض فقهاء الشافعية عن زكاة الفضة بتعبير (زكاة الورق) بكسر الراء وهو: الفضة مضروبة كانت على هيئة دراهم أو غير مضربة (تبرا) والورق بفتح الواو وكسرها، وبكسر الراء وسكونها: أي الفضة.</w:t>
      </w:r>
    </w:p>
    <w:p w14:paraId="4AAEBBF0" w14:textId="7B0A647B" w:rsidR="00471632" w:rsidRDefault="00471632" w:rsidP="00471632">
      <w:pPr>
        <w:rPr>
          <w:rtl/>
          <w:lang w:bidi="ar-EG"/>
        </w:rPr>
      </w:pPr>
      <w:r>
        <w:rPr>
          <w:rFonts w:hint="cs"/>
          <w:rtl/>
          <w:lang w:bidi="ar-EG"/>
        </w:rPr>
        <w:lastRenderedPageBreak/>
        <w:t>والاتجاه الغالب في الفقه الحنفي في التعبير عن الزكاة النقد، بزكاة المال من حيث إن المال في الأصل هو: ما يملك من الذهب والفضة، ثم اطلق على كل ما يقتنى ويملك من الأعيان، ويخصص ابن عابدين في حاشيته المال في عرف فقهاء الحنفية بالنقد والعروض المعدة للتجارة فقط باعتبار أنها تقدر بالمال، ويخرج من المال ما سوى ذلك من السوائم وغيرها.</w:t>
      </w:r>
    </w:p>
    <w:p w14:paraId="01AB3E7F" w14:textId="1B38F467" w:rsidR="00471632" w:rsidRDefault="00471632" w:rsidP="00471632">
      <w:pPr>
        <w:rPr>
          <w:rtl/>
          <w:lang w:bidi="ar-EG"/>
        </w:rPr>
      </w:pPr>
      <w:r>
        <w:rPr>
          <w:rFonts w:hint="cs"/>
          <w:rtl/>
          <w:lang w:bidi="ar-EG"/>
        </w:rPr>
        <w:t>والاتجاه الغالب في فقه المالكية، هو التعبير عن النقد بالعيْن، أي بالوصف الذاتي للمعدنين الثمنين اللذين يضرب منهما النقد الشرعي، فالإمام مالك في الموطأ يقول: باب الزكاة في العين من الذهب والورق والشيخ النفراوي في الفواكه الدواني يقول: باب في بيان أحكام زكاة العين أعني الذهب والفضة.</w:t>
      </w:r>
    </w:p>
    <w:p w14:paraId="52C75685" w14:textId="5F017724" w:rsidR="00471632" w:rsidRDefault="00471632" w:rsidP="00BC0877">
      <w:pPr>
        <w:rPr>
          <w:rtl/>
          <w:lang w:bidi="ar-EG"/>
        </w:rPr>
      </w:pPr>
      <w:r>
        <w:rPr>
          <w:rFonts w:hint="cs"/>
          <w:rtl/>
          <w:lang w:bidi="ar-EG"/>
        </w:rPr>
        <w:t>وقد ترددت عبارات فقهاء الحنابلة في التعبير عن النقد، فتارة يعبرون عنه بالأثمان وتارة أخرى: بالذهب والفضة، فصاحب الشرح الكبير يقول: باب زكاة الأثمان وهي: الذهب والفضة، وهما الأثمان، فلا تدخل فيها الفلوس ولو رائجة. ويجمل بنا في هذا الشأن أن نعرف ببعض المصطلحات ذات الصلة</w:t>
      </w:r>
      <w:r w:rsidR="00BC0877">
        <w:rPr>
          <w:rFonts w:hint="cs"/>
          <w:rtl/>
          <w:lang w:bidi="ar-EG"/>
        </w:rPr>
        <w:t>:</w:t>
      </w:r>
    </w:p>
    <w:p w14:paraId="55C29F79" w14:textId="77777777" w:rsidR="00BC0877" w:rsidRDefault="00BC0877">
      <w:pPr>
        <w:pStyle w:val="ListParagraph"/>
        <w:numPr>
          <w:ilvl w:val="0"/>
          <w:numId w:val="218"/>
        </w:numPr>
        <w:ind w:left="567" w:hanging="567"/>
        <w:rPr>
          <w:lang w:bidi="ar-EG"/>
        </w:rPr>
      </w:pPr>
      <w:r>
        <w:rPr>
          <w:rFonts w:hint="cs"/>
          <w:rtl/>
          <w:lang w:bidi="ar-EG"/>
        </w:rPr>
        <w:t>النقدين وهما: الذهب والفضة.</w:t>
      </w:r>
    </w:p>
    <w:p w14:paraId="12BD8D76" w14:textId="7FA3CFC2" w:rsidR="00BC0877" w:rsidRDefault="00BC0877">
      <w:pPr>
        <w:pStyle w:val="ListParagraph"/>
        <w:numPr>
          <w:ilvl w:val="0"/>
          <w:numId w:val="218"/>
        </w:numPr>
        <w:ind w:left="567" w:hanging="567"/>
        <w:rPr>
          <w:lang w:bidi="ar-EG"/>
        </w:rPr>
      </w:pPr>
      <w:r>
        <w:rPr>
          <w:rFonts w:hint="cs"/>
          <w:rtl/>
          <w:lang w:bidi="ar-EG"/>
        </w:rPr>
        <w:t>الن</w:t>
      </w:r>
      <w:r w:rsidR="0015318C">
        <w:rPr>
          <w:rFonts w:hint="cs"/>
          <w:rtl/>
          <w:lang w:bidi="ar-EG"/>
        </w:rPr>
        <w:t>ضّ</w:t>
      </w:r>
      <w:r>
        <w:rPr>
          <w:rFonts w:hint="cs"/>
          <w:rtl/>
          <w:lang w:bidi="ar-EG"/>
        </w:rPr>
        <w:t xml:space="preserve"> والنا</w:t>
      </w:r>
      <w:r w:rsidR="0015318C">
        <w:rPr>
          <w:rFonts w:hint="cs"/>
          <w:rtl/>
          <w:lang w:bidi="ar-EG"/>
        </w:rPr>
        <w:t>ضّ</w:t>
      </w:r>
      <w:r>
        <w:rPr>
          <w:rFonts w:hint="cs"/>
          <w:rtl/>
          <w:lang w:bidi="ar-EG"/>
        </w:rPr>
        <w:t>: وهو مصطلح يراد به الذهب والفضة.</w:t>
      </w:r>
    </w:p>
    <w:p w14:paraId="7D008E62" w14:textId="77777777" w:rsidR="00BC0877" w:rsidRDefault="00BC0877">
      <w:pPr>
        <w:pStyle w:val="ListParagraph"/>
        <w:numPr>
          <w:ilvl w:val="0"/>
          <w:numId w:val="218"/>
        </w:numPr>
        <w:ind w:left="567" w:hanging="567"/>
        <w:rPr>
          <w:lang w:bidi="ar-EG"/>
        </w:rPr>
      </w:pPr>
      <w:r>
        <w:rPr>
          <w:rFonts w:hint="cs"/>
          <w:rtl/>
          <w:lang w:bidi="ar-EG"/>
        </w:rPr>
        <w:t>العين: يختص بالذهب.</w:t>
      </w:r>
    </w:p>
    <w:p w14:paraId="513335F9" w14:textId="77777777" w:rsidR="00BC0877" w:rsidRDefault="00BC0877">
      <w:pPr>
        <w:pStyle w:val="ListParagraph"/>
        <w:numPr>
          <w:ilvl w:val="0"/>
          <w:numId w:val="218"/>
        </w:numPr>
        <w:ind w:left="567" w:hanging="567"/>
        <w:rPr>
          <w:lang w:bidi="ar-EG"/>
        </w:rPr>
      </w:pPr>
      <w:r>
        <w:rPr>
          <w:rFonts w:hint="cs"/>
          <w:rtl/>
          <w:lang w:bidi="ar-EG"/>
        </w:rPr>
        <w:t>الرقة: يختص بالفضة.</w:t>
      </w:r>
    </w:p>
    <w:p w14:paraId="200B0FBF" w14:textId="4930EA6B" w:rsidR="00BC0877" w:rsidRDefault="00BC0877">
      <w:pPr>
        <w:pStyle w:val="ListParagraph"/>
        <w:numPr>
          <w:ilvl w:val="0"/>
          <w:numId w:val="218"/>
        </w:numPr>
        <w:ind w:left="567" w:hanging="567"/>
        <w:rPr>
          <w:lang w:bidi="ar-EG"/>
        </w:rPr>
      </w:pPr>
      <w:r>
        <w:rPr>
          <w:rFonts w:hint="cs"/>
          <w:rtl/>
          <w:lang w:bidi="ar-EG"/>
        </w:rPr>
        <w:t>النقد: أصله الإعطاء، ثم أطلق المنقود من باب إطلاق المصدر على اسم المفعول وقيل: النقد ضد العرض والدين فيشمل المضروب وغيره وقيل: النقد هو المضروب من الذهب والفضة خاصة.</w:t>
      </w:r>
    </w:p>
    <w:p w14:paraId="69F1398D" w14:textId="2538A5C8" w:rsidR="00BC0877" w:rsidRDefault="00BC0877" w:rsidP="00BC0877">
      <w:pPr>
        <w:rPr>
          <w:rtl/>
          <w:lang w:bidi="ar-EG"/>
        </w:rPr>
      </w:pPr>
      <w:r>
        <w:rPr>
          <w:rFonts w:hint="cs"/>
          <w:rtl/>
          <w:lang w:bidi="ar-EG"/>
        </w:rPr>
        <w:t>وأما الن</w:t>
      </w:r>
      <w:r w:rsidR="0015318C">
        <w:rPr>
          <w:rFonts w:hint="cs"/>
          <w:rtl/>
          <w:lang w:bidi="ar-EG"/>
        </w:rPr>
        <w:t>ضّ</w:t>
      </w:r>
      <w:r>
        <w:rPr>
          <w:rFonts w:hint="cs"/>
          <w:rtl/>
          <w:lang w:bidi="ar-EG"/>
        </w:rPr>
        <w:t>: فعلى لغة أهل الحجاز اسم للدراهم والدنانير، وكذلك أيضًا النا</w:t>
      </w:r>
      <w:r w:rsidR="0015318C">
        <w:rPr>
          <w:rFonts w:hint="cs"/>
          <w:rtl/>
          <w:lang w:bidi="ar-EG"/>
        </w:rPr>
        <w:t>ضّ</w:t>
      </w:r>
      <w:r>
        <w:rPr>
          <w:rFonts w:hint="cs"/>
          <w:rtl/>
          <w:lang w:bidi="ar-EG"/>
        </w:rPr>
        <w:t>، قال أبو عبيد: إنما يسمونه نا</w:t>
      </w:r>
      <w:r w:rsidR="0015318C">
        <w:rPr>
          <w:rFonts w:hint="cs"/>
          <w:rtl/>
          <w:lang w:bidi="ar-EG"/>
        </w:rPr>
        <w:t>ضًّ</w:t>
      </w:r>
      <w:r>
        <w:rPr>
          <w:rFonts w:hint="cs"/>
          <w:rtl/>
          <w:lang w:bidi="ar-EG"/>
        </w:rPr>
        <w:t>ا إذا تحول عينًا بعد إن كان متاعًا لأنه يقال: ما ن</w:t>
      </w:r>
      <w:r w:rsidR="0015318C">
        <w:rPr>
          <w:rFonts w:hint="cs"/>
          <w:rtl/>
          <w:lang w:bidi="ar-EG"/>
        </w:rPr>
        <w:t>ضّ</w:t>
      </w:r>
      <w:r>
        <w:rPr>
          <w:rFonts w:hint="cs"/>
          <w:rtl/>
          <w:lang w:bidi="ar-EG"/>
        </w:rPr>
        <w:t xml:space="preserve"> بيدي منه شيء أي ما حصل وأما العين: فهو في الأصل اسم لما ضرب من الدنانير، ويطلق العين على النقد، وأما الوْرِق بكسر الراء والإسكان للتخفيف: فهي الفضة المضروبة، </w:t>
      </w:r>
      <w:r>
        <w:rPr>
          <w:rFonts w:hint="cs"/>
          <w:rtl/>
          <w:lang w:bidi="ar-EG"/>
        </w:rPr>
        <w:lastRenderedPageBreak/>
        <w:t>والورق: المال من الدراهم ويجمع على أوراق (راجع: مؤلفنا: زكاة العملات الورقة، دار النهضة العربية، 1413، صـ149).</w:t>
      </w:r>
    </w:p>
    <w:p w14:paraId="58172108" w14:textId="3A8099AA" w:rsidR="00DF76D5" w:rsidRDefault="00DF76D5" w:rsidP="00DF76D5">
      <w:pPr>
        <w:pStyle w:val="Heading3"/>
        <w:rPr>
          <w:rtl/>
          <w:lang w:bidi="ar-EG"/>
        </w:rPr>
      </w:pPr>
      <w:bookmarkStart w:id="169" w:name="_Toc143104401"/>
      <w:r>
        <w:rPr>
          <w:rFonts w:hint="cs"/>
          <w:rtl/>
          <w:lang w:bidi="ar-EG"/>
        </w:rPr>
        <w:t>حكمة إيجاب الزكاة في النقدين:</w:t>
      </w:r>
      <w:bookmarkEnd w:id="169"/>
    </w:p>
    <w:p w14:paraId="30F2B460" w14:textId="71B07B00" w:rsidR="00DF76D5" w:rsidRDefault="00DF76D5" w:rsidP="00DF76D5">
      <w:pPr>
        <w:rPr>
          <w:rtl/>
          <w:lang w:bidi="ar-EG"/>
        </w:rPr>
      </w:pPr>
      <w:r>
        <w:rPr>
          <w:rFonts w:hint="cs"/>
          <w:rtl/>
          <w:lang w:bidi="ar-EG"/>
        </w:rPr>
        <w:t>إن السؤال الذي نطرحه هنا هو: ما هي الحكمة من إيجاب (فرض) الزكاة في النقدين هل هي النماء الحكمي أو المفترض فيهما، والذي يعبر عنه فقهاء الشريعة الإسلامية ب</w:t>
      </w:r>
      <w:r w:rsidR="0015318C">
        <w:rPr>
          <w:rFonts w:hint="cs"/>
          <w:rtl/>
          <w:lang w:bidi="ar-EG"/>
        </w:rPr>
        <w:t>أ</w:t>
      </w:r>
      <w:r>
        <w:rPr>
          <w:rFonts w:hint="cs"/>
          <w:rtl/>
          <w:lang w:bidi="ar-EG"/>
        </w:rPr>
        <w:t>نه النماء بالقوة، وإذا كان الأمر كذلك، فلماذا اختلف الفقهاء حول زكاة الحلى المباح، أليس هو الآخر مصنوعًا من الذهب والفضة وهو مال نام بالقوة كذلك، ولماذا أجمعوا على إسقاط نسبة الغش الظاهرة في النقد المعدني المغشوش، مع كونها معدة للنماء والتجارة بها إلحاقها ب</w:t>
      </w:r>
      <w:r w:rsidR="0015318C">
        <w:rPr>
          <w:rFonts w:hint="cs"/>
          <w:rtl/>
          <w:lang w:bidi="ar-EG"/>
        </w:rPr>
        <w:t>م</w:t>
      </w:r>
      <w:r>
        <w:rPr>
          <w:rFonts w:hint="cs"/>
          <w:rtl/>
          <w:lang w:bidi="ar-EG"/>
        </w:rPr>
        <w:t>ا تختلط به من المعدنين الثمينين؟</w:t>
      </w:r>
    </w:p>
    <w:p w14:paraId="15919E6E" w14:textId="58BD91FB" w:rsidR="00DF76D5" w:rsidRDefault="00DF76D5" w:rsidP="00DF76D5">
      <w:pPr>
        <w:rPr>
          <w:rtl/>
          <w:lang w:bidi="ar-EG"/>
        </w:rPr>
      </w:pPr>
      <w:r>
        <w:rPr>
          <w:rFonts w:hint="cs"/>
          <w:rtl/>
          <w:lang w:bidi="ar-EG"/>
        </w:rPr>
        <w:t>أم أن حكمة إيجاب الزكاة في النقدين ترجع إلى ثمنيته</w:t>
      </w:r>
      <w:r w:rsidR="00C76704">
        <w:rPr>
          <w:rFonts w:hint="cs"/>
          <w:rtl/>
          <w:lang w:bidi="ar-EG"/>
        </w:rPr>
        <w:t>م</w:t>
      </w:r>
      <w:r>
        <w:rPr>
          <w:rFonts w:hint="cs"/>
          <w:rtl/>
          <w:lang w:bidi="ar-EG"/>
        </w:rPr>
        <w:t>ا، أي اعتبارهما في نظر المشرع الإسلامي الحكيم، معيارًا للقيم وأثمانًا للمبيعات وأداتي تبادل وإذا كان الأمر كذلك: ف</w:t>
      </w:r>
      <w:r w:rsidR="0015318C">
        <w:rPr>
          <w:rFonts w:hint="cs"/>
          <w:rtl/>
          <w:lang w:bidi="ar-EG"/>
        </w:rPr>
        <w:t>ل</w:t>
      </w:r>
      <w:r>
        <w:rPr>
          <w:rFonts w:hint="cs"/>
          <w:rtl/>
          <w:lang w:bidi="ar-EG"/>
        </w:rPr>
        <w:t>ماذا اختلف الفقهاء حول إيجاب الزكاة في نسبة الغش القليلة وغير المستهلكة في الدراهم والدنانير، ولماذا لم يلحقوا نسبة الغش المرتفعة فيهما بجنس ما هي مختلطة به من الذهب والفضة، ويوجبوا</w:t>
      </w:r>
      <w:r w:rsidR="00C76704">
        <w:rPr>
          <w:rFonts w:hint="cs"/>
          <w:rtl/>
          <w:lang w:bidi="ar-EG"/>
        </w:rPr>
        <w:t xml:space="preserve"> الزكاة في كل ما هو مضروب من المعدنين </w:t>
      </w:r>
      <w:r w:rsidR="0015318C">
        <w:rPr>
          <w:rFonts w:hint="cs"/>
          <w:rtl/>
          <w:lang w:bidi="ar-EG"/>
        </w:rPr>
        <w:t>الثمينين</w:t>
      </w:r>
      <w:r w:rsidR="00C76704">
        <w:rPr>
          <w:rFonts w:hint="cs"/>
          <w:rtl/>
          <w:lang w:bidi="ar-EG"/>
        </w:rPr>
        <w:t xml:space="preserve"> (الذهب والفضة) ومخلوطًا بغيره طالما كانت رائجة في التعامل بها كالنقدين الخالصين، بل لماذا رفض جمهور الفقهاء فرض الزكاة في فلوس النحاس حتى ولو كانت رائجة في التعامل ألم تكن الدراهم والدنانير المغشوشة وفلوس النحاس أثمانًا للمبيعات وأروشا للجنايات ومهورًا للنساء، وكان يتم بها تقدير الديات وقيم المتلفات ونصاب القطع في السرقة، وعلى أساسها تحدد درجة الثراء، وتؤدى بل </w:t>
      </w:r>
      <w:r w:rsidR="004130CF">
        <w:rPr>
          <w:rFonts w:hint="cs"/>
          <w:rtl/>
          <w:lang w:bidi="ar-EG"/>
        </w:rPr>
        <w:t>ك</w:t>
      </w:r>
      <w:r w:rsidR="00C76704">
        <w:rPr>
          <w:rFonts w:hint="cs"/>
          <w:rtl/>
          <w:lang w:bidi="ar-EG"/>
        </w:rPr>
        <w:t>فضل في أدائها لوظائف النقود، ما تم استحداثه حاليًا من النقود الورقية الإلزامية ولماذا أيضًا اختلف الفقهاء في إيجاب الزكاة في الحلى المباح والمصوغ والنقرة من الذهب والفضة مع أنها ليست أدوات تبادل؟</w:t>
      </w:r>
    </w:p>
    <w:p w14:paraId="085576BB" w14:textId="79754663" w:rsidR="00C76704" w:rsidRDefault="00C76704" w:rsidP="00DF76D5">
      <w:pPr>
        <w:rPr>
          <w:rtl/>
          <w:lang w:bidi="ar-EG"/>
        </w:rPr>
      </w:pPr>
      <w:r>
        <w:rPr>
          <w:rFonts w:hint="cs"/>
          <w:rtl/>
          <w:lang w:bidi="ar-EG"/>
        </w:rPr>
        <w:lastRenderedPageBreak/>
        <w:t>أم أن حكمة إيجاب الزكاة في النقدين هي جوهر المعدن النفيس أي عين</w:t>
      </w:r>
      <w:r w:rsidR="004130CF">
        <w:rPr>
          <w:rFonts w:hint="cs"/>
          <w:rtl/>
          <w:lang w:bidi="ar-EG"/>
        </w:rPr>
        <w:t>ه</w:t>
      </w:r>
      <w:r>
        <w:rPr>
          <w:rFonts w:hint="cs"/>
          <w:rtl/>
          <w:lang w:bidi="ar-EG"/>
        </w:rPr>
        <w:t xml:space="preserve">، خاصة وأن من الفقهاء من صرح بذلك، كما قال ابن قدامة </w:t>
      </w:r>
      <w:r w:rsidR="004130CF">
        <w:rPr>
          <w:rFonts w:hint="cs"/>
          <w:rtl/>
          <w:lang w:bidi="ar-EG"/>
        </w:rPr>
        <w:t>في</w:t>
      </w:r>
      <w:r>
        <w:rPr>
          <w:rFonts w:hint="cs"/>
          <w:rtl/>
          <w:lang w:bidi="ar-EG"/>
        </w:rPr>
        <w:t xml:space="preserve"> المغني: </w:t>
      </w:r>
      <w:r>
        <w:rPr>
          <w:rtl/>
          <w:lang w:bidi="ar-EG"/>
        </w:rPr>
        <w:t>«</w:t>
      </w:r>
      <w:r>
        <w:rPr>
          <w:rFonts w:hint="cs"/>
          <w:rtl/>
          <w:lang w:bidi="ar-EG"/>
        </w:rPr>
        <w:t>إن الأثمان تجب الزكاة في أعيانها، فلا تعتبر قيمتها</w:t>
      </w:r>
      <w:r>
        <w:rPr>
          <w:rtl/>
          <w:lang w:bidi="ar-EG"/>
        </w:rPr>
        <w:t>»</w:t>
      </w:r>
      <w:r>
        <w:rPr>
          <w:rFonts w:hint="cs"/>
          <w:rtl/>
          <w:lang w:bidi="ar-EG"/>
        </w:rPr>
        <w:t>.</w:t>
      </w:r>
    </w:p>
    <w:p w14:paraId="35D149E4" w14:textId="466F4A39" w:rsidR="00C76704" w:rsidRDefault="00C76704" w:rsidP="00DF76D5">
      <w:pPr>
        <w:rPr>
          <w:rtl/>
          <w:lang w:bidi="ar-EG"/>
        </w:rPr>
      </w:pPr>
      <w:r>
        <w:rPr>
          <w:rFonts w:hint="cs"/>
          <w:rtl/>
          <w:lang w:bidi="ar-EG"/>
        </w:rPr>
        <w:t>وإذا كان الأمر كذلك: فلماذا اعتبر جمهور الفقهاء في زكاتها الوزن لا العدد؟ ولماذا كان الانتفاع المباح بالمعدنين الثمينين مسقطًا لوجوب الزكاة فيهما عند بعضهم، ولماذا صرح جمهور فقهاء الشافعية بأن الزكاة لا تتعلق بجوهرهما، إذ لا غرض في ذاتهما.</w:t>
      </w:r>
    </w:p>
    <w:p w14:paraId="49891423" w14:textId="78769326" w:rsidR="00C76704" w:rsidRDefault="00C76704" w:rsidP="00DF76D5">
      <w:pPr>
        <w:rPr>
          <w:rtl/>
          <w:lang w:bidi="ar-EG"/>
        </w:rPr>
      </w:pPr>
      <w:r>
        <w:rPr>
          <w:rFonts w:hint="cs"/>
          <w:rtl/>
          <w:lang w:bidi="ar-EG"/>
        </w:rPr>
        <w:t>بل لماذا اختلف الفقهاء حول وجوب الزكاة في أموال الص</w:t>
      </w:r>
      <w:r w:rsidR="004130CF">
        <w:rPr>
          <w:rFonts w:hint="cs"/>
          <w:rtl/>
          <w:lang w:bidi="ar-EG"/>
        </w:rPr>
        <w:t>ي</w:t>
      </w:r>
      <w:r>
        <w:rPr>
          <w:rFonts w:hint="cs"/>
          <w:rtl/>
          <w:lang w:bidi="ar-EG"/>
        </w:rPr>
        <w:t>ارف</w:t>
      </w:r>
      <w:r w:rsidR="004130CF">
        <w:rPr>
          <w:rFonts w:hint="cs"/>
          <w:rtl/>
          <w:lang w:bidi="ar-EG"/>
        </w:rPr>
        <w:t>ه</w:t>
      </w:r>
      <w:r>
        <w:rPr>
          <w:rFonts w:hint="cs"/>
          <w:rtl/>
          <w:lang w:bidi="ar-EG"/>
        </w:rPr>
        <w:t xml:space="preserve"> فإن فقهاء الشافعية يرون عدم وجوبها نظرًا لاستبدال الصيارفة أموالهم ساعة فساعة، فالمال الثاني غير الأول حقيقة، فينقطع الحول لكل مال لحظة استبداله بالآخر، خلافًا لفقهاء الحنفية الذين </w:t>
      </w:r>
      <w:r w:rsidR="004130CF">
        <w:rPr>
          <w:rFonts w:hint="cs"/>
          <w:rtl/>
          <w:lang w:bidi="ar-EG"/>
        </w:rPr>
        <w:t>يقولون</w:t>
      </w:r>
      <w:r>
        <w:rPr>
          <w:rFonts w:hint="cs"/>
          <w:rtl/>
          <w:lang w:bidi="ar-EG"/>
        </w:rPr>
        <w:t>، بإن وجوب الزكاة كان في الدراهم والدنانير متعلق بمعناها وعينها، ومعناها قائم بعد الاستبدال، فلا ينقطع الحول به.</w:t>
      </w:r>
    </w:p>
    <w:p w14:paraId="45C97EEA" w14:textId="57C0D63D" w:rsidR="00C76704" w:rsidRDefault="00C76704" w:rsidP="00DF76D5">
      <w:pPr>
        <w:rPr>
          <w:rtl/>
          <w:lang w:bidi="ar-EG"/>
        </w:rPr>
      </w:pPr>
      <w:r>
        <w:rPr>
          <w:rFonts w:hint="cs"/>
          <w:rtl/>
          <w:lang w:bidi="ar-EG"/>
        </w:rPr>
        <w:t>أم أن حكمة إيجاب الزك</w:t>
      </w:r>
      <w:r w:rsidR="004130CF">
        <w:rPr>
          <w:rFonts w:hint="cs"/>
          <w:rtl/>
          <w:lang w:bidi="ar-EG"/>
        </w:rPr>
        <w:t>ا</w:t>
      </w:r>
      <w:r>
        <w:rPr>
          <w:rFonts w:hint="cs"/>
          <w:rtl/>
          <w:lang w:bidi="ar-EG"/>
        </w:rPr>
        <w:t>ة في النقدين هي الاستغناء عن الانتفاع بهما لحول كامل، وهو الأمر الذي يعد قرينة على الغني، وإذا كان الأمر</w:t>
      </w:r>
      <w:r w:rsidR="004130CF">
        <w:rPr>
          <w:rFonts w:hint="cs"/>
          <w:rtl/>
          <w:lang w:bidi="ar-EG"/>
        </w:rPr>
        <w:t xml:space="preserve"> كذلك</w:t>
      </w:r>
      <w:r>
        <w:rPr>
          <w:rFonts w:hint="cs"/>
          <w:rtl/>
          <w:lang w:bidi="ar-EG"/>
        </w:rPr>
        <w:t xml:space="preserve"> فلماذا يقول فقهاء الحنفية والظاهرية بوجوب الزكاة في الحلي المباح لجوهره أي لذاته مع كونه معدًا لاستعمال مباح وينتفع به فعلًا؟</w:t>
      </w:r>
    </w:p>
    <w:p w14:paraId="23FE36AB" w14:textId="5140C849" w:rsidR="00C76704" w:rsidRDefault="00C76704" w:rsidP="00DF76D5">
      <w:pPr>
        <w:rPr>
          <w:rtl/>
          <w:lang w:bidi="ar-EG"/>
        </w:rPr>
      </w:pPr>
      <w:r>
        <w:rPr>
          <w:rFonts w:hint="cs"/>
          <w:rtl/>
          <w:lang w:bidi="ar-EG"/>
        </w:rPr>
        <w:t>أم أن حكمة إيجاب الزكاة في النقدين ترجع إلى الثمنية مع المالية الذاتية أي باعتبار أنهما صارا بأصل الخلقة معيارًا للقيم، وأثمانًا غالبة للأشياء مع القيمة المالية الذاتية التعادلية لهما، فقد كان سعرهما كعملة تقاس بها أثمان سائر الأشياء، مساويًا تمامًا لوزن الجوهر النفيس فيهما.</w:t>
      </w:r>
    </w:p>
    <w:p w14:paraId="54CF679B" w14:textId="7B515777" w:rsidR="00C76704" w:rsidRDefault="00C76704" w:rsidP="00DF76D5">
      <w:pPr>
        <w:rPr>
          <w:rtl/>
          <w:lang w:bidi="ar-EG"/>
        </w:rPr>
      </w:pPr>
      <w:r>
        <w:rPr>
          <w:rFonts w:hint="cs"/>
          <w:rtl/>
          <w:lang w:bidi="ar-EG"/>
        </w:rPr>
        <w:t>أم أن الحكمة في إيجاب الزكاة في النقدين مركبة من جميع ما تقدم من الاعتبارات بحيث تجب الزكاة فيهما: لنمائهما، وثمنيتهما المالية، ولعينهما وللاستغناء عن الانتفاع بهما لحول كامل.</w:t>
      </w:r>
    </w:p>
    <w:p w14:paraId="4E8C0C29" w14:textId="6054E662" w:rsidR="00C76704" w:rsidRDefault="00C76704" w:rsidP="00DF76D5">
      <w:pPr>
        <w:rPr>
          <w:rtl/>
          <w:lang w:bidi="ar-EG"/>
        </w:rPr>
      </w:pPr>
      <w:r>
        <w:rPr>
          <w:rFonts w:hint="cs"/>
          <w:rtl/>
          <w:lang w:bidi="ar-EG"/>
        </w:rPr>
        <w:lastRenderedPageBreak/>
        <w:t xml:space="preserve">أم أن حكمة إيجاب الزكاة في النقدين تعبدية خافية </w:t>
      </w:r>
      <w:r w:rsidR="00FF54FE">
        <w:rPr>
          <w:rFonts w:hint="cs"/>
          <w:rtl/>
          <w:lang w:bidi="ar-EG"/>
        </w:rPr>
        <w:t xml:space="preserve">علينا، فنحن كمسلمين أمرنا بزكاتهما وما علينا إلا الطاعة والامتثال دون خوض في إرادة الشارع وإذا كانت الحكمة تعبدية، فهل يمكن التزيّد في هذه العبادة المالية، ومن ثم تكليف الناس بفرض الزكاة على أوعية للمال لم يرد بشأنها نص من الشارع الحكيم، مع وجود ذلك الإعلان الصريح الواضح من رسول الله </w:t>
      </w:r>
      <w:r w:rsidR="00FF54FE">
        <w:rPr>
          <w:lang w:bidi="ar-EG"/>
        </w:rPr>
        <w:sym w:font="AGA Arabesque" w:char="F072"/>
      </w:r>
      <w:r w:rsidR="00FF54FE">
        <w:rPr>
          <w:rFonts w:hint="cs"/>
          <w:rtl/>
          <w:lang w:bidi="ar-EG"/>
        </w:rPr>
        <w:t xml:space="preserve"> والذي أعلنه على رؤوس الإشهار في حجة الوداع: </w:t>
      </w:r>
      <w:r w:rsidR="00FF54FE">
        <w:rPr>
          <w:rtl/>
          <w:lang w:bidi="ar-EG"/>
        </w:rPr>
        <w:t>«</w:t>
      </w:r>
      <w:r w:rsidR="00FF54FE">
        <w:rPr>
          <w:rFonts w:hint="cs"/>
          <w:rtl/>
          <w:lang w:bidi="ar-EG"/>
        </w:rPr>
        <w:t>ألا إن دمائكم وأموالكم عليكم حرام كحرمة يومكم هذا في بلدكم هذا في شهركم هذا</w:t>
      </w:r>
      <w:r w:rsidR="00FF54FE">
        <w:rPr>
          <w:rtl/>
          <w:lang w:bidi="ar-EG"/>
        </w:rPr>
        <w:t>»</w:t>
      </w:r>
      <w:r w:rsidR="00FF54FE">
        <w:rPr>
          <w:rFonts w:hint="cs"/>
          <w:rtl/>
          <w:lang w:bidi="ar-EG"/>
        </w:rPr>
        <w:t>، وذلك عن طريق إيجاب الزكاة في أوراق النقد التي يتم التعامل بها حاليًا تعميمًا لحكم العلة في كل ما تتحقق فيه النقدية وتحقيقًا للمناط، وهو الأمر الذي يدعونا وبشدة إلى التصدي لبحث زكاة الورق النقدي أو أوراق النقد المعاصرة.</w:t>
      </w:r>
    </w:p>
    <w:p w14:paraId="78F02D6C" w14:textId="4DDC0C52" w:rsidR="00FF54FE" w:rsidRDefault="00FF54FE" w:rsidP="00FF54FE">
      <w:pPr>
        <w:pStyle w:val="Heading4"/>
        <w:rPr>
          <w:rtl/>
          <w:lang w:bidi="ar-EG"/>
        </w:rPr>
      </w:pPr>
      <w:r>
        <w:rPr>
          <w:rFonts w:hint="cs"/>
          <w:rtl/>
          <w:lang w:bidi="ar-EG"/>
        </w:rPr>
        <w:t>زكاة الورق النقدي «النقود الورقية»:</w:t>
      </w:r>
    </w:p>
    <w:p w14:paraId="3CA66C4B" w14:textId="69386864" w:rsidR="00FF54FE" w:rsidRDefault="00FF54FE" w:rsidP="00FF54FE">
      <w:pPr>
        <w:rPr>
          <w:rtl/>
          <w:lang w:bidi="ar-EG"/>
        </w:rPr>
      </w:pPr>
      <w:r>
        <w:rPr>
          <w:rFonts w:hint="cs"/>
          <w:rtl/>
          <w:lang w:bidi="ar-EG"/>
        </w:rPr>
        <w:t>أنبه في البداية وأح</w:t>
      </w:r>
      <w:r w:rsidR="004130CF">
        <w:rPr>
          <w:rFonts w:hint="cs"/>
          <w:rtl/>
          <w:lang w:bidi="ar-EG"/>
        </w:rPr>
        <w:t>ُّ</w:t>
      </w:r>
      <w:r>
        <w:rPr>
          <w:rFonts w:hint="cs"/>
          <w:rtl/>
          <w:lang w:bidi="ar-EG"/>
        </w:rPr>
        <w:t>ذ</w:t>
      </w:r>
      <w:r w:rsidR="004130CF">
        <w:rPr>
          <w:rFonts w:hint="cs"/>
          <w:rtl/>
          <w:lang w:bidi="ar-EG"/>
        </w:rPr>
        <w:t>ر</w:t>
      </w:r>
      <w:r>
        <w:rPr>
          <w:rFonts w:hint="cs"/>
          <w:rtl/>
          <w:lang w:bidi="ar-EG"/>
        </w:rPr>
        <w:t xml:space="preserve"> من أن ينقل عني بسوء نية أو بحسن نية أنني أقول بعدم وجوب الزكاة في النقود الورقية، فهذا ما لا أتغيَّاه ولا أقول به ولا أعمل به ولا أسعى إليه، وإنما هي ضرورات البحث العلمي التي تدعو إلى إعمال العقل في علة (حكمة) فرض الزكاة على هذا الوعاء وفي كيفية تقدير نصاب الزكاة في هذا الوعاء، وهل يقدر عددًا أم يقدر على أساس القيمة بالفضة، أو على أساس قيمته ذهبيًا، أو على أساس قيمته بالدولار بعد أن تحولت معظم الأقطار الإسلامية عن قاعدة  </w:t>
      </w:r>
      <w:r w:rsidR="00445180">
        <w:rPr>
          <w:rFonts w:hint="cs"/>
          <w:rtl/>
          <w:lang w:bidi="ar-EG"/>
        </w:rPr>
        <w:t>الذهب إلى قاعدة الدولار، وربطت أوراقها النقدية بالدولار، أو تقدر قيمة النصاب على أساس القيمة بحقوق السحب الخاصة، أو على أساس قيمته بسلِّة من العملات الدولية، هذه تساؤلات تبحث عن إجابة لها، فلم يعد يكفي ونحن في ظل أزمة مالية عالمية طاحنة قد تؤدي إلى انهيار مالي واقتصادي عالمي، لم يعد يكفي أن نقول: ما دامت النقود الورقية قد حلّت في التعامل بها محل الذهب والفضة فإن الزكاة تجب فيها ثم نترك الناس حيارى لا يدرون كيف يزكون أرصدتهم، أو نترك الفقه الإسلامي خاليًا من معيار دقيق لتق</w:t>
      </w:r>
      <w:r w:rsidR="004130CF">
        <w:rPr>
          <w:rFonts w:hint="cs"/>
          <w:rtl/>
          <w:lang w:bidi="ar-EG"/>
        </w:rPr>
        <w:t>د</w:t>
      </w:r>
      <w:r w:rsidR="00445180">
        <w:rPr>
          <w:rFonts w:hint="cs"/>
          <w:rtl/>
          <w:lang w:bidi="ar-EG"/>
        </w:rPr>
        <w:t>ير قيمة النصاب في الأوراق النقدية ومن بيان لعلة أو حكمة فرض الزكاة فيها.</w:t>
      </w:r>
    </w:p>
    <w:p w14:paraId="3DF437A9" w14:textId="7D6A49EF" w:rsidR="00445180" w:rsidRDefault="00445180" w:rsidP="00445180">
      <w:pPr>
        <w:rPr>
          <w:rtl/>
          <w:lang w:bidi="ar-EG"/>
        </w:rPr>
      </w:pPr>
      <w:r w:rsidRPr="00445180">
        <w:rPr>
          <w:rFonts w:hint="cs"/>
          <w:b/>
          <w:bCs/>
          <w:rtl/>
          <w:lang w:bidi="ar-EG"/>
        </w:rPr>
        <w:lastRenderedPageBreak/>
        <w:t>وبداية نقول:</w:t>
      </w:r>
      <w:r>
        <w:rPr>
          <w:rFonts w:hint="cs"/>
          <w:b/>
          <w:bCs/>
          <w:rtl/>
          <w:lang w:bidi="ar-EG"/>
        </w:rPr>
        <w:t xml:space="preserve"> </w:t>
      </w:r>
      <w:r w:rsidRPr="00445180">
        <w:rPr>
          <w:rFonts w:hint="cs"/>
          <w:rtl/>
          <w:lang w:bidi="ar-EG"/>
        </w:rPr>
        <w:t>إن</w:t>
      </w:r>
      <w:r>
        <w:rPr>
          <w:rFonts w:hint="cs"/>
          <w:rtl/>
          <w:lang w:bidi="ar-EG"/>
        </w:rPr>
        <w:t xml:space="preserve"> النقود الورقية تشكل بالنسبة للكافة جانبًا رئيسًا من جوانب الثروة والدخل، وتؤدي ولكن بكفاءة متفاوتة قوة وضعفًا وظائف النقدين الثمينين (الدينار والدرهم) في كونها: أداة للتبادل، ومعيارًا للقيمة، ومخزنًا للثروة، وقاعدة للمدفوعات الآجلة. ولكنها:</w:t>
      </w:r>
    </w:p>
    <w:p w14:paraId="215EE558" w14:textId="750F81D8" w:rsidR="00445180" w:rsidRDefault="00445180">
      <w:pPr>
        <w:pStyle w:val="ListParagraph"/>
        <w:numPr>
          <w:ilvl w:val="0"/>
          <w:numId w:val="219"/>
        </w:numPr>
        <w:ind w:left="567" w:hanging="567"/>
        <w:rPr>
          <w:lang w:bidi="ar-EG"/>
        </w:rPr>
      </w:pPr>
      <w:r>
        <w:rPr>
          <w:rFonts w:hint="cs"/>
          <w:rtl/>
          <w:lang w:bidi="ar-EG"/>
        </w:rPr>
        <w:t>ليست مالًا ناميًا بالقوة: فالمدخر لها والمحتفظ بها خسران، فقوتها الشرائية أي قيمتها الحقيقية في تدهور مستمر بفعل عوامل التضخم الذي ارتبط وجوده بنشأتها، ومن ثم فإنها لا نماء في ذاتها.</w:t>
      </w:r>
    </w:p>
    <w:p w14:paraId="1CAF85D2" w14:textId="396956EE" w:rsidR="0069542E" w:rsidRDefault="0069542E">
      <w:pPr>
        <w:pStyle w:val="ListParagraph"/>
        <w:numPr>
          <w:ilvl w:val="0"/>
          <w:numId w:val="219"/>
        </w:numPr>
        <w:ind w:left="567" w:hanging="567"/>
        <w:rPr>
          <w:lang w:bidi="ar-EG"/>
        </w:rPr>
      </w:pPr>
      <w:r>
        <w:rPr>
          <w:rFonts w:hint="cs"/>
          <w:rtl/>
          <w:lang w:bidi="ar-EG"/>
        </w:rPr>
        <w:t>وثمنيتها متناقصة بل متدهورة ومن ثم فإنها ليست معيارًا (مقياسًا) دقيقًا للقيم، إذ هي في ذاتها تخضع لتقلبات في أسعارها تبعًا لعوامل كثيرة منها: المضاربة عليها في أسواق النقد، وقوة وضعف وزيادة ونقص الناتج القومي لبلد الإصدار، وكثيرًا ما نجد أن العملات الورقية الضعيفة التابعة للدولار الأمريكي ترتفع وتنخفض تبعًا لأسعار الدولار العالمية.</w:t>
      </w:r>
    </w:p>
    <w:p w14:paraId="3334F91F" w14:textId="3DDA3BF1" w:rsidR="0069542E" w:rsidRDefault="0069542E">
      <w:pPr>
        <w:pStyle w:val="ListParagraph"/>
        <w:numPr>
          <w:ilvl w:val="0"/>
          <w:numId w:val="219"/>
        </w:numPr>
        <w:ind w:left="567" w:hanging="567"/>
        <w:rPr>
          <w:lang w:bidi="ar-EG"/>
        </w:rPr>
      </w:pPr>
      <w:r>
        <w:rPr>
          <w:rFonts w:hint="cs"/>
          <w:rtl/>
          <w:lang w:bidi="ar-EG"/>
        </w:rPr>
        <w:t>وارتباطها بالذهب حاليًا أصبح شبه منعدم، وذلك بعد أن تم استبدال قاعدة الذهب في نظام الصرف الدولي بقاعدة الدولار، وشهد العالم وأقر بالنهاية الرسمية للدور النقدي للذهب منذ أبريل عام 1978م، وذلك بعد أن صار الدولار الأمريكي غطاء لإصدار الكثير من العملات ومعيارًا لقيمتها بدلًا عن الذهب، وبعد القرار الذي اتخذته الولايات المتحدة الأمريكية في 15 أغسطس عام 1971م بإنهاء قابلية تحويل الدولار إلى ذهب.</w:t>
      </w:r>
    </w:p>
    <w:p w14:paraId="700D0350" w14:textId="50A54D89" w:rsidR="0069542E" w:rsidRDefault="0069542E" w:rsidP="001B7F9E">
      <w:pPr>
        <w:rPr>
          <w:rtl/>
          <w:lang w:bidi="ar-EG"/>
        </w:rPr>
      </w:pPr>
      <w:r>
        <w:rPr>
          <w:rFonts w:hint="cs"/>
          <w:rtl/>
          <w:lang w:bidi="ar-EG"/>
        </w:rPr>
        <w:t>والحديث حول الخصائص الذاتية للنقود الورقية حديث طويل طويل</w:t>
      </w:r>
      <w:r w:rsidR="00D74729">
        <w:rPr>
          <w:rFonts w:hint="cs"/>
          <w:rtl/>
          <w:lang w:bidi="ar-EG"/>
        </w:rPr>
        <w:t xml:space="preserve"> وحتى لا يطول بنا المقام حوله فإننا وفي كلمة موجزة نقول</w:t>
      </w:r>
      <w:r w:rsidR="001B7F9E">
        <w:rPr>
          <w:rFonts w:hint="cs"/>
          <w:rtl/>
          <w:lang w:bidi="ar-EG"/>
        </w:rPr>
        <w:t xml:space="preserve"> باستحالة التماثل بين نقدي المعدنين الثمينين، وبين النقود الورقة، ومن الخطأ الكبير أن نعطيها نفس أحكام النقدين الشرعية.</w:t>
      </w:r>
    </w:p>
    <w:p w14:paraId="3B04B08F" w14:textId="6BB64C7F" w:rsidR="001B7F9E" w:rsidRDefault="001B7F9E" w:rsidP="001B7F9E">
      <w:pPr>
        <w:pStyle w:val="Heading5"/>
        <w:rPr>
          <w:rtl/>
          <w:lang w:bidi="ar-EG"/>
        </w:rPr>
      </w:pPr>
      <w:r>
        <w:rPr>
          <w:rFonts w:hint="cs"/>
          <w:rtl/>
          <w:lang w:bidi="ar-EG"/>
        </w:rPr>
        <w:t>أحكام زكاة الكاغد (النقود الورقية النائبة):</w:t>
      </w:r>
    </w:p>
    <w:p w14:paraId="119258A6" w14:textId="70B0F3C7" w:rsidR="001B7F9E" w:rsidRDefault="001B7F9E" w:rsidP="001B7F9E">
      <w:pPr>
        <w:rPr>
          <w:rtl/>
          <w:lang w:bidi="ar-EG"/>
        </w:rPr>
      </w:pPr>
      <w:r>
        <w:rPr>
          <w:rFonts w:hint="cs"/>
          <w:rtl/>
          <w:lang w:bidi="ar-EG"/>
        </w:rPr>
        <w:t xml:space="preserve">الكاغد هو: صكوك ورقية ظهرت في </w:t>
      </w:r>
      <w:r w:rsidR="004130CF">
        <w:rPr>
          <w:rFonts w:hint="cs"/>
          <w:rtl/>
          <w:lang w:bidi="ar-EG"/>
        </w:rPr>
        <w:t>باكورة</w:t>
      </w:r>
      <w:r>
        <w:rPr>
          <w:rFonts w:hint="cs"/>
          <w:rtl/>
          <w:lang w:bidi="ar-EG"/>
        </w:rPr>
        <w:t xml:space="preserve"> إصدار النقود الورقية، وتميزت بتغطيتها بكامل قيمتها الاسمية ذهبًا، مع احتفاظ السلطات النقدية المصدرة لها بهذا </w:t>
      </w:r>
      <w:r>
        <w:rPr>
          <w:rFonts w:hint="cs"/>
          <w:rtl/>
          <w:lang w:bidi="ar-EG"/>
        </w:rPr>
        <w:lastRenderedPageBreak/>
        <w:t>الغطاء لديها في خزائنها، واستعدادها الدائم برد قيمتها ذهبًا لحاملها وقت طلبه، وعليه: فقد كان الكاغد في حقيقته نقدًا ورقيًا نائبًا عن ذهب مودع لدى جهة الإصدار وإن شئت فقل: كانت الكواغد سندات دين أو سندات أمانة لحاملها.</w:t>
      </w:r>
    </w:p>
    <w:p w14:paraId="54445225" w14:textId="07B19EEB" w:rsidR="001B7F9E" w:rsidRDefault="001B7F9E" w:rsidP="001B7F9E">
      <w:pPr>
        <w:rPr>
          <w:rtl/>
          <w:lang w:bidi="ar-EG"/>
        </w:rPr>
      </w:pPr>
      <w:r>
        <w:rPr>
          <w:rFonts w:hint="cs"/>
          <w:rtl/>
          <w:lang w:bidi="ar-EG"/>
        </w:rPr>
        <w:t>والواقع أن هذه الأوراق (الكواغد) لم تكن نقودًا بالمعنى الفني الدقيق، بل كانت بديلًا عن النقود المعدنية الثمينة (الدينار) فإطلاق لفظ النقود عليها باعتبارها إحدى وسائل الدفع من قبيل المجاز.</w:t>
      </w:r>
    </w:p>
    <w:p w14:paraId="24E857F7" w14:textId="4254DD6E" w:rsidR="001B7F9E" w:rsidRDefault="001B7F9E" w:rsidP="001B7F9E">
      <w:pPr>
        <w:rPr>
          <w:rtl/>
          <w:lang w:bidi="ar-EG"/>
        </w:rPr>
      </w:pPr>
      <w:r>
        <w:rPr>
          <w:rFonts w:hint="cs"/>
          <w:rtl/>
          <w:lang w:bidi="ar-EG"/>
        </w:rPr>
        <w:t>ولقد كان قبول الأفراد للتعامل بالكواغد، راجعًا إلى ثقتهم في وجود ما يعادلها من الذهب لدى جهة إصدارها، وفي قدرة واستعداد هذه الجهة لرد قيمة الكاغد الورقي ذهبًا لحامله وقت طلبه.</w:t>
      </w:r>
    </w:p>
    <w:p w14:paraId="5AEAEDEC" w14:textId="4074EBC8" w:rsidR="001B7F9E" w:rsidRDefault="001B7F9E" w:rsidP="001B7F9E">
      <w:pPr>
        <w:rPr>
          <w:rtl/>
          <w:lang w:bidi="ar-EG"/>
        </w:rPr>
      </w:pPr>
      <w:r>
        <w:rPr>
          <w:rFonts w:hint="cs"/>
          <w:rtl/>
          <w:lang w:bidi="ar-EG"/>
        </w:rPr>
        <w:t xml:space="preserve">والنموذج الرئيس لهذه الكواغد في المملكة العربية السعودية هي (إيصالات الحج) التي أصدرتها مؤسسة النقد العربي السعودي في 18 ذي القعدة 1372هـ الموافق 23 يوليو 1953م، والتي صدرت من ثلاث فئات تعادل الريال والخمسة ريالات والعشرة ريالات، وقد كانت مغطاة بكامل قيمتها بمسكوكات فضية وذهبية وقد كان الإيصال يحمل على وجهه تعهدًا مرقومًا هذا نصه: </w:t>
      </w:r>
      <w:r>
        <w:rPr>
          <w:rtl/>
          <w:lang w:bidi="ar-EG"/>
        </w:rPr>
        <w:t>«</w:t>
      </w:r>
      <w:r>
        <w:rPr>
          <w:rFonts w:hint="cs"/>
          <w:rtl/>
          <w:lang w:bidi="ar-EG"/>
        </w:rPr>
        <w:t>ن</w:t>
      </w:r>
      <w:r w:rsidR="004130CF">
        <w:rPr>
          <w:rFonts w:hint="cs"/>
          <w:rtl/>
          <w:lang w:bidi="ar-EG"/>
        </w:rPr>
        <w:t>ش</w:t>
      </w:r>
      <w:r>
        <w:rPr>
          <w:rFonts w:hint="cs"/>
          <w:rtl/>
          <w:lang w:bidi="ar-EG"/>
        </w:rPr>
        <w:t>هد بأن المؤسسة تقتني في خزينتها بجدة مبلغ (ريال، خمسة، عشرة ريالات عربية بحسب فئة كل إيصال) تحت طلب حامل هذا الإيصال، وهو قابل للصرف الكامل وتدفع قيمته فور تقديمه من قبل حامله إلى أي مركز من مراكز المؤسسة</w:t>
      </w:r>
      <w:r>
        <w:rPr>
          <w:rtl/>
          <w:lang w:bidi="ar-EG"/>
        </w:rPr>
        <w:t>»</w:t>
      </w:r>
      <w:r>
        <w:rPr>
          <w:rFonts w:hint="cs"/>
          <w:rtl/>
          <w:lang w:bidi="ar-EG"/>
        </w:rPr>
        <w:t>.</w:t>
      </w:r>
    </w:p>
    <w:p w14:paraId="7119CB4B" w14:textId="2885C648" w:rsidR="001B7F9E" w:rsidRDefault="001B7F9E" w:rsidP="001B7F9E">
      <w:pPr>
        <w:rPr>
          <w:rtl/>
          <w:lang w:bidi="ar-EG"/>
        </w:rPr>
      </w:pPr>
      <w:r>
        <w:rPr>
          <w:rFonts w:hint="cs"/>
          <w:rtl/>
          <w:lang w:bidi="ar-EG"/>
        </w:rPr>
        <w:t>إلا أن نسبة الغطاء في الإصدار الثاني من هذه الإيصالات قد تراجعت إلى نحو 35% فقط، وذلك بسبب ما لاقته هذه الإيصالات من قبول عام في التداول حتى بعد انتهاء موسم الحج، وتوسع مؤسسة النقد في عملية الإصدار ومع تراجع نسبة الغطاء تراجعت المؤسسة عن تحويلها إلى ريالات فضية أو جنيهات ذهبية سعودية.</w:t>
      </w:r>
    </w:p>
    <w:p w14:paraId="435433C2" w14:textId="21E7F327" w:rsidR="001B7F9E" w:rsidRDefault="001B7F9E" w:rsidP="001B7F9E">
      <w:pPr>
        <w:rPr>
          <w:rtl/>
          <w:lang w:bidi="ar-EG"/>
        </w:rPr>
      </w:pPr>
      <w:r>
        <w:rPr>
          <w:rFonts w:hint="cs"/>
          <w:rtl/>
          <w:lang w:bidi="ar-EG"/>
        </w:rPr>
        <w:t xml:space="preserve">ومع صدور المرسوم الملكي رقم 6 لسنة 1960 والذي عرف باسم مرسوم نظام العملة منحت مؤسسة النقد العربي السعودي صلاحية إصدار عملة ورقية بدلًا من إيصالات الحج المتداولة، مع ضرورة احتفاظ المؤسسة بغطاء كامل من الذهب </w:t>
      </w:r>
      <w:r>
        <w:rPr>
          <w:rFonts w:hint="cs"/>
          <w:rtl/>
          <w:lang w:bidi="ar-EG"/>
        </w:rPr>
        <w:lastRenderedPageBreak/>
        <w:t>والعملات الأجنبية القابلة للصرف بالذهب (وهي إشارة واضحة إلى الدولار الأمريكي حيث كان هو النقد الأجنبي الوحيد القابل للتحويل إلى ذهب في هذا الوقت) وذلك مقابل ما تصدره المؤسسة من عملات.</w:t>
      </w:r>
    </w:p>
    <w:p w14:paraId="0CBB0552" w14:textId="6F723331" w:rsidR="001B7F9E" w:rsidRDefault="001B7F9E" w:rsidP="001B7F9E">
      <w:pPr>
        <w:rPr>
          <w:rtl/>
          <w:lang w:bidi="ar-EG"/>
        </w:rPr>
      </w:pPr>
      <w:r>
        <w:rPr>
          <w:rFonts w:hint="cs"/>
          <w:rtl/>
          <w:lang w:bidi="ar-EG"/>
        </w:rPr>
        <w:t xml:space="preserve">وفي ظل هذا المرسوم أصدرت مؤسسة النقد العربي السعودي أول ريال ورقي سعودي إلزامي في المحرم من عام 1381/1961 بمحتوى ذهبي قدره (0,1974) من الجرام بسعر تعادلي قدره أربعة ريالات ونصف مقابل الدولار الواحد. </w:t>
      </w:r>
    </w:p>
    <w:p w14:paraId="54563529" w14:textId="2A781074" w:rsidR="001B7F9E" w:rsidRDefault="001B7F9E" w:rsidP="001B7F9E">
      <w:pPr>
        <w:rPr>
          <w:rtl/>
          <w:lang w:bidi="ar-EG"/>
        </w:rPr>
      </w:pPr>
      <w:r>
        <w:rPr>
          <w:rFonts w:hint="cs"/>
          <w:rtl/>
          <w:lang w:bidi="ar-EG"/>
        </w:rPr>
        <w:t>وقد جرى الخلاف بين فقهاء الشريعة الإسلامية المحدثين في حكم زكاة الكواغد (النقود الورقية النائبة) فذهب فريق منهم إلى عدم وجوب زكاة العيْن</w:t>
      </w:r>
      <w:r w:rsidR="00FD6097">
        <w:rPr>
          <w:rFonts w:hint="cs"/>
          <w:rtl/>
          <w:lang w:bidi="ar-EG"/>
        </w:rPr>
        <w:t xml:space="preserve"> فيها، وذهب آخرون إلى وجوبها، ولكل فريق أدلته. على النحو التالي:</w:t>
      </w:r>
    </w:p>
    <w:p w14:paraId="5E2CAC0B" w14:textId="606BF264" w:rsidR="00FD6097" w:rsidRDefault="00FD6097" w:rsidP="00FD6097">
      <w:pPr>
        <w:pStyle w:val="Heading5"/>
        <w:rPr>
          <w:rtl/>
          <w:lang w:bidi="ar-EG"/>
        </w:rPr>
      </w:pPr>
      <w:r>
        <w:rPr>
          <w:rFonts w:hint="cs"/>
          <w:rtl/>
          <w:lang w:bidi="ar-EG"/>
        </w:rPr>
        <w:t>اتجاه (فريق) القائلين بالمنع:</w:t>
      </w:r>
    </w:p>
    <w:p w14:paraId="43FB7048" w14:textId="1300B971" w:rsidR="00FD6097" w:rsidRDefault="00FD6097" w:rsidP="00FD6097">
      <w:pPr>
        <w:rPr>
          <w:rtl/>
          <w:lang w:bidi="ar-EG"/>
        </w:rPr>
      </w:pPr>
      <w:r>
        <w:rPr>
          <w:rFonts w:hint="cs"/>
          <w:rtl/>
          <w:lang w:bidi="ar-EG"/>
        </w:rPr>
        <w:t>يمثل هذا الاتجاه: الشيخ محمد بن أحمد عليش مفتي المالكية في مصر والمتوفي عام 1299هـ الموافق 1881م وذلك في كتابه: فتح العلي الم</w:t>
      </w:r>
      <w:r w:rsidR="004130CF">
        <w:rPr>
          <w:rFonts w:hint="cs"/>
          <w:rtl/>
          <w:lang w:bidi="ar-EG"/>
        </w:rPr>
        <w:t>ا</w:t>
      </w:r>
      <w:r>
        <w:rPr>
          <w:rFonts w:hint="cs"/>
          <w:rtl/>
          <w:lang w:bidi="ar-EG"/>
        </w:rPr>
        <w:t>ل</w:t>
      </w:r>
      <w:r w:rsidR="004130CF">
        <w:rPr>
          <w:rFonts w:hint="cs"/>
          <w:rtl/>
          <w:lang w:bidi="ar-EG"/>
        </w:rPr>
        <w:t>ك</w:t>
      </w:r>
      <w:r>
        <w:rPr>
          <w:rFonts w:hint="cs"/>
          <w:rtl/>
          <w:lang w:bidi="ar-EG"/>
        </w:rPr>
        <w:t xml:space="preserve"> في الفتوى على مذهب الإمام مالك جـ1 صـ164، طبعة مصطفى الحلبي، 1958م، وأيضًا: الشيخ عثمان بن حسنين بري الجعلي المالكي السوداني في كتابه: سراج السالك شرح أسهل المسالك، جـ1، صـ174، طبعة مصطفى الحلبي، وكذا: الشيخ/ محمد حسنين مخلوف العدوي المالكي في رسالته المسماة: التبيان في زكاة الأثمان التي فرغ من كتابتها في نهاية ذي الحجة عام 1327هـ أكتوبر 1918م.</w:t>
      </w:r>
    </w:p>
    <w:p w14:paraId="70EA040B" w14:textId="5E1FB9BD" w:rsidR="00FD6097" w:rsidRDefault="00FD6097" w:rsidP="00FD6097">
      <w:pPr>
        <w:rPr>
          <w:rtl/>
          <w:lang w:bidi="ar-EG"/>
        </w:rPr>
      </w:pPr>
      <w:r>
        <w:rPr>
          <w:rFonts w:hint="cs"/>
          <w:rtl/>
          <w:lang w:bidi="ar-EG"/>
        </w:rPr>
        <w:t xml:space="preserve">وإنما حرصنا على إثبات هذه التواريخ للتأكيد على أن أوراق النقد التي أفتى متأخرو فقهاء المالكية بعدم وجوب زكاة العين فيها ما كانت تعرف في وقتها بالنقود النائبة القابلة للتحويل إلى ذهب وأعني بها الجنيه الورقي المصري الذي منح البنك الأهلي المصري ترخيص إصداره بموجب الأمر العالي الصادر في 25 يونيو 1898م والذي أوجب على بنك الإصدار أن يغطي ما يصدره من أوراق بما لا يقل عن خمسن في المائة من قيمتها ذهبًا وأن يحتفظ بها في خزائنه بالقاهرة وأن يغطي الباقي بسندات تختارها الحكومة مع جواز أن يحتفظ بها البنك في مقره الرئيس في لندن، هذه الأوراق </w:t>
      </w:r>
      <w:r>
        <w:rPr>
          <w:rFonts w:hint="cs"/>
          <w:rtl/>
          <w:lang w:bidi="ar-EG"/>
        </w:rPr>
        <w:lastRenderedPageBreak/>
        <w:t>النقدية التي أوجب</w:t>
      </w:r>
      <w:r w:rsidR="004130CF">
        <w:rPr>
          <w:rFonts w:hint="cs"/>
          <w:rtl/>
          <w:lang w:bidi="ar-EG"/>
        </w:rPr>
        <w:t xml:space="preserve"> فيها</w:t>
      </w:r>
      <w:r>
        <w:rPr>
          <w:rFonts w:hint="cs"/>
          <w:rtl/>
          <w:lang w:bidi="ar-EG"/>
        </w:rPr>
        <w:t xml:space="preserve"> الأمر العالي المُشار إليه على بنك الإصدار تحويلها بنفس القيمة التي أصدرت بها، ذهبًا لحاملها وقت الطلب، والتي كانت تتعادل في قيمتها مع الجنيه الذهبي المصري المحتوي على مائة قرش وعلى وزن ثمانية جرامات ونصف الجرام من الذهب من عيار 1000/875 أي من عيار </w:t>
      </w:r>
      <w:r w:rsidR="004130CF">
        <w:rPr>
          <w:rFonts w:hint="cs"/>
          <w:rtl/>
          <w:lang w:bidi="ar-EG"/>
        </w:rPr>
        <w:t xml:space="preserve">21 </w:t>
      </w:r>
      <w:r>
        <w:rPr>
          <w:rFonts w:hint="cs"/>
          <w:rtl/>
          <w:lang w:bidi="ar-EG"/>
        </w:rPr>
        <w:t xml:space="preserve">من 24، والتي كان مكتوبًا على وجهها العبارة التالية: </w:t>
      </w:r>
      <w:r>
        <w:rPr>
          <w:rtl/>
          <w:lang w:bidi="ar-EG"/>
        </w:rPr>
        <w:t>«</w:t>
      </w:r>
      <w:r>
        <w:rPr>
          <w:rFonts w:hint="cs"/>
          <w:rtl/>
          <w:lang w:bidi="ar-EG"/>
        </w:rPr>
        <w:t>يتعهد البنك الأهلي المصري بدفع (رد) قيمة هذا السند إلى حامله ذهبًا وقت الطلب</w:t>
      </w:r>
      <w:r>
        <w:rPr>
          <w:rtl/>
          <w:lang w:bidi="ar-EG"/>
        </w:rPr>
        <w:t>»</w:t>
      </w:r>
      <w:r>
        <w:rPr>
          <w:rFonts w:hint="cs"/>
          <w:rtl/>
          <w:lang w:bidi="ar-EG"/>
        </w:rPr>
        <w:t xml:space="preserve"> هذه الأوراق النقدية التي ظلت قابلة للصرف بالذهب منذ إصدارها عام 1898م حتى صدور أمر 2 أغسطس عام 1914م بفرض السعر الإلزامي لها، ومنع تحويلها (رد قيمتها) ذهبًا.</w:t>
      </w:r>
    </w:p>
    <w:p w14:paraId="6E150C8F" w14:textId="3A0773C7" w:rsidR="00FD6097" w:rsidRDefault="00FD6097" w:rsidP="00FD6097">
      <w:pPr>
        <w:rPr>
          <w:rtl/>
          <w:lang w:bidi="ar-EG"/>
        </w:rPr>
      </w:pPr>
      <w:r>
        <w:rPr>
          <w:rFonts w:hint="cs"/>
          <w:rtl/>
          <w:lang w:bidi="ar-EG"/>
        </w:rPr>
        <w:t>هذه الأوراق النقدية التي أفتى فقهاء المالكية المتأخرون بعدم وجوب زكاة العين فيها كانت أوراقًا تنوب عن أو تستخدم في التداول بدلًا من النقود الذهبية الحقيقة، ومع تمتعها بهذه الخاصية، فإنهم أفتوا بعدم وجوب زكاة العين فيها، وإليكم طائفة من أقوالهم:</w:t>
      </w:r>
    </w:p>
    <w:p w14:paraId="2D89DDA0" w14:textId="4F1AEF94" w:rsidR="00FD6097" w:rsidRDefault="00FD6097" w:rsidP="00FD6097">
      <w:pPr>
        <w:rPr>
          <w:rtl/>
          <w:lang w:bidi="ar-EG"/>
        </w:rPr>
      </w:pPr>
      <w:r>
        <w:rPr>
          <w:rFonts w:hint="cs"/>
          <w:rtl/>
          <w:lang w:bidi="ar-EG"/>
        </w:rPr>
        <w:t xml:space="preserve">يقول الشيخ عليش في إجابته على سؤال وجه إليه نصه: </w:t>
      </w:r>
      <w:r>
        <w:rPr>
          <w:rtl/>
          <w:lang w:bidi="ar-EG"/>
        </w:rPr>
        <w:t>«</w:t>
      </w:r>
      <w:r>
        <w:rPr>
          <w:rFonts w:hint="cs"/>
          <w:rtl/>
          <w:lang w:bidi="ar-EG"/>
        </w:rPr>
        <w:t xml:space="preserve">ما قولكم في الكاغد الذي فيه ختم السلطان، ويتعامل به كالدراهم والدنانير، هل يزكي زكاة العين، أو </w:t>
      </w:r>
      <w:r w:rsidR="004130CF">
        <w:rPr>
          <w:rFonts w:hint="cs"/>
          <w:rtl/>
          <w:lang w:bidi="ar-EG"/>
        </w:rPr>
        <w:t>العرض (عروض التجارة)</w:t>
      </w:r>
      <w:r>
        <w:rPr>
          <w:rFonts w:hint="cs"/>
          <w:rtl/>
          <w:lang w:bidi="ar-EG"/>
        </w:rPr>
        <w:t>، أو لا زكاة فيه؟</w:t>
      </w:r>
      <w:r>
        <w:rPr>
          <w:rtl/>
          <w:lang w:bidi="ar-EG"/>
        </w:rPr>
        <w:t>»</w:t>
      </w:r>
      <w:r>
        <w:rPr>
          <w:rFonts w:hint="cs"/>
          <w:rtl/>
          <w:lang w:bidi="ar-EG"/>
        </w:rPr>
        <w:t xml:space="preserve"> فأجاب بما نصه: </w:t>
      </w:r>
      <w:r>
        <w:rPr>
          <w:rtl/>
          <w:lang w:bidi="ar-EG"/>
        </w:rPr>
        <w:t>«</w:t>
      </w:r>
      <w:r>
        <w:rPr>
          <w:rFonts w:hint="cs"/>
          <w:rtl/>
          <w:lang w:bidi="ar-EG"/>
        </w:rPr>
        <w:t>لا زكاة فيه، لانحصارها (أي الزكاة) في النعم، وأصناف مخصوصة من الحبوب والثمار، والذهب والفضة، ومنهما: قيمة عرض المدير (التاجر المدير) وثمن عرض المحتكر (التاجر المحتكر) والمذكور ليس داخلًا في شيء منها، ويقرب لك ذلك: أن الفلوس النحاس المختومة بختم السلطان المتعامل بها لا زكاة في عينها لخروجها عن ذلك، قال في المدونة: ومن حال الحول على فلوس عنده، قيمتها مائتا درهم، فلا زكاة عليه فيها، إلا أن يكون مديرًا في</w:t>
      </w:r>
      <w:r w:rsidR="004130CF">
        <w:rPr>
          <w:rFonts w:hint="cs"/>
          <w:rtl/>
          <w:lang w:bidi="ar-EG"/>
        </w:rPr>
        <w:t>ق</w:t>
      </w:r>
      <w:r>
        <w:rPr>
          <w:rFonts w:hint="cs"/>
          <w:rtl/>
          <w:lang w:bidi="ar-EG"/>
        </w:rPr>
        <w:t>و</w:t>
      </w:r>
      <w:r w:rsidR="004130CF">
        <w:rPr>
          <w:rFonts w:hint="cs"/>
          <w:rtl/>
          <w:lang w:bidi="ar-EG"/>
        </w:rPr>
        <w:t>ّ</w:t>
      </w:r>
      <w:r>
        <w:rPr>
          <w:rFonts w:hint="cs"/>
          <w:rtl/>
          <w:lang w:bidi="ar-EG"/>
        </w:rPr>
        <w:t>مها كالعروض</w:t>
      </w:r>
      <w:r>
        <w:rPr>
          <w:rtl/>
          <w:lang w:bidi="ar-EG"/>
        </w:rPr>
        <w:t>»</w:t>
      </w:r>
      <w:r>
        <w:rPr>
          <w:rFonts w:hint="cs"/>
          <w:rtl/>
          <w:lang w:bidi="ar-EG"/>
        </w:rPr>
        <w:t xml:space="preserve"> انتهى كلامه.</w:t>
      </w:r>
    </w:p>
    <w:p w14:paraId="2D2C3A44" w14:textId="74F63C4F" w:rsidR="00FD6097" w:rsidRDefault="00FD6097" w:rsidP="00FD6097">
      <w:pPr>
        <w:rPr>
          <w:rtl/>
          <w:lang w:bidi="ar-EG"/>
        </w:rPr>
      </w:pPr>
      <w:r>
        <w:rPr>
          <w:rFonts w:hint="cs"/>
          <w:rtl/>
          <w:lang w:bidi="ar-EG"/>
        </w:rPr>
        <w:t xml:space="preserve">وفي الطراز، بعد أن ذكر عن أبي حنيفة والشافعي وجوب الزكاة في عينها (أي فلوس النحاس) واتفاقهما على تعلقها بقيمتها، وعن الشافعي قولين في إخراج عينها قال: والمذهب (أي عند المالكية) أنها لا تجب في عينها، إذ لا خلاف أنه لا يعتبر وزنها </w:t>
      </w:r>
      <w:r>
        <w:rPr>
          <w:rFonts w:hint="cs"/>
          <w:rtl/>
          <w:lang w:bidi="ar-EG"/>
        </w:rPr>
        <w:lastRenderedPageBreak/>
        <w:t>ولا عددها، وإنما المعتبر قيمتها، كما في عين الورق والذهب والحبوب والثمار، فلما انقطع تعلقها بعينها جرت على حكم جنسها من النحاس والحديد وشبهه. والله أعلم.</w:t>
      </w:r>
    </w:p>
    <w:p w14:paraId="063E4DCF" w14:textId="0A0B07C6" w:rsidR="00FD6097" w:rsidRDefault="00637665" w:rsidP="00637665">
      <w:pPr>
        <w:pStyle w:val="Heading5"/>
        <w:rPr>
          <w:rtl/>
          <w:lang w:bidi="ar-EG"/>
        </w:rPr>
      </w:pPr>
      <w:r>
        <w:rPr>
          <w:rFonts w:hint="cs"/>
          <w:rtl/>
          <w:lang w:bidi="ar-EG"/>
        </w:rPr>
        <w:t>ملاحظاتنا ومرئياتنا لفتوى الشيخ عليش المتقدمة:</w:t>
      </w:r>
    </w:p>
    <w:p w14:paraId="05572A77" w14:textId="1BFD6BF6" w:rsidR="00637665" w:rsidRPr="00637665" w:rsidRDefault="00637665">
      <w:pPr>
        <w:pStyle w:val="ListParagraph"/>
        <w:numPr>
          <w:ilvl w:val="0"/>
          <w:numId w:val="220"/>
        </w:numPr>
        <w:ind w:left="567" w:hanging="567"/>
        <w:rPr>
          <w:lang w:bidi="ar-EG"/>
        </w:rPr>
      </w:pPr>
      <w:r>
        <w:rPr>
          <w:rFonts w:hint="cs"/>
          <w:rtl/>
          <w:lang w:bidi="ar-EG"/>
        </w:rPr>
        <w:t>الكاغد الذي يسأل عنه السائل كما يعرفه ابن عابدين في حاشيته جـ4، صـ17، هو: القرطاس المكتوب فيه، وقد حدد السائل في سؤاله خصائص الكاغد الذي يقصده وهي: (أ) أن عليه ختم السلطان (ب) أنه يتعامل به كالدراهم والدنانير، والمعنى في ذلك: أنه يحمل تصديقًا من الدولة على قيمته الاسمية، واعتماد منها له كعملة (أداة تبادل) وأنه يلقى القبول العام بين الأفراد في التعامل به.</w:t>
      </w:r>
    </w:p>
    <w:p w14:paraId="3C229CFC" w14:textId="23A342AA" w:rsidR="00637665" w:rsidRDefault="00637665" w:rsidP="00637665">
      <w:pPr>
        <w:rPr>
          <w:rtl/>
          <w:lang w:bidi="ar-EG"/>
        </w:rPr>
      </w:pPr>
      <w:r>
        <w:rPr>
          <w:rFonts w:hint="cs"/>
          <w:rtl/>
          <w:lang w:bidi="ar-EG"/>
        </w:rPr>
        <w:t>والسائل يسأل: هل تجب فيه زكاة العين باعتباره يؤدي وظائف النقود أم أن فيه زكاة التجارة باعتباره يحمل قوة شرائية، أم أنه لا زكاة فيه.</w:t>
      </w:r>
    </w:p>
    <w:p w14:paraId="1B6BD70F" w14:textId="7CC86284" w:rsidR="00637665" w:rsidRDefault="00637665">
      <w:pPr>
        <w:pStyle w:val="ListParagraph"/>
        <w:numPr>
          <w:ilvl w:val="0"/>
          <w:numId w:val="220"/>
        </w:numPr>
        <w:ind w:left="567" w:hanging="567"/>
        <w:rPr>
          <w:lang w:bidi="ar-EG"/>
        </w:rPr>
      </w:pPr>
      <w:r>
        <w:rPr>
          <w:rFonts w:hint="cs"/>
          <w:rtl/>
          <w:lang w:bidi="ar-EG"/>
        </w:rPr>
        <w:t>وقد أفتى الشيخ عليش في عبارة قاطعة بأنه لا زكاة فيه.</w:t>
      </w:r>
    </w:p>
    <w:p w14:paraId="5C741D9A" w14:textId="5765D37C" w:rsidR="00637665" w:rsidRDefault="00637665">
      <w:pPr>
        <w:pStyle w:val="ListParagraph"/>
        <w:numPr>
          <w:ilvl w:val="0"/>
          <w:numId w:val="220"/>
        </w:numPr>
        <w:ind w:left="567" w:hanging="567"/>
        <w:rPr>
          <w:lang w:bidi="ar-EG"/>
        </w:rPr>
      </w:pPr>
      <w:r>
        <w:rPr>
          <w:rFonts w:hint="cs"/>
          <w:rtl/>
          <w:lang w:bidi="ar-EG"/>
        </w:rPr>
        <w:t>وقد استدل الشيخ عليش بأن ال</w:t>
      </w:r>
      <w:r w:rsidR="004130CF">
        <w:rPr>
          <w:rFonts w:hint="cs"/>
          <w:rtl/>
          <w:lang w:bidi="ar-EG"/>
        </w:rPr>
        <w:t>ز</w:t>
      </w:r>
      <w:r>
        <w:rPr>
          <w:rFonts w:hint="cs"/>
          <w:rtl/>
          <w:lang w:bidi="ar-EG"/>
        </w:rPr>
        <w:t>كاة واجبة في أصناف مخصوصة من المال واردة على سبيل الحصر، والكاغد ليس من بينها.</w:t>
      </w:r>
    </w:p>
    <w:p w14:paraId="363E1257" w14:textId="6A9CA76A" w:rsidR="00637665" w:rsidRDefault="00637665">
      <w:pPr>
        <w:pStyle w:val="ListParagraph"/>
        <w:numPr>
          <w:ilvl w:val="0"/>
          <w:numId w:val="220"/>
        </w:numPr>
        <w:ind w:left="567" w:hanging="567"/>
        <w:rPr>
          <w:lang w:bidi="ar-EG"/>
        </w:rPr>
      </w:pPr>
      <w:r>
        <w:rPr>
          <w:rFonts w:hint="cs"/>
          <w:rtl/>
          <w:lang w:bidi="ar-EG"/>
        </w:rPr>
        <w:t>وتشير الفتوى إلى أن الشيخ عليش يعتبر زكاة النقدين واجبة في العين من الذهب والفضة لعينهما لا لسبب آخر يضمهما وهو كونهما رؤوس الأموال أو قيم المتلفات أو غير ذلك من الأسباب.</w:t>
      </w:r>
    </w:p>
    <w:p w14:paraId="2FFB7924" w14:textId="02252A2D" w:rsidR="00637665" w:rsidRDefault="00637665">
      <w:pPr>
        <w:pStyle w:val="ListParagraph"/>
        <w:numPr>
          <w:ilvl w:val="0"/>
          <w:numId w:val="220"/>
        </w:numPr>
        <w:ind w:left="567" w:hanging="567"/>
        <w:rPr>
          <w:lang w:bidi="ar-EG"/>
        </w:rPr>
      </w:pPr>
      <w:r>
        <w:rPr>
          <w:rFonts w:hint="cs"/>
          <w:rtl/>
          <w:lang w:bidi="ar-EG"/>
        </w:rPr>
        <w:t>اعتبر الشيخ عليش فلوس النحاس المختومة بخاتم السلطان أي المسكوكة بواسطة الدولة والتي يتم التداول بها كأدوات تبادل، أصلًا يقاس عليه زكاة الكاغد (النقود الورقية النائبة) ولم يقسها على النقدين المضروبين من الذهب والفضة، مع أنها كانت تحل محلها في التعامل.</w:t>
      </w:r>
    </w:p>
    <w:p w14:paraId="3D89A5B1" w14:textId="6B61D80B" w:rsidR="00637665" w:rsidRDefault="00637665">
      <w:pPr>
        <w:pStyle w:val="ListParagraph"/>
        <w:numPr>
          <w:ilvl w:val="0"/>
          <w:numId w:val="220"/>
        </w:numPr>
        <w:ind w:left="567" w:hanging="567"/>
        <w:rPr>
          <w:lang w:bidi="ar-EG"/>
        </w:rPr>
      </w:pPr>
      <w:r>
        <w:rPr>
          <w:rFonts w:hint="cs"/>
          <w:rtl/>
          <w:lang w:bidi="ar-EG"/>
        </w:rPr>
        <w:t>ونحن لا نتفهم وجه عدم إيجاب الشيخ عليش لزكاة التجارة في قيمة الكاغد بشرطيها (النصاب والحول) ما دام أنه قد قاسه على فلوس النحاس وما دام أن هذا الكاغد يعتبر بديلًا عن فلوس النحاس في كونه أداة للتبادل وفيما يحمله من قوة شرائية.</w:t>
      </w:r>
    </w:p>
    <w:p w14:paraId="4FA3244B" w14:textId="49E7F8AD" w:rsidR="00637665" w:rsidRDefault="00637665" w:rsidP="00637665">
      <w:pPr>
        <w:pStyle w:val="Heading5"/>
        <w:rPr>
          <w:rtl/>
          <w:lang w:bidi="ar-EG"/>
        </w:rPr>
      </w:pPr>
      <w:r>
        <w:rPr>
          <w:rFonts w:hint="cs"/>
          <w:rtl/>
          <w:lang w:bidi="ar-EG"/>
        </w:rPr>
        <w:lastRenderedPageBreak/>
        <w:t>أما صاحب سراج السالك فيقول:</w:t>
      </w:r>
    </w:p>
    <w:p w14:paraId="0E16B25E" w14:textId="305D3903" w:rsidR="00637665" w:rsidRDefault="008C06C1" w:rsidP="00637665">
      <w:pPr>
        <w:rPr>
          <w:rtl/>
          <w:lang w:bidi="ar-EG"/>
        </w:rPr>
      </w:pPr>
      <w:r>
        <w:rPr>
          <w:rtl/>
          <w:lang w:bidi="ar-EG"/>
        </w:rPr>
        <w:t>«</w:t>
      </w:r>
      <w:r>
        <w:rPr>
          <w:rFonts w:hint="cs"/>
          <w:rtl/>
          <w:lang w:bidi="ar-EG"/>
        </w:rPr>
        <w:t>وأما ورق البنكنوت فلا تجب فيه الزكاة، وإن بلغ نصابًا، لأنه من العروض والزكاة خاصة بالعين، كما في فتاوى الشيخ عليش، وأما في التعامل به بين الناس وفي التجارة، فإنه بمنزلة العين، ولذا يكون فيه الربا في التعامل ما دام رائجًا، كما في زماننا هذا، بل هو في التعامل به بين العامة أشرف من العين وخصوصًا عند التجار</w:t>
      </w:r>
      <w:r>
        <w:rPr>
          <w:rtl/>
          <w:lang w:bidi="ar-EG"/>
        </w:rPr>
        <w:t>»</w:t>
      </w:r>
      <w:r>
        <w:rPr>
          <w:rFonts w:hint="cs"/>
          <w:rtl/>
          <w:lang w:bidi="ar-EG"/>
        </w:rPr>
        <w:t xml:space="preserve"> انتهى كلامه، ونحن من جانبنا نبرز من هذه العبارة ما يلي:</w:t>
      </w:r>
    </w:p>
    <w:p w14:paraId="0D644E38" w14:textId="77777777" w:rsidR="008C06C1" w:rsidRDefault="008C06C1">
      <w:pPr>
        <w:pStyle w:val="ListParagraph"/>
        <w:numPr>
          <w:ilvl w:val="0"/>
          <w:numId w:val="221"/>
        </w:numPr>
        <w:ind w:left="567" w:hanging="567"/>
        <w:rPr>
          <w:lang w:bidi="ar-EG"/>
        </w:rPr>
      </w:pPr>
      <w:r>
        <w:rPr>
          <w:rFonts w:hint="cs"/>
          <w:rtl/>
          <w:lang w:bidi="ar-EG"/>
        </w:rPr>
        <w:t>يبدو أن ورق البنكنوت، وهو الاسم القديم للنقود الورقية، نسبة إلى البنوك التي تصدرها، وهو الطور الثاني للنقود الورقية بعد تحولها إلى نقود إلزامية ومنع صرفها بالذهب من بنك الإصدار، والذي أعقب طور النقود النائبة السابق بيانه، والذي ظهر في مصر على أثر قرار 2 أغسطس 1914م، والذي أعقب في المملكة العربية السعودية الإصدار الأول لإيصالات الحج عام 1953م، نقول: يبدو أن ورق البنكنوت هو الذي كان متداولًا في الأسواق وقت كتابة عبارة الشيخ المتقدمة.</w:t>
      </w:r>
    </w:p>
    <w:p w14:paraId="137F6D9D" w14:textId="46B1742B" w:rsidR="008C06C1" w:rsidRDefault="008C06C1">
      <w:pPr>
        <w:pStyle w:val="ListParagraph"/>
        <w:numPr>
          <w:ilvl w:val="0"/>
          <w:numId w:val="221"/>
        </w:numPr>
        <w:ind w:left="567" w:hanging="567"/>
        <w:rPr>
          <w:lang w:bidi="ar-EG"/>
        </w:rPr>
      </w:pPr>
      <w:r>
        <w:rPr>
          <w:rFonts w:hint="cs"/>
          <w:rtl/>
          <w:lang w:bidi="ar-EG"/>
        </w:rPr>
        <w:t>لعل الشيخ يقصد من الزكاة غير الواجبة في أوراق البنكنوت زكاة العيْن، وإ</w:t>
      </w:r>
      <w:r w:rsidR="004130CF">
        <w:rPr>
          <w:rFonts w:hint="cs"/>
          <w:rtl/>
          <w:lang w:bidi="ar-EG"/>
        </w:rPr>
        <w:t>ن</w:t>
      </w:r>
      <w:r>
        <w:rPr>
          <w:rFonts w:hint="cs"/>
          <w:rtl/>
          <w:lang w:bidi="ar-EG"/>
        </w:rPr>
        <w:t xml:space="preserve"> بلغت قيمته الاسمية نصابًا.</w:t>
      </w:r>
    </w:p>
    <w:p w14:paraId="2E9AE6D9" w14:textId="77777777" w:rsidR="008C06C1" w:rsidRDefault="008C06C1">
      <w:pPr>
        <w:pStyle w:val="ListParagraph"/>
        <w:numPr>
          <w:ilvl w:val="0"/>
          <w:numId w:val="221"/>
        </w:numPr>
        <w:ind w:left="567" w:hanging="567"/>
        <w:rPr>
          <w:lang w:bidi="ar-EG"/>
        </w:rPr>
      </w:pPr>
      <w:r>
        <w:rPr>
          <w:rFonts w:hint="cs"/>
          <w:rtl/>
          <w:lang w:bidi="ar-EG"/>
        </w:rPr>
        <w:t>ولعل الشيخ يقصد من الربا الذي يجري في أوراق البنكنوت، ربا القرض.</w:t>
      </w:r>
    </w:p>
    <w:p w14:paraId="7F0DD5A4" w14:textId="77777777" w:rsidR="008C06C1" w:rsidRDefault="008C06C1" w:rsidP="008C06C1">
      <w:pPr>
        <w:pStyle w:val="Heading5"/>
        <w:rPr>
          <w:rtl/>
          <w:lang w:bidi="ar-EG"/>
        </w:rPr>
      </w:pPr>
      <w:r>
        <w:rPr>
          <w:rFonts w:hint="cs"/>
          <w:rtl/>
          <w:lang w:bidi="ar-EG"/>
        </w:rPr>
        <w:t>أما الشيخ محمد حسنين مخلوف:</w:t>
      </w:r>
    </w:p>
    <w:p w14:paraId="36DF6F52" w14:textId="20C25DEE" w:rsidR="008C06C1" w:rsidRDefault="008C06C1" w:rsidP="008C06C1">
      <w:pPr>
        <w:rPr>
          <w:rtl/>
          <w:lang w:bidi="ar-EG"/>
        </w:rPr>
      </w:pPr>
      <w:r>
        <w:rPr>
          <w:rFonts w:hint="cs"/>
          <w:rtl/>
          <w:lang w:bidi="ar-EG"/>
        </w:rPr>
        <w:t xml:space="preserve">وكيل الجامع الأزهر ومدير المعاهد الدينية سابقًا، فقد تناول في رسالته: </w:t>
      </w:r>
      <w:r>
        <w:rPr>
          <w:rtl/>
          <w:lang w:bidi="ar-EG"/>
        </w:rPr>
        <w:t>«</w:t>
      </w:r>
      <w:r>
        <w:rPr>
          <w:rFonts w:hint="cs"/>
          <w:rtl/>
          <w:lang w:bidi="ar-EG"/>
        </w:rPr>
        <w:t>ال</w:t>
      </w:r>
      <w:r w:rsidR="004130CF">
        <w:rPr>
          <w:rFonts w:hint="cs"/>
          <w:rtl/>
          <w:lang w:bidi="ar-EG"/>
        </w:rPr>
        <w:t>ت</w:t>
      </w:r>
      <w:r>
        <w:rPr>
          <w:rFonts w:hint="cs"/>
          <w:rtl/>
          <w:lang w:bidi="ar-EG"/>
        </w:rPr>
        <w:t>بيان في زكاة الأثمان</w:t>
      </w:r>
      <w:r>
        <w:rPr>
          <w:rtl/>
          <w:lang w:bidi="ar-EG"/>
        </w:rPr>
        <w:t>»</w:t>
      </w:r>
      <w:r>
        <w:rPr>
          <w:rFonts w:hint="cs"/>
          <w:rtl/>
          <w:lang w:bidi="ar-EG"/>
        </w:rPr>
        <w:t xml:space="preserve"> حكم زكاة النقود الورقية في المطلبين الرابع والخامس، وقبل أن نورد نص كلامه نمهّد لذلك بعدد من المقدمات على النحو التالي:</w:t>
      </w:r>
    </w:p>
    <w:p w14:paraId="3EB6DE31" w14:textId="3A2C6897" w:rsidR="008C06C1" w:rsidRDefault="008C06C1">
      <w:pPr>
        <w:pStyle w:val="ListParagraph"/>
        <w:numPr>
          <w:ilvl w:val="0"/>
          <w:numId w:val="222"/>
        </w:numPr>
        <w:ind w:left="567" w:hanging="567"/>
        <w:rPr>
          <w:lang w:bidi="ar-EG"/>
        </w:rPr>
      </w:pPr>
      <w:r>
        <w:rPr>
          <w:rFonts w:hint="cs"/>
          <w:rtl/>
          <w:lang w:bidi="ar-EG"/>
        </w:rPr>
        <w:t xml:space="preserve">تناول الشيخ في المطلب الرابع زكاة الكواغد وقطع الجلود وغيرهما مما يتخذه الناس أدوات للتبادل، بينما تناول في المطلب الخامس زكاة ما أسماه بالأوراق المالية (النقدية) الجاري التعامل بها في عصره، وجهد في تخريجها وفقًا لأربع تخريجات، فقد خرّجها على زكاة الديْن المعروف عند الفقهاء، كما خرّجها على </w:t>
      </w:r>
      <w:r>
        <w:rPr>
          <w:rFonts w:hint="cs"/>
          <w:rtl/>
          <w:lang w:bidi="ar-EG"/>
        </w:rPr>
        <w:lastRenderedPageBreak/>
        <w:t xml:space="preserve">زكاة الديْن العرفي، كما خرجها باعتبار المال المحفوظ بخزانة بنك الإصدار (غطاء الإصدار) </w:t>
      </w:r>
      <w:r>
        <w:rPr>
          <w:rFonts w:hint="cs"/>
          <w:rtl/>
        </w:rPr>
        <w:t>وأخيرًا فإنه خرّجها باعتبار قيمتها الوضعية (الاسمية).</w:t>
      </w:r>
    </w:p>
    <w:p w14:paraId="4A08AA1C" w14:textId="5B9A31CD" w:rsidR="008C06C1" w:rsidRDefault="008C06C1">
      <w:pPr>
        <w:pStyle w:val="ListParagraph"/>
        <w:numPr>
          <w:ilvl w:val="0"/>
          <w:numId w:val="222"/>
        </w:numPr>
        <w:ind w:left="567" w:hanging="567"/>
        <w:rPr>
          <w:lang w:bidi="ar-EG"/>
        </w:rPr>
      </w:pPr>
      <w:r>
        <w:rPr>
          <w:rFonts w:hint="cs"/>
          <w:rtl/>
        </w:rPr>
        <w:t xml:space="preserve">وبالنسبة لزكاة الكواغد فقد قصد بها الشيخ مخلوف -رحمه الله- تلك الأشياء التي جرى التعامل بها في بعض الجهات أثمانًا للمقومات، كما يتعامل بالدينار والدرهم، بدون أن يكون لها من النقود ما يعادلها في المصارف الرسمية، (ويبدو أن الشيخ حسنين مخلوف -رحمه الله- يقصد بهذه الكواغد: الجنيه الورقي المصري في بداية إصداره في الفترة ما بين عامي 1898 </w:t>
      </w:r>
      <w:r>
        <w:rPr>
          <w:rFonts w:ascii="Times New Roman" w:hAnsi="Times New Roman" w:cs="Times New Roman" w:hint="cs"/>
          <w:rtl/>
        </w:rPr>
        <w:t>–</w:t>
      </w:r>
      <w:r>
        <w:rPr>
          <w:rFonts w:hint="cs"/>
          <w:rtl/>
        </w:rPr>
        <w:t xml:space="preserve"> 1914م حيث جعلت الحكومة المصرية سعره اختياريًا، ولم تلزم المصريين بقبوله وفاء لديونهم، وحيث كان البنك الأهلي المصري وهو بنك إصداره في هذا الوقت قبل إنشاء البنك المركزي المصري، غير مُلزم بتغطية كامل إصداراته منه بالذهب، بل كان الغطاء عبارة عن 50% خمسين في المائة ذهبًا، يحتفظ البنك بها في خزائنه بالقاهرة، أما باقي الغطاء فكان أوراقًا مالية (سندات) تختارها الحكومة المصري</w:t>
      </w:r>
      <w:r w:rsidR="004130CF">
        <w:rPr>
          <w:rFonts w:hint="cs"/>
          <w:rtl/>
        </w:rPr>
        <w:t>ة</w:t>
      </w:r>
      <w:r>
        <w:rPr>
          <w:rFonts w:hint="cs"/>
          <w:rtl/>
        </w:rPr>
        <w:t>، ويحتفظ البنك بها في مقره الرئيس في إنجلترا، وحيث كانت الغلبة في هذه الفترة للتعامل بالجنيه الذهبي المصري الذي ضربه محمد علي، وبالجنيه الاسترليني).</w:t>
      </w:r>
    </w:p>
    <w:p w14:paraId="28814515" w14:textId="74DB83FA" w:rsidR="008C06C1" w:rsidRDefault="008C06C1">
      <w:pPr>
        <w:pStyle w:val="ListParagraph"/>
        <w:numPr>
          <w:ilvl w:val="0"/>
          <w:numId w:val="222"/>
        </w:numPr>
        <w:ind w:left="567" w:hanging="567"/>
        <w:rPr>
          <w:lang w:bidi="ar-EG"/>
        </w:rPr>
      </w:pPr>
      <w:r>
        <w:rPr>
          <w:rFonts w:hint="cs"/>
          <w:rtl/>
          <w:lang w:bidi="ar-EG"/>
        </w:rPr>
        <w:t xml:space="preserve">ولقد كان مدخل الشيخ مخلوف في بيان حكم زكاة هذه الكواغد هو طريق قياسها على فلوس النحاس التي لم يكن لها سعرًا تعادليًا مضمونًا من الدولة، وإنما كان المعتبر في تقدير قيمتها التعادلية هو ما تحتوي عليه من مادة النحاس الأحمر ومن صناعة السكّ، ولذا فإنها كانت توزن بالقبّان كل مائة وثمانية عشر رطلًا مصريًا (وقيل كل مائة وأحد عشر رطلًا) بمبلغ 500 خمسمائة درهم (الرطل المصري يعادل الآن 0,444 من الكيلوجرام والمائة وثمانية عشر رطلًا </w:t>
      </w:r>
      <w:r w:rsidRPr="008C06C1">
        <w:rPr>
          <w:rFonts w:hint="cs"/>
          <w:rtl/>
        </w:rPr>
        <w:t>تعادل 118</w:t>
      </w:r>
      <w:r w:rsidRPr="008C06C1">
        <w:rPr>
          <w:rFonts w:ascii="Cambria" w:hAnsi="Cambria" w:cs="Cambria" w:hint="cs"/>
          <w:rtl/>
        </w:rPr>
        <w:t> </w:t>
      </w:r>
      <w:r w:rsidRPr="008C06C1">
        <w:rPr>
          <w:rFonts w:hint="cs"/>
          <w:rtl/>
        </w:rPr>
        <w:t>×</w:t>
      </w:r>
      <w:r w:rsidRPr="008C06C1">
        <w:rPr>
          <w:rFonts w:ascii="Cambria" w:hAnsi="Cambria" w:cs="Cambria" w:hint="cs"/>
          <w:rtl/>
        </w:rPr>
        <w:t> </w:t>
      </w:r>
      <w:r w:rsidRPr="008C06C1">
        <w:rPr>
          <w:rFonts w:hint="cs"/>
          <w:rtl/>
        </w:rPr>
        <w:t>0,444</w:t>
      </w:r>
      <w:r w:rsidRPr="008C06C1">
        <w:rPr>
          <w:rFonts w:ascii="Cambria" w:hAnsi="Cambria" w:cs="Cambria" w:hint="cs"/>
          <w:rtl/>
        </w:rPr>
        <w:t> </w:t>
      </w:r>
      <w:r w:rsidRPr="008C06C1">
        <w:rPr>
          <w:rFonts w:hint="cs"/>
          <w:rtl/>
        </w:rPr>
        <w:t>=</w:t>
      </w:r>
      <w:r w:rsidRPr="008C06C1">
        <w:rPr>
          <w:rFonts w:ascii="Cambria" w:hAnsi="Cambria" w:cs="Cambria" w:hint="cs"/>
          <w:rtl/>
        </w:rPr>
        <w:t> </w:t>
      </w:r>
      <w:r w:rsidRPr="008C06C1">
        <w:rPr>
          <w:rFonts w:hint="cs"/>
          <w:rtl/>
        </w:rPr>
        <w:t>52,39 كيلو</w:t>
      </w:r>
      <w:r>
        <w:rPr>
          <w:rFonts w:hint="cs"/>
          <w:rtl/>
          <w:lang w:bidi="ar-EG"/>
        </w:rPr>
        <w:t>)</w:t>
      </w:r>
      <w:r w:rsidR="00553BB3">
        <w:rPr>
          <w:rFonts w:hint="cs"/>
          <w:rtl/>
          <w:lang w:bidi="ar-EG"/>
        </w:rPr>
        <w:t>.</w:t>
      </w:r>
    </w:p>
    <w:p w14:paraId="53078E98" w14:textId="63EF1381" w:rsidR="00553BB3" w:rsidRPr="00637665" w:rsidRDefault="00553BB3" w:rsidP="006B5C0C">
      <w:pPr>
        <w:rPr>
          <w:lang w:bidi="ar-EG"/>
        </w:rPr>
      </w:pPr>
      <w:r>
        <w:rPr>
          <w:rFonts w:hint="cs"/>
          <w:rtl/>
          <w:lang w:bidi="ar-EG"/>
        </w:rPr>
        <w:t xml:space="preserve">وقياس الشيخ مخلوف للكواغد على فلوس النحاس، يجري في الكواغد نفس الخلاف بين الفقهاء في حكم زكاة الفلوس، كما يفتح باب الخلاف حول ما إذا كانت </w:t>
      </w:r>
      <w:r>
        <w:rPr>
          <w:rFonts w:hint="cs"/>
          <w:rtl/>
          <w:lang w:bidi="ar-EG"/>
        </w:rPr>
        <w:lastRenderedPageBreak/>
        <w:t>زكاة النقدين معلولة فيمتنع هذا القياس، وواضح أن الشيخ مخلوف يختار أنها غير معلولة، ولذا فإنه لم يجر قياس الكواغد على النقدين، وإنما قاسها على الفلوس.</w:t>
      </w:r>
    </w:p>
    <w:p w14:paraId="43DEFD7D" w14:textId="76C39B9E" w:rsidR="00553BB3" w:rsidRDefault="00553BB3">
      <w:pPr>
        <w:pStyle w:val="ListParagraph"/>
        <w:numPr>
          <w:ilvl w:val="0"/>
          <w:numId w:val="222"/>
        </w:numPr>
        <w:ind w:left="567" w:hanging="567"/>
        <w:rPr>
          <w:lang w:bidi="ar-EG"/>
        </w:rPr>
      </w:pPr>
      <w:r>
        <w:rPr>
          <w:rFonts w:hint="cs"/>
          <w:rtl/>
          <w:lang w:bidi="ar-EG"/>
        </w:rPr>
        <w:t>أعطى الشيخ مخلوف وجهًا للتفرقة بين فلوس النحاس وبين الكواغد يتمثل في إنه: إذا كان لفلوس النحاس قيمة ذاتية شبه تعادلية ألحقتها بالنقدين عند من قال من الفقهاء بوجوب الزكاة فيها، فإن الكواغد ذات قيمة غير تعادلية لقيمتها الاسمية حيث لا تلتزم جهة إصدارها بإمساك غطاء إصدار ذهبي يتعادل مع قيمتها الاسمية (الرقم المدون على وجهها).</w:t>
      </w:r>
    </w:p>
    <w:p w14:paraId="3853643E" w14:textId="00E5EA0D" w:rsidR="00553BB3" w:rsidRDefault="00553BB3">
      <w:pPr>
        <w:pStyle w:val="ListParagraph"/>
        <w:numPr>
          <w:ilvl w:val="0"/>
          <w:numId w:val="222"/>
        </w:numPr>
        <w:ind w:left="567" w:hanging="567"/>
        <w:rPr>
          <w:lang w:bidi="ar-EG"/>
        </w:rPr>
      </w:pPr>
      <w:r>
        <w:rPr>
          <w:rFonts w:hint="cs"/>
          <w:rtl/>
          <w:lang w:bidi="ar-EG"/>
        </w:rPr>
        <w:t>حرر الشيخ مخلوف محل النزاع في زكاة الكاغد وهو: هل تجب فيه زكاة</w:t>
      </w:r>
      <w:r w:rsidR="001C7A5B">
        <w:rPr>
          <w:rFonts w:hint="cs"/>
          <w:rtl/>
          <w:lang w:bidi="ar-EG"/>
        </w:rPr>
        <w:t xml:space="preserve"> العيْن أم لا؟ أما إذا اتخذت الكواغد للتجارة بها، فقد ذهب الشيخ إلى أنه لا نزاع في زكاتها زكاة عروض التجارة باعتبار قيمتها، قياسًا على فلوس النحاس واعتقادنا أن الشيخ ير</w:t>
      </w:r>
      <w:r w:rsidR="004130CF">
        <w:rPr>
          <w:rFonts w:hint="cs"/>
          <w:rtl/>
          <w:lang w:bidi="ar-EG"/>
        </w:rPr>
        <w:t>حم</w:t>
      </w:r>
      <w:r w:rsidR="001C7A5B">
        <w:rPr>
          <w:rFonts w:hint="cs"/>
          <w:rtl/>
          <w:lang w:bidi="ar-EG"/>
        </w:rPr>
        <w:t>ه الله يميل في احتساب القيمة في نصابها إذا اعتبرت عروض تجارة إلى قيمتها الحقيقية (أي قوتها الشرائية باعتبارها مخزنًا للثروة ولا تحمل في حقيقتها سوى القدرة على شراء قدر معين من السلع والخدمات) وذلك لأن الانتفاع بها كما يرى الشيخ منوط بقوتها دون قيمتها الذاتية كورقة.</w:t>
      </w:r>
    </w:p>
    <w:p w14:paraId="74325211" w14:textId="3B76A03F" w:rsidR="001C7A5B" w:rsidRDefault="001C7A5B">
      <w:pPr>
        <w:pStyle w:val="ListParagraph"/>
        <w:numPr>
          <w:ilvl w:val="0"/>
          <w:numId w:val="222"/>
        </w:numPr>
        <w:ind w:left="567" w:hanging="567"/>
        <w:rPr>
          <w:lang w:bidi="ar-EG"/>
        </w:rPr>
      </w:pPr>
      <w:r>
        <w:rPr>
          <w:rFonts w:hint="cs"/>
          <w:rtl/>
          <w:lang w:bidi="ar-EG"/>
        </w:rPr>
        <w:t xml:space="preserve">انتهى الشيخ مخلوف </w:t>
      </w:r>
      <w:r w:rsidR="006B5C0C">
        <w:rPr>
          <w:rFonts w:hint="cs"/>
          <w:rtl/>
          <w:lang w:bidi="ar-EG"/>
        </w:rPr>
        <w:t xml:space="preserve">يرحمه الله  في كلامه عن الكواغد، إلى أن مجرد اتخاذها أثمانًا رائجة، يصيّرها كالنقود أو كعروض التجارة -كما تقدم- في الفلوس النحاس عند الحنفية، ونحن لم نقف على وجه هذا الرأي، وهل ينزلها الشيخ منزلة النقود، أم يلحقها بها، أم يجعلها عدديات متقاربة أم يجعلها سلعة في الأصل ثمنًا بالاصطلاح والعرف، أم يجعل لها شبهًا بالثمن وهي عروض في الأصل، وذلك وفقًا لاتجاهات فقهاء الحنفية في حكم زكاة فلوس النحاس، وعلى كل حال، فإنه يمكن الاستئناس بقول الشيخ </w:t>
      </w:r>
      <w:r w:rsidR="006B5C0C">
        <w:rPr>
          <w:rtl/>
          <w:lang w:bidi="ar-EG"/>
        </w:rPr>
        <w:t>«</w:t>
      </w:r>
      <w:r w:rsidR="006B5C0C">
        <w:rPr>
          <w:rFonts w:hint="cs"/>
          <w:rtl/>
          <w:lang w:bidi="ar-EG"/>
        </w:rPr>
        <w:t>والظاهر من كلام الحنفية أن وجوب الزكاة في الفلوس إذا كانت أثمانًا رائجة إنما هو لإلحاقها بالعروض المعدة للتجارة لا بالنقدين</w:t>
      </w:r>
      <w:r w:rsidR="006B5C0C">
        <w:rPr>
          <w:rtl/>
          <w:lang w:bidi="ar-EG"/>
        </w:rPr>
        <w:t>»</w:t>
      </w:r>
      <w:r w:rsidR="006B5C0C">
        <w:rPr>
          <w:rFonts w:hint="cs"/>
          <w:rtl/>
          <w:lang w:bidi="ar-EG"/>
        </w:rPr>
        <w:t xml:space="preserve"> حيث تدل عبارته هذه أنه يجعل للكواغد شبهًا بالنقود وهي عروض في الأصل.</w:t>
      </w:r>
    </w:p>
    <w:p w14:paraId="24687D2B" w14:textId="10BD5056" w:rsidR="004130CF" w:rsidRDefault="004130CF" w:rsidP="004130CF">
      <w:pPr>
        <w:pStyle w:val="Heading5"/>
        <w:rPr>
          <w:rtl/>
          <w:lang w:bidi="ar-EG"/>
        </w:rPr>
      </w:pPr>
      <w:r>
        <w:rPr>
          <w:rFonts w:hint="cs"/>
          <w:rtl/>
          <w:lang w:bidi="ar-EG"/>
        </w:rPr>
        <w:lastRenderedPageBreak/>
        <w:t>النص المنقول عن الشيخ حسنين مخلوف:</w:t>
      </w:r>
    </w:p>
    <w:p w14:paraId="66C8E47F" w14:textId="0F50A8CD" w:rsidR="006B5C0C" w:rsidRDefault="006B5C0C" w:rsidP="006B5C0C">
      <w:pPr>
        <w:rPr>
          <w:rtl/>
          <w:lang w:bidi="ar-EG"/>
        </w:rPr>
      </w:pPr>
      <w:r>
        <w:rPr>
          <w:rFonts w:hint="cs"/>
          <w:rtl/>
          <w:lang w:bidi="ar-EG"/>
        </w:rPr>
        <w:t>وننتقل الآن إلى ذكر نص كلام الشيخ حسنين مخلوف يرحمه الله وسوف نقسم كلامه إلى ست فقرات لكي تقابل المقدمات الست أعلاه والتي مهدنا بها لكلام الشيخ.</w:t>
      </w:r>
    </w:p>
    <w:p w14:paraId="4B6AB2A5" w14:textId="139C4EE9" w:rsidR="006B5C0C" w:rsidRDefault="006B5C0C" w:rsidP="004130CF">
      <w:pPr>
        <w:pStyle w:val="ListParagraph"/>
        <w:numPr>
          <w:ilvl w:val="0"/>
          <w:numId w:val="223"/>
        </w:numPr>
        <w:spacing w:line="420" w:lineRule="exact"/>
        <w:ind w:left="567" w:hanging="567"/>
        <w:rPr>
          <w:lang w:bidi="ar-EG"/>
        </w:rPr>
      </w:pPr>
      <w:r>
        <w:rPr>
          <w:rFonts w:hint="cs"/>
          <w:rtl/>
          <w:lang w:bidi="ar-EG"/>
        </w:rPr>
        <w:t>المطلب الرابع: في زكاة الكواغد وقطع الجلود ونحوهما: هذه الأشياء قد جرى التعامل بها في بعض الجهات أثمانًا للمقومات، كما يتعامل بالدينار والدرهم، بدون أن يكون لها من النقود ما يعادلها في المصارف الرسمية.</w:t>
      </w:r>
    </w:p>
    <w:p w14:paraId="0B68CC32" w14:textId="5CFE09CC" w:rsidR="006B5C0C" w:rsidRDefault="006B5C0C" w:rsidP="004130CF">
      <w:pPr>
        <w:pStyle w:val="ListParagraph"/>
        <w:numPr>
          <w:ilvl w:val="0"/>
          <w:numId w:val="223"/>
        </w:numPr>
        <w:spacing w:line="420" w:lineRule="exact"/>
        <w:ind w:left="567" w:hanging="567"/>
        <w:rPr>
          <w:lang w:bidi="ar-EG"/>
        </w:rPr>
      </w:pPr>
      <w:r>
        <w:rPr>
          <w:rFonts w:hint="cs"/>
          <w:rtl/>
          <w:lang w:bidi="ar-EG"/>
        </w:rPr>
        <w:t>فهل حكمها حكم الفلوس النحاس، بتنزيل قيمتها الوضعية منزلة القيمة الخلقية (يقصد بالقيمة الوضعية: القيمة الاسمية أو الدفترية أو المحاسبية أي الرقم المدون على وجه الورقة أي فئة الورقة وهل هي من فئة الخمسة أو العشرة أو الخمسين أو المائة)، (أما القيمة الخلقية فيقصد بها: القيمة الذاتية أي قيمة المعدن أو الجوهر النفيس الذي في العملة الذهبية، أو الورق والأحبار والألياف التي في الورقة النقدية)، فيجري فيها ما جرى في زكاة الفلوس الجدد من الخ</w:t>
      </w:r>
      <w:r w:rsidR="004130CF">
        <w:rPr>
          <w:rFonts w:hint="cs"/>
          <w:rtl/>
          <w:lang w:bidi="ar-EG"/>
        </w:rPr>
        <w:t>ل</w:t>
      </w:r>
      <w:r>
        <w:rPr>
          <w:rFonts w:hint="cs"/>
          <w:rtl/>
          <w:lang w:bidi="ar-EG"/>
        </w:rPr>
        <w:t>اف، بناءً على أن زكاة النقدين معلولة أو غير معلولة، أو بناءً على إلحاقها بسلع التجارة، نظرًا إلى أنها أثمان رائجة أو عدم إلحاقها بها (أو ليس لها حكم الفلوس)  فلا زكاة فيها اتفاقًا.</w:t>
      </w:r>
    </w:p>
    <w:p w14:paraId="059964FC" w14:textId="0CA2ED27" w:rsidR="006B5C0C" w:rsidRDefault="006B5C0C" w:rsidP="004130CF">
      <w:pPr>
        <w:pStyle w:val="ListParagraph"/>
        <w:numPr>
          <w:ilvl w:val="0"/>
          <w:numId w:val="223"/>
        </w:numPr>
        <w:spacing w:line="420" w:lineRule="exact"/>
        <w:ind w:left="567" w:hanging="567"/>
        <w:rPr>
          <w:lang w:bidi="ar-EG"/>
        </w:rPr>
      </w:pPr>
      <w:r>
        <w:rPr>
          <w:rFonts w:hint="cs"/>
          <w:rtl/>
          <w:lang w:bidi="ar-EG"/>
        </w:rPr>
        <w:t xml:space="preserve">ويفرق بينها وبين الفلوس، بأن الفلوس لم تلحق بالنقدين على القول بزكاتها، إلا باعتبار كونها من معدن ذي قيمة أصلية (معدن النحاس) لأن الوجوب في زكاة العين على القول بتعليله منوط بالثمنية المالية، أي القيمة الذاتية بأصل الخلقة، الكائنة في جوهر المعدن الثمين، الذي جعله الشارع أثمانًا مطلقة للحاجيات المعيشية بجميع أنواعها، فالعلة في الحقيقة لزكاة الفلوس ليست مجرد الثمنية الوضعية (أي اصطلاح أو تعارف الناس على جعلها ثمنًا </w:t>
      </w:r>
      <w:r w:rsidR="004130CF">
        <w:rPr>
          <w:rFonts w:hint="cs"/>
          <w:rtl/>
          <w:lang w:bidi="ar-EG"/>
        </w:rPr>
        <w:t>ل</w:t>
      </w:r>
      <w:r>
        <w:rPr>
          <w:rFonts w:hint="cs"/>
          <w:rtl/>
          <w:lang w:bidi="ar-EG"/>
        </w:rPr>
        <w:t>لأشياء) بل هي الثمنية مع المالية الذاتية، وحينئذ فلا يلح</w:t>
      </w:r>
      <w:r w:rsidR="004130CF">
        <w:rPr>
          <w:rFonts w:hint="cs"/>
          <w:rtl/>
          <w:lang w:bidi="ar-EG"/>
        </w:rPr>
        <w:t>ق</w:t>
      </w:r>
      <w:r>
        <w:rPr>
          <w:rFonts w:hint="cs"/>
          <w:rtl/>
          <w:lang w:bidi="ar-EG"/>
        </w:rPr>
        <w:t xml:space="preserve"> بها في وجوب الزكاة إلا ماله شبه بها من هذه الجهة.</w:t>
      </w:r>
    </w:p>
    <w:p w14:paraId="60B925B7" w14:textId="39E8B586" w:rsidR="006B5C0C" w:rsidRDefault="006B5C0C" w:rsidP="006B5C0C">
      <w:pPr>
        <w:rPr>
          <w:lang w:bidi="ar-EG"/>
        </w:rPr>
      </w:pPr>
      <w:r>
        <w:rPr>
          <w:rFonts w:hint="cs"/>
          <w:rtl/>
          <w:lang w:bidi="ar-EG"/>
        </w:rPr>
        <w:t xml:space="preserve">والكواغد وقطع الجلود ونحوها ليست كذلك، بخلاف الفلوس، فإنها وإن كانت من معدن أقل قيمة من الذهب والفضة، إلا أنها ذات قيمة أصلية يعتد بها، ولا يخفى أن </w:t>
      </w:r>
      <w:r>
        <w:rPr>
          <w:rFonts w:hint="cs"/>
          <w:rtl/>
          <w:lang w:bidi="ar-EG"/>
        </w:rPr>
        <w:lastRenderedPageBreak/>
        <w:t>هذا الفرق إنما يظهر في كواغد وقطع جلود قيمتها تافهة أقل من قيمة معدن النحاس، أما إذا كانت مصنوعة (مسكوكة) من كغود وجلود جيدة بصفة تجعلها في درجة الفلوس وترفعها إلى قيمتها، أو أعلى، فلا يظهر الفرق المذكور إذ أصل كل منهما عروض جعلت أثمانًا ورؤوس أموال، كغيرها من المقومات وحيث تكون الكواغد وقطع الجلود كالفلوس، يجري فيها الخلاف المذكور (أي في وجوب أو عدم وجوب الزكاة في عينها).</w:t>
      </w:r>
    </w:p>
    <w:p w14:paraId="685F5B55" w14:textId="72F68082" w:rsidR="006B5C0C" w:rsidRDefault="006B5C0C">
      <w:pPr>
        <w:pStyle w:val="ListParagraph"/>
        <w:numPr>
          <w:ilvl w:val="0"/>
          <w:numId w:val="223"/>
        </w:numPr>
        <w:ind w:left="567" w:hanging="567"/>
        <w:rPr>
          <w:lang w:bidi="ar-EG"/>
        </w:rPr>
      </w:pPr>
      <w:r>
        <w:rPr>
          <w:rFonts w:hint="cs"/>
          <w:rtl/>
          <w:lang w:bidi="ar-EG"/>
        </w:rPr>
        <w:t>والكلام في زكاتها (أي الكواغد) زكاة النقدين الواجبة على المالك مطلقًا تاجرًا أو غيره، وأما إذا اتخذت للتجارة فلا نزاع في زكاتها زكاة النقدين الواجبة على المالك مطلقًا تاجرًا أو غير تاجر، وأما إذا اتخذت للتجارة فلا نزاع في زكاتها زكاة العروض باعتبار قيمتها، كما تقدم في زكاة فلوس النحاس.</w:t>
      </w:r>
    </w:p>
    <w:p w14:paraId="051A409C" w14:textId="3E447E32" w:rsidR="006B5C0C" w:rsidRDefault="006B5C0C" w:rsidP="006B5C0C">
      <w:pPr>
        <w:rPr>
          <w:rtl/>
          <w:lang w:bidi="ar-EG"/>
        </w:rPr>
      </w:pPr>
      <w:r>
        <w:rPr>
          <w:rFonts w:hint="cs"/>
          <w:rtl/>
          <w:lang w:bidi="ar-EG"/>
        </w:rPr>
        <w:t>والظاهر أن القيمة تعتبر حسب التعامل بها، لأن الانتفاع منوط بها دون قيمتها الذاتية قلّت أو كثرت، ولأن الوجوب في أموال التجارة معلق بالمعنى وهو المالية، والقيمة والأموال كلها في هذا المعنى جنس واحد.</w:t>
      </w:r>
    </w:p>
    <w:p w14:paraId="76F58BBB" w14:textId="34DEFE16" w:rsidR="006B5C0C" w:rsidRDefault="006B5C0C">
      <w:pPr>
        <w:pStyle w:val="ListParagraph"/>
        <w:numPr>
          <w:ilvl w:val="0"/>
          <w:numId w:val="223"/>
        </w:numPr>
        <w:ind w:left="567" w:hanging="567"/>
        <w:rPr>
          <w:lang w:bidi="ar-EG"/>
        </w:rPr>
      </w:pPr>
      <w:r>
        <w:rPr>
          <w:rFonts w:hint="cs"/>
          <w:rtl/>
          <w:lang w:bidi="ar-EG"/>
        </w:rPr>
        <w:t>وعلى ذلك فمجرد اتخاذ الكواغد وقطع الجلود أثمانًا رائجة يصيرها كالنقود أو كسلع التجارة -كما تقدم- في الفلوس عند الحنفية.</w:t>
      </w:r>
    </w:p>
    <w:p w14:paraId="79C23777" w14:textId="3A844D35" w:rsidR="006B5C0C" w:rsidRDefault="006B5C0C" w:rsidP="006B5C0C">
      <w:pPr>
        <w:rPr>
          <w:rtl/>
          <w:lang w:bidi="ar-EG"/>
        </w:rPr>
      </w:pPr>
      <w:r>
        <w:rPr>
          <w:rFonts w:hint="cs"/>
          <w:rtl/>
          <w:lang w:bidi="ar-EG"/>
        </w:rPr>
        <w:t>وفي حواشي الرهوني قال مالك في الفلوس: لا خير فيها نظرة (أي إلى أجل) بالذهب ولا بالورق، ولو أن الناس أجازوا بينهم الجلود حتى تكون لها سكة وعيْن لكرهتها أن تباع بالذهب والورق نظر</w:t>
      </w:r>
      <w:r w:rsidR="004130CF">
        <w:rPr>
          <w:rFonts w:hint="cs"/>
          <w:rtl/>
          <w:lang w:bidi="ar-EG"/>
        </w:rPr>
        <w:t>ة</w:t>
      </w:r>
      <w:r>
        <w:rPr>
          <w:rFonts w:hint="cs"/>
          <w:rtl/>
          <w:lang w:bidi="ar-EG"/>
        </w:rPr>
        <w:t xml:space="preserve">، ولا يجوز فلس </w:t>
      </w:r>
      <w:r w:rsidR="004130CF">
        <w:rPr>
          <w:rFonts w:hint="cs"/>
          <w:rtl/>
          <w:lang w:bidi="ar-EG"/>
        </w:rPr>
        <w:t>بفلسين</w:t>
      </w:r>
      <w:r>
        <w:rPr>
          <w:rFonts w:hint="cs"/>
          <w:rtl/>
          <w:lang w:bidi="ar-EG"/>
        </w:rPr>
        <w:t>، وفي موضع آخر قال: ولو جرت الجلود بين الناس مجرى العين، المسكوك لكرهنا بيعها بذهب وورق نظرة. وقد جرت عادة الإمام مالك أن يعبّر بالكراهة عما يشمل الحرمة، وهو ظاهر في أن الكواغد وقطع الجلود ونحوها متى جرى التعامل بها كانت كالفلوس سواء.</w:t>
      </w:r>
    </w:p>
    <w:p w14:paraId="7AB68ACE" w14:textId="6447C9BD" w:rsidR="006B5C0C" w:rsidRDefault="006B5C0C" w:rsidP="004130CF">
      <w:pPr>
        <w:spacing w:line="420" w:lineRule="exact"/>
        <w:rPr>
          <w:rtl/>
          <w:lang w:bidi="ar-EG"/>
        </w:rPr>
      </w:pPr>
      <w:r>
        <w:rPr>
          <w:rFonts w:hint="cs"/>
          <w:rtl/>
          <w:lang w:bidi="ar-EG"/>
        </w:rPr>
        <w:t>وبعد أ</w:t>
      </w:r>
      <w:r w:rsidR="004130CF">
        <w:rPr>
          <w:rFonts w:hint="cs"/>
          <w:rtl/>
          <w:lang w:bidi="ar-EG"/>
        </w:rPr>
        <w:t>ن</w:t>
      </w:r>
      <w:r>
        <w:rPr>
          <w:rFonts w:hint="cs"/>
          <w:rtl/>
          <w:lang w:bidi="ar-EG"/>
        </w:rPr>
        <w:t xml:space="preserve"> نقل الشيخ مخلوف يرحمه الله فتوى الشيخ عليش السابق ذكرها</w:t>
      </w:r>
      <w:r w:rsidR="006D742F">
        <w:rPr>
          <w:rFonts w:hint="cs"/>
          <w:rtl/>
          <w:lang w:bidi="ar-EG"/>
        </w:rPr>
        <w:t xml:space="preserve"> عقّب على عبارة الإمام مالك الواردة في المدونة: </w:t>
      </w:r>
      <w:r w:rsidR="006D742F">
        <w:rPr>
          <w:rtl/>
          <w:lang w:bidi="ar-EG"/>
        </w:rPr>
        <w:t>«</w:t>
      </w:r>
      <w:r w:rsidR="006D742F">
        <w:rPr>
          <w:rFonts w:hint="cs"/>
          <w:rtl/>
          <w:lang w:bidi="ar-EG"/>
        </w:rPr>
        <w:t>ومن حال الحول على فلوس عند</w:t>
      </w:r>
      <w:r w:rsidR="004130CF">
        <w:rPr>
          <w:rFonts w:hint="cs"/>
          <w:rtl/>
          <w:lang w:bidi="ar-EG"/>
        </w:rPr>
        <w:t>ه</w:t>
      </w:r>
      <w:r w:rsidR="006D742F">
        <w:rPr>
          <w:rFonts w:hint="cs"/>
          <w:rtl/>
          <w:lang w:bidi="ar-EG"/>
        </w:rPr>
        <w:t xml:space="preserve"> قيمتها مائتا درهم فلا زكاة عليه، إلا أن يكون مديرًا فيقومها كالعروض</w:t>
      </w:r>
      <w:r w:rsidR="006D742F">
        <w:rPr>
          <w:rtl/>
          <w:lang w:bidi="ar-EG"/>
        </w:rPr>
        <w:t>»</w:t>
      </w:r>
      <w:r w:rsidR="006D742F">
        <w:rPr>
          <w:rFonts w:hint="cs"/>
          <w:rtl/>
          <w:lang w:bidi="ar-EG"/>
        </w:rPr>
        <w:t xml:space="preserve"> فقال (أي الشيخ </w:t>
      </w:r>
      <w:r w:rsidR="006D742F">
        <w:rPr>
          <w:rFonts w:hint="cs"/>
          <w:rtl/>
          <w:lang w:bidi="ar-EG"/>
        </w:rPr>
        <w:lastRenderedPageBreak/>
        <w:t xml:space="preserve">مخلوف) وظاهر قوله في المدونة: </w:t>
      </w:r>
      <w:r w:rsidR="006D742F">
        <w:rPr>
          <w:rtl/>
          <w:lang w:bidi="ar-EG"/>
        </w:rPr>
        <w:t>«</w:t>
      </w:r>
      <w:r w:rsidR="006D742F">
        <w:rPr>
          <w:rFonts w:hint="cs"/>
          <w:rtl/>
          <w:lang w:bidi="ar-EG"/>
        </w:rPr>
        <w:t>إلا أن يكون مديرًا فيقومها كالعروض</w:t>
      </w:r>
      <w:r w:rsidR="006D742F">
        <w:rPr>
          <w:rtl/>
          <w:lang w:bidi="ar-EG"/>
        </w:rPr>
        <w:t>»</w:t>
      </w:r>
      <w:r w:rsidR="006D742F">
        <w:rPr>
          <w:rFonts w:hint="cs"/>
          <w:rtl/>
          <w:lang w:bidi="ar-EG"/>
        </w:rPr>
        <w:t xml:space="preserve"> أي كعروض التجارة، أنها تقوم مطلقًا سواء كانت سلع تجارة أو أثمانًا فيها، وحينئذ يقومها كالعرض وتزكى زكاته، أي باعتبار قيمتها لا باعتبار عينها، وأما إذا كانت مدخرة عنده، أو مستعملة في قضاء حوائجه المستهلكة أو المقتناة، فلا زكاة فيها لا باعتبار عينها ولا باعتبار قيمتها على المشهور.</w:t>
      </w:r>
    </w:p>
    <w:p w14:paraId="67BD6D9A" w14:textId="0A50C5CD" w:rsidR="006D742F" w:rsidRDefault="006D742F" w:rsidP="004130CF">
      <w:pPr>
        <w:spacing w:line="420" w:lineRule="exact"/>
        <w:rPr>
          <w:rtl/>
          <w:lang w:bidi="ar-EG"/>
        </w:rPr>
      </w:pPr>
      <w:r w:rsidRPr="006D742F">
        <w:rPr>
          <w:rFonts w:hint="cs"/>
          <w:b/>
          <w:bCs/>
          <w:rtl/>
          <w:lang w:bidi="ar-EG"/>
        </w:rPr>
        <w:t>والحاصل:</w:t>
      </w:r>
      <w:r>
        <w:rPr>
          <w:rFonts w:hint="cs"/>
          <w:rtl/>
          <w:lang w:bidi="ar-EG"/>
        </w:rPr>
        <w:t xml:space="preserve"> أن الكواغد التي يتعامل بها في بعض البلاد كالدراهم والدنانير، إن استعملت في التجارة ثمنًا أو مثمنًا زكيت زكاة عروضها، بشرط أن يتوفر فيها </w:t>
      </w:r>
      <w:r w:rsidR="004130CF">
        <w:rPr>
          <w:rFonts w:hint="cs"/>
          <w:rtl/>
          <w:lang w:bidi="ar-EG"/>
        </w:rPr>
        <w:t xml:space="preserve">شروط زكاة العروض، وإن لم تستعمل كذلك، فلا زكاة فيها، وذلك ما يقتضيه </w:t>
      </w:r>
      <w:r>
        <w:rPr>
          <w:rFonts w:hint="cs"/>
          <w:rtl/>
          <w:lang w:bidi="ar-EG"/>
        </w:rPr>
        <w:t>تسويتها بالفلوس النحاس، فإن أصلها عروض كالكواغد، جرى التعامل بها أثمانًا للأشياء كما يتعامل بالدينار والدرهم.</w:t>
      </w:r>
    </w:p>
    <w:p w14:paraId="6CAE41BB" w14:textId="5B8669CC" w:rsidR="006D742F" w:rsidRDefault="006D742F" w:rsidP="004130CF">
      <w:pPr>
        <w:spacing w:line="420" w:lineRule="exact"/>
        <w:rPr>
          <w:rtl/>
          <w:lang w:bidi="ar-EG"/>
        </w:rPr>
      </w:pPr>
      <w:r>
        <w:rPr>
          <w:rFonts w:hint="cs"/>
          <w:rtl/>
          <w:lang w:bidi="ar-EG"/>
        </w:rPr>
        <w:t>وغايته أن الفلوس قد قيل بزكاتها كالنقدين باعتبار قيمتها، وقد علمت مبناه وأنه إلحاقها بالنقدين أو عروض التجارة، فيجري مثله في الكواغد، لأنها أثمان تعومل بها وأصلها من العروض كالنحاس.</w:t>
      </w:r>
    </w:p>
    <w:p w14:paraId="5C39BCB0" w14:textId="1F78C1B0" w:rsidR="006D742F" w:rsidRDefault="006D742F" w:rsidP="004130CF">
      <w:pPr>
        <w:spacing w:line="420" w:lineRule="exact"/>
        <w:rPr>
          <w:rtl/>
          <w:lang w:bidi="ar-EG"/>
        </w:rPr>
      </w:pPr>
      <w:r>
        <w:rPr>
          <w:rFonts w:hint="cs"/>
          <w:rtl/>
          <w:lang w:bidi="ar-EG"/>
        </w:rPr>
        <w:t>ويوجه الشيخ مخلوف رحمه الله فتوى الشيخ عليش فيقول: وظاهر أن السؤال والجواب مفروضان في الكاغد الذي يتعامل به في غير التجارة، كالمدخر أو المستعمل في حوائجه المستهلكة أو المقتناة، فإنه لا زكاة فيه على المشهور مطلقًا، لا زكاة عين ولا زكاة عرض، أما إذا تعومل به في التجارة فيزكى زكاة العرض بشرطيه كالفلوس الجدد.</w:t>
      </w:r>
    </w:p>
    <w:p w14:paraId="08A34EF8" w14:textId="7F020FD2" w:rsidR="006D742F" w:rsidRDefault="006D742F" w:rsidP="004130CF">
      <w:pPr>
        <w:spacing w:line="420" w:lineRule="exact"/>
        <w:rPr>
          <w:rtl/>
          <w:lang w:bidi="ar-EG"/>
        </w:rPr>
      </w:pPr>
      <w:r>
        <w:rPr>
          <w:rFonts w:hint="cs"/>
          <w:rtl/>
          <w:lang w:bidi="ar-EG"/>
        </w:rPr>
        <w:t>وواضح مما تقدم أن الشيخ مخلوف يرحمه الله، قد أقحم في كلامه قطع الجلود معطوفة على الكواغد، لكي يدخل الكواغد تحت قول الإمام مالك الذي قال به في قطع الجلود (ولو أن الناس أجازوا بينهم الجلود حتى تكون لها سكة وعيْن...  وقوله: ولو جرت الجلود بين الناس مجرى العين المسكوك...) ولا بأس من ذلك.</w:t>
      </w:r>
    </w:p>
    <w:p w14:paraId="01ED9C5A" w14:textId="2D161D5A" w:rsidR="006D742F" w:rsidRDefault="006D742F" w:rsidP="004130CF">
      <w:pPr>
        <w:spacing w:line="420" w:lineRule="exact"/>
        <w:rPr>
          <w:rtl/>
          <w:lang w:bidi="ar-EG"/>
        </w:rPr>
      </w:pPr>
      <w:r>
        <w:rPr>
          <w:rFonts w:hint="cs"/>
          <w:rtl/>
          <w:lang w:bidi="ar-EG"/>
        </w:rPr>
        <w:t>وواضح كذلك أن الشيخ مخلوف جعل فلوس النحاس أصلًا يقاس عليه في باب زكاة الكاغد، بعد افتراض أنها مطبوعة على ورقة ذات قيمة غير تافهة.</w:t>
      </w:r>
    </w:p>
    <w:p w14:paraId="35FAC1F2" w14:textId="6A0784CB" w:rsidR="006D742F" w:rsidRDefault="006D742F" w:rsidP="006B5C0C">
      <w:pPr>
        <w:rPr>
          <w:rtl/>
          <w:lang w:bidi="ar-EG"/>
        </w:rPr>
      </w:pPr>
      <w:r>
        <w:rPr>
          <w:rFonts w:hint="cs"/>
          <w:rtl/>
          <w:lang w:bidi="ar-EG"/>
        </w:rPr>
        <w:t xml:space="preserve">وواضح كذلك أنه -يرحمه الله- قد جهد في إيجاب زكاة العين في الكواغد لكنه اصطدم بالمنع وفقًا لنصوص مذهبيه، فاكتفى بإيجاب زكاة التجارة فيها بشروطها، ثم </w:t>
      </w:r>
      <w:r>
        <w:rPr>
          <w:rFonts w:hint="cs"/>
          <w:rtl/>
          <w:lang w:bidi="ar-EG"/>
        </w:rPr>
        <w:lastRenderedPageBreak/>
        <w:t>اتجه إلى مذهب الحنفية لكي يوجب الزكاة في قيمتها قياسًا على فلوس النحاس إذا صارت أثمانًا رائجة سواء توفرت فيها شروط التجارة أم لا كما في الشرنبلالية.</w:t>
      </w:r>
    </w:p>
    <w:p w14:paraId="3350A92B" w14:textId="1B2867B6" w:rsidR="006D742F" w:rsidRDefault="006D742F" w:rsidP="006B5C0C">
      <w:pPr>
        <w:rPr>
          <w:rtl/>
        </w:rPr>
      </w:pPr>
      <w:r w:rsidRPr="006D742F">
        <w:rPr>
          <w:rFonts w:hint="cs"/>
          <w:b/>
          <w:bCs/>
          <w:rtl/>
          <w:lang w:bidi="ar-EG"/>
        </w:rPr>
        <w:t>ونحن نرى:</w:t>
      </w:r>
      <w:r>
        <w:rPr>
          <w:rFonts w:hint="cs"/>
          <w:rtl/>
          <w:lang w:bidi="ar-EG"/>
        </w:rPr>
        <w:t xml:space="preserve"> </w:t>
      </w:r>
      <w:r w:rsidRPr="006D742F">
        <w:rPr>
          <w:rFonts w:hint="cs"/>
          <w:rtl/>
        </w:rPr>
        <w:t>أن قياس الكواغد على فلوس النحاس قياس بعيد، فضلًا عن أن إيجاب الزكاة في فلوس النحاس على الوجه الذي رجحه الشيخ مخلوف ليس مجمعًا عليه لدى فقهاء الحنفية، أما أنه قياس بعيد: فإن الراجح لدينا أن كل عملة منهما (الكواغد والفلوس) لها خصائصها الذاتية التي قد تمنع من هذا القياس، فقد كان للفلس قيمة ذاتية شبه تعادلية وقد ثبت تاريخيًا أن قيمته إلى الدرهم كانت تعادل 1</w:t>
      </w:r>
      <w:r w:rsidRPr="006D742F">
        <w:rPr>
          <w:rFonts w:ascii="Cambria" w:hAnsi="Cambria" w:cs="Cambria" w:hint="cs"/>
          <w:rtl/>
        </w:rPr>
        <w:t> </w:t>
      </w:r>
      <w:r w:rsidRPr="006D742F">
        <w:rPr>
          <w:rFonts w:hint="cs"/>
          <w:rtl/>
        </w:rPr>
        <w:t>:</w:t>
      </w:r>
      <w:r w:rsidRPr="006D742F">
        <w:rPr>
          <w:rFonts w:ascii="Cambria" w:hAnsi="Cambria" w:cs="Cambria" w:hint="cs"/>
          <w:rtl/>
        </w:rPr>
        <w:t> </w:t>
      </w:r>
      <w:r w:rsidRPr="006D742F">
        <w:rPr>
          <w:rFonts w:hint="cs"/>
          <w:rtl/>
        </w:rPr>
        <w:t>48</w:t>
      </w:r>
      <w:r>
        <w:rPr>
          <w:rFonts w:hint="cs"/>
          <w:rtl/>
        </w:rPr>
        <w:t>، خلافًا للكاغد.</w:t>
      </w:r>
    </w:p>
    <w:p w14:paraId="6AF223E4" w14:textId="1E9C4102" w:rsidR="006D742F" w:rsidRDefault="006D742F" w:rsidP="006B5C0C">
      <w:pPr>
        <w:rPr>
          <w:rFonts w:ascii="Cambria" w:hAnsi="Cambria"/>
          <w:rtl/>
          <w:lang w:bidi="ar-EG"/>
        </w:rPr>
      </w:pPr>
      <w:r>
        <w:rPr>
          <w:rFonts w:hint="cs"/>
          <w:rtl/>
        </w:rPr>
        <w:t>فإننا إذا افترضنا تنزيل قيمته الاسمية منزلة القيمة الخلقية للفلس لاستحال هذا الافتراض، لأن القيمة الاسمية للكاغد تفوق كثيرًا قيمته الذاتية كورق وأحبار وعلامات ضوئية وألياف صناعية</w:t>
      </w:r>
      <w:r w:rsidR="00F076E4">
        <w:rPr>
          <w:rFonts w:hint="cs"/>
          <w:rtl/>
        </w:rPr>
        <w:t>، خلافًا للفلس</w:t>
      </w:r>
      <w:r w:rsidR="00DC1CAB">
        <w:rPr>
          <w:rFonts w:ascii="Cambria" w:hAnsi="Cambria" w:hint="cs"/>
          <w:rtl/>
          <w:lang w:bidi="ar-EG"/>
        </w:rPr>
        <w:t xml:space="preserve"> الذي كان يحتوي من معدن النحاس على قيمة ذاتية تفوق قيمته الإسمية كفلس يتم به التداول.</w:t>
      </w:r>
    </w:p>
    <w:p w14:paraId="414E5BFE" w14:textId="34FBA5C7" w:rsidR="00DC1CAB" w:rsidRDefault="00DC1CAB" w:rsidP="006B5C0C">
      <w:pPr>
        <w:rPr>
          <w:rFonts w:ascii="Cambria" w:hAnsi="Cambria"/>
          <w:rtl/>
          <w:lang w:bidi="ar-EG"/>
        </w:rPr>
      </w:pPr>
      <w:r>
        <w:rPr>
          <w:rFonts w:ascii="Cambria" w:hAnsi="Cambria" w:hint="cs"/>
          <w:rtl/>
          <w:lang w:bidi="ar-EG"/>
        </w:rPr>
        <w:t>وأما أن إيجاب الزكاة في فلوس النحاس ليس مجمعًا عليه لدى فقهاء الحنفية، فالواقع أن لهم في ذلك خمسة اتجاهات منها أنها إذا لم تكن معدة للتجارة فلا زكاة فيها، وترجي</w:t>
      </w:r>
      <w:r w:rsidR="004130CF">
        <w:rPr>
          <w:rFonts w:ascii="Cambria" w:hAnsi="Cambria" w:hint="cs"/>
          <w:rtl/>
          <w:lang w:bidi="ar-EG"/>
        </w:rPr>
        <w:t>ح</w:t>
      </w:r>
      <w:r>
        <w:rPr>
          <w:rFonts w:ascii="Cambria" w:hAnsi="Cambria" w:hint="cs"/>
          <w:rtl/>
          <w:lang w:bidi="ar-EG"/>
        </w:rPr>
        <w:t xml:space="preserve"> أحد هذه الاتجاهات بعينه والاقتصار عليه </w:t>
      </w:r>
      <w:r w:rsidR="004130CF">
        <w:rPr>
          <w:rFonts w:ascii="Cambria" w:hAnsi="Cambria" w:hint="cs"/>
          <w:rtl/>
          <w:lang w:bidi="ar-EG"/>
        </w:rPr>
        <w:t>ترجيح بلا مرجح</w:t>
      </w:r>
      <w:r>
        <w:rPr>
          <w:rFonts w:ascii="Cambria" w:hAnsi="Cambria" w:hint="cs"/>
          <w:rtl/>
          <w:lang w:bidi="ar-EG"/>
        </w:rPr>
        <w:t>.</w:t>
      </w:r>
    </w:p>
    <w:p w14:paraId="34A637F7" w14:textId="3B024DF0" w:rsidR="00DC1CAB" w:rsidRDefault="00DC1CAB" w:rsidP="006B5C0C">
      <w:pPr>
        <w:rPr>
          <w:rFonts w:ascii="Cambria" w:hAnsi="Cambria"/>
          <w:rtl/>
          <w:lang w:bidi="ar-EG"/>
        </w:rPr>
      </w:pPr>
      <w:r>
        <w:rPr>
          <w:rFonts w:ascii="Cambria" w:hAnsi="Cambria" w:hint="cs"/>
          <w:rtl/>
          <w:lang w:bidi="ar-EG"/>
        </w:rPr>
        <w:t>وعلى ذلك: فإن الكواغد و</w:t>
      </w:r>
      <w:r w:rsidR="004130CF">
        <w:rPr>
          <w:rFonts w:ascii="Cambria" w:hAnsi="Cambria" w:hint="cs"/>
          <w:rtl/>
          <w:lang w:bidi="ar-EG"/>
        </w:rPr>
        <w:t>ع</w:t>
      </w:r>
      <w:r>
        <w:rPr>
          <w:rFonts w:ascii="Cambria" w:hAnsi="Cambria" w:hint="cs"/>
          <w:rtl/>
          <w:lang w:bidi="ar-EG"/>
        </w:rPr>
        <w:t>لى فرض قياسها على فلوس النحاس تجب في قيمتها زكاة التجارة بشرطيها (النصاب والحول).</w:t>
      </w:r>
    </w:p>
    <w:p w14:paraId="104F5750" w14:textId="03090C1B" w:rsidR="00DC1CAB" w:rsidRDefault="00DC1CAB" w:rsidP="00DC1CAB">
      <w:pPr>
        <w:pStyle w:val="Heading2"/>
        <w:rPr>
          <w:rtl/>
          <w:lang w:bidi="ar-EG"/>
        </w:rPr>
      </w:pPr>
      <w:bookmarkStart w:id="170" w:name="_Toc143104402"/>
      <w:r>
        <w:rPr>
          <w:rFonts w:hint="cs"/>
          <w:rtl/>
          <w:lang w:bidi="ar-EG"/>
        </w:rPr>
        <w:t>ثانيًا: زكاة النقود الورقية الائتمانية الإلزامية:</w:t>
      </w:r>
      <w:bookmarkEnd w:id="170"/>
    </w:p>
    <w:p w14:paraId="702D14D0" w14:textId="5E4C9BAA" w:rsidR="00DC1CAB" w:rsidRDefault="00DC1CAB" w:rsidP="00DC1CAB">
      <w:pPr>
        <w:rPr>
          <w:rtl/>
          <w:lang w:bidi="ar-EG"/>
        </w:rPr>
      </w:pPr>
      <w:r>
        <w:rPr>
          <w:rFonts w:hint="cs"/>
          <w:rtl/>
          <w:lang w:bidi="ar-EG"/>
        </w:rPr>
        <w:t>وهي الطور التالي للنقود الورقية النائبة، وهي التي يتم التعامل بها حاليًا، والفرق بين النقد الائتماني الإلزامي وبين النقود النائبة، يمتد إلى التعهد الذي كان مكتوبًا على وجه الورقة النقدية النائبة والذي يلزم بنك الإصدار برد قيمة الورقة لحاملها ذهبًا وقت طلبه، كما يمتد إلى حرية الناس في التعامل بها أو عدم التعامل بها.</w:t>
      </w:r>
    </w:p>
    <w:p w14:paraId="67862747" w14:textId="79D6D971" w:rsidR="00DC1CAB" w:rsidRDefault="00DC1CAB" w:rsidP="00DC1CAB">
      <w:pPr>
        <w:rPr>
          <w:rtl/>
          <w:lang w:bidi="ar-EG"/>
        </w:rPr>
      </w:pPr>
      <w:r>
        <w:rPr>
          <w:rFonts w:hint="cs"/>
          <w:rtl/>
          <w:lang w:bidi="ar-EG"/>
        </w:rPr>
        <w:t xml:space="preserve">ولعل أهم ما يميز النقود الائتمانية الإلزامية هو: انقطاع الصلة نهائيًا بين قيمتها كنقد (القيمة الاسمية أو الدفترية أو المحاسبية) وبين قيمتها الذاتية كورقة وأحبار </w:t>
      </w:r>
      <w:r>
        <w:rPr>
          <w:rFonts w:hint="cs"/>
          <w:rtl/>
          <w:lang w:bidi="ar-EG"/>
        </w:rPr>
        <w:lastRenderedPageBreak/>
        <w:t xml:space="preserve">وألياف وعلامات، وهذه النقود الائتمانية ليست سوى ديون تترتب لحاملها لا على بنك الإصدار كما كان الشأن في النقود النائبة ولا في ذمة دولة الإصدار، وإنما على الاقتصاد القومي لبلد الإصدار أي على الناتج القومي، أي على رصيد الجماعة من السلع والخدمات، فما هي إلا مجرد صك دين يحتوي على قوة شرائية </w:t>
      </w:r>
      <w:r w:rsidR="004130CF">
        <w:rPr>
          <w:rFonts w:hint="cs"/>
          <w:rtl/>
          <w:lang w:bidi="ar-EG"/>
        </w:rPr>
        <w:t>متدهورة</w:t>
      </w:r>
      <w:r>
        <w:rPr>
          <w:rFonts w:hint="cs"/>
          <w:rtl/>
          <w:lang w:bidi="ar-EG"/>
        </w:rPr>
        <w:t xml:space="preserve"> يومًا بعد يوم ولا يخول لحامله أية حقوق سوى أن يشتري به قدرًا من الناتج القو</w:t>
      </w:r>
      <w:r w:rsidR="004130CF">
        <w:rPr>
          <w:rFonts w:hint="cs"/>
          <w:rtl/>
          <w:lang w:bidi="ar-EG"/>
        </w:rPr>
        <w:t>م</w:t>
      </w:r>
      <w:r>
        <w:rPr>
          <w:rFonts w:hint="cs"/>
          <w:rtl/>
          <w:lang w:bidi="ar-EG"/>
        </w:rPr>
        <w:t>ي لبلد إصداره من السع والخدمات، بقدر قيمته الاسمية. وعليه:</w:t>
      </w:r>
    </w:p>
    <w:p w14:paraId="6484BEDA" w14:textId="0CF87AF7" w:rsidR="00DC1CAB" w:rsidRDefault="00DC1CAB" w:rsidP="00DC1CAB">
      <w:pPr>
        <w:rPr>
          <w:rtl/>
          <w:lang w:bidi="ar-EG"/>
        </w:rPr>
      </w:pPr>
      <w:r>
        <w:rPr>
          <w:rFonts w:hint="cs"/>
          <w:rtl/>
          <w:lang w:bidi="ar-EG"/>
        </w:rPr>
        <w:t>فإن الورقة النقدية الائتمانية الإلزامية ما هي إلا صك دين من نوع خاص على مدين غير معين، وغير قابل للاسترداد، وإنما هو قابل للاستبدال بقدر قيمته الاسمية بقدر من رصيد الجماعة من السلع والخدمات</w:t>
      </w:r>
      <w:r w:rsidR="004F3B60">
        <w:rPr>
          <w:rFonts w:hint="cs"/>
          <w:rtl/>
          <w:lang w:bidi="ar-EG"/>
        </w:rPr>
        <w:t>.</w:t>
      </w:r>
    </w:p>
    <w:p w14:paraId="1E30B5CB" w14:textId="200F438A" w:rsidR="003A78C2" w:rsidRDefault="003A78C2" w:rsidP="003A78C2">
      <w:pPr>
        <w:pStyle w:val="Heading3"/>
        <w:rPr>
          <w:rtl/>
          <w:lang w:bidi="ar-EG"/>
        </w:rPr>
      </w:pPr>
      <w:bookmarkStart w:id="171" w:name="_Toc143104403"/>
      <w:r>
        <w:rPr>
          <w:rFonts w:hint="cs"/>
          <w:rtl/>
          <w:lang w:bidi="ar-EG"/>
        </w:rPr>
        <w:t>حقيقة النقود الورقية الإلزامية عند فقهاء المسلمين المحدثين:</w:t>
      </w:r>
      <w:bookmarkEnd w:id="171"/>
    </w:p>
    <w:p w14:paraId="5C75784B" w14:textId="2CE427F4" w:rsidR="003A78C2" w:rsidRDefault="003A78C2" w:rsidP="003A78C2">
      <w:pPr>
        <w:rPr>
          <w:rtl/>
          <w:lang w:bidi="ar-EG"/>
        </w:rPr>
      </w:pPr>
      <w:r>
        <w:rPr>
          <w:rFonts w:hint="cs"/>
          <w:rtl/>
          <w:lang w:bidi="ar-EG"/>
        </w:rPr>
        <w:t>النقود الورقية الإلزامية هي: أوراق النقد التي يلزم الأفراد المقيمون في دول إصدارها قانونًا بالتعامل بها وقبولها كأداة للوفاء بالالتزامات وإبراء الذمة وهي الشكل الأخير الذي انتهت إليه أوراق البنكنوت وأصبحت نقودًا في ذاتها بعد أن كانت سندات دين على جهة إصدارها، بحيث أصبحت هذه الأوراق تستمد قوتها كأداة للوفاء بالالتزامات وإبراء الذمة، لا من خصائصها الذاتية، وإنما من القانون الذي خلع عليها صفة النقود ومن قبول الأفراد للتعامل بها على وضعها الجديد، حيث لا يوجد أمامهم غيرها.</w:t>
      </w:r>
    </w:p>
    <w:p w14:paraId="19916ECF" w14:textId="36192A7B" w:rsidR="003A78C2" w:rsidRDefault="003A78C2" w:rsidP="003A78C2">
      <w:pPr>
        <w:rPr>
          <w:rtl/>
          <w:lang w:bidi="ar-EG"/>
        </w:rPr>
      </w:pPr>
      <w:r>
        <w:rPr>
          <w:rFonts w:hint="cs"/>
          <w:rtl/>
          <w:lang w:bidi="ar-EG"/>
        </w:rPr>
        <w:t xml:space="preserve">وقد عرض موضوع (الورق النقدي) الإلزامي على هيئة كبار العلماء برئاسة إدارات البحوث العلمية والإفتاء والدعوة والإرشاد في المملكة العربية السعودية وأعدت في هذا الشأن اللجنة الدائمة للبحوث العلمية والإفتاء بحثًا في حكم الأوراق </w:t>
      </w:r>
      <w:r>
        <w:rPr>
          <w:rFonts w:hint="cs"/>
          <w:rtl/>
          <w:lang w:bidi="ar-EG"/>
        </w:rPr>
        <w:lastRenderedPageBreak/>
        <w:t>النقدية، تم إدراجه للمناقشة في جدول أعمال الهيئة لدورتها الثالثة المنعقدة في شهر ربيع الثاني عام 1393هـ</w:t>
      </w:r>
      <w:r w:rsidRPr="00CB077D">
        <w:rPr>
          <w:rFonts w:hint="cs"/>
          <w:vertAlign w:val="superscript"/>
          <w:rtl/>
          <w:lang w:bidi="ar-EG"/>
        </w:rPr>
        <w:t>(</w:t>
      </w:r>
      <w:r w:rsidRPr="00CB077D">
        <w:rPr>
          <w:rStyle w:val="FootnoteReference"/>
          <w:rFonts w:ascii="Cambria" w:hAnsi="Cambria"/>
          <w:sz w:val="27"/>
          <w:szCs w:val="27"/>
          <w:rtl/>
          <w:lang w:bidi="ar-EG"/>
        </w:rPr>
        <w:footnoteReference w:id="58"/>
      </w:r>
      <w:r w:rsidRPr="00CB077D">
        <w:rPr>
          <w:rFonts w:hint="cs"/>
          <w:vertAlign w:val="superscript"/>
          <w:rtl/>
          <w:lang w:bidi="ar-EG"/>
        </w:rPr>
        <w:t>)</w:t>
      </w:r>
      <w:r w:rsidR="000651CC">
        <w:rPr>
          <w:rFonts w:hint="cs"/>
          <w:rtl/>
          <w:lang w:bidi="ar-EG"/>
        </w:rPr>
        <w:t>.</w:t>
      </w:r>
    </w:p>
    <w:p w14:paraId="7ADB8BEA" w14:textId="43830573" w:rsidR="000651CC" w:rsidRDefault="000651CC" w:rsidP="000651CC">
      <w:pPr>
        <w:pStyle w:val="Heading3"/>
        <w:rPr>
          <w:rtl/>
          <w:lang w:bidi="ar-EG"/>
        </w:rPr>
      </w:pPr>
      <w:bookmarkStart w:id="172" w:name="_Toc143104404"/>
      <w:r>
        <w:rPr>
          <w:rFonts w:hint="cs"/>
          <w:rtl/>
          <w:lang w:bidi="ar-EG"/>
        </w:rPr>
        <w:t>والذي نريد أن ننبه عليه الآن هو:</w:t>
      </w:r>
      <w:bookmarkEnd w:id="172"/>
    </w:p>
    <w:p w14:paraId="61252B12" w14:textId="47EDF8BA" w:rsidR="000651CC" w:rsidRDefault="000651CC" w:rsidP="004130CF">
      <w:pPr>
        <w:pStyle w:val="ListParagraph"/>
        <w:numPr>
          <w:ilvl w:val="0"/>
          <w:numId w:val="224"/>
        </w:numPr>
        <w:spacing w:line="400" w:lineRule="exact"/>
        <w:ind w:left="567" w:hanging="567"/>
        <w:rPr>
          <w:lang w:bidi="ar-EG"/>
        </w:rPr>
      </w:pPr>
      <w:r>
        <w:rPr>
          <w:rFonts w:hint="cs"/>
          <w:rtl/>
          <w:lang w:bidi="ar-EG"/>
        </w:rPr>
        <w:t>أن هذا البحث قد تم إعداده في شهر ربيع الثاني عام 1393هـ أي منذ نحو 37 سبع وثلاثين سنة سابقة على كتابة هذه المحاضرات.</w:t>
      </w:r>
    </w:p>
    <w:p w14:paraId="35C660E5" w14:textId="74160C9C" w:rsidR="000651CC" w:rsidRDefault="000651CC" w:rsidP="004130CF">
      <w:pPr>
        <w:pStyle w:val="ListParagraph"/>
        <w:numPr>
          <w:ilvl w:val="0"/>
          <w:numId w:val="224"/>
        </w:numPr>
        <w:spacing w:line="400" w:lineRule="exact"/>
        <w:ind w:left="567" w:hanging="567"/>
        <w:rPr>
          <w:lang w:bidi="ar-EG"/>
        </w:rPr>
      </w:pPr>
      <w:r>
        <w:rPr>
          <w:rFonts w:hint="cs"/>
          <w:rtl/>
          <w:lang w:bidi="ar-EG"/>
        </w:rPr>
        <w:t xml:space="preserve">أن ما ورد في هذا البحث </w:t>
      </w:r>
      <w:r w:rsidR="004130CF">
        <w:rPr>
          <w:rFonts w:hint="cs"/>
          <w:rtl/>
          <w:lang w:bidi="ar-EG"/>
        </w:rPr>
        <w:t xml:space="preserve">من أحكام شرعية للأوراق النقدية كانت صحيحة في وقت إعداد البحث </w:t>
      </w:r>
      <w:r>
        <w:rPr>
          <w:rFonts w:hint="cs"/>
          <w:rtl/>
          <w:lang w:bidi="ar-EG"/>
        </w:rPr>
        <w:t>ومتفقة مع حقيقة الأوراق النقدية المتداولة في هذا الزمان غير أن الأوراق النقدية قد شهدت مستجدات وتطورات خلال الفترة من وقت إعداد البحث حتى وقتنا الحاضر، هذه التطورا</w:t>
      </w:r>
      <w:r w:rsidR="004130CF">
        <w:rPr>
          <w:rFonts w:hint="cs"/>
          <w:rtl/>
          <w:lang w:bidi="ar-EG"/>
        </w:rPr>
        <w:t>ت</w:t>
      </w:r>
      <w:r>
        <w:rPr>
          <w:rFonts w:hint="cs"/>
          <w:rtl/>
          <w:lang w:bidi="ar-EG"/>
        </w:rPr>
        <w:t xml:space="preserve"> أخرجت الأوراق النقدية المتداولة حاليًا عن حقيقتها وقت إعداد البحث إلى حقيقة جديدة تتطلب إعادة النظر في أحكامها الشرعية، وتدعو هيئة كبار العلماء إلى إعادة بحث حكم الأوراق النقدية من جديد، لإعطائها الحكم المناسب لحقيقتها القائمة حاليًا.</w:t>
      </w:r>
    </w:p>
    <w:p w14:paraId="2AA8E5E1" w14:textId="0CEEA98C" w:rsidR="000651CC" w:rsidRDefault="000651CC" w:rsidP="004130CF">
      <w:pPr>
        <w:pStyle w:val="ListParagraph"/>
        <w:numPr>
          <w:ilvl w:val="0"/>
          <w:numId w:val="224"/>
        </w:numPr>
        <w:spacing w:line="420" w:lineRule="exact"/>
        <w:ind w:left="567" w:hanging="567"/>
        <w:rPr>
          <w:lang w:bidi="ar-EG"/>
        </w:rPr>
      </w:pPr>
      <w:r>
        <w:rPr>
          <w:rFonts w:hint="cs"/>
          <w:rtl/>
          <w:lang w:bidi="ar-EG"/>
        </w:rPr>
        <w:t>أن الأوراق النقدية الصادرة عن مؤسسة النقد ال</w:t>
      </w:r>
      <w:r w:rsidR="004A2277">
        <w:rPr>
          <w:rFonts w:hint="cs"/>
          <w:rtl/>
          <w:lang w:bidi="ar-EG"/>
        </w:rPr>
        <w:t>عربي السعودي قد تغيرت في حقيق</w:t>
      </w:r>
      <w:r w:rsidR="004130CF">
        <w:rPr>
          <w:rFonts w:hint="cs"/>
          <w:rtl/>
          <w:lang w:bidi="ar-EG"/>
        </w:rPr>
        <w:t>ت</w:t>
      </w:r>
      <w:r w:rsidR="004A2277">
        <w:rPr>
          <w:rFonts w:hint="cs"/>
          <w:rtl/>
          <w:lang w:bidi="ar-EG"/>
        </w:rPr>
        <w:t>ها وجوهرها بتعديل نظام إصدارها، إذ من المعلوم أن أول نظام للعملة الورقية صدر في المملكة كان بمقتضى المرسوم الملكي رقم 6 لسنة 1960 والذي منح المؤسسة صلاحية إصدار عملة ورقية مغطاة بكامل قيمتها ذهبًا وعملات قابلة للصرف بالذهب بديلًا من إيصالات الحج وألزم المؤسسة بأن تدفع عند الطلب لحامل الورقة كامل قيمتها ريالات عربية ووضع تعهد بذلك على وجه الورقة، وقد اختفى هذا التعهد مع بدايات عهد الملك فهد يرحمه الله.</w:t>
      </w:r>
    </w:p>
    <w:p w14:paraId="7A614CDB" w14:textId="3CE4B580" w:rsidR="004A2277" w:rsidRDefault="004A2277" w:rsidP="004A2277">
      <w:pPr>
        <w:pStyle w:val="Heading3"/>
        <w:rPr>
          <w:rtl/>
          <w:lang w:bidi="ar-EG"/>
        </w:rPr>
      </w:pPr>
      <w:bookmarkStart w:id="173" w:name="_Toc143104405"/>
      <w:r>
        <w:rPr>
          <w:rFonts w:hint="cs"/>
          <w:rtl/>
          <w:lang w:bidi="ar-EG"/>
        </w:rPr>
        <w:t>رؤيتنا لقرار هيئة كبار العلماء في حكم الأوراق النقدية:</w:t>
      </w:r>
      <w:bookmarkEnd w:id="173"/>
    </w:p>
    <w:p w14:paraId="69D82F05" w14:textId="4C9A37F0" w:rsidR="004A2277" w:rsidRDefault="004A2277" w:rsidP="004A2277">
      <w:pPr>
        <w:rPr>
          <w:rtl/>
          <w:lang w:bidi="ar-EG"/>
        </w:rPr>
      </w:pPr>
      <w:r w:rsidRPr="00066D67">
        <w:rPr>
          <w:rStyle w:val="Heading4Char"/>
          <w:rFonts w:hint="cs"/>
          <w:rtl/>
        </w:rPr>
        <w:t>أولًا:</w:t>
      </w:r>
      <w:r>
        <w:rPr>
          <w:rFonts w:hint="cs"/>
          <w:rtl/>
          <w:lang w:bidi="ar-EG"/>
        </w:rPr>
        <w:t xml:space="preserve"> إن المستند الرئيس في قرار الهيئة -الموقرة- هو قول شيخ الإسلام ابن تيمية ر</w:t>
      </w:r>
      <w:r w:rsidR="004130CF">
        <w:rPr>
          <w:rFonts w:hint="cs"/>
          <w:rtl/>
          <w:lang w:bidi="ar-EG"/>
        </w:rPr>
        <w:t>ح</w:t>
      </w:r>
      <w:r>
        <w:rPr>
          <w:rFonts w:hint="cs"/>
          <w:rtl/>
          <w:lang w:bidi="ar-EG"/>
        </w:rPr>
        <w:t xml:space="preserve">مه الله (وأما الدرهم والدينار، فما يعرف له حد طبعي ولا شرعي، بل مرجعه إلى </w:t>
      </w:r>
      <w:r>
        <w:rPr>
          <w:rFonts w:hint="cs"/>
          <w:rtl/>
          <w:lang w:bidi="ar-EG"/>
        </w:rPr>
        <w:lastRenderedPageBreak/>
        <w:t xml:space="preserve">العادة والاصطلاح، وذلك لأنه في الأصل لا يتعلق المقصود به، بل الغرض أن يكون معيارًا لما </w:t>
      </w:r>
      <w:r w:rsidR="0016707C">
        <w:rPr>
          <w:rFonts w:hint="cs"/>
          <w:rtl/>
          <w:lang w:bidi="ar-EG"/>
        </w:rPr>
        <w:t>يتعاملون</w:t>
      </w:r>
      <w:r>
        <w:rPr>
          <w:rFonts w:hint="cs"/>
          <w:rtl/>
          <w:lang w:bidi="ar-EG"/>
        </w:rPr>
        <w:t xml:space="preserve"> به، والدراهم والدنانير لا تقصد لنفسها، بل هي وسيلة إلى التعامل بها، ولهذا كانت أثمانًا... والوسيلة المحضة التي لا يتعلق بها غرض لا بمادتها ولا بصورته يحصل بها المقصود كيف كانت) أ. هـ.</w:t>
      </w:r>
    </w:p>
    <w:p w14:paraId="415358FC" w14:textId="6A3BA847" w:rsidR="004A2277" w:rsidRDefault="004A2277" w:rsidP="004A2277">
      <w:pPr>
        <w:rPr>
          <w:rtl/>
          <w:lang w:bidi="ar-EG"/>
        </w:rPr>
      </w:pPr>
      <w:r>
        <w:rPr>
          <w:rFonts w:hint="cs"/>
          <w:rtl/>
          <w:lang w:bidi="ar-EG"/>
        </w:rPr>
        <w:t>ونحن نفهم من عبارة شيخ الإسلام أمور كثيرة نكتفي منها هنا بأمرين هما:</w:t>
      </w:r>
    </w:p>
    <w:p w14:paraId="3FA0D568" w14:textId="42A5840B" w:rsidR="004A2277" w:rsidRDefault="004A2277">
      <w:pPr>
        <w:pStyle w:val="ListParagraph"/>
        <w:numPr>
          <w:ilvl w:val="0"/>
          <w:numId w:val="225"/>
        </w:numPr>
        <w:ind w:left="567" w:hanging="567"/>
        <w:rPr>
          <w:lang w:bidi="ar-EG"/>
        </w:rPr>
      </w:pPr>
      <w:r>
        <w:rPr>
          <w:rFonts w:hint="cs"/>
          <w:rtl/>
          <w:lang w:bidi="ar-EG"/>
        </w:rPr>
        <w:t>أن شيخ الإسلام يرحمه الله يجعل من وحدة النقد أيًا كانت مادتها أ</w:t>
      </w:r>
      <w:r w:rsidR="0016707C">
        <w:rPr>
          <w:rFonts w:hint="cs"/>
          <w:rtl/>
          <w:lang w:bidi="ar-EG"/>
        </w:rPr>
        <w:t>و</w:t>
      </w:r>
      <w:r>
        <w:rPr>
          <w:rFonts w:hint="cs"/>
          <w:rtl/>
          <w:lang w:bidi="ar-EG"/>
        </w:rPr>
        <w:t xml:space="preserve"> صورتها معيارًا للقيمة في المعاملات الجارية بين الناس.</w:t>
      </w:r>
    </w:p>
    <w:p w14:paraId="1A95A769" w14:textId="36067483" w:rsidR="004A2277" w:rsidRDefault="004A2277">
      <w:pPr>
        <w:pStyle w:val="ListParagraph"/>
        <w:numPr>
          <w:ilvl w:val="0"/>
          <w:numId w:val="225"/>
        </w:numPr>
        <w:ind w:left="567" w:hanging="567"/>
        <w:rPr>
          <w:lang w:bidi="ar-EG"/>
        </w:rPr>
      </w:pPr>
      <w:r>
        <w:rPr>
          <w:rFonts w:hint="cs"/>
          <w:rtl/>
          <w:lang w:bidi="ar-EG"/>
        </w:rPr>
        <w:t>أن شيخ الإسلام يشترط لانضباط هذا المعيار في ذاته أن لا يتعلق به غرض لا بمادته ولا بصورته. وبيان ذلك:</w:t>
      </w:r>
    </w:p>
    <w:p w14:paraId="7EC4FFF6" w14:textId="2D62E44D" w:rsidR="004A2277" w:rsidRDefault="004A2277" w:rsidP="004A2277">
      <w:pPr>
        <w:rPr>
          <w:rtl/>
          <w:lang w:bidi="ar-EG"/>
        </w:rPr>
      </w:pPr>
      <w:r>
        <w:rPr>
          <w:rFonts w:hint="cs"/>
          <w:rtl/>
          <w:lang w:bidi="ar-EG"/>
        </w:rPr>
        <w:t xml:space="preserve">أن الوحدة النقدية إنما هي في حقيقتها معيارًا أي مقياسًا تقاس به قيم سائر السلع والخدمات، شأنها في ذلك </w:t>
      </w:r>
      <w:r w:rsidRPr="002E1967">
        <w:rPr>
          <w:rFonts w:hint="cs"/>
          <w:rtl/>
          <w:lang w:bidi="ar-EG"/>
        </w:rPr>
        <w:t>شأ</w:t>
      </w:r>
      <w:r w:rsidR="002E1967" w:rsidRPr="002E1967">
        <w:rPr>
          <w:rFonts w:hint="cs"/>
          <w:rtl/>
          <w:lang w:bidi="ar-EG"/>
        </w:rPr>
        <w:t>ن</w:t>
      </w:r>
      <w:r w:rsidR="002E1967">
        <w:rPr>
          <w:rFonts w:hint="cs"/>
          <w:rtl/>
          <w:lang w:bidi="ar-EG"/>
        </w:rPr>
        <w:t xml:space="preserve"> المتر باعتباره</w:t>
      </w:r>
      <w:r w:rsidR="0016707C">
        <w:rPr>
          <w:rFonts w:hint="cs"/>
          <w:rtl/>
          <w:lang w:bidi="ar-EG"/>
        </w:rPr>
        <w:t xml:space="preserve"> مقياسًا للأطوال</w:t>
      </w:r>
      <w:r w:rsidR="002E1967">
        <w:rPr>
          <w:rFonts w:hint="cs"/>
          <w:rtl/>
          <w:lang w:bidi="ar-EG"/>
        </w:rPr>
        <w:t xml:space="preserve"> وشأن الترمومتر باعتباره مقياسًا لدرجة حرارة جسم الإنسان، وشأن سائر أنواع المقاييس والمكاييل والموازين الأخرى، فالنقود إذن مقياس أو معيار ترد إليه قيمة مختلف السلع والخدمات، لأننا نستطيع أن تتعرف على قيمة كل سلعة أو خدمة بردها إلى القيمة (الثمن) التي تباع بها في الأسواق، فنعرف أن هذه الساعة أعلى قيمة من هذا القلم وهكذا.</w:t>
      </w:r>
    </w:p>
    <w:p w14:paraId="55670A43" w14:textId="557494DF" w:rsidR="002E1967" w:rsidRDefault="002E1967" w:rsidP="004A2277">
      <w:pPr>
        <w:rPr>
          <w:rtl/>
          <w:lang w:bidi="ar-EG"/>
        </w:rPr>
      </w:pPr>
      <w:r>
        <w:rPr>
          <w:rFonts w:hint="cs"/>
          <w:rtl/>
          <w:lang w:bidi="ar-EG"/>
        </w:rPr>
        <w:t>وحتى تكون الوحدة النقدية معيارًا للقيمة، فإنه يجب أن تكون منضبطة في ذاتها، لا تتغير قيمتها يومًا بعد يوم، إذ لو كانت قيمتها متغير</w:t>
      </w:r>
      <w:r w:rsidR="0016707C">
        <w:rPr>
          <w:rFonts w:hint="cs"/>
          <w:rtl/>
          <w:lang w:bidi="ar-EG"/>
        </w:rPr>
        <w:t>ة</w:t>
      </w:r>
      <w:r>
        <w:rPr>
          <w:rFonts w:hint="cs"/>
          <w:rtl/>
          <w:lang w:bidi="ar-EG"/>
        </w:rPr>
        <w:t xml:space="preserve"> فإنها لا تصلح لأن تكون معيارًا تقاس به سائر القيم، فالمتر في جميع محلات بيع الأقمشة مائة سنتيمتر من يوم أن اتخذ مقياسًا للأطوال وفي مختلف بلدان العالم، والكيلوجرام في جميع محلات البقالة ألف جرام ويوجد في كل دولة من دول العالم هيئة لد</w:t>
      </w:r>
      <w:r w:rsidR="0016707C">
        <w:rPr>
          <w:rFonts w:hint="cs"/>
          <w:rtl/>
          <w:lang w:bidi="ar-EG"/>
        </w:rPr>
        <w:t>مغ</w:t>
      </w:r>
      <w:r>
        <w:rPr>
          <w:rFonts w:hint="cs"/>
          <w:rtl/>
          <w:lang w:bidi="ar-EG"/>
        </w:rPr>
        <w:t xml:space="preserve"> وعيار المقاييس والمكاييل والموازين وضبطها. وعليه:</w:t>
      </w:r>
    </w:p>
    <w:p w14:paraId="59EF98CC" w14:textId="748019A2" w:rsidR="002E1967" w:rsidRDefault="002E1967" w:rsidP="004A2277">
      <w:pPr>
        <w:rPr>
          <w:rtl/>
          <w:lang w:bidi="ar-EG"/>
        </w:rPr>
      </w:pPr>
      <w:r>
        <w:rPr>
          <w:rFonts w:hint="cs"/>
          <w:rtl/>
          <w:lang w:bidi="ar-EG"/>
        </w:rPr>
        <w:t xml:space="preserve">فإن الوحدة النقدية (الريال مثلًا) حتى تكون معيارًا منضبطًا للقيمة يجب أن تتمتع في ذاتها بانضباط قيمتها، فلا تتغير قيمتها يومًا بعد يوم والنقود الورقية على وجه الخصوص ومن يوم نشأتها تحتوي على أربع قيم مختلفة ومنقطعة الصلة بعضها </w:t>
      </w:r>
      <w:r>
        <w:rPr>
          <w:rFonts w:hint="cs"/>
          <w:rtl/>
          <w:lang w:bidi="ar-EG"/>
        </w:rPr>
        <w:lastRenderedPageBreak/>
        <w:t>بالبعض، أما القيمة الأولى فهي القيمة الاسمية أو الدفترية أو المحاسبية وهي الرقم المدون على وجه الورقة، وأما القيمة الثانية فهي القيمة الذاتية أي قيمة الألياف والأحبار والعلامات الضوئية التي تصنع منها الورقة وهي لا ت</w:t>
      </w:r>
      <w:r w:rsidR="0016707C">
        <w:rPr>
          <w:rFonts w:hint="cs"/>
          <w:rtl/>
          <w:lang w:bidi="ar-EG"/>
        </w:rPr>
        <w:t>ت</w:t>
      </w:r>
      <w:r>
        <w:rPr>
          <w:rFonts w:hint="cs"/>
          <w:rtl/>
          <w:lang w:bidi="ar-EG"/>
        </w:rPr>
        <w:t>عادل مع القيمة الاسمية، وأما القيمة الثالثة فهي القيمة الحقيقية أي القوة الشرائية للورقة، وهي قيمة متدهورة يومًا بعد يوم، فما كنا نشتريه منذ أسبوع بالريال الورقي لا نستطيع اليوم شراؤه بنفس الريال، وهذا ملاحظ ولا جدال فيه، وأما القيمة الرابعة فهي القيمة التعادلية أي سعر صرف الورقة، وهي أيضًا قيمة سريعة التغير صعودًا وهبوطًا بفعل عوامل وأسباب اقتصادية عديدة خارجية وداخلية.</w:t>
      </w:r>
    </w:p>
    <w:p w14:paraId="73F992ED" w14:textId="16491B9E" w:rsidR="002E1967" w:rsidRDefault="002E1967" w:rsidP="0016707C">
      <w:pPr>
        <w:spacing w:line="420" w:lineRule="exact"/>
        <w:rPr>
          <w:rtl/>
          <w:lang w:bidi="ar-EG"/>
        </w:rPr>
      </w:pPr>
      <w:r>
        <w:rPr>
          <w:rFonts w:hint="cs"/>
          <w:rtl/>
          <w:lang w:bidi="ar-EG"/>
        </w:rPr>
        <w:t>وقد كان الأمر على خلاف ذلك في الدينار والدرهم، حيث لم يكن للدينار إلا قيمة واحدة، فقد كانت قيمته الذاتية تعادل قيمته الاسمية تعادل قوته الشرائية وكان سعر صرفه ثاب</w:t>
      </w:r>
      <w:r w:rsidR="0016707C">
        <w:rPr>
          <w:rFonts w:hint="cs"/>
          <w:rtl/>
          <w:lang w:bidi="ar-EG"/>
        </w:rPr>
        <w:t>تً</w:t>
      </w:r>
      <w:r>
        <w:rPr>
          <w:rFonts w:hint="cs"/>
          <w:rtl/>
          <w:lang w:bidi="ar-EG"/>
        </w:rPr>
        <w:t xml:space="preserve">ا في مواجهة الدرهم والفلس، فقد كان يحتوي على مقدار من الذهب (4.25 جرام) لو تم صهره وتحويله إلى </w:t>
      </w:r>
      <w:r w:rsidR="0016707C">
        <w:rPr>
          <w:rFonts w:hint="cs"/>
          <w:rtl/>
          <w:lang w:bidi="ar-EG"/>
        </w:rPr>
        <w:t>سبيكة</w:t>
      </w:r>
      <w:r>
        <w:rPr>
          <w:rFonts w:hint="cs"/>
          <w:rtl/>
          <w:lang w:bidi="ar-EG"/>
        </w:rPr>
        <w:t xml:space="preserve"> ما كان ليباع بأكثر من دينار، ومع ذلك فإن رسول الله </w:t>
      </w:r>
      <w:r>
        <w:rPr>
          <w:lang w:bidi="ar-EG"/>
        </w:rPr>
        <w:sym w:font="AGA Arabesque" w:char="F072"/>
      </w:r>
      <w:r>
        <w:rPr>
          <w:rFonts w:hint="cs"/>
          <w:rtl/>
          <w:lang w:bidi="ar-EG"/>
        </w:rPr>
        <w:t xml:space="preserve"> وحتى يكون الدينار معيارًا منضبطًا في ذاته للقيمة، عندما وجد أن بعض الدنانير أكبر من بعض أو أدنى وزنًا أو أكثر خلطًا بالنحاس والحديد أرشد إلى التعامل بها وزنًا لا عددًا وأن يتم التعامل بها وفقًا لنسبة الذهب الخالص فيها.</w:t>
      </w:r>
    </w:p>
    <w:p w14:paraId="6722A2CB" w14:textId="349BACD7" w:rsidR="002E1967" w:rsidRDefault="002E1967" w:rsidP="0016707C">
      <w:pPr>
        <w:spacing w:line="420" w:lineRule="exact"/>
        <w:rPr>
          <w:rtl/>
          <w:lang w:bidi="ar-EG"/>
        </w:rPr>
      </w:pPr>
      <w:r>
        <w:rPr>
          <w:rFonts w:hint="cs"/>
          <w:rtl/>
          <w:lang w:bidi="ar-EG"/>
        </w:rPr>
        <w:t>وحدة النقد إذن يجب أن تكون منضبطة في ذاتها حتى تؤدي وظيفتها كمعيار للقيمة، وهذا ما نفهمه من قول شيخ الإسلام ابن تيمية: إن الغرض من الدرهم والدينار</w:t>
      </w:r>
      <w:r w:rsidR="005F323D">
        <w:rPr>
          <w:rFonts w:hint="cs"/>
          <w:rtl/>
          <w:lang w:bidi="ar-EG"/>
        </w:rPr>
        <w:t xml:space="preserve"> (أو ما يقوم مقامها من النقود) أن يكون معيارًا لما يتعامل به الناس.</w:t>
      </w:r>
    </w:p>
    <w:p w14:paraId="3A9CF67A" w14:textId="67FA7341" w:rsidR="005F323D" w:rsidRDefault="005F323D" w:rsidP="0016707C">
      <w:pPr>
        <w:spacing w:line="420" w:lineRule="exact"/>
        <w:rPr>
          <w:rtl/>
          <w:lang w:bidi="ar-EG"/>
        </w:rPr>
      </w:pPr>
      <w:r>
        <w:rPr>
          <w:rFonts w:hint="cs"/>
          <w:rtl/>
          <w:lang w:bidi="ar-EG"/>
        </w:rPr>
        <w:t>وحتى تكون الوحدة النقدية معيارًا منضبطًا للقيمة في ذاتها فإن شيخ الإسلام قد اشترط فيها أن لا يتعلق بها غرض لا بمادتها ولا بصورها ونحن نرى أن هذا الشرط لا يتحقق في النقود الورقية، لأن مختلف دول العالم تستخدم عملية الإصدار النقدي كمورد لتغطية العجز في الميزانية العامة، فيما يعرف بالتمويل التضخمي</w:t>
      </w:r>
      <w:r w:rsidR="0016707C">
        <w:rPr>
          <w:rFonts w:hint="cs"/>
          <w:rtl/>
          <w:lang w:bidi="ar-EG"/>
        </w:rPr>
        <w:t xml:space="preserve"> كما تستخدم العرض الكلي لها والطلب الكلي عليها كوسيلة لمكافحة الدورات الاقتصادية</w:t>
      </w:r>
      <w:r>
        <w:rPr>
          <w:rFonts w:hint="cs"/>
          <w:rtl/>
          <w:lang w:bidi="ar-EG"/>
        </w:rPr>
        <w:t>.</w:t>
      </w:r>
    </w:p>
    <w:p w14:paraId="452B38D4" w14:textId="162EDEA7" w:rsidR="005F323D" w:rsidRDefault="005F323D" w:rsidP="005F323D">
      <w:pPr>
        <w:rPr>
          <w:rtl/>
          <w:lang w:bidi="ar-EG"/>
        </w:rPr>
      </w:pPr>
      <w:r>
        <w:rPr>
          <w:rFonts w:hint="cs"/>
          <w:rtl/>
          <w:lang w:bidi="ar-EG"/>
        </w:rPr>
        <w:t xml:space="preserve">نعم أنه ومن الناحية النظرية يعتبر التمويل التضخمي للميزانية العامة موردًا استثنائيًا وغير عادي من موارد الإيرادات العامة، لكن الكثير من الدول قد اتخذت من </w:t>
      </w:r>
      <w:r>
        <w:rPr>
          <w:rFonts w:hint="cs"/>
          <w:rtl/>
          <w:lang w:bidi="ar-EG"/>
        </w:rPr>
        <w:lastRenderedPageBreak/>
        <w:t>الإصدار النقدي أو التمويل التضخمي موردًا عاديًا، تلجأ إليه كثيرًا لتغطية العجز في ميزانيتها العامة، وهي بذلك تفس</w:t>
      </w:r>
      <w:r w:rsidR="0016707C">
        <w:rPr>
          <w:rFonts w:hint="cs"/>
          <w:rtl/>
          <w:lang w:bidi="ar-EG"/>
        </w:rPr>
        <w:t>د</w:t>
      </w:r>
      <w:r>
        <w:rPr>
          <w:rFonts w:hint="cs"/>
          <w:rtl/>
          <w:lang w:bidi="ar-EG"/>
        </w:rPr>
        <w:t xml:space="preserve"> قاعدة النقود الورقية وتفس</w:t>
      </w:r>
      <w:r w:rsidR="0016707C">
        <w:rPr>
          <w:rFonts w:hint="cs"/>
          <w:rtl/>
          <w:lang w:bidi="ar-EG"/>
        </w:rPr>
        <w:t>د</w:t>
      </w:r>
      <w:r>
        <w:rPr>
          <w:rFonts w:hint="cs"/>
          <w:rtl/>
          <w:lang w:bidi="ar-EG"/>
        </w:rPr>
        <w:t xml:space="preserve"> نظامها النقدي، وليس أدل على ذلك من الانهيار الشديد والتدهور المستمر في القوة الشرائية لغالبية إن لم يكن ل</w:t>
      </w:r>
      <w:r w:rsidR="0016707C">
        <w:rPr>
          <w:rFonts w:hint="cs"/>
          <w:rtl/>
          <w:lang w:bidi="ar-EG"/>
        </w:rPr>
        <w:t>ك</w:t>
      </w:r>
      <w:r>
        <w:rPr>
          <w:rFonts w:hint="cs"/>
          <w:rtl/>
          <w:lang w:bidi="ar-EG"/>
        </w:rPr>
        <w:t>ل العملات الورقية في العالم. وبناءً عليه:</w:t>
      </w:r>
    </w:p>
    <w:p w14:paraId="767A500D" w14:textId="4BD9AF2D" w:rsidR="005F323D" w:rsidRDefault="005F323D" w:rsidP="005F323D">
      <w:pPr>
        <w:rPr>
          <w:rtl/>
          <w:lang w:bidi="ar-EG"/>
        </w:rPr>
      </w:pPr>
      <w:r>
        <w:rPr>
          <w:rFonts w:hint="cs"/>
          <w:rtl/>
          <w:lang w:bidi="ar-EG"/>
        </w:rPr>
        <w:t>فإننا نرى أن لا نقحم كلام شيخ الإسلام ابن تيمية في هذا التخبط النقدي الحاصل في النظام النقدي العالمي القائم على النقود الورقية، حتى لا نتخذ من شيخ الإسلام شماعة نعلق عليها أخطاءنا واضطراب عملاتنا الورقية ومن ثم التناقض بين واقعها وبين ما نعطيه لها من أحكام شرعية.</w:t>
      </w:r>
    </w:p>
    <w:p w14:paraId="30FEE9AB" w14:textId="14D095BB" w:rsidR="005F323D" w:rsidRDefault="005F323D" w:rsidP="0016707C">
      <w:pPr>
        <w:spacing w:line="420" w:lineRule="exact"/>
        <w:rPr>
          <w:rtl/>
          <w:lang w:bidi="ar-EG"/>
        </w:rPr>
      </w:pPr>
      <w:r w:rsidRPr="00066D67">
        <w:rPr>
          <w:rStyle w:val="Heading4Char"/>
          <w:rFonts w:hint="cs"/>
          <w:rtl/>
        </w:rPr>
        <w:t>ثانيًا:</w:t>
      </w:r>
      <w:r w:rsidR="00066D67" w:rsidRPr="00066D67">
        <w:rPr>
          <w:rStyle w:val="Heading4Char"/>
          <w:rFonts w:hint="cs"/>
          <w:rtl/>
        </w:rPr>
        <w:t xml:space="preserve"> وفي رؤيتنا الثانية لقرار هيئة كبار العلماء:</w:t>
      </w:r>
      <w:r w:rsidR="00066D67">
        <w:rPr>
          <w:rFonts w:hint="cs"/>
          <w:rtl/>
          <w:lang w:bidi="ar-EG"/>
        </w:rPr>
        <w:t xml:space="preserve"> نوافق على ما انتهت إليه الهيئة -الموقرة-</w:t>
      </w:r>
      <w:r w:rsidR="0016707C">
        <w:rPr>
          <w:rFonts w:hint="cs"/>
          <w:rtl/>
          <w:lang w:bidi="ar-EG"/>
        </w:rPr>
        <w:t xml:space="preserve"> من اعتبار النقد الورقي نقدًا قائمًا بذاته، كقيام النقدية في الذهب والفضة وغيرها من الأثمان ولكننا نقول: ما دمنا قد انتهينا إلى أن الورق النقدي نقدًا قائمًا بذاته، فإن هذا القول يستوجب أن نعطيه الحكم الشرعي المناسب لذاتيته، ولا نجري عليه الأحكام الشرعية التي نجريها على نقد المعدنين الثمينين (الدرهم والدينار) خصوصًا فيما يتعلق بربا الديون وزكاة العين، وإذا كنا نوافق الهيئة الموقرة</w:t>
      </w:r>
      <w:r w:rsidR="00066D67">
        <w:rPr>
          <w:rFonts w:hint="cs"/>
          <w:rtl/>
          <w:lang w:bidi="ar-EG"/>
        </w:rPr>
        <w:t xml:space="preserve"> على جريان ربا البيوع بنوعيه (الفضل والنساء) في الورق النقدي، فإننا نطالب الهيئة الموقرة بإعادة البحث في جريان ربا الفرض في الورق النقدي في ظل التغير الشديد والمستمر (التدهور) في القوة الشرائية (القيمة الحقيقية) له، فإن الربا قد حرّم بالنص القرآني لدفع الظلم لا عن المقترض فقط، وإنما عن طرفي عقد القرض معًا (المقترض، والمقرض) قال تعالى: </w:t>
      </w:r>
      <w:r w:rsidR="00066D67">
        <w:rPr>
          <w:rFonts w:ascii="QCF2BSML" w:eastAsiaTheme="minorHAnsi" w:hAnsi="QCF2BSML" w:cs="QCF2BSML"/>
          <w:color w:val="000000"/>
          <w:kern w:val="0"/>
          <w:sz w:val="23"/>
          <w:szCs w:val="23"/>
          <w:rtl/>
        </w:rPr>
        <w:t>ﱵ</w:t>
      </w:r>
      <w:r w:rsidR="00066D67">
        <w:rPr>
          <w:rFonts w:ascii="QCF2047" w:eastAsiaTheme="minorHAnsi" w:hAnsi="QCF2047" w:cs="QCF2047"/>
          <w:color w:val="000000"/>
          <w:kern w:val="0"/>
          <w:sz w:val="23"/>
          <w:szCs w:val="23"/>
          <w:rtl/>
        </w:rPr>
        <w:t>ﲬ</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ﲭ</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ﲮ</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ﲯ</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ﲰ</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ﲱ</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ﲲ</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ﲳ</w:t>
      </w:r>
      <w:r w:rsidR="00066D67">
        <w:rPr>
          <w:rFonts w:ascii="QCF2047" w:eastAsiaTheme="minorHAnsi" w:hAnsi="QCF2047" w:cs="QCF2047"/>
          <w:color w:val="000000"/>
          <w:kern w:val="0"/>
          <w:sz w:val="2"/>
          <w:szCs w:val="2"/>
          <w:rtl/>
        </w:rPr>
        <w:t xml:space="preserve"> </w:t>
      </w:r>
      <w:r w:rsidR="00066D67">
        <w:rPr>
          <w:rFonts w:ascii="QCF2047" w:eastAsiaTheme="minorHAnsi" w:hAnsi="QCF2047" w:cs="QCF2047"/>
          <w:color w:val="000000"/>
          <w:kern w:val="0"/>
          <w:sz w:val="23"/>
          <w:szCs w:val="23"/>
          <w:rtl/>
        </w:rPr>
        <w:t>ﲴ</w:t>
      </w:r>
      <w:r w:rsidR="00066D67">
        <w:rPr>
          <w:rFonts w:ascii="QCF2BSML" w:eastAsiaTheme="minorHAnsi" w:hAnsi="QCF2BSML" w:cs="QCF2BSML"/>
          <w:color w:val="000000"/>
          <w:kern w:val="0"/>
          <w:sz w:val="23"/>
          <w:szCs w:val="23"/>
          <w:rtl/>
        </w:rPr>
        <w:t>ﱴ</w:t>
      </w:r>
      <w:r w:rsidR="00066D67" w:rsidRPr="00CB077D">
        <w:rPr>
          <w:rFonts w:hint="cs"/>
          <w:vertAlign w:val="superscript"/>
          <w:rtl/>
          <w:lang w:bidi="ar-EG"/>
        </w:rPr>
        <w:t>(</w:t>
      </w:r>
      <w:r w:rsidR="00066D67" w:rsidRPr="00CB077D">
        <w:rPr>
          <w:rStyle w:val="FootnoteReference"/>
          <w:rFonts w:ascii="Cambria" w:hAnsi="Cambria"/>
          <w:sz w:val="27"/>
          <w:szCs w:val="27"/>
          <w:rtl/>
          <w:lang w:bidi="ar-EG"/>
        </w:rPr>
        <w:footnoteReference w:id="59"/>
      </w:r>
      <w:r w:rsidR="00066D67" w:rsidRPr="00CB077D">
        <w:rPr>
          <w:rFonts w:hint="cs"/>
          <w:vertAlign w:val="superscript"/>
          <w:rtl/>
          <w:lang w:bidi="ar-EG"/>
        </w:rPr>
        <w:t>)</w:t>
      </w:r>
      <w:r w:rsidR="00066D67">
        <w:rPr>
          <w:rFonts w:hint="cs"/>
          <w:rtl/>
          <w:lang w:bidi="ar-EG"/>
        </w:rPr>
        <w:t xml:space="preserve"> فإن هذا النص قد دفع ظلم المقرض على المقترض بمنع أخذ الزيادة على مبلغ القرض، وفي الوقت ذاته منع من إيقاع الظلم عل المقرض بسبب القرض، يستوي في ذلك ظلمه عن طريق المماطلة في الوفاء بماله، أو ظلمه بإعطائه أقل من رأس ماله عددًا أو قيمة، ولا شك أن القرض إذا تم </w:t>
      </w:r>
      <w:r w:rsidR="00066D67">
        <w:rPr>
          <w:rFonts w:hint="cs"/>
          <w:rtl/>
          <w:lang w:bidi="ar-EG"/>
        </w:rPr>
        <w:lastRenderedPageBreak/>
        <w:t>بالورق النقدي، ثم لحق بهذا الورق تدهور في قوته الشرائية ما بين انعقاد القرض والوفاء به، فإن في سداد مبلغ القرض بالقيمة الاسمية للقرض ظلم وغبن يلحق بالمقرض، وكما أن الشارع الحكيم لم يرض بظلم المقترض بأخذ الزيادة منه، فإنه كذلك لم يرض بظلم المقرض بالوفاء له بأقل من قيمة مبلغ القرض، فالتشريع الإسلامي تشريع متوازن بين طرقي هذه العلاقة ومن أجل إقامة هذا التوازن فإننا ندعو إلى ربط الديون والالتزامات المؤجلة بالرقم القياسي للأسعار.</w:t>
      </w:r>
    </w:p>
    <w:p w14:paraId="522CB612" w14:textId="4BDEE3A3" w:rsidR="00066D67" w:rsidRDefault="00066D67" w:rsidP="0016707C">
      <w:pPr>
        <w:spacing w:line="420" w:lineRule="exact"/>
        <w:rPr>
          <w:rtl/>
          <w:lang w:bidi="ar-EG"/>
        </w:rPr>
      </w:pPr>
      <w:r w:rsidRPr="00066D67">
        <w:rPr>
          <w:rStyle w:val="Heading4Char"/>
          <w:rFonts w:hint="cs"/>
          <w:rtl/>
        </w:rPr>
        <w:t>ثالثًا: وفي رؤيتنا الثالثة والأخيرة لقرار هيئة كبار العلماء:</w:t>
      </w:r>
      <w:r>
        <w:rPr>
          <w:rFonts w:hint="cs"/>
          <w:rtl/>
          <w:lang w:bidi="ar-EG"/>
        </w:rPr>
        <w:t xml:space="preserve"> فإننا نوافق على قرار الهيئة الموقرة بوجوب زكاة القيمة في الأوراق النقدية، وليس زكاة العين، لا باعتبار الأوراق النقدية عروض</w:t>
      </w:r>
      <w:r w:rsidR="0016707C">
        <w:rPr>
          <w:rFonts w:hint="cs"/>
          <w:rtl/>
          <w:lang w:bidi="ar-EG"/>
        </w:rPr>
        <w:t>ً</w:t>
      </w:r>
      <w:r>
        <w:rPr>
          <w:rFonts w:hint="cs"/>
          <w:rtl/>
          <w:lang w:bidi="ar-EG"/>
        </w:rPr>
        <w:t>ا</w:t>
      </w:r>
      <w:r w:rsidR="0016707C">
        <w:rPr>
          <w:rFonts w:hint="cs"/>
          <w:rtl/>
          <w:lang w:bidi="ar-EG"/>
        </w:rPr>
        <w:t xml:space="preserve"> تجارية</w:t>
      </w:r>
      <w:r>
        <w:rPr>
          <w:rFonts w:hint="cs"/>
          <w:rtl/>
          <w:lang w:bidi="ar-EG"/>
        </w:rPr>
        <w:t xml:space="preserve"> وإنما باعتبارها مخزنًا للثروة، أي بمالها من قدرة على شراء العروض وذلك إذا بلغت قيمتها نصاب الذهب، أي إذا بلغ مجموع ما يمتلكه المخاطب بالزكاة</w:t>
      </w:r>
      <w:r w:rsidR="00876963">
        <w:rPr>
          <w:rFonts w:hint="cs"/>
          <w:rtl/>
          <w:lang w:bidi="ar-EG"/>
        </w:rPr>
        <w:t xml:space="preserve"> من النقود الورقية ما يشتري (85) خمسًا وثمانين جرامًا من الذهب الخام خالي المصنعية من عيار واحد وعشرين، بسعر يوم حولان الحول على ما يمتلكه من هذه النقود فاضلً عن حاجته الأصلية وحاجة من يعولهم من الزوجات والأبناء القصر والوالدين.</w:t>
      </w:r>
    </w:p>
    <w:p w14:paraId="4F33F01F" w14:textId="739F7579" w:rsidR="00876963" w:rsidRDefault="00876963" w:rsidP="0016707C">
      <w:pPr>
        <w:spacing w:line="420" w:lineRule="exact"/>
        <w:rPr>
          <w:rtl/>
        </w:rPr>
      </w:pPr>
      <w:r>
        <w:rPr>
          <w:rFonts w:hint="cs"/>
          <w:rtl/>
          <w:lang w:bidi="ar-EG"/>
        </w:rPr>
        <w:t xml:space="preserve">وإنما لم نوجب الزكاة في قيمة نصاب الفضة، لأن الفضة في زماننا قد رخصت رخصًا فقدت معه سعر التعادل الذي كانت عليه في زمن التشريع وهو واحد إلى عشرة من سعر الذهب، حيث كان الدينار من الذهب يعادل عشرة دراهم فضية، أما في زماننا فإنها تعادل تقريبًا أربعة في المائة ولو حسبنا نصاب الزكاة في الأوراق النقدية بسعر الفضة لأصبح النصاب يعادل </w:t>
      </w:r>
      <w:r>
        <w:rPr>
          <w:rFonts w:hint="cs"/>
          <w:rtl/>
        </w:rPr>
        <w:t xml:space="preserve">200×2.97×4 حيث النصاب في الفضة هو مائتي درهم، ووزن الدرهم بجرامات عصرنا يعادل على القول الراجح من أقوال العلماء 2.97 جرامًا، وكل ذلك مضروبًا في سعر الجرام وهو تقريبًا أربعة ريالات، فيكون المجموع يساوي 2136 ريالًا وهذا المبلغ لا يتحقق به الغنى، وقد قال </w:t>
      </w:r>
      <w:r>
        <w:sym w:font="AGA Arabesque" w:char="F072"/>
      </w:r>
      <w:r>
        <w:rPr>
          <w:rFonts w:hint="cs"/>
          <w:rtl/>
        </w:rPr>
        <w:t xml:space="preserve">: </w:t>
      </w:r>
      <w:r>
        <w:rPr>
          <w:rtl/>
        </w:rPr>
        <w:t>«</w:t>
      </w:r>
      <w:r>
        <w:rPr>
          <w:rFonts w:hint="cs"/>
          <w:rtl/>
        </w:rPr>
        <w:t>لا صدقة إلا عن ظهر غنى</w:t>
      </w:r>
      <w:r>
        <w:rPr>
          <w:rtl/>
        </w:rPr>
        <w:t>»</w:t>
      </w:r>
      <w:r>
        <w:rPr>
          <w:rFonts w:hint="cs"/>
          <w:rtl/>
        </w:rPr>
        <w:t>، والله تعالى أعلى وأعلم، وصلى الله وسلم وبارك على نبينا محمد وآله وصحبه والتابعين لهم بإحسان إلى يوم الدين.</w:t>
      </w:r>
    </w:p>
    <w:p w14:paraId="12DDDD5B" w14:textId="77777777" w:rsidR="00876963" w:rsidRDefault="00876963">
      <w:pPr>
        <w:spacing w:before="0" w:after="120" w:line="240" w:lineRule="auto"/>
        <w:ind w:firstLine="0"/>
        <w:jc w:val="left"/>
        <w:rPr>
          <w:rtl/>
        </w:rPr>
      </w:pPr>
      <w:r>
        <w:rPr>
          <w:rtl/>
        </w:rPr>
        <w:br w:type="page"/>
      </w:r>
    </w:p>
    <w:p w14:paraId="75A4CD0A" w14:textId="6AE395E8" w:rsidR="00876963" w:rsidRDefault="00876963" w:rsidP="00876963">
      <w:pPr>
        <w:pStyle w:val="Heading1"/>
        <w:rPr>
          <w:rtl/>
        </w:rPr>
      </w:pPr>
      <w:bookmarkStart w:id="174" w:name="_Toc143104406"/>
      <w:r>
        <w:rPr>
          <w:rFonts w:hint="cs"/>
          <w:rtl/>
        </w:rPr>
        <w:lastRenderedPageBreak/>
        <w:t>الفصـــل الثانـــي</w:t>
      </w:r>
      <w:r>
        <w:rPr>
          <w:rtl/>
        </w:rPr>
        <w:br/>
      </w:r>
      <w:r>
        <w:rPr>
          <w:rFonts w:hint="cs"/>
          <w:rtl/>
        </w:rPr>
        <w:t>المـــوارد الماليـــة العامـــة السيـــادية</w:t>
      </w:r>
      <w:r>
        <w:rPr>
          <w:rtl/>
        </w:rPr>
        <w:br/>
      </w:r>
      <w:r>
        <w:rPr>
          <w:rFonts w:hint="cs"/>
          <w:rtl/>
        </w:rPr>
        <w:t>فـــي إطـــار النظـــام المالـــي الإسلامـــي</w:t>
      </w:r>
      <w:bookmarkEnd w:id="174"/>
    </w:p>
    <w:p w14:paraId="2A15737D" w14:textId="790FE0F8" w:rsidR="00876963" w:rsidRDefault="00876963" w:rsidP="00876963">
      <w:pPr>
        <w:rPr>
          <w:rtl/>
        </w:rPr>
      </w:pPr>
      <w:r>
        <w:rPr>
          <w:rFonts w:hint="cs"/>
          <w:rtl/>
        </w:rPr>
        <w:t xml:space="preserve">موضوع هذا الفصل هو: الموارد المالية المشروعة بخطاب من الشارع الإسلامي الحكيم والممولة لخزينة الدولة العامة، حيث الأصل في هذه الموارد أنها غير مخصصة للإنفاق على مصارف بعينها كما هو الحال في الزكاة، وتنحصر هذه الموارد في: </w:t>
      </w:r>
    </w:p>
    <w:p w14:paraId="5458D7DF" w14:textId="0A0AE7D0" w:rsidR="00876963" w:rsidRDefault="00876963">
      <w:pPr>
        <w:pStyle w:val="ListParagraph"/>
        <w:numPr>
          <w:ilvl w:val="0"/>
          <w:numId w:val="226"/>
        </w:numPr>
        <w:ind w:left="567" w:hanging="567"/>
      </w:pPr>
      <w:r>
        <w:rPr>
          <w:rFonts w:hint="cs"/>
          <w:rtl/>
        </w:rPr>
        <w:t>الجزية.</w:t>
      </w:r>
    </w:p>
    <w:p w14:paraId="44F65605" w14:textId="57286AF5" w:rsidR="00876963" w:rsidRDefault="00876963">
      <w:pPr>
        <w:pStyle w:val="ListParagraph"/>
        <w:numPr>
          <w:ilvl w:val="0"/>
          <w:numId w:val="226"/>
        </w:numPr>
        <w:ind w:left="567" w:hanging="567"/>
      </w:pPr>
      <w:r>
        <w:rPr>
          <w:rFonts w:hint="cs"/>
          <w:rtl/>
        </w:rPr>
        <w:t>الخراج.</w:t>
      </w:r>
    </w:p>
    <w:p w14:paraId="629CA01E" w14:textId="58F766D4" w:rsidR="00876963" w:rsidRDefault="00876963">
      <w:pPr>
        <w:pStyle w:val="ListParagraph"/>
        <w:numPr>
          <w:ilvl w:val="0"/>
          <w:numId w:val="226"/>
        </w:numPr>
        <w:ind w:left="567" w:hanging="567"/>
      </w:pPr>
      <w:r>
        <w:rPr>
          <w:rFonts w:hint="cs"/>
          <w:rtl/>
        </w:rPr>
        <w:t xml:space="preserve">خمس المعادن والركاز وما يستخرج </w:t>
      </w:r>
      <w:r w:rsidR="0016707C">
        <w:rPr>
          <w:rFonts w:hint="cs"/>
          <w:rtl/>
        </w:rPr>
        <w:t xml:space="preserve">من </w:t>
      </w:r>
      <w:r>
        <w:rPr>
          <w:rFonts w:hint="cs"/>
          <w:rtl/>
        </w:rPr>
        <w:t>البحار.</w:t>
      </w:r>
    </w:p>
    <w:p w14:paraId="7E8195D6" w14:textId="43DC4F81" w:rsidR="00876963" w:rsidRDefault="00876963">
      <w:pPr>
        <w:pStyle w:val="ListParagraph"/>
        <w:numPr>
          <w:ilvl w:val="0"/>
          <w:numId w:val="226"/>
        </w:numPr>
        <w:ind w:left="567" w:hanging="567"/>
      </w:pPr>
      <w:r>
        <w:rPr>
          <w:rFonts w:hint="cs"/>
          <w:rtl/>
        </w:rPr>
        <w:t>خمس الخمس من الفيئ والغنيمة.</w:t>
      </w:r>
    </w:p>
    <w:p w14:paraId="1C4FC42F" w14:textId="250390E0" w:rsidR="00876963" w:rsidRDefault="00876963" w:rsidP="00876963">
      <w:pPr>
        <w:rPr>
          <w:rtl/>
        </w:rPr>
      </w:pPr>
      <w:r>
        <w:rPr>
          <w:rFonts w:hint="cs"/>
          <w:rtl/>
        </w:rPr>
        <w:t>وفيما يلي بيان موجز بكل إيراد من هذه الإيرادات على ترتيبها السابق.</w:t>
      </w:r>
    </w:p>
    <w:p w14:paraId="7AD4197E" w14:textId="1A4106FC" w:rsidR="00876963" w:rsidRDefault="00876963" w:rsidP="00876963">
      <w:pPr>
        <w:pStyle w:val="Heading2"/>
        <w:rPr>
          <w:rtl/>
        </w:rPr>
      </w:pPr>
      <w:bookmarkStart w:id="175" w:name="_Toc143104407"/>
      <w:r>
        <w:rPr>
          <w:rFonts w:hint="cs"/>
          <w:rtl/>
        </w:rPr>
        <w:t>أولاً: الجزية:</w:t>
      </w:r>
      <w:bookmarkEnd w:id="175"/>
    </w:p>
    <w:p w14:paraId="16D87731" w14:textId="317FFF93" w:rsidR="00876963" w:rsidRDefault="00876963" w:rsidP="0016707C">
      <w:pPr>
        <w:spacing w:line="420" w:lineRule="exact"/>
        <w:rPr>
          <w:rtl/>
        </w:rPr>
      </w:pPr>
      <w:r>
        <w:rPr>
          <w:rFonts w:hint="cs"/>
          <w:rtl/>
        </w:rPr>
        <w:t>الجزية هي: ضريبة سيادية تفرض على المقيمين من أهل الكتاب في كنف وحماية ورعاية الدولة الإسلامية، لا لإقرارهم على الكفر وإنما مساهمة منهم في تحمل جزء من أعباء الدولة التي يعيشون في حمايتها.</w:t>
      </w:r>
    </w:p>
    <w:p w14:paraId="3DA5C157" w14:textId="7C69419A" w:rsidR="00876963" w:rsidRDefault="00876963" w:rsidP="00876963">
      <w:pPr>
        <w:pStyle w:val="Heading3"/>
        <w:rPr>
          <w:rtl/>
        </w:rPr>
      </w:pPr>
      <w:bookmarkStart w:id="176" w:name="_Toc143104408"/>
      <w:r>
        <w:rPr>
          <w:rFonts w:hint="cs"/>
          <w:rtl/>
        </w:rPr>
        <w:t>الأساس التشريعي لضريبة الجزية:</w:t>
      </w:r>
      <w:bookmarkEnd w:id="176"/>
    </w:p>
    <w:p w14:paraId="343CD6C3" w14:textId="10D1B4F7" w:rsidR="00876963" w:rsidRDefault="00876963" w:rsidP="0016707C">
      <w:pPr>
        <w:spacing w:line="420" w:lineRule="exact"/>
        <w:jc w:val="both"/>
        <w:rPr>
          <w:rtl/>
          <w:lang w:bidi="ar-EG"/>
        </w:rPr>
      </w:pPr>
      <w:r>
        <w:rPr>
          <w:rFonts w:hint="cs"/>
          <w:rtl/>
        </w:rPr>
        <w:t xml:space="preserve">ونعني به المصدر أو السند التشريعي الذي استمدت منه الدولة الإسلامية سلطتها في فرض وتحصيل الجزية من رعاياها من أهل الذمة، وهو: قوله تعالى: </w:t>
      </w:r>
      <w:r w:rsidR="0034137E">
        <w:rPr>
          <w:rFonts w:ascii="QCF2BSML" w:eastAsiaTheme="minorHAnsi" w:hAnsi="QCF2BSML" w:cs="QCF2BSML"/>
          <w:color w:val="000000"/>
          <w:kern w:val="0"/>
          <w:sz w:val="26"/>
          <w:szCs w:val="26"/>
          <w:rtl/>
        </w:rPr>
        <w:t>ﱵﭐ</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ﱭ</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ﱮ</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ﱯ</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ﱰ</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ﱱ</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ﱲ</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ﱳ</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ﱴ</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ﱵ</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ﱶ</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ﱷ</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ﱸ</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ﱹ</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ﱺ</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ﱻ</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ﱼ</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ﱽ</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ﱾ</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ﱿ</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ﲀ</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ﲁ</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ﲂ</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ﲃ</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ﲄ</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ﲅ</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ﲆ</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ﲇ</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ﲈ</w:t>
      </w:r>
      <w:r w:rsidR="0034137E">
        <w:rPr>
          <w:rFonts w:ascii="QCF2191" w:eastAsiaTheme="minorHAnsi" w:hAnsi="QCF2191" w:cs="QCF2191"/>
          <w:color w:val="000000"/>
          <w:kern w:val="0"/>
          <w:sz w:val="2"/>
          <w:szCs w:val="2"/>
          <w:rtl/>
        </w:rPr>
        <w:t xml:space="preserve"> </w:t>
      </w:r>
      <w:r w:rsidR="0034137E">
        <w:rPr>
          <w:rFonts w:ascii="QCF2191" w:eastAsiaTheme="minorHAnsi" w:hAnsi="QCF2191" w:cs="QCF2191"/>
          <w:color w:val="000000"/>
          <w:kern w:val="0"/>
          <w:sz w:val="26"/>
          <w:szCs w:val="26"/>
          <w:rtl/>
        </w:rPr>
        <w:t>ﲉ</w:t>
      </w:r>
      <w:r w:rsidR="0034137E">
        <w:rPr>
          <w:rFonts w:ascii="QCF2BSML" w:eastAsiaTheme="minorHAnsi" w:hAnsi="QCF2BSML" w:cs="QCF2BSML"/>
          <w:color w:val="000000"/>
          <w:kern w:val="0"/>
          <w:sz w:val="26"/>
          <w:szCs w:val="26"/>
          <w:rtl/>
        </w:rPr>
        <w:t>ﱴ</w:t>
      </w:r>
      <w:r w:rsidR="0034137E" w:rsidRPr="00CB077D">
        <w:rPr>
          <w:rFonts w:hint="cs"/>
          <w:vertAlign w:val="superscript"/>
          <w:rtl/>
          <w:lang w:bidi="ar-EG"/>
        </w:rPr>
        <w:t>(</w:t>
      </w:r>
      <w:r w:rsidR="0034137E" w:rsidRPr="00CB077D">
        <w:rPr>
          <w:rStyle w:val="FootnoteReference"/>
          <w:rFonts w:ascii="Cambria" w:hAnsi="Cambria"/>
          <w:sz w:val="27"/>
          <w:szCs w:val="27"/>
          <w:rtl/>
          <w:lang w:bidi="ar-EG"/>
        </w:rPr>
        <w:footnoteReference w:id="60"/>
      </w:r>
      <w:r w:rsidR="0034137E" w:rsidRPr="00CB077D">
        <w:rPr>
          <w:rFonts w:hint="cs"/>
          <w:vertAlign w:val="superscript"/>
          <w:rtl/>
          <w:lang w:bidi="ar-EG"/>
        </w:rPr>
        <w:t>)</w:t>
      </w:r>
      <w:r w:rsidR="0034137E" w:rsidRPr="004F2EC1">
        <w:rPr>
          <w:rFonts w:hint="cs"/>
          <w:rtl/>
          <w:lang w:bidi="ar-EG"/>
        </w:rPr>
        <w:t>.</w:t>
      </w:r>
    </w:p>
    <w:p w14:paraId="6D3857C2" w14:textId="15C449DA" w:rsidR="0034137E" w:rsidRDefault="0034137E" w:rsidP="0034137E">
      <w:pPr>
        <w:jc w:val="both"/>
        <w:rPr>
          <w:rtl/>
          <w:lang w:bidi="ar-EG"/>
        </w:rPr>
      </w:pPr>
      <w:r>
        <w:rPr>
          <w:rFonts w:hint="cs"/>
          <w:rtl/>
          <w:lang w:bidi="ar-EG"/>
        </w:rPr>
        <w:lastRenderedPageBreak/>
        <w:t xml:space="preserve">وأما من السنة فآثار كثيرة منها ما رواه أبو عبيد في الأموال، أنه </w:t>
      </w:r>
      <w:r>
        <w:rPr>
          <w:rFonts w:hint="cs"/>
          <w:lang w:bidi="ar-EG"/>
        </w:rPr>
        <w:sym w:font="AGA Arabesque" w:char="F072"/>
      </w:r>
      <w:r>
        <w:rPr>
          <w:rFonts w:hint="cs"/>
          <w:rtl/>
          <w:lang w:bidi="ar-EG"/>
        </w:rPr>
        <w:t xml:space="preserve"> كتب إلى أهل اليمن كتابًا جاء فيه: </w:t>
      </w:r>
      <w:r>
        <w:rPr>
          <w:rtl/>
          <w:lang w:bidi="ar-EG"/>
        </w:rPr>
        <w:t>«</w:t>
      </w:r>
      <w:r>
        <w:rPr>
          <w:rFonts w:hint="cs"/>
          <w:rtl/>
          <w:lang w:bidi="ar-EG"/>
        </w:rPr>
        <w:t>وأنه من أسلم من يهودي أو نصراني فإنه من المؤمنين، له مالهم، وعليه ما عليهم، ومن كان على يهوديته، أو نصرانيته، فإنه لا يفتن عنها وعليه الجزية</w:t>
      </w:r>
      <w:r>
        <w:rPr>
          <w:rtl/>
          <w:lang w:bidi="ar-EG"/>
        </w:rPr>
        <w:t>»</w:t>
      </w:r>
      <w:r>
        <w:rPr>
          <w:rFonts w:hint="cs"/>
          <w:rtl/>
          <w:lang w:bidi="ar-EG"/>
        </w:rPr>
        <w:t>.</w:t>
      </w:r>
    </w:p>
    <w:p w14:paraId="2F4D2703" w14:textId="3430003B" w:rsidR="0034137E" w:rsidRDefault="0034137E" w:rsidP="0034137E">
      <w:pPr>
        <w:jc w:val="both"/>
        <w:rPr>
          <w:rtl/>
          <w:lang w:bidi="ar-EG"/>
        </w:rPr>
      </w:pPr>
      <w:r>
        <w:rPr>
          <w:rFonts w:hint="cs"/>
          <w:rtl/>
          <w:lang w:bidi="ar-EG"/>
        </w:rPr>
        <w:t>وقد سمى القرآن الكريم هذه الضريبة جزية، ولا غضاضة في ذلك ولا مشاحة في الاصطلاح، وليس في هذه التسمية، وقد تقبلها أهل الكتاب في غابر الأيام ولم يأتقوها، فإن الجزية في لغة القرآن الكريم اسم لما يؤخذ من أهل الذمة كضريبة على كسب اليد أو كخراج عما يحوزه من الأرض الزراعية مأخوذة من الجزاء أو المكافأة أو القضاء، وكلها معان تدل على أنها بدل عن تأمينهم والدفاع عنهم، باعتبار أنهم غير مخاطبين بالجهاد.</w:t>
      </w:r>
    </w:p>
    <w:p w14:paraId="11289C0C" w14:textId="394FE594" w:rsidR="0034137E" w:rsidRDefault="0034137E" w:rsidP="0034137E">
      <w:pPr>
        <w:jc w:val="both"/>
        <w:rPr>
          <w:rtl/>
          <w:lang w:bidi="ar-EG"/>
        </w:rPr>
      </w:pPr>
      <w:r>
        <w:rPr>
          <w:rFonts w:hint="cs"/>
          <w:rtl/>
          <w:lang w:bidi="ar-EG"/>
        </w:rPr>
        <w:t>ونحن لا نرى صحة الرأي القائل بأن الجزية قد وجبت بدلًا عن قتل الذمي أو عن قتاله، أخذًا من ظاهر الآية الكريمة 29 من سورة التوبة، المتقدمة، حيث يكون المعنى في الآية على القول بأن الجزية بدل عن القتل هو: أن ممولي الجزية إما أن يدفعوها وإما أن يقتلوا، وحيث يكون معناها على القول بأنها بدل عن القتال: استمرارية قتال الذميين حتى يعطوا لجزية، وهذا الأمر غير مستقيم فعلًا وواقعًا فأهداف الجهاد في سبيل الله أسمى بكثير من مجرد الحصول على المال.</w:t>
      </w:r>
    </w:p>
    <w:p w14:paraId="7E719DF9" w14:textId="008D5CC2" w:rsidR="0034137E" w:rsidRDefault="0034137E" w:rsidP="0034137E">
      <w:pPr>
        <w:jc w:val="both"/>
        <w:rPr>
          <w:rtl/>
          <w:lang w:bidi="ar-EG"/>
        </w:rPr>
      </w:pPr>
      <w:r>
        <w:rPr>
          <w:rFonts w:hint="cs"/>
          <w:rtl/>
          <w:lang w:bidi="ar-EG"/>
        </w:rPr>
        <w:t>ولكننا نؤيد القول بأن الأساس الفني للجزية هو: أنها فرضت بدلًا عن مشاركة أهل الذمة المقيمين في حماية الدولة الإسلامية، في الجهاد والقتال ضد أعداء الدولة، ذلك لأن الجها</w:t>
      </w:r>
      <w:r w:rsidR="0016707C">
        <w:rPr>
          <w:rFonts w:hint="cs"/>
          <w:rtl/>
          <w:lang w:bidi="ar-EG"/>
        </w:rPr>
        <w:t>د</w:t>
      </w:r>
      <w:r>
        <w:rPr>
          <w:rFonts w:hint="cs"/>
          <w:rtl/>
          <w:lang w:bidi="ar-EG"/>
        </w:rPr>
        <w:t xml:space="preserve"> إنما يوجه إلى من يشاركهم في الكفر، وفي مشاركتهم فيه ما قد لا تحمد عقباه فالكفر كله ملة واحدة، فكانت الجزية إذًا بدلًا عن نصرة الدولة التي يقيمون في ظل حمايتها وأمنها</w:t>
      </w:r>
      <w:r w:rsidR="0016707C">
        <w:rPr>
          <w:rFonts w:hint="cs"/>
          <w:rtl/>
          <w:lang w:bidi="ar-EG"/>
        </w:rPr>
        <w:t xml:space="preserve"> وعلى العموم: فإن الجزية ضريبة تاريخية، لا يعني إعادة بحثها هنا الدعوة إلى إعادة فرضها والعمل بها وإنما هو لأغراض البحث العلمي فقط وتصحيح بعض المفاهيم المغلوطة عنها</w:t>
      </w:r>
      <w:r>
        <w:rPr>
          <w:rFonts w:hint="cs"/>
          <w:rtl/>
          <w:lang w:bidi="ar-EG"/>
        </w:rPr>
        <w:t>.</w:t>
      </w:r>
    </w:p>
    <w:p w14:paraId="19C57593" w14:textId="045E265D" w:rsidR="0034137E" w:rsidRDefault="0034137E" w:rsidP="0034137E">
      <w:pPr>
        <w:pStyle w:val="Heading3"/>
        <w:rPr>
          <w:rtl/>
        </w:rPr>
      </w:pPr>
      <w:bookmarkStart w:id="177" w:name="_Toc143104409"/>
      <w:r>
        <w:rPr>
          <w:rFonts w:hint="cs"/>
          <w:rtl/>
        </w:rPr>
        <w:lastRenderedPageBreak/>
        <w:t>الممولون الخاضعون لضريبة الجزية:</w:t>
      </w:r>
      <w:bookmarkEnd w:id="177"/>
    </w:p>
    <w:p w14:paraId="333A7A24" w14:textId="4A39F45B" w:rsidR="0034137E" w:rsidRDefault="0034137E" w:rsidP="0034137E">
      <w:pPr>
        <w:rPr>
          <w:rtl/>
        </w:rPr>
      </w:pPr>
      <w:r>
        <w:rPr>
          <w:rFonts w:hint="cs"/>
          <w:rtl/>
        </w:rPr>
        <w:t>خصت الآية الكريمة المتقدمة بالذكر جانبًا من الممولين الخاضعين لضريبة الجزية وهم: الكفار من أهل الكتاب، ثم ألحقت السنة النبوية بهم: كل من له شبهة كتاب مثل المجوس. واختلف الفقهاء في عبدة الأوثان من غير العرب.</w:t>
      </w:r>
    </w:p>
    <w:p w14:paraId="7FE07D74" w14:textId="06448C66" w:rsidR="0034137E" w:rsidRDefault="0034137E" w:rsidP="0034137E">
      <w:pPr>
        <w:pStyle w:val="ListBullet"/>
        <w:ind w:left="567"/>
      </w:pPr>
      <w:r>
        <w:rPr>
          <w:rFonts w:hint="cs"/>
          <w:rtl/>
        </w:rPr>
        <w:t>فهم عند الحنفية: يجوز فرضها عليهم لجواز استرقاقهم.</w:t>
      </w:r>
    </w:p>
    <w:p w14:paraId="170FA903" w14:textId="71910E08" w:rsidR="0034137E" w:rsidRDefault="0034137E" w:rsidP="0034137E">
      <w:pPr>
        <w:pStyle w:val="ListBullet"/>
        <w:ind w:left="567"/>
      </w:pPr>
      <w:r>
        <w:rPr>
          <w:rFonts w:hint="cs"/>
          <w:rtl/>
        </w:rPr>
        <w:t xml:space="preserve">وهم عند الشافعية: لا يجوز أخذها منهم وإقرارهم على أوثانهم، لأن الله عز وجل قد أمر بقتالهم بقوله: </w:t>
      </w:r>
      <w:r>
        <w:rPr>
          <w:rFonts w:ascii="QCF2BSML" w:eastAsiaTheme="minorHAnsi" w:hAnsi="QCF2BSML" w:cs="QCF2BSML"/>
          <w:color w:val="000000"/>
          <w:kern w:val="0"/>
          <w:sz w:val="26"/>
          <w:szCs w:val="26"/>
          <w:rtl/>
        </w:rPr>
        <w:t>ﱵﭐ</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ﲤ</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ﲥ</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ﲦ</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ﲧ</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ﲨ</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ﲩ</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ﲪ</w:t>
      </w:r>
      <w:r>
        <w:rPr>
          <w:rFonts w:ascii="QCF2181" w:eastAsiaTheme="minorHAnsi" w:hAnsi="QCF2181" w:cs="QCF2181"/>
          <w:color w:val="000000"/>
          <w:kern w:val="0"/>
          <w:sz w:val="2"/>
          <w:szCs w:val="2"/>
          <w:rtl/>
        </w:rPr>
        <w:t xml:space="preserve"> </w:t>
      </w:r>
      <w:r>
        <w:rPr>
          <w:rFonts w:ascii="QCF2181" w:eastAsiaTheme="minorHAnsi" w:hAnsi="QCF2181" w:cs="QCF2181"/>
          <w:color w:val="000000"/>
          <w:kern w:val="0"/>
          <w:sz w:val="26"/>
          <w:szCs w:val="26"/>
          <w:rtl/>
        </w:rPr>
        <w:t>ﲫ</w:t>
      </w:r>
      <w:r>
        <w:rPr>
          <w:rFonts w:ascii="QCF2181" w:eastAsiaTheme="minorHAnsi" w:hAnsi="QCF2181" w:cs="QCF2181"/>
          <w:color w:val="000000"/>
          <w:kern w:val="0"/>
          <w:sz w:val="2"/>
          <w:szCs w:val="2"/>
          <w:rtl/>
        </w:rPr>
        <w:t xml:space="preserve"> </w:t>
      </w:r>
      <w:r>
        <w:rPr>
          <w:rFonts w:ascii="QCF2BSML" w:eastAsiaTheme="minorHAnsi" w:hAnsi="QCF2BSML" w:cs="QCF2BSML"/>
          <w:color w:val="000000"/>
          <w:kern w:val="0"/>
          <w:sz w:val="26"/>
          <w:szCs w:val="26"/>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61"/>
      </w:r>
      <w:r w:rsidRPr="00CB077D">
        <w:rPr>
          <w:rFonts w:hint="cs"/>
          <w:vertAlign w:val="superscript"/>
          <w:rtl/>
          <w:lang w:bidi="ar-EG"/>
        </w:rPr>
        <w:t>)</w:t>
      </w:r>
      <w:r>
        <w:rPr>
          <w:rFonts w:hint="cs"/>
          <w:rtl/>
          <w:lang w:bidi="ar-EG"/>
        </w:rPr>
        <w:t xml:space="preserve"> وأما مشركو العرب والمرتدين، فلا يقبل منهم إلا الإسلام.</w:t>
      </w:r>
    </w:p>
    <w:p w14:paraId="7D1D252E" w14:textId="706B5907" w:rsidR="0034137E" w:rsidRDefault="0034137E" w:rsidP="0034137E">
      <w:pPr>
        <w:pStyle w:val="Heading3"/>
        <w:rPr>
          <w:rtl/>
        </w:rPr>
      </w:pPr>
      <w:bookmarkStart w:id="178" w:name="_Toc143104410"/>
      <w:r>
        <w:rPr>
          <w:rFonts w:hint="cs"/>
          <w:rtl/>
        </w:rPr>
        <w:t>الإعفاءات من ضريبة الجزية:</w:t>
      </w:r>
      <w:bookmarkEnd w:id="178"/>
    </w:p>
    <w:p w14:paraId="6D779742" w14:textId="139E6F78" w:rsidR="0034137E" w:rsidRDefault="0034137E" w:rsidP="0034137E">
      <w:pPr>
        <w:rPr>
          <w:rtl/>
        </w:rPr>
      </w:pPr>
      <w:r>
        <w:rPr>
          <w:rFonts w:hint="cs"/>
          <w:rtl/>
        </w:rPr>
        <w:t>أعفى التشريع الإسلامي من جملة ممولي الجزية بعض الطوائف المخصوصة، وترجع هذه الإعفاءات إلى نوعين من الأسباب هما:</w:t>
      </w:r>
    </w:p>
    <w:p w14:paraId="368C7B6C" w14:textId="1D8DA36B" w:rsidR="0034137E" w:rsidRDefault="0034137E">
      <w:pPr>
        <w:pStyle w:val="ListParagraph"/>
        <w:numPr>
          <w:ilvl w:val="0"/>
          <w:numId w:val="227"/>
        </w:numPr>
        <w:ind w:left="567" w:hanging="567"/>
      </w:pPr>
      <w:r>
        <w:rPr>
          <w:rFonts w:hint="cs"/>
          <w:rtl/>
        </w:rPr>
        <w:t xml:space="preserve">أسباب تخص </w:t>
      </w:r>
      <w:r w:rsidR="005048C5">
        <w:rPr>
          <w:rFonts w:hint="cs"/>
          <w:rtl/>
        </w:rPr>
        <w:t>غير القادرين على قتال المسلمين من أهل الذمة وه</w:t>
      </w:r>
      <w:r w:rsidR="0016707C">
        <w:rPr>
          <w:rFonts w:hint="cs"/>
          <w:rtl/>
        </w:rPr>
        <w:t>م</w:t>
      </w:r>
      <w:r w:rsidR="005048C5">
        <w:rPr>
          <w:rFonts w:hint="cs"/>
          <w:rtl/>
        </w:rPr>
        <w:t>: النساء وصغار السن (الصبية) والمجانين والمرضى بأمراض مزمنة وكبار السن المقعدين والمكفوفين والرهبان الذين لا يخالطون الناس ولا قدرة لهم على العمل.</w:t>
      </w:r>
    </w:p>
    <w:p w14:paraId="3B9031BF" w14:textId="17BAF270" w:rsidR="005048C5" w:rsidRDefault="005048C5">
      <w:pPr>
        <w:pStyle w:val="ListParagraph"/>
        <w:numPr>
          <w:ilvl w:val="0"/>
          <w:numId w:val="227"/>
        </w:numPr>
        <w:ind w:left="567" w:hanging="567"/>
      </w:pPr>
      <w:r>
        <w:rPr>
          <w:rFonts w:hint="cs"/>
          <w:rtl/>
        </w:rPr>
        <w:t>أسباب تخص طوائف من أهل الذمة تعجز دخولهم ومواردهم عن دفع مقدار الجزية وهم: العبيد، والأجراء، والفقراء غير الواجدين للعمل، والمساكين الذين يطلبون الصدقات.</w:t>
      </w:r>
    </w:p>
    <w:p w14:paraId="0D719F17" w14:textId="22F0EC4E" w:rsidR="005048C5" w:rsidRDefault="005048C5" w:rsidP="005048C5">
      <w:pPr>
        <w:pStyle w:val="Heading3"/>
        <w:rPr>
          <w:rtl/>
        </w:rPr>
      </w:pPr>
      <w:bookmarkStart w:id="179" w:name="_Toc143104411"/>
      <w:r>
        <w:rPr>
          <w:rFonts w:hint="cs"/>
          <w:rtl/>
        </w:rPr>
        <w:lastRenderedPageBreak/>
        <w:t>وعاء الجزية:</w:t>
      </w:r>
      <w:bookmarkEnd w:id="179"/>
    </w:p>
    <w:p w14:paraId="786EE30F" w14:textId="5FFBF9D0" w:rsidR="005048C5" w:rsidRDefault="005048C5" w:rsidP="005048C5">
      <w:pPr>
        <w:rPr>
          <w:rtl/>
        </w:rPr>
      </w:pPr>
      <w:r>
        <w:rPr>
          <w:rFonts w:hint="cs"/>
          <w:rtl/>
        </w:rPr>
        <w:t xml:space="preserve">ذهب بعض فقهاء علم المالية العامة والقانون الضريبي المعاصرين إلى أن الجزية ضريبية رؤوس، أي أنها تفرض على الأفراد بحكم وجودهم في إقليم الدولة وبصرف النظر عن امتلاكهم أو مقدار امتلاكهم للثروة، وإن كان أصحاب هذا الرأي قد اختلفوا حول ما إذا كانت الجزية ضريبة بسيطة ذات سعر موحد، أو ضريبة مدرجة ذات أسعار متفاوتة بتفاوت الثروات. </w:t>
      </w:r>
    </w:p>
    <w:p w14:paraId="2D587508" w14:textId="20F471F9" w:rsidR="005048C5" w:rsidRDefault="005048C5" w:rsidP="005048C5">
      <w:pPr>
        <w:rPr>
          <w:rtl/>
        </w:rPr>
      </w:pPr>
      <w:r>
        <w:rPr>
          <w:rFonts w:hint="cs"/>
          <w:rtl/>
        </w:rPr>
        <w:t>وأنا لا اتفق مع هذا الرأي والراجح عندي: أن الجزية أقرب إلى كونها ضريبة تفرض على رأس المال وتؤخذ من دخله، ومراعى فيها الدخل والثروة معًا.</w:t>
      </w:r>
    </w:p>
    <w:p w14:paraId="132C8433" w14:textId="34D7F222" w:rsidR="005048C5" w:rsidRDefault="005048C5" w:rsidP="005048C5">
      <w:pPr>
        <w:rPr>
          <w:rtl/>
        </w:rPr>
      </w:pPr>
      <w:r>
        <w:rPr>
          <w:rFonts w:hint="cs"/>
          <w:rtl/>
        </w:rPr>
        <w:t>فالمشرع الإسلامي الحكيم في تشريع الجزية يعتبر الإنسان واحدًا من رؤوس الأموال باعتباره المصدر الرئيس لكل أنواع الدخل.</w:t>
      </w:r>
    </w:p>
    <w:p w14:paraId="1257A583" w14:textId="675856FA" w:rsidR="005048C5" w:rsidRDefault="005048C5" w:rsidP="005048C5">
      <w:pPr>
        <w:rPr>
          <w:rFonts w:eastAsiaTheme="minorHAnsi"/>
          <w:kern w:val="0"/>
          <w:rtl/>
        </w:rPr>
      </w:pPr>
      <w:r>
        <w:rPr>
          <w:rFonts w:hint="cs"/>
          <w:rtl/>
        </w:rPr>
        <w:t xml:space="preserve">والمشرع الإسلامي قد فرض الجزية في النص القرآني الكريم </w:t>
      </w:r>
      <w:r>
        <w:rPr>
          <w:rFonts w:ascii="QCF2BSML" w:eastAsiaTheme="minorHAnsi" w:hAnsi="QCF2BSML" w:cs="QCF2BSML"/>
          <w:color w:val="000000"/>
          <w:kern w:val="0"/>
          <w:sz w:val="26"/>
          <w:szCs w:val="26"/>
          <w:rtl/>
        </w:rPr>
        <w:t>ﱵﭐ</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ﲆ</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ﲇ</w:t>
      </w:r>
      <w:r>
        <w:rPr>
          <w:rFonts w:ascii="QCF2191" w:eastAsiaTheme="minorHAnsi" w:hAnsi="QCF2191" w:cs="QCF2191"/>
          <w:color w:val="000000"/>
          <w:kern w:val="0"/>
          <w:sz w:val="2"/>
          <w:szCs w:val="2"/>
          <w:rtl/>
        </w:rPr>
        <w:t xml:space="preserve"> </w:t>
      </w:r>
      <w:r>
        <w:rPr>
          <w:rFonts w:ascii="QCF2BSML" w:eastAsiaTheme="minorHAnsi" w:hAnsi="QCF2BSML" w:cs="QCF2BSML"/>
          <w:color w:val="000000"/>
          <w:kern w:val="0"/>
          <w:sz w:val="26"/>
          <w:szCs w:val="26"/>
          <w:rtl/>
        </w:rPr>
        <w:t>ﱴ</w:t>
      </w:r>
      <w:r>
        <w:rPr>
          <w:rFonts w:eastAsiaTheme="minorHAnsi" w:hint="cs"/>
          <w:kern w:val="0"/>
          <w:rtl/>
        </w:rPr>
        <w:t xml:space="preserve"> حيث يرشد لفظ اليد الوارد في الآية الكريمة إلى أن اليد هي وسيلة أو أداة الكسب الرئيسة عند غالبية الناس</w:t>
      </w:r>
      <w:r w:rsidR="00135FB9">
        <w:rPr>
          <w:rFonts w:eastAsiaTheme="minorHAnsi" w:hint="cs"/>
          <w:kern w:val="0"/>
          <w:rtl/>
        </w:rPr>
        <w:t xml:space="preserve"> على الأقل في زمن التشريع الأول</w:t>
      </w:r>
      <w:r>
        <w:rPr>
          <w:rFonts w:eastAsiaTheme="minorHAnsi" w:hint="cs"/>
          <w:kern w:val="0"/>
          <w:rtl/>
        </w:rPr>
        <w:t xml:space="preserve">، وهي عندما تقدمت عليها لفظة (عن) فإن هذا التقديم يعطي تفسيرًا أوضح لحكمة وجود اليد، واللفظتان معًا </w:t>
      </w:r>
      <w:r>
        <w:rPr>
          <w:rFonts w:ascii="QCF2BSML" w:eastAsiaTheme="minorHAnsi" w:hAnsi="QCF2BSML" w:cs="QCF2BSML"/>
          <w:color w:val="000000"/>
          <w:kern w:val="0"/>
          <w:sz w:val="26"/>
          <w:szCs w:val="26"/>
          <w:rtl/>
        </w:rPr>
        <w:t>ﱵﭐ</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ﲆ</w:t>
      </w:r>
      <w:r>
        <w:rPr>
          <w:rFonts w:ascii="QCF2BSML" w:eastAsiaTheme="minorHAnsi" w:hAnsi="QCF2BSML" w:cs="QCF2BSML"/>
          <w:color w:val="000000"/>
          <w:kern w:val="0"/>
          <w:sz w:val="26"/>
          <w:szCs w:val="26"/>
          <w:rtl/>
        </w:rPr>
        <w:t>ﱴ</w:t>
      </w:r>
      <w:r>
        <w:rPr>
          <w:rFonts w:eastAsiaTheme="minorHAnsi" w:hint="cs"/>
          <w:kern w:val="0"/>
          <w:rtl/>
        </w:rPr>
        <w:t>،</w:t>
      </w:r>
      <w:r w:rsidR="00135FB9">
        <w:rPr>
          <w:rFonts w:eastAsiaTheme="minorHAnsi" w:hint="cs"/>
          <w:kern w:val="0"/>
          <w:rtl/>
        </w:rPr>
        <w:t xml:space="preserve"> </w:t>
      </w:r>
      <w:r>
        <w:rPr>
          <w:rFonts w:ascii="QCF2BSML" w:eastAsiaTheme="minorHAnsi" w:hAnsi="QCF2BSML" w:cs="QCF2BSML"/>
          <w:color w:val="000000"/>
          <w:kern w:val="0"/>
          <w:sz w:val="26"/>
          <w:szCs w:val="26"/>
          <w:rtl/>
        </w:rPr>
        <w:t>ﱵ</w:t>
      </w:r>
      <w:r>
        <w:rPr>
          <w:rFonts w:ascii="QCF2191" w:eastAsiaTheme="minorHAnsi" w:hAnsi="QCF2191" w:cs="QCF2191"/>
          <w:color w:val="000000"/>
          <w:kern w:val="0"/>
          <w:sz w:val="26"/>
          <w:szCs w:val="26"/>
          <w:rtl/>
        </w:rPr>
        <w:t>ﲇ</w:t>
      </w:r>
      <w:r>
        <w:rPr>
          <w:rFonts w:ascii="QCF2BSML" w:eastAsiaTheme="minorHAnsi" w:hAnsi="QCF2BSML" w:cs="QCF2BSML"/>
          <w:color w:val="000000"/>
          <w:kern w:val="0"/>
          <w:sz w:val="26"/>
          <w:szCs w:val="26"/>
          <w:rtl/>
        </w:rPr>
        <w:t>ﱴ</w:t>
      </w:r>
      <w:r>
        <w:rPr>
          <w:rFonts w:eastAsiaTheme="minorHAnsi" w:hint="cs"/>
          <w:kern w:val="0"/>
          <w:rtl/>
        </w:rPr>
        <w:t xml:space="preserve"> تعطيان حكمة تشريع الجزية وتحديد وعائها.</w:t>
      </w:r>
    </w:p>
    <w:p w14:paraId="5379A78A" w14:textId="17A5BFDD" w:rsidR="005048C5" w:rsidRDefault="005048C5" w:rsidP="005048C5">
      <w:pPr>
        <w:rPr>
          <w:rFonts w:eastAsiaTheme="minorHAnsi"/>
          <w:kern w:val="0"/>
          <w:rtl/>
        </w:rPr>
      </w:pPr>
      <w:r>
        <w:rPr>
          <w:rFonts w:eastAsiaTheme="minorHAnsi" w:hint="cs"/>
          <w:kern w:val="0"/>
          <w:rtl/>
        </w:rPr>
        <w:t xml:space="preserve">فإن حرف الجر </w:t>
      </w:r>
      <w:r>
        <w:rPr>
          <w:rFonts w:ascii="QCF2BSML" w:eastAsiaTheme="minorHAnsi" w:hAnsi="QCF2BSML" w:cs="QCF2BSML"/>
          <w:color w:val="000000"/>
          <w:kern w:val="0"/>
          <w:sz w:val="26"/>
          <w:szCs w:val="26"/>
          <w:rtl/>
        </w:rPr>
        <w:t>ﱵﭐ</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ﲆ</w:t>
      </w:r>
      <w:r>
        <w:rPr>
          <w:rFonts w:ascii="QCF2191" w:eastAsiaTheme="minorHAnsi" w:hAnsi="QCF2191" w:cs="QCF2191"/>
          <w:color w:val="000000"/>
          <w:kern w:val="0"/>
          <w:sz w:val="2"/>
          <w:szCs w:val="2"/>
          <w:rtl/>
        </w:rPr>
        <w:t xml:space="preserve"> </w:t>
      </w:r>
      <w:r>
        <w:rPr>
          <w:rFonts w:ascii="QCF2BSML" w:eastAsiaTheme="minorHAnsi" w:hAnsi="QCF2BSML" w:cs="QCF2BSML"/>
          <w:color w:val="000000"/>
          <w:kern w:val="0"/>
          <w:sz w:val="26"/>
          <w:szCs w:val="26"/>
          <w:rtl/>
        </w:rPr>
        <w:t>ﱴ</w:t>
      </w:r>
      <w:r>
        <w:rPr>
          <w:rFonts w:eastAsiaTheme="minorHAnsi" w:hint="cs"/>
          <w:kern w:val="0"/>
          <w:rtl/>
        </w:rPr>
        <w:t xml:space="preserve"> المشهور فيه عند أهل اللغة، أنه: للمجاوزة، والمجاوزة في اللغة تعني: البُعد، وفي الاصطلاح تعني: بعد الشيء عن المجرور بها بواسطة إيجاد مصدر الفعل الذي قبلها. وبناءً على ذلك يكون تقدير الآية </w:t>
      </w:r>
      <w:r>
        <w:rPr>
          <w:rFonts w:eastAsiaTheme="minorHAnsi"/>
          <w:kern w:val="0"/>
          <w:rtl/>
        </w:rPr>
        <w:t>«</w:t>
      </w:r>
      <w:r>
        <w:rPr>
          <w:rFonts w:eastAsiaTheme="minorHAnsi" w:hint="cs"/>
          <w:kern w:val="0"/>
          <w:rtl/>
        </w:rPr>
        <w:t>باعدوا القتال عن اليد التي تعطي الجزية بسبب الإعطاء وهي صاغرة عن نبل شرف الجهاد بالنفس في سبيل الله لكفرها</w:t>
      </w:r>
      <w:r>
        <w:rPr>
          <w:rFonts w:eastAsiaTheme="minorHAnsi"/>
          <w:kern w:val="0"/>
          <w:rtl/>
        </w:rPr>
        <w:t>»</w:t>
      </w:r>
      <w:r>
        <w:rPr>
          <w:rFonts w:eastAsiaTheme="minorHAnsi" w:hint="cs"/>
          <w:kern w:val="0"/>
          <w:rtl/>
        </w:rPr>
        <w:t>.</w:t>
      </w:r>
    </w:p>
    <w:p w14:paraId="39B87A78" w14:textId="160B2EFA" w:rsidR="005048C5" w:rsidRDefault="005048C5" w:rsidP="005048C5">
      <w:pPr>
        <w:rPr>
          <w:rFonts w:eastAsiaTheme="minorHAnsi"/>
          <w:kern w:val="0"/>
          <w:rtl/>
        </w:rPr>
      </w:pPr>
      <w:r>
        <w:rPr>
          <w:rFonts w:eastAsiaTheme="minorHAnsi" w:hint="cs"/>
          <w:kern w:val="0"/>
          <w:rtl/>
        </w:rPr>
        <w:t xml:space="preserve">ولعل حكمة وجود هاتين اللفظين </w:t>
      </w:r>
      <w:r>
        <w:rPr>
          <w:rFonts w:ascii="QCF2BSML" w:eastAsiaTheme="minorHAnsi" w:hAnsi="QCF2BSML" w:cs="QCF2BSML"/>
          <w:color w:val="000000"/>
          <w:kern w:val="0"/>
          <w:sz w:val="26"/>
          <w:szCs w:val="26"/>
          <w:rtl/>
        </w:rPr>
        <w:t>ﱵﭐ</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ﲆ</w:t>
      </w:r>
      <w:r>
        <w:rPr>
          <w:rFonts w:ascii="QCF2191" w:eastAsiaTheme="minorHAnsi" w:hAnsi="QCF2191" w:cs="QCF2191"/>
          <w:color w:val="000000"/>
          <w:kern w:val="0"/>
          <w:sz w:val="2"/>
          <w:szCs w:val="2"/>
          <w:rtl/>
        </w:rPr>
        <w:t xml:space="preserve"> </w:t>
      </w:r>
      <w:r>
        <w:rPr>
          <w:rFonts w:ascii="QCF2BSML" w:eastAsiaTheme="minorHAnsi" w:hAnsi="QCF2BSML" w:cs="QCF2BSML"/>
          <w:color w:val="000000"/>
          <w:kern w:val="0"/>
          <w:sz w:val="26"/>
          <w:szCs w:val="26"/>
          <w:rtl/>
        </w:rPr>
        <w:t>ﱴ</w:t>
      </w:r>
      <w:r>
        <w:rPr>
          <w:rFonts w:eastAsiaTheme="minorHAnsi" w:hint="cs"/>
          <w:kern w:val="0"/>
          <w:rtl/>
        </w:rPr>
        <w:t>،</w:t>
      </w:r>
      <w:r>
        <w:rPr>
          <w:rFonts w:ascii="QCF2BSML" w:eastAsiaTheme="minorHAnsi" w:hAnsi="QCF2BSML" w:cs="QCF2BSML"/>
          <w:color w:val="000000"/>
          <w:kern w:val="0"/>
          <w:sz w:val="26"/>
          <w:szCs w:val="26"/>
          <w:rtl/>
        </w:rPr>
        <w:t>ﱵﭐ</w:t>
      </w:r>
      <w:r>
        <w:rPr>
          <w:rFonts w:ascii="QCF2191" w:eastAsiaTheme="minorHAnsi" w:hAnsi="QCF2191" w:cs="QCF2191"/>
          <w:color w:val="000000"/>
          <w:kern w:val="0"/>
          <w:sz w:val="2"/>
          <w:szCs w:val="2"/>
          <w:rtl/>
        </w:rPr>
        <w:t xml:space="preserve"> </w:t>
      </w:r>
      <w:r>
        <w:rPr>
          <w:rFonts w:ascii="QCF2191" w:eastAsiaTheme="minorHAnsi" w:hAnsi="QCF2191" w:cs="QCF2191"/>
          <w:color w:val="000000"/>
          <w:kern w:val="0"/>
          <w:sz w:val="26"/>
          <w:szCs w:val="26"/>
          <w:rtl/>
        </w:rPr>
        <w:t>ﲇ</w:t>
      </w:r>
      <w:r>
        <w:rPr>
          <w:rFonts w:ascii="QCF2191" w:eastAsiaTheme="minorHAnsi" w:hAnsi="QCF2191" w:cs="QCF2191"/>
          <w:color w:val="000000"/>
          <w:kern w:val="0"/>
          <w:sz w:val="2"/>
          <w:szCs w:val="2"/>
          <w:rtl/>
        </w:rPr>
        <w:t xml:space="preserve"> </w:t>
      </w:r>
      <w:r>
        <w:rPr>
          <w:rFonts w:ascii="QCF2BSML" w:eastAsiaTheme="minorHAnsi" w:hAnsi="QCF2BSML" w:cs="QCF2BSML"/>
          <w:color w:val="000000"/>
          <w:kern w:val="0"/>
          <w:sz w:val="26"/>
          <w:szCs w:val="26"/>
          <w:rtl/>
        </w:rPr>
        <w:t>ﱴ</w:t>
      </w:r>
      <w:r>
        <w:rPr>
          <w:rFonts w:eastAsiaTheme="minorHAnsi" w:hint="cs"/>
          <w:kern w:val="0"/>
          <w:rtl/>
        </w:rPr>
        <w:t xml:space="preserve"> في الآية الكريمة تساعدنا على فهم التوصل إلى حقيقية الوعاء في ضريبة الجزية وهو: كسب اليد العاملة القادرة على العمل الواجدة له، وتساعدنا كذلك على تفهم إسقاط بعض الفقهاء للجزية عن كل يد غير قادرة على العمل أو غير واجدة له استنادًا إلى قياس الجزية على الخراج فإن </w:t>
      </w:r>
      <w:r>
        <w:rPr>
          <w:rFonts w:eastAsiaTheme="minorHAnsi" w:hint="cs"/>
          <w:kern w:val="0"/>
          <w:rtl/>
        </w:rPr>
        <w:lastRenderedPageBreak/>
        <w:t xml:space="preserve">الأخير لا يفرض على الأرض غير المنتجة، فقد ذكر </w:t>
      </w:r>
      <w:r w:rsidR="00135FB9">
        <w:rPr>
          <w:rFonts w:eastAsiaTheme="minorHAnsi" w:hint="cs"/>
          <w:kern w:val="0"/>
          <w:rtl/>
        </w:rPr>
        <w:t>المرغيناني</w:t>
      </w:r>
      <w:r>
        <w:rPr>
          <w:rFonts w:eastAsiaTheme="minorHAnsi" w:hint="cs"/>
          <w:kern w:val="0"/>
          <w:rtl/>
        </w:rPr>
        <w:t xml:space="preserve"> في الهداية، وذكر غيره من فقهاء الحنفية أن الجزية لا تفرض على الفقير غير المعتمل (غير العامل) واستدل على ذلك بدعوى الإجماع، حيث لم يفرضها سي</w:t>
      </w:r>
      <w:r w:rsidR="00135FB9">
        <w:rPr>
          <w:rFonts w:eastAsiaTheme="minorHAnsi" w:hint="cs"/>
          <w:kern w:val="0"/>
          <w:rtl/>
        </w:rPr>
        <w:t>د</w:t>
      </w:r>
      <w:r>
        <w:rPr>
          <w:rFonts w:eastAsiaTheme="minorHAnsi" w:hint="cs"/>
          <w:kern w:val="0"/>
          <w:rtl/>
        </w:rPr>
        <w:t xml:space="preserve">نا عثمان بن عفان رضي الله عنه على فقير غير معتمل، وكان ذلك بمحضر من الصحابة ولم ينكر عليه أحد فكان إجماعًا، الهداية </w:t>
      </w:r>
      <w:r w:rsidR="00135FB9">
        <w:rPr>
          <w:rFonts w:eastAsiaTheme="minorHAnsi" w:hint="cs"/>
          <w:kern w:val="0"/>
          <w:rtl/>
        </w:rPr>
        <w:t>للمرغيناني</w:t>
      </w:r>
      <w:r>
        <w:rPr>
          <w:rFonts w:eastAsiaTheme="minorHAnsi" w:hint="cs"/>
          <w:kern w:val="0"/>
          <w:rtl/>
        </w:rPr>
        <w:t>، جـ2، صـ119.</w:t>
      </w:r>
    </w:p>
    <w:p w14:paraId="50E8BB09" w14:textId="6E7A218A" w:rsidR="005048C5" w:rsidRPr="005048C5" w:rsidRDefault="005048C5" w:rsidP="005048C5">
      <w:pPr>
        <w:rPr>
          <w:rFonts w:eastAsiaTheme="minorHAnsi"/>
          <w:b/>
          <w:bCs/>
          <w:kern w:val="0"/>
          <w:rtl/>
        </w:rPr>
      </w:pPr>
      <w:r w:rsidRPr="005048C5">
        <w:rPr>
          <w:rFonts w:eastAsiaTheme="minorHAnsi" w:hint="cs"/>
          <w:b/>
          <w:bCs/>
          <w:kern w:val="0"/>
          <w:rtl/>
        </w:rPr>
        <w:t>وبناءً على ما تقدم أقول:</w:t>
      </w:r>
    </w:p>
    <w:p w14:paraId="7091B7FF" w14:textId="77777777" w:rsidR="005048C5" w:rsidRDefault="005048C5" w:rsidP="005048C5">
      <w:pPr>
        <w:rPr>
          <w:rtl/>
        </w:rPr>
      </w:pPr>
      <w:r>
        <w:rPr>
          <w:rFonts w:hint="cs"/>
          <w:rtl/>
        </w:rPr>
        <w:t>إن الجزية لو كانت مفروضة على الرؤوس بغض النظر عن الثروة أو عن إمكانية تحصيلها، لا التزم بها كل فرد من أهل الذمة ذكرًا كان أو انثى، صغيرًا أو كبيرًا، حرًا أو عبدًا، غنيًا أو فقيرًا، قادرًا على العمل أو غير قادر عليه، عاملًا أو غير عامل، لكن هذا الوضع هو خلاف ما أجمع عليه فقهاء المسلمين.</w:t>
      </w:r>
    </w:p>
    <w:p w14:paraId="02F5771A" w14:textId="77777777" w:rsidR="005164B5" w:rsidRDefault="005048C5" w:rsidP="005048C5">
      <w:pPr>
        <w:rPr>
          <w:rtl/>
        </w:rPr>
      </w:pPr>
      <w:r>
        <w:rPr>
          <w:rFonts w:hint="cs"/>
          <w:rtl/>
        </w:rPr>
        <w:t>ولو كانت الجزية مفروضة على الأموال فقط لا التزم بها الأغنياء ذكورًا وإناثًا، كبارًا وصغارًا، عاقلين أو مجانين، وأعفى منها من هم دونهم، ولكنها مفروضة على الرجال البالغين بشرط القدرة على العمل.</w:t>
      </w:r>
    </w:p>
    <w:p w14:paraId="7BB8C770" w14:textId="4C08A5C7" w:rsidR="005048C5" w:rsidRDefault="005164B5" w:rsidP="005164B5">
      <w:pPr>
        <w:pStyle w:val="Heading3"/>
        <w:rPr>
          <w:rtl/>
        </w:rPr>
      </w:pPr>
      <w:bookmarkStart w:id="180" w:name="_Toc143104412"/>
      <w:r>
        <w:rPr>
          <w:rFonts w:hint="cs"/>
          <w:rtl/>
        </w:rPr>
        <w:t>معدل (سعر)</w:t>
      </w:r>
      <w:r w:rsidR="005048C5">
        <w:rPr>
          <w:rFonts w:hint="cs"/>
          <w:rtl/>
        </w:rPr>
        <w:t xml:space="preserve"> </w:t>
      </w:r>
      <w:r>
        <w:rPr>
          <w:rFonts w:hint="cs"/>
          <w:rtl/>
        </w:rPr>
        <w:t>ضريبة الجزية:</w:t>
      </w:r>
      <w:bookmarkEnd w:id="180"/>
    </w:p>
    <w:p w14:paraId="758752F9" w14:textId="170EA614" w:rsidR="005164B5" w:rsidRDefault="005164B5" w:rsidP="005164B5">
      <w:pPr>
        <w:rPr>
          <w:rtl/>
        </w:rPr>
      </w:pPr>
      <w:r>
        <w:rPr>
          <w:rFonts w:hint="cs"/>
          <w:rtl/>
        </w:rPr>
        <w:t>إن معدل (سعر) الجزية وفقًا لظاهر نص الآية المتقدمة غير محدد، حيث ترك في تقديره إلى السلطة المالية العامة التي عليها أن توازن بين أمرين هما:</w:t>
      </w:r>
    </w:p>
    <w:p w14:paraId="0B2615E1" w14:textId="3ABE3026" w:rsidR="005164B5" w:rsidRDefault="005164B5">
      <w:pPr>
        <w:pStyle w:val="ListParagraph"/>
        <w:numPr>
          <w:ilvl w:val="0"/>
          <w:numId w:val="228"/>
        </w:numPr>
        <w:ind w:left="567" w:hanging="567"/>
      </w:pPr>
      <w:r>
        <w:rPr>
          <w:rFonts w:hint="cs"/>
          <w:rtl/>
        </w:rPr>
        <w:t>المقدرة التكليفية (الطاقة الضريبية) الفردية للممولين المخاطبين بالجزية.</w:t>
      </w:r>
    </w:p>
    <w:p w14:paraId="083F7D7D" w14:textId="00C85AEB" w:rsidR="005164B5" w:rsidRDefault="005164B5">
      <w:pPr>
        <w:pStyle w:val="ListParagraph"/>
        <w:numPr>
          <w:ilvl w:val="0"/>
          <w:numId w:val="228"/>
        </w:numPr>
        <w:ind w:left="567" w:hanging="567"/>
      </w:pPr>
      <w:r>
        <w:rPr>
          <w:rFonts w:hint="cs"/>
          <w:rtl/>
        </w:rPr>
        <w:t>عدم الإضرار بالحصيلة كمورد سيادي عام للدولة.</w:t>
      </w:r>
    </w:p>
    <w:p w14:paraId="446E5563" w14:textId="338D938B" w:rsidR="005164B5" w:rsidRDefault="005164B5" w:rsidP="005164B5">
      <w:pPr>
        <w:rPr>
          <w:rtl/>
        </w:rPr>
      </w:pPr>
      <w:r>
        <w:rPr>
          <w:rFonts w:hint="cs"/>
          <w:rtl/>
        </w:rPr>
        <w:t xml:space="preserve">ومن هذا المنطلق وجدنا أن تقدير أمير المؤمنين عمر بن الخطاب رضي الله عنه قد اختلف عن تقدير سيدنا رسول الله </w:t>
      </w:r>
      <w:r>
        <w:sym w:font="AGA Arabesque" w:char="F072"/>
      </w:r>
      <w:r>
        <w:rPr>
          <w:rFonts w:hint="cs"/>
          <w:rtl/>
        </w:rPr>
        <w:t>ن وأن تقدير الأمويين قد اختلف عن هذين التقديرين، وأن تقدير الفقهاء قد اختلف تبعًا لاختلاف نظرهم عند موازنة كل فقيه بين الأمرين السابقين.</w:t>
      </w:r>
    </w:p>
    <w:p w14:paraId="1EE8634F" w14:textId="474ED90E" w:rsidR="005164B5" w:rsidRDefault="005164B5" w:rsidP="005164B5">
      <w:pPr>
        <w:rPr>
          <w:rtl/>
        </w:rPr>
      </w:pPr>
      <w:r>
        <w:rPr>
          <w:rFonts w:hint="cs"/>
          <w:rtl/>
        </w:rPr>
        <w:lastRenderedPageBreak/>
        <w:t xml:space="preserve">فسيدنا رسول الله </w:t>
      </w:r>
      <w:r>
        <w:sym w:font="AGA Arabesque" w:char="F072"/>
      </w:r>
      <w:r>
        <w:rPr>
          <w:rFonts w:hint="cs"/>
          <w:rtl/>
        </w:rPr>
        <w:t xml:space="preserve"> عندما بعث معاذًا إلى اليمن أمره أن يأخذ من كل حالم (بالغ لسن الرشد) دينارًا أو ما قيمته دينار، وذلك دون تفرقة بين غني وفقير، باعتبار أن هذا المقدار هو الحد الأدنى الذي لا يرهق المكلف بالجزية في كل عامه.</w:t>
      </w:r>
    </w:p>
    <w:p w14:paraId="4143054C" w14:textId="495D8AA9" w:rsidR="005164B5" w:rsidRDefault="005164B5" w:rsidP="005164B5">
      <w:pPr>
        <w:rPr>
          <w:rtl/>
        </w:rPr>
      </w:pPr>
      <w:r>
        <w:rPr>
          <w:rFonts w:hint="cs"/>
          <w:rtl/>
        </w:rPr>
        <w:t>فلما تولى عمر بن الخطاب رضي الله عنه أمور الخلافة، قسّم أهل الجزية إلى ثلاث طوائف: أغنياء وفقراء، ومتوسطي الحال، وفرض على كل طائفة الطاقة الضريبية التي يتحملها دخلها في ذلك العصر وكان المقدار كما يذكر أبو يوسف في الخراج هو: ثمانية وأربعين درهمًا، وأربعة وعشرين واثنى عشر درهمًا.</w:t>
      </w:r>
    </w:p>
    <w:p w14:paraId="4203E1D3" w14:textId="032AC4AB" w:rsidR="005164B5" w:rsidRDefault="005164B5" w:rsidP="005164B5">
      <w:pPr>
        <w:rPr>
          <w:rtl/>
        </w:rPr>
      </w:pPr>
      <w:r>
        <w:rPr>
          <w:rFonts w:hint="cs"/>
          <w:rtl/>
        </w:rPr>
        <w:t>فلما كان عصر الاستنباط الفقهي اختلف الفقهاء في معدل (سعر) الجزية تبعًا لاختلافهم في قياس المقدرة التكليفية الفردية على النحو التالي:</w:t>
      </w:r>
    </w:p>
    <w:p w14:paraId="764D4BDD" w14:textId="245B810B" w:rsidR="005164B5" w:rsidRDefault="005164B5">
      <w:pPr>
        <w:pStyle w:val="ListParagraph"/>
        <w:numPr>
          <w:ilvl w:val="0"/>
          <w:numId w:val="229"/>
        </w:numPr>
        <w:ind w:left="567" w:hanging="567"/>
      </w:pPr>
      <w:r>
        <w:rPr>
          <w:rFonts w:hint="cs"/>
          <w:rtl/>
        </w:rPr>
        <w:t>تمسك الحنفية بسنة سيدنا عمر وعثمان (الهداية للمرغيناني، جـ2، صـ118).</w:t>
      </w:r>
    </w:p>
    <w:p w14:paraId="6A4A29FF" w14:textId="7E10A780" w:rsidR="005164B5" w:rsidRDefault="005164B5">
      <w:pPr>
        <w:pStyle w:val="ListParagraph"/>
        <w:numPr>
          <w:ilvl w:val="0"/>
          <w:numId w:val="229"/>
        </w:numPr>
        <w:ind w:left="567" w:hanging="567"/>
      </w:pPr>
      <w:r>
        <w:rPr>
          <w:rFonts w:hint="cs"/>
          <w:rtl/>
        </w:rPr>
        <w:t>وذهب الشافعية إلى أن حدها الأدنى دينارًا أو ما قيمته من الأعيان وأجاز</w:t>
      </w:r>
      <w:r w:rsidR="00135FB9">
        <w:rPr>
          <w:rFonts w:hint="cs"/>
          <w:rtl/>
        </w:rPr>
        <w:t>و</w:t>
      </w:r>
      <w:r>
        <w:rPr>
          <w:rFonts w:hint="cs"/>
          <w:rtl/>
        </w:rPr>
        <w:t>ا للسلطات المالية في الدولة مشاحة الأغنياء في المعدل والذي أراه:</w:t>
      </w:r>
    </w:p>
    <w:p w14:paraId="79210273" w14:textId="2F4206F4" w:rsidR="005164B5" w:rsidRDefault="005164B5" w:rsidP="005164B5">
      <w:pPr>
        <w:rPr>
          <w:rtl/>
        </w:rPr>
      </w:pPr>
      <w:r>
        <w:rPr>
          <w:rFonts w:hint="cs"/>
          <w:rtl/>
        </w:rPr>
        <w:t>أن سعر ضريبة الجزية كان على قدر الطاقة الضريبية الفردية، أو هو كما ذكر الإمام البخاري فيما يرويه عن سفيان بن عيينه أنه قال لمجاهد: ما شأن أهل الشام عليهم أربعة دنانير، وأهل اليمن عليهم دينار واحد؟ قال: جعل ذلك من قبل اليسار.</w:t>
      </w:r>
    </w:p>
    <w:p w14:paraId="20FA4790" w14:textId="03A0E42F" w:rsidR="005164B5" w:rsidRDefault="005164B5" w:rsidP="005164B5">
      <w:pPr>
        <w:pStyle w:val="Heading2"/>
        <w:rPr>
          <w:rtl/>
        </w:rPr>
      </w:pPr>
      <w:bookmarkStart w:id="181" w:name="_Toc143104413"/>
      <w:r>
        <w:rPr>
          <w:rFonts w:hint="cs"/>
          <w:rtl/>
        </w:rPr>
        <w:t>ثانيًا: الخراج:</w:t>
      </w:r>
      <w:bookmarkEnd w:id="181"/>
    </w:p>
    <w:p w14:paraId="1AA239FF" w14:textId="1CEDB5FF" w:rsidR="005164B5" w:rsidRDefault="005164B5" w:rsidP="005164B5">
      <w:pPr>
        <w:rPr>
          <w:rFonts w:ascii="Cambria" w:hAnsi="Cambria"/>
          <w:rtl/>
          <w:lang w:bidi="ar-EG"/>
        </w:rPr>
      </w:pPr>
      <w:r>
        <w:rPr>
          <w:rFonts w:hint="cs"/>
          <w:rtl/>
        </w:rPr>
        <w:t>ذكر ابن منظور في لسان العرب للخراج سبعة معان منها: أنه الاتاوة، وأنه ضريبة يؤديها العبد إلى سيده كل شهر، وأنه الفئ، وأنه الأجر، وأنه: الجزية، وهو: اسم لما يؤخذ من أموال الناس، كما ذكر ابن منظور أن الخراج الذي وظفه</w:t>
      </w:r>
      <w:r w:rsidR="0086525B">
        <w:rPr>
          <w:rFonts w:hint="cs"/>
          <w:rtl/>
        </w:rPr>
        <w:t xml:space="preserve"> أمير المؤمنين عمر بن الخطاب</w:t>
      </w:r>
      <w:r w:rsidR="002376F9">
        <w:t xml:space="preserve"> </w:t>
      </w:r>
      <w:r w:rsidR="002376F9">
        <w:rPr>
          <w:rFonts w:ascii="Cambria" w:hAnsi="Cambria" w:hint="cs"/>
          <w:rtl/>
          <w:lang w:bidi="ar-EG"/>
        </w:rPr>
        <w:t>على السواد (اسم لأراضي الشام والعراق ومصر) وأرض الفئ فإن معناه: الغلّة، لأن عمر أمر بحصر السواد ودفعها إلى الفلاحين الذين كانوا فيها على غلة يؤدونها كل سنة ولذلك سمى خراجًا، ثم ق</w:t>
      </w:r>
      <w:r w:rsidR="00135FB9">
        <w:rPr>
          <w:rFonts w:ascii="Cambria" w:hAnsi="Cambria" w:hint="cs"/>
          <w:rtl/>
          <w:lang w:bidi="ar-EG"/>
        </w:rPr>
        <w:t>ي</w:t>
      </w:r>
      <w:r w:rsidR="002376F9">
        <w:rPr>
          <w:rFonts w:ascii="Cambria" w:hAnsi="Cambria" w:hint="cs"/>
          <w:rtl/>
          <w:lang w:bidi="ar-EG"/>
        </w:rPr>
        <w:t>ل للجزية خراجًا لأنها كالغلة الواجبة على الأرض.</w:t>
      </w:r>
    </w:p>
    <w:p w14:paraId="38A75524" w14:textId="741CEC0B" w:rsidR="002376F9" w:rsidRDefault="002376F9" w:rsidP="005164B5">
      <w:pPr>
        <w:rPr>
          <w:rFonts w:ascii="Cambria" w:hAnsi="Cambria"/>
          <w:rtl/>
          <w:lang w:bidi="ar-EG"/>
        </w:rPr>
      </w:pPr>
      <w:r>
        <w:rPr>
          <w:rFonts w:ascii="Cambria" w:hAnsi="Cambria" w:hint="cs"/>
          <w:rtl/>
          <w:lang w:bidi="ar-EG"/>
        </w:rPr>
        <w:lastRenderedPageBreak/>
        <w:t>ونحن نرى أن التنظيم الفني للضريبة خاصة فيما يتعلق بملكية الممول لوعاء الضريبة يمنع من دخول الخراج تحت وصف الضريبة، وهو ما سنبحثه فيما يلي:</w:t>
      </w:r>
    </w:p>
    <w:p w14:paraId="32333059" w14:textId="09F3EA75" w:rsidR="002376F9" w:rsidRDefault="002376F9" w:rsidP="002376F9">
      <w:pPr>
        <w:pStyle w:val="Heading3"/>
        <w:rPr>
          <w:rtl/>
          <w:lang w:bidi="ar-EG"/>
        </w:rPr>
      </w:pPr>
      <w:bookmarkStart w:id="182" w:name="_Toc143104414"/>
      <w:r>
        <w:rPr>
          <w:rFonts w:hint="cs"/>
          <w:rtl/>
          <w:lang w:bidi="ar-EG"/>
        </w:rPr>
        <w:t>التنظيم الفني للخراج:</w:t>
      </w:r>
      <w:bookmarkEnd w:id="182"/>
    </w:p>
    <w:p w14:paraId="6A4BEDD7" w14:textId="365EB9E8" w:rsidR="002376F9" w:rsidRDefault="002376F9" w:rsidP="002376F9">
      <w:pPr>
        <w:rPr>
          <w:rtl/>
          <w:lang w:bidi="ar-EG"/>
        </w:rPr>
      </w:pPr>
      <w:r>
        <w:rPr>
          <w:rFonts w:hint="cs"/>
          <w:rtl/>
          <w:lang w:bidi="ar-EG"/>
        </w:rPr>
        <w:t>يعد الوعاء الذي يفرض عليه الخراج نقطة الخلاف الرئيسة التي تمنع من انطباق الوصف المالي للضريبة على الخراج، وذلك حيث بحث الفقهاء السابقون الخراج من ناحيتين هما:</w:t>
      </w:r>
    </w:p>
    <w:p w14:paraId="335B9736" w14:textId="17EF8121" w:rsidR="002376F9" w:rsidRDefault="002376F9">
      <w:pPr>
        <w:pStyle w:val="ListParagraph"/>
        <w:numPr>
          <w:ilvl w:val="0"/>
          <w:numId w:val="230"/>
        </w:numPr>
        <w:ind w:left="567" w:hanging="567"/>
        <w:rPr>
          <w:lang w:bidi="ar-EG"/>
        </w:rPr>
      </w:pPr>
      <w:r>
        <w:rPr>
          <w:rFonts w:hint="cs"/>
          <w:rtl/>
          <w:lang w:bidi="ar-EG"/>
        </w:rPr>
        <w:t>الأرض التي يفرض عليها الخراج.</w:t>
      </w:r>
    </w:p>
    <w:p w14:paraId="6FB5AE34" w14:textId="345E7268" w:rsidR="002376F9" w:rsidRDefault="002376F9">
      <w:pPr>
        <w:pStyle w:val="ListParagraph"/>
        <w:numPr>
          <w:ilvl w:val="0"/>
          <w:numId w:val="230"/>
        </w:numPr>
        <w:ind w:left="567" w:hanging="567"/>
        <w:rPr>
          <w:lang w:bidi="ar-EG"/>
        </w:rPr>
      </w:pPr>
      <w:r>
        <w:rPr>
          <w:rFonts w:hint="cs"/>
          <w:rtl/>
          <w:lang w:bidi="ar-EG"/>
        </w:rPr>
        <w:t>الأساس الفني لالتزام ال</w:t>
      </w:r>
      <w:r w:rsidR="00135FB9">
        <w:rPr>
          <w:rFonts w:hint="cs"/>
          <w:rtl/>
          <w:lang w:bidi="ar-EG"/>
        </w:rPr>
        <w:t>أ</w:t>
      </w:r>
      <w:r>
        <w:rPr>
          <w:rFonts w:hint="cs"/>
          <w:rtl/>
          <w:lang w:bidi="ar-EG"/>
        </w:rPr>
        <w:t>فراد بالخراج.</w:t>
      </w:r>
    </w:p>
    <w:p w14:paraId="2360806D" w14:textId="71B36E53" w:rsidR="002376F9" w:rsidRDefault="002376F9" w:rsidP="002376F9">
      <w:pPr>
        <w:rPr>
          <w:rtl/>
          <w:lang w:bidi="ar-EG"/>
        </w:rPr>
      </w:pPr>
      <w:r>
        <w:rPr>
          <w:rFonts w:hint="cs"/>
          <w:rtl/>
          <w:lang w:bidi="ar-EG"/>
        </w:rPr>
        <w:t>أما بالنسبة للأرض التي يفرض عليها الخراج فإن المشرع الإسلامي قد استحدث ثلاثة أنظمة مالية للأرض التي يفتحها المسلمون، وذلك مع اختلاف حكم إعمال كل واحد منها بحسب الطريقة التي يتم بها افتتاح الأرض على النحو التالي:</w:t>
      </w:r>
    </w:p>
    <w:p w14:paraId="0A46206D" w14:textId="123366B9" w:rsidR="002376F9" w:rsidRDefault="002376F9">
      <w:pPr>
        <w:pStyle w:val="ListParagraph"/>
        <w:numPr>
          <w:ilvl w:val="0"/>
          <w:numId w:val="231"/>
        </w:numPr>
        <w:ind w:left="567" w:hanging="567"/>
        <w:rPr>
          <w:lang w:bidi="ar-EG"/>
        </w:rPr>
      </w:pPr>
      <w:r>
        <w:rPr>
          <w:rFonts w:hint="cs"/>
          <w:rtl/>
          <w:lang w:bidi="ar-EG"/>
        </w:rPr>
        <w:t xml:space="preserve">أرض أسلم عليها أهلها، فهي لهم ملك </w:t>
      </w:r>
      <w:r w:rsidR="00135FB9">
        <w:rPr>
          <w:rFonts w:hint="cs"/>
          <w:rtl/>
          <w:lang w:bidi="ar-EG"/>
        </w:rPr>
        <w:t>أ</w:t>
      </w:r>
      <w:r>
        <w:rPr>
          <w:rFonts w:hint="cs"/>
          <w:rtl/>
          <w:lang w:bidi="ar-EG"/>
        </w:rPr>
        <w:t>يمانهم ولا يجب عليهم فيها إلا زكاة الزروع والثمار، تؤخذ من أغنيائهم وترد على فقرائهم.</w:t>
      </w:r>
    </w:p>
    <w:p w14:paraId="7A737CBB" w14:textId="173D73B0" w:rsidR="002376F9" w:rsidRDefault="002376F9">
      <w:pPr>
        <w:pStyle w:val="ListParagraph"/>
        <w:numPr>
          <w:ilvl w:val="0"/>
          <w:numId w:val="231"/>
        </w:numPr>
        <w:ind w:left="567" w:hanging="567"/>
        <w:rPr>
          <w:lang w:bidi="ar-EG"/>
        </w:rPr>
      </w:pPr>
      <w:r>
        <w:rPr>
          <w:rFonts w:hint="cs"/>
          <w:rtl/>
          <w:lang w:bidi="ar-EG"/>
        </w:rPr>
        <w:t>أرض صالح أهلها المسلمين على خراج معلوم، فهي على ما تم الصلح عليه لا يلزمهم أكثر منه.</w:t>
      </w:r>
    </w:p>
    <w:p w14:paraId="321E2576" w14:textId="3FBF81CC" w:rsidR="002376F9" w:rsidRDefault="002376F9">
      <w:pPr>
        <w:pStyle w:val="ListParagraph"/>
        <w:numPr>
          <w:ilvl w:val="0"/>
          <w:numId w:val="231"/>
        </w:numPr>
        <w:ind w:left="567" w:hanging="567"/>
        <w:rPr>
          <w:lang w:bidi="ar-EG"/>
        </w:rPr>
      </w:pPr>
      <w:r>
        <w:rPr>
          <w:rFonts w:hint="cs"/>
          <w:rtl/>
          <w:lang w:bidi="ar-EG"/>
        </w:rPr>
        <w:t>أرض افتتحها المسلمون بقتال، وهي التي تعددت فيها آراء الفقهاء على النحو التالي:</w:t>
      </w:r>
    </w:p>
    <w:p w14:paraId="17E30170" w14:textId="56DADF04" w:rsidR="002376F9" w:rsidRDefault="002376F9" w:rsidP="002376F9">
      <w:pPr>
        <w:pStyle w:val="ListBullet"/>
        <w:ind w:left="567"/>
        <w:jc w:val="both"/>
        <w:rPr>
          <w:lang w:bidi="ar-EG"/>
        </w:rPr>
      </w:pPr>
      <w:r>
        <w:rPr>
          <w:rFonts w:hint="cs"/>
          <w:rtl/>
          <w:lang w:bidi="ar-EG"/>
        </w:rPr>
        <w:t>قال بعضهم هي غنيمة تقسم على وفق تقسيم الغنيمة وقد ذهب إلى ذلك الشافعية.</w:t>
      </w:r>
    </w:p>
    <w:p w14:paraId="1A2C6E87" w14:textId="30930B35" w:rsidR="002376F9" w:rsidRDefault="002376F9" w:rsidP="002376F9">
      <w:pPr>
        <w:pStyle w:val="ListBullet"/>
        <w:ind w:left="567"/>
        <w:jc w:val="both"/>
        <w:rPr>
          <w:lang w:bidi="ar-EG"/>
        </w:rPr>
      </w:pPr>
      <w:r>
        <w:rPr>
          <w:rFonts w:hint="cs"/>
          <w:rtl/>
          <w:lang w:bidi="ar-EG"/>
        </w:rPr>
        <w:t xml:space="preserve">وقالت الحنفية: بل أمرها يرجع إلى الإمام، إن رأى أن يجعلها غنيمة فعل كما فعل رسول الله </w:t>
      </w:r>
      <w:r>
        <w:rPr>
          <w:lang w:bidi="ar-EG"/>
        </w:rPr>
        <w:sym w:font="AGA Arabesque" w:char="F072"/>
      </w:r>
      <w:r>
        <w:rPr>
          <w:rFonts w:hint="cs"/>
          <w:rtl/>
          <w:lang w:bidi="ar-EG"/>
        </w:rPr>
        <w:t xml:space="preserve"> بأرض خيبر، وإن رأى أن يوقفها على المصالح العامة فعل، كما فعل عمر بن الخطاب في أراضي العراق والشام ومصر.</w:t>
      </w:r>
    </w:p>
    <w:p w14:paraId="57641F6A" w14:textId="2FBABA77" w:rsidR="002376F9" w:rsidRDefault="002376F9" w:rsidP="002376F9">
      <w:pPr>
        <w:rPr>
          <w:rtl/>
          <w:lang w:bidi="ar-EG"/>
        </w:rPr>
      </w:pPr>
      <w:r>
        <w:rPr>
          <w:rFonts w:hint="cs"/>
          <w:rtl/>
          <w:lang w:bidi="ar-EG"/>
        </w:rPr>
        <w:t xml:space="preserve">ومنشأ هذا التعدد في الأقوال كما يذكر ابن رشد الحفيد في بداية المجتهد هو ما يظن من التعارض بين ظاهر آيتي الأنفال (الغنيمة) والحشر (الفئ) فآية الأنفال تقتضي </w:t>
      </w:r>
      <w:r>
        <w:rPr>
          <w:rFonts w:hint="cs"/>
          <w:rtl/>
          <w:lang w:bidi="ar-EG"/>
        </w:rPr>
        <w:lastRenderedPageBreak/>
        <w:t xml:space="preserve">بناءً على ظاهرها أن كل ما غنم يتم تخميسه، أما آية الحشر فقد جاء فيها قوله تعالى: </w:t>
      </w:r>
      <w:r>
        <w:rPr>
          <w:rFonts w:ascii="QCF2BSML" w:eastAsiaTheme="minorHAnsi" w:hAnsi="QCF2BSML" w:cs="QCF2BSML"/>
          <w:color w:val="000000"/>
          <w:kern w:val="0"/>
          <w:sz w:val="26"/>
          <w:szCs w:val="26"/>
          <w:rtl/>
        </w:rPr>
        <w:t>ﱵﭐ</w:t>
      </w:r>
      <w:r>
        <w:rPr>
          <w:rFonts w:ascii="QCF2547" w:eastAsiaTheme="minorHAnsi" w:hAnsi="QCF2547" w:cs="QCF2547"/>
          <w:color w:val="000000"/>
          <w:kern w:val="0"/>
          <w:sz w:val="26"/>
          <w:szCs w:val="26"/>
          <w:rtl/>
        </w:rPr>
        <w:t>ﱁ</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ﱂ</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ﱃ</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ﱄ</w:t>
      </w:r>
      <w:r>
        <w:rPr>
          <w:rFonts w:ascii="QCF2547" w:eastAsiaTheme="minorHAnsi" w:hAnsi="QCF2547" w:cs="QCF2547"/>
          <w:color w:val="000000"/>
          <w:kern w:val="0"/>
          <w:sz w:val="2"/>
          <w:szCs w:val="2"/>
          <w:rtl/>
        </w:rPr>
        <w:t xml:space="preserve"> </w:t>
      </w:r>
      <w:r>
        <w:rPr>
          <w:rFonts w:ascii="QCF2BSML" w:eastAsiaTheme="minorHAnsi" w:hAnsi="QCF2BSML" w:cs="QCF2BSML"/>
          <w:color w:val="000000"/>
          <w:kern w:val="0"/>
          <w:sz w:val="26"/>
          <w:szCs w:val="26"/>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62"/>
      </w:r>
      <w:r w:rsidRPr="00CB077D">
        <w:rPr>
          <w:rFonts w:hint="cs"/>
          <w:vertAlign w:val="superscript"/>
          <w:rtl/>
          <w:lang w:bidi="ar-EG"/>
        </w:rPr>
        <w:t>)</w:t>
      </w:r>
      <w:r>
        <w:rPr>
          <w:rFonts w:hint="cs"/>
          <w:rtl/>
          <w:lang w:bidi="ar-EG"/>
        </w:rPr>
        <w:t xml:space="preserve"> عطفًا على من أوجب الله عز وجل لهم الفئ، وفي هذا العطف ما يمكن أن يفهم منه أن جميع الحاضرين وال</w:t>
      </w:r>
      <w:r w:rsidR="00135FB9">
        <w:rPr>
          <w:rFonts w:hint="cs"/>
          <w:rtl/>
          <w:lang w:bidi="ar-EG"/>
        </w:rPr>
        <w:t xml:space="preserve">آتين </w:t>
      </w:r>
      <w:r>
        <w:rPr>
          <w:rFonts w:hint="cs"/>
          <w:rtl/>
          <w:lang w:bidi="ar-EG"/>
        </w:rPr>
        <w:t>من بعدهم شركاء في الفئ. وعلى ذلك:</w:t>
      </w:r>
    </w:p>
    <w:p w14:paraId="055B9A41" w14:textId="7D14377E" w:rsidR="002376F9" w:rsidRDefault="002376F9" w:rsidP="002376F9">
      <w:pPr>
        <w:rPr>
          <w:rtl/>
          <w:lang w:bidi="ar-EG"/>
        </w:rPr>
      </w:pPr>
      <w:r>
        <w:rPr>
          <w:rFonts w:hint="cs"/>
          <w:rtl/>
          <w:lang w:bidi="ar-EG"/>
        </w:rPr>
        <w:t>فمن رأى أن الآيتين متواردتين على معنى واحد، وأن آية الحشر مخصصة لآية الأنفال، استثنى الأرض من جملة ما تقع عليه الغنيمة وهو ما فعله عمر بن الخطاب في أراضي الشام والعراق ومصر، وما قالت به الحنفية.</w:t>
      </w:r>
    </w:p>
    <w:p w14:paraId="5BA174D3" w14:textId="1C90730F" w:rsidR="002376F9" w:rsidRDefault="002376F9" w:rsidP="002376F9">
      <w:pPr>
        <w:rPr>
          <w:rtl/>
          <w:lang w:bidi="ar-EG"/>
        </w:rPr>
      </w:pPr>
      <w:r>
        <w:rPr>
          <w:rFonts w:hint="cs"/>
          <w:rtl/>
          <w:lang w:bidi="ar-EG"/>
        </w:rPr>
        <w:t>ومن رأى أن الآيتين ليستا متواردتين على معنى واحد</w:t>
      </w:r>
      <w:r w:rsidR="00135FB9">
        <w:rPr>
          <w:rFonts w:hint="cs"/>
          <w:rtl/>
          <w:lang w:bidi="ar-EG"/>
        </w:rPr>
        <w:t>،</w:t>
      </w:r>
      <w:r>
        <w:rPr>
          <w:rFonts w:hint="cs"/>
          <w:rtl/>
          <w:lang w:bidi="ar-EG"/>
        </w:rPr>
        <w:t xml:space="preserve"> وأن آية الأنفال خاصة بالغنيمة وآية الحشر خاصة بالفئ على ما هو الظاهر قال: تخمس الأرض ولا سيما أن رسول الله </w:t>
      </w:r>
      <w:r>
        <w:rPr>
          <w:lang w:bidi="ar-EG"/>
        </w:rPr>
        <w:sym w:font="AGA Arabesque" w:char="F072"/>
      </w:r>
      <w:r>
        <w:rPr>
          <w:rFonts w:hint="cs"/>
          <w:rtl/>
          <w:lang w:bidi="ar-EG"/>
        </w:rPr>
        <w:t xml:space="preserve"> قد قسّم أرض خيبر بين الغزاة وقالوا: الواجب أن تقسّم الأرض لعموم الكتاب وفعله </w:t>
      </w:r>
      <w:r>
        <w:rPr>
          <w:lang w:bidi="ar-EG"/>
        </w:rPr>
        <w:sym w:font="AGA Arabesque" w:char="F072"/>
      </w:r>
      <w:r>
        <w:rPr>
          <w:rFonts w:hint="cs"/>
          <w:rtl/>
          <w:lang w:bidi="ar-EG"/>
        </w:rPr>
        <w:t xml:space="preserve"> الذي يجري مجرى البيان للمجمل فضلًا عن العام وهذا ما تمسك به الشافعية.</w:t>
      </w:r>
    </w:p>
    <w:p w14:paraId="1681BA8A" w14:textId="66A82628" w:rsidR="002376F9" w:rsidRDefault="002376F9" w:rsidP="002376F9">
      <w:pPr>
        <w:rPr>
          <w:rtl/>
          <w:lang w:bidi="ar-EG"/>
        </w:rPr>
      </w:pPr>
      <w:r>
        <w:rPr>
          <w:rFonts w:hint="cs"/>
          <w:rtl/>
          <w:lang w:bidi="ar-EG"/>
        </w:rPr>
        <w:t>هذا وقد تعددت آراء الفقهاء كذلك في شأن التوفيق بين ما قد يبدو من تعارض في ظاهر النصوص الواردة في شأن معاملة هذه الأرض وخاصة ما يلي:</w:t>
      </w:r>
    </w:p>
    <w:p w14:paraId="55427A3E" w14:textId="591729A2" w:rsidR="002376F9" w:rsidRDefault="002376F9">
      <w:pPr>
        <w:pStyle w:val="ListParagraph"/>
        <w:numPr>
          <w:ilvl w:val="0"/>
          <w:numId w:val="232"/>
        </w:numPr>
        <w:ind w:left="567" w:hanging="567"/>
        <w:rPr>
          <w:lang w:bidi="ar-EG"/>
        </w:rPr>
      </w:pPr>
      <w:r>
        <w:rPr>
          <w:rFonts w:hint="cs"/>
          <w:rtl/>
          <w:lang w:bidi="ar-EG"/>
        </w:rPr>
        <w:t xml:space="preserve">فعل رسول الله </w:t>
      </w:r>
      <w:r>
        <w:rPr>
          <w:lang w:bidi="ar-EG"/>
        </w:rPr>
        <w:sym w:font="AGA Arabesque" w:char="F072"/>
      </w:r>
      <w:r w:rsidR="005F5FB2">
        <w:rPr>
          <w:rFonts w:hint="cs"/>
          <w:rtl/>
          <w:lang w:bidi="ar-EG"/>
        </w:rPr>
        <w:t>، حيث قد عامل أهل خيبر بمقتضى نصوص الغنيمة، بينما عامل أرض بني النضير ومكة بمقتضى نصوص الفئ وهي كلها أرض افتتحت بقتال.</w:t>
      </w:r>
    </w:p>
    <w:p w14:paraId="1E7C019A" w14:textId="7A8B0C32" w:rsidR="005F5FB2" w:rsidRDefault="005F5FB2">
      <w:pPr>
        <w:pStyle w:val="ListParagraph"/>
        <w:numPr>
          <w:ilvl w:val="0"/>
          <w:numId w:val="232"/>
        </w:numPr>
        <w:ind w:left="567" w:hanging="567"/>
        <w:rPr>
          <w:lang w:bidi="ar-EG"/>
        </w:rPr>
      </w:pPr>
      <w:r>
        <w:rPr>
          <w:rFonts w:hint="cs"/>
          <w:rtl/>
          <w:lang w:bidi="ar-EG"/>
        </w:rPr>
        <w:t>فعل عمر بن الخطاب رضي الله عنه في أرض العراق والشام ومصر حيث قد عاملها بمقتضى نصوص الفئ على الرغم من أنها افتتحت بالقتال، ويمكن رد هذه الأقوال والآراء إلى طائفتين هما:</w:t>
      </w:r>
    </w:p>
    <w:p w14:paraId="4D4F30A8" w14:textId="3612803D" w:rsidR="005F5FB2" w:rsidRDefault="005F5FB2">
      <w:pPr>
        <w:pStyle w:val="ListParagraph"/>
        <w:numPr>
          <w:ilvl w:val="0"/>
          <w:numId w:val="233"/>
        </w:numPr>
        <w:ind w:left="567" w:hanging="567"/>
        <w:rPr>
          <w:lang w:bidi="ar-EG"/>
        </w:rPr>
      </w:pPr>
      <w:r>
        <w:rPr>
          <w:rFonts w:hint="cs"/>
          <w:rtl/>
          <w:lang w:bidi="ar-EG"/>
        </w:rPr>
        <w:lastRenderedPageBreak/>
        <w:t>ذهب جمهور الفقهاء إلى أن الأرض التي افتتحت بالقتال تصير وقفًا أي ملكًا عامًا للمسلمين بجميع أجيالهم.</w:t>
      </w:r>
    </w:p>
    <w:p w14:paraId="517FDD4A" w14:textId="5041844D" w:rsidR="005F5FB2" w:rsidRDefault="005F5FB2">
      <w:pPr>
        <w:pStyle w:val="ListParagraph"/>
        <w:numPr>
          <w:ilvl w:val="0"/>
          <w:numId w:val="233"/>
        </w:numPr>
        <w:ind w:left="567" w:hanging="567"/>
        <w:rPr>
          <w:lang w:bidi="ar-EG"/>
        </w:rPr>
      </w:pPr>
      <w:r>
        <w:rPr>
          <w:rFonts w:hint="cs"/>
          <w:rtl/>
          <w:lang w:bidi="ar-EG"/>
        </w:rPr>
        <w:t>ذهب الحنفية إلى أن الإمام مخير بين نزع ملكيتها من أصحابها ووقفها على المصالح العامة، وبين ترك ملكيتها لأصحابها الأصليين ووضع الخراج عليها.</w:t>
      </w:r>
    </w:p>
    <w:p w14:paraId="6DC16DB3" w14:textId="382A3C94" w:rsidR="005F5FB2" w:rsidRDefault="005F5FB2" w:rsidP="005F5FB2">
      <w:pPr>
        <w:pStyle w:val="Heading3"/>
        <w:rPr>
          <w:rtl/>
          <w:lang w:bidi="ar-EG"/>
        </w:rPr>
      </w:pPr>
      <w:bookmarkStart w:id="183" w:name="_Toc143104415"/>
      <w:r>
        <w:rPr>
          <w:rFonts w:hint="cs"/>
          <w:rtl/>
          <w:lang w:bidi="ar-EG"/>
        </w:rPr>
        <w:t>التكييف الشرعي لفعل عمر بن الخطاب في أراضي الشام والعراق ومصر:</w:t>
      </w:r>
      <w:bookmarkEnd w:id="183"/>
    </w:p>
    <w:p w14:paraId="3171801E" w14:textId="26891FBF" w:rsidR="005F5FB2" w:rsidRDefault="005F5FB2" w:rsidP="005F5FB2">
      <w:pPr>
        <w:jc w:val="both"/>
        <w:rPr>
          <w:rtl/>
          <w:lang w:bidi="ar-EG"/>
        </w:rPr>
      </w:pPr>
      <w:r>
        <w:rPr>
          <w:rFonts w:hint="cs"/>
          <w:rtl/>
          <w:lang w:bidi="ar-EG"/>
        </w:rPr>
        <w:t xml:space="preserve">من الثابت تاريخيًا أن عمر بن الخطاب رضي الله عنه بعد أن فتح الله على الدولة الإسلامية أرض الشام والعراق ومصر، اجتمع عليه قادة الجيوش الفاتحة وطلبوا تقسيم هذه الأرض على المجاهدين المشاركين في افتتاحها باعتبارها غنيمة، لكن عمر وقد عرّفه الله عز وجل وجه الصواب والحق في الآيات الكريمة من 7-10 من سورة الحشر من قوله تعالى: </w:t>
      </w:r>
      <w:r>
        <w:rPr>
          <w:rFonts w:ascii="QCF2BSML" w:eastAsiaTheme="minorHAnsi" w:hAnsi="QCF2BSML" w:cs="QCF2BSML"/>
          <w:color w:val="000000"/>
          <w:kern w:val="0"/>
          <w:sz w:val="26"/>
          <w:szCs w:val="26"/>
          <w:rtl/>
        </w:rPr>
        <w:t>ﱵﭐ</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ﱸ</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ﱹ</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ﱺ</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ﱻ</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ﱼ</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ﱽ</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ﱾ</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ﱿ</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ﲀ</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ﲁ</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ﲂ</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ﲃ</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ﲄ</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ﲅ</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ﲆ</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ﲇ</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ﲈ</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ﲉ</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ﲊ</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ﲋ</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ﲌ</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ﲍ</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ﲎﲏ</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ﲐ</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ﲑ</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ﲒ</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ﲓ</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ﲔ</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ﲕ</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ﲖ</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ﲗﲘ</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ﲙ</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ﲚﲛ</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ﲜ</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ﲝ</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ﲞ</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ﲟ</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ﲠ</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ﲡ</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ﲢ</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ﲣ</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ﲤ</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ﲥ</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ﲦ</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ﲧ</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ﲨ</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ﲩ</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ﲪ</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ﲫ</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ﲬ</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ﲭ</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ﲮ</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ﲯﲰ</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ﲱ</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ﲲ</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ﲳ</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ﲴ</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ﲵ</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ﲶ</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ﲷ</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ﲸ</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ﲹ</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ﲺ</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ﲻ</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ﲼ</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ﲽ</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ﲾ</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ﲿ</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ﳀ</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ﳁ</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ﳂ</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ﳃ</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ﳄ</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ﳅ</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ﳆ</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ﳇ</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ﳈ</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ﳉ</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ﳊ</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ﳋ</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ﳌﳍ</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ﳎ</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ﳏ</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ﳐ</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ﳑ</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ﳒ</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ﳓ</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ﳔ</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ﳕ</w:t>
      </w:r>
      <w:r>
        <w:rPr>
          <w:rFonts w:ascii="QCF2546" w:eastAsiaTheme="minorHAnsi" w:hAnsi="QCF2546" w:cs="QCF2546"/>
          <w:color w:val="000000"/>
          <w:kern w:val="0"/>
          <w:sz w:val="2"/>
          <w:szCs w:val="2"/>
          <w:rtl/>
        </w:rPr>
        <w:t xml:space="preserve">  </w:t>
      </w:r>
      <w:r>
        <w:rPr>
          <w:rFonts w:ascii="QCF2547" w:eastAsiaTheme="minorHAnsi" w:hAnsi="QCF2547" w:cs="QCF2547"/>
          <w:color w:val="000000"/>
          <w:kern w:val="0"/>
          <w:sz w:val="26"/>
          <w:szCs w:val="26"/>
          <w:rtl/>
        </w:rPr>
        <w:t>ﱁ</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ﱂ</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ﱃ</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ﱄ</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ﱅ</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ﱆ</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ﱇ</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ﱈ</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ﱉ</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ﱊ</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ﱋ</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ﱌ</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ﱍ</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ﱎ</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ﱏ</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ﱐ</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ﱑ</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ﱒ</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ﱓ</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ﱔ</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ﱕ</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ﱖ</w:t>
      </w:r>
      <w:r>
        <w:rPr>
          <w:rFonts w:ascii="QCF2547" w:eastAsiaTheme="minorHAnsi" w:hAnsi="QCF2547" w:cs="QCF2547"/>
          <w:color w:val="000000"/>
          <w:kern w:val="0"/>
          <w:sz w:val="2"/>
          <w:szCs w:val="2"/>
          <w:rtl/>
        </w:rPr>
        <w:t xml:space="preserve"> </w:t>
      </w:r>
      <w:r>
        <w:rPr>
          <w:rFonts w:ascii="QCF2547" w:eastAsiaTheme="minorHAnsi" w:hAnsi="QCF2547" w:cs="QCF2547"/>
          <w:color w:val="000000"/>
          <w:kern w:val="0"/>
          <w:sz w:val="26"/>
          <w:szCs w:val="26"/>
          <w:rtl/>
        </w:rPr>
        <w:t>ﱗ</w:t>
      </w:r>
      <w:r>
        <w:rPr>
          <w:rFonts w:ascii="QCF2BSML" w:eastAsiaTheme="minorHAnsi" w:hAnsi="QCF2BSML" w:cs="QCF2BSML"/>
          <w:color w:val="000000"/>
          <w:kern w:val="0"/>
          <w:sz w:val="26"/>
          <w:szCs w:val="26"/>
          <w:rtl/>
        </w:rPr>
        <w:t>ﱴ</w:t>
      </w:r>
      <w:r w:rsidRPr="00CB077D">
        <w:rPr>
          <w:rFonts w:hint="cs"/>
          <w:vertAlign w:val="superscript"/>
          <w:rtl/>
          <w:lang w:bidi="ar-EG"/>
        </w:rPr>
        <w:t>(</w:t>
      </w:r>
      <w:r w:rsidRPr="00CB077D">
        <w:rPr>
          <w:rStyle w:val="FootnoteReference"/>
          <w:rFonts w:ascii="Cambria" w:hAnsi="Cambria"/>
          <w:sz w:val="27"/>
          <w:szCs w:val="27"/>
          <w:rtl/>
          <w:lang w:bidi="ar-EG"/>
        </w:rPr>
        <w:footnoteReference w:id="63"/>
      </w:r>
      <w:r w:rsidRPr="00CB077D">
        <w:rPr>
          <w:rFonts w:hint="cs"/>
          <w:vertAlign w:val="superscript"/>
          <w:rtl/>
          <w:lang w:bidi="ar-EG"/>
        </w:rPr>
        <w:t>)</w:t>
      </w:r>
      <w:r>
        <w:rPr>
          <w:rFonts w:hint="cs"/>
          <w:rtl/>
          <w:lang w:bidi="ar-EG"/>
        </w:rPr>
        <w:t xml:space="preserve"> </w:t>
      </w:r>
      <w:r w:rsidRPr="005F5FB2">
        <w:rPr>
          <w:rFonts w:hint="cs"/>
          <w:rtl/>
        </w:rPr>
        <w:t>فإن أمير المؤمنين عندما قرأها قال: ما</w:t>
      </w:r>
      <w:r>
        <w:rPr>
          <w:rFonts w:hint="cs"/>
          <w:rtl/>
        </w:rPr>
        <w:t xml:space="preserve"> </w:t>
      </w:r>
      <w:r w:rsidRPr="005F5FB2">
        <w:rPr>
          <w:rFonts w:hint="cs"/>
          <w:rtl/>
        </w:rPr>
        <w:t>من أحد من المسلمين إلا وله في هذا المال نصيب، ورفض تقسيم هذه الأرض باعتبارها غنيمة، وأشار على عشرة من كبار الصحابة فأشاروا عليه بما رأى.</w:t>
      </w:r>
    </w:p>
    <w:p w14:paraId="0C272DE0" w14:textId="50165108" w:rsidR="005F5FB2" w:rsidRDefault="005F5FB2" w:rsidP="005F5FB2">
      <w:pPr>
        <w:rPr>
          <w:rtl/>
          <w:lang w:bidi="ar-EG"/>
        </w:rPr>
      </w:pPr>
      <w:r>
        <w:rPr>
          <w:rFonts w:hint="cs"/>
          <w:rtl/>
          <w:lang w:bidi="ar-EG"/>
        </w:rPr>
        <w:t xml:space="preserve">والثابت تاريخيًا أن عمر أوقف ملكية رقبة هذه الأرض على المصالح العامة واستبقى الأرض بأيدي ملاكها الأصليين، على أن يدفعوا إلى الدولة خراجًا معلومًا </w:t>
      </w:r>
      <w:r>
        <w:rPr>
          <w:rFonts w:hint="cs"/>
          <w:rtl/>
          <w:lang w:bidi="ar-EG"/>
        </w:rPr>
        <w:lastRenderedPageBreak/>
        <w:t>بقدر ما تطبق الأرض، بلا إرهاق للمزارعين وبلا تفريط في الفئ، وجعل هذا الخراج إيرادًا عامًا للدولة يضم إلى ميزانية بيت المال ويوجه إلى تغطية جميع وجوه الإنفاق العام للدولة.</w:t>
      </w:r>
    </w:p>
    <w:p w14:paraId="4DEB96BE" w14:textId="45F4628F" w:rsidR="005F5FB2" w:rsidRDefault="005F5FB2" w:rsidP="005F5FB2">
      <w:pPr>
        <w:rPr>
          <w:rtl/>
          <w:lang w:bidi="ar-EG"/>
        </w:rPr>
      </w:pPr>
      <w:r>
        <w:rPr>
          <w:rFonts w:hint="cs"/>
          <w:rtl/>
          <w:lang w:bidi="ar-EG"/>
        </w:rPr>
        <w:t>والذي نراه صوابًا أن الخراج، لم يكن يحمل معنى العقوبة لا على الأرض التي افتتحت بقتال، ولا على ملاك هذه الأرض الأصليين، وإنما كان مؤنه للأرض شأنه في ذلك شأن زكاة الخارج من الأرض، ولو كان يحمل معنى العقوبة لما كان يمكن فرضه على من أسلم وفي حيازته أرضًا خراجية أو على المسلم إذا امتلك أرضًا خراجية، فإن الذمي إذا أسلم تسقط عنه الجزية بالإجماع، ولا يسقط عنه الخراج إذا كان يحوز قبل إسلامه أرضًا خراجية، فالصحيح كما ذكرنا أنه كان مؤنة للأرض الزراعية، وذلك لأن مؤنة الشيء ما به صلاحه وقوامه، بقاء الأرض بأيدي أهلها وشق الطرق إليها وتوصيل المياه لها بشق الترع والقنوات، وجعل الأرض بصفة دائمة صالحة للزراعة بواسطة ما تقوم به الدولة من مشاريع البنية التحتية والاستثمارات الرأسمالية، إنما يتم مما يؤديه مالك الأرض من خراج عن هذه الأرض إلى الدولة، فالخراج مؤنة للأرض.</w:t>
      </w:r>
    </w:p>
    <w:p w14:paraId="385AD4A6" w14:textId="5F9FD759" w:rsidR="005F5FB2" w:rsidRDefault="005F5FB2" w:rsidP="005F5FB2">
      <w:pPr>
        <w:pStyle w:val="Heading4"/>
        <w:rPr>
          <w:rtl/>
          <w:lang w:bidi="ar-EG"/>
        </w:rPr>
      </w:pPr>
      <w:r>
        <w:rPr>
          <w:rFonts w:hint="cs"/>
          <w:rtl/>
          <w:lang w:bidi="ar-EG"/>
        </w:rPr>
        <w:t>حكم ملكية الأرض الخراجية:</w:t>
      </w:r>
    </w:p>
    <w:p w14:paraId="568CE1AC" w14:textId="7DE4BB65" w:rsidR="005F5FB2" w:rsidRDefault="005F5FB2" w:rsidP="005F5FB2">
      <w:pPr>
        <w:rPr>
          <w:rtl/>
          <w:lang w:bidi="ar-EG"/>
        </w:rPr>
      </w:pPr>
      <w:r>
        <w:rPr>
          <w:rFonts w:hint="cs"/>
          <w:rtl/>
          <w:lang w:bidi="ar-EG"/>
        </w:rPr>
        <w:t>اختلف الفقهاء في ملكية رقبة الأرض على قولين (أولهما) ذهب الأئمة مالك والشافعي وأحمد في أحد قوليه، و</w:t>
      </w:r>
      <w:r w:rsidR="00012415">
        <w:rPr>
          <w:rFonts w:hint="cs"/>
          <w:rtl/>
          <w:lang w:bidi="ar-EG"/>
        </w:rPr>
        <w:t>أبو حنيفة في أحد وج</w:t>
      </w:r>
      <w:r w:rsidR="00810252">
        <w:rPr>
          <w:rFonts w:hint="cs"/>
          <w:rtl/>
          <w:lang w:bidi="ar-EG"/>
        </w:rPr>
        <w:t>هي</w:t>
      </w:r>
      <w:r w:rsidR="00415CEB">
        <w:rPr>
          <w:rFonts w:hint="cs"/>
          <w:rtl/>
          <w:lang w:bidi="ar-EG"/>
        </w:rPr>
        <w:t>ن</w:t>
      </w:r>
      <w:r w:rsidR="00012415">
        <w:rPr>
          <w:rFonts w:hint="cs"/>
          <w:rtl/>
          <w:lang w:bidi="ar-EG"/>
        </w:rPr>
        <w:t xml:space="preserve"> من مذهبه إلى أن الأرض التي يتم افتتاحها بقتال تنزع ملكيتها من أيدي أهلها وتؤل إلى الدولة لتصير وقفًا على المصالح العامة لا يجوز بيعها ولا شراؤه</w:t>
      </w:r>
      <w:r w:rsidR="00012415">
        <w:rPr>
          <w:rFonts w:hint="eastAsia"/>
          <w:rtl/>
          <w:lang w:bidi="ar-EG"/>
        </w:rPr>
        <w:t>ا</w:t>
      </w:r>
      <w:r w:rsidR="00012415">
        <w:rPr>
          <w:rFonts w:hint="cs"/>
          <w:rtl/>
          <w:lang w:bidi="ar-EG"/>
        </w:rPr>
        <w:t xml:space="preserve"> ولا هبتها ولا رهنها ولا وقفها، وإنما تستبقى مليكة المنفعة وحق الانتفاع فقط في أيدي الملاك الأصليين للأرض، ويمكن تداول حق الانتفاع وانتقال ملكيته من يد إلى يد بالبيع والشراء والميراث والوصية والهبة وغيرها من العقود الناقلة للملكية.</w:t>
      </w:r>
    </w:p>
    <w:p w14:paraId="51564E66" w14:textId="401B30C7" w:rsidR="00012415" w:rsidRDefault="00012415" w:rsidP="005F5FB2">
      <w:pPr>
        <w:rPr>
          <w:rtl/>
          <w:lang w:bidi="ar-EG"/>
        </w:rPr>
      </w:pPr>
      <w:r>
        <w:rPr>
          <w:rFonts w:hint="cs"/>
          <w:rtl/>
          <w:lang w:bidi="ar-EG"/>
        </w:rPr>
        <w:t>(والثاني) وهو الوجه الثاني من مذهب أبي حنيفة وأحمد أن هذه الأرض تكون مملوكة لأهلها رقبة وانتفاعًا، يجوز لهم بيعها وشراؤها وإجراء كافة التصرفات الناقلة لملكية رقبتها أو منفعتها.</w:t>
      </w:r>
    </w:p>
    <w:p w14:paraId="044B13E7" w14:textId="393F1F95" w:rsidR="00012415" w:rsidRDefault="00012415" w:rsidP="00012415">
      <w:pPr>
        <w:pStyle w:val="Heading4"/>
        <w:rPr>
          <w:rtl/>
          <w:lang w:bidi="ar-EG"/>
        </w:rPr>
      </w:pPr>
      <w:r>
        <w:rPr>
          <w:rFonts w:hint="cs"/>
          <w:rtl/>
          <w:lang w:bidi="ar-EG"/>
        </w:rPr>
        <w:lastRenderedPageBreak/>
        <w:t>الأساس الفني للخراج:</w:t>
      </w:r>
    </w:p>
    <w:p w14:paraId="5AEC04DA" w14:textId="3B4D4B03" w:rsidR="00012415" w:rsidRDefault="00012415" w:rsidP="00012415">
      <w:pPr>
        <w:rPr>
          <w:rtl/>
          <w:lang w:bidi="ar-EG"/>
        </w:rPr>
      </w:pPr>
      <w:r>
        <w:rPr>
          <w:rFonts w:hint="cs"/>
          <w:rtl/>
          <w:lang w:bidi="ar-EG"/>
        </w:rPr>
        <w:t>بناءً على قول الجمهور في شأن ملكية رقبة الأرض الخراجية، يكون الأساس الفني أي السبب المنشئ لحق الدولة في فرض وتحصيل الخراج هو: أنه ثمن للمنفعة الناشئة عن استغلال الأرض الخراجية، أي أنه أجرة للأرض، ولكن هذه الإجارة إجارة مؤبدة، ترتبط فيها الأجرة بعين الأرض وبقائها صالحة للزراعة وإن انتقلت حيازتها من ذمي إلى مسلم، وإن أسلم عليها الذمي الذي كان مالكًا أصليًا لها. أما مقدار هذه الأجرة فإنها تقدر بقدر ما تطبقه الأرض بحسب جودتها وصلاحيتها للزراعة دون إرهاق للحائز الزارع لها، والأمر في هذا التقدير يرجع إلى الإمام. وبناءً على ذلك: فإن المسلم إذا حاز الأرض الخراجية يمكن أن يجتمع عليه فيها: زكاة الزرع، والخراج.</w:t>
      </w:r>
    </w:p>
    <w:p w14:paraId="7D0B7EC0" w14:textId="4AF61F4E" w:rsidR="00012415" w:rsidRDefault="00012415" w:rsidP="00012415">
      <w:pPr>
        <w:rPr>
          <w:rtl/>
          <w:lang w:bidi="ar-EG"/>
        </w:rPr>
      </w:pPr>
      <w:r>
        <w:rPr>
          <w:rFonts w:hint="cs"/>
          <w:rtl/>
          <w:lang w:bidi="ar-EG"/>
        </w:rPr>
        <w:t>ويمكن التخريج لاجتماع زكاة الخارج من الأرض مع الخراج على المسلم بأن الفريضتين مختلفتان ذاتًا ومحلًا وسببًا ومصرفًا على النحو التالي:</w:t>
      </w:r>
    </w:p>
    <w:p w14:paraId="3CDF18EF" w14:textId="1FA1A73C" w:rsidR="00012415" w:rsidRDefault="00012415" w:rsidP="00012415">
      <w:pPr>
        <w:rPr>
          <w:rtl/>
          <w:lang w:bidi="ar-EG"/>
        </w:rPr>
      </w:pPr>
      <w:r>
        <w:rPr>
          <w:rFonts w:hint="cs"/>
          <w:rtl/>
          <w:lang w:bidi="ar-EG"/>
        </w:rPr>
        <w:t>أما اختلافهما ذاتًا، فإن الزكاة عبادة والخراج مؤنة للأرض.</w:t>
      </w:r>
    </w:p>
    <w:p w14:paraId="721F5378" w14:textId="5F1BD8DD" w:rsidR="00012415" w:rsidRDefault="00012415" w:rsidP="00012415">
      <w:pPr>
        <w:rPr>
          <w:rtl/>
          <w:lang w:bidi="ar-EG"/>
        </w:rPr>
      </w:pPr>
      <w:r>
        <w:rPr>
          <w:rFonts w:hint="cs"/>
          <w:rtl/>
          <w:lang w:bidi="ar-EG"/>
        </w:rPr>
        <w:t>وأما اختلافهما محلًا: فإن محل الزكاة هو ال</w:t>
      </w:r>
      <w:r w:rsidR="00415CEB">
        <w:rPr>
          <w:rFonts w:hint="cs"/>
          <w:rtl/>
          <w:lang w:bidi="ar-EG"/>
        </w:rPr>
        <w:t>م</w:t>
      </w:r>
      <w:r>
        <w:rPr>
          <w:rFonts w:hint="cs"/>
          <w:rtl/>
          <w:lang w:bidi="ar-EG"/>
        </w:rPr>
        <w:t>حصول الناتج من الأرض، ومحل الخراج هو رقبة الأرض.</w:t>
      </w:r>
    </w:p>
    <w:p w14:paraId="4664C264" w14:textId="39175E6F" w:rsidR="00012415" w:rsidRDefault="00012415" w:rsidP="00012415">
      <w:pPr>
        <w:jc w:val="both"/>
        <w:rPr>
          <w:rtl/>
        </w:rPr>
      </w:pPr>
      <w:r w:rsidRPr="00012415">
        <w:rPr>
          <w:rFonts w:hint="cs"/>
          <w:rtl/>
        </w:rPr>
        <w:t>وأما اختلافهما سببًا: فإن سبب فرضية الزكاة هو الإسلام والانقياد لأوامر الشارع والامتثال والطاعة، وسبب فرضية الخراج هو افتتاح الأرض عنوة ولو دخل أهلها في الإسلام طواعية واختيار</w:t>
      </w:r>
      <w:r w:rsidR="00415CEB">
        <w:rPr>
          <w:rFonts w:hint="cs"/>
          <w:rtl/>
        </w:rPr>
        <w:t>ًا</w:t>
      </w:r>
      <w:r w:rsidRPr="00012415">
        <w:rPr>
          <w:rFonts w:hint="cs"/>
          <w:rtl/>
        </w:rPr>
        <w:t xml:space="preserve"> لكان</w:t>
      </w:r>
      <w:r w:rsidR="00415CEB">
        <w:rPr>
          <w:rFonts w:hint="cs"/>
          <w:rtl/>
        </w:rPr>
        <w:t>ت</w:t>
      </w:r>
      <w:r w:rsidRPr="00012415">
        <w:rPr>
          <w:rFonts w:hint="cs"/>
          <w:rtl/>
        </w:rPr>
        <w:t xml:space="preserve"> الأرض عشرية </w:t>
      </w:r>
      <w:r w:rsidR="00415CEB">
        <w:rPr>
          <w:rFonts w:hint="cs"/>
          <w:rtl/>
        </w:rPr>
        <w:t>لاخ</w:t>
      </w:r>
      <w:r w:rsidRPr="00012415">
        <w:rPr>
          <w:rFonts w:hint="cs"/>
          <w:rtl/>
        </w:rPr>
        <w:t>راجه وأما اختلافهما مصرفًا: فإن مصارف الزكاة محددة بالنص القرآني الكريم من قوله تعالى:</w:t>
      </w:r>
      <w:r>
        <w:rPr>
          <w:rFonts w:hint="cs"/>
          <w:rtl/>
          <w:lang w:bidi="ar-EG"/>
        </w:rPr>
        <w:t xml:space="preserve"> </w:t>
      </w:r>
      <w:r>
        <w:rPr>
          <w:rFonts w:ascii="QCF2BSML" w:eastAsiaTheme="minorHAnsi" w:hAnsi="QCF2BSML" w:cs="QCF2BSML"/>
          <w:color w:val="000000"/>
          <w:kern w:val="0"/>
          <w:sz w:val="26"/>
          <w:szCs w:val="26"/>
          <w:rtl/>
        </w:rPr>
        <w:t>ﱵﭐ</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ﲐ</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ﲑ</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ﲒ</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ﲓ</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ﲔ</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ﲕ</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ﲖ</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ﲗ</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ﲘ</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ﲙ</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ﲚ</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ﲛ</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ﲜ</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ﲝ</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ﲞ</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ﲟ</w:t>
      </w:r>
      <w:r>
        <w:rPr>
          <w:rFonts w:ascii="QCF2196" w:eastAsiaTheme="minorHAnsi" w:hAnsi="QCF2196" w:cs="QCF2196"/>
          <w:color w:val="000000"/>
          <w:kern w:val="0"/>
          <w:sz w:val="2"/>
          <w:szCs w:val="2"/>
          <w:rtl/>
        </w:rPr>
        <w:t xml:space="preserve"> </w:t>
      </w:r>
      <w:r>
        <w:rPr>
          <w:rFonts w:ascii="QCF2196" w:eastAsiaTheme="minorHAnsi" w:hAnsi="QCF2196" w:cs="QCF2196"/>
          <w:color w:val="000000"/>
          <w:kern w:val="0"/>
          <w:sz w:val="26"/>
          <w:szCs w:val="26"/>
          <w:rtl/>
        </w:rPr>
        <w:t>ﲠﲡ</w:t>
      </w:r>
      <w:r>
        <w:rPr>
          <w:rFonts w:ascii="QCF2196" w:eastAsiaTheme="minorHAnsi" w:hAnsi="QCF2196" w:cs="QCF2196"/>
          <w:color w:val="000000"/>
          <w:kern w:val="0"/>
          <w:sz w:val="2"/>
          <w:szCs w:val="2"/>
          <w:rtl/>
        </w:rPr>
        <w:t xml:space="preserve">  </w:t>
      </w:r>
      <w:r>
        <w:rPr>
          <w:rFonts w:ascii="QCF2BSML" w:eastAsiaTheme="minorHAnsi" w:hAnsi="QCF2BSML" w:cs="QCF2BSML"/>
          <w:color w:val="000000"/>
          <w:kern w:val="0"/>
          <w:sz w:val="26"/>
          <w:szCs w:val="26"/>
          <w:rtl/>
        </w:rPr>
        <w:t>ﱴ</w:t>
      </w:r>
      <w:r>
        <w:rPr>
          <w:rFonts w:ascii="QCF2BSML" w:eastAsiaTheme="minorHAnsi" w:hAnsi="QCF2BSML" w:cs="QCF2BSML" w:hint="cs"/>
          <w:color w:val="000000"/>
          <w:kern w:val="0"/>
          <w:sz w:val="26"/>
          <w:szCs w:val="26"/>
          <w:rtl/>
        </w:rPr>
        <w:t xml:space="preserve"> </w:t>
      </w:r>
      <w:r w:rsidRPr="00012415">
        <w:rPr>
          <w:rFonts w:hint="cs"/>
          <w:rtl/>
        </w:rPr>
        <w:t xml:space="preserve">وأما </w:t>
      </w:r>
      <w:r>
        <w:rPr>
          <w:rFonts w:hint="cs"/>
          <w:rtl/>
        </w:rPr>
        <w:t>الخراج فإن حصيلته تعتبر إيرادًا ماليًا عامًا للدولة وموردًا من موارد ميزانيتها العامة، توجه لتغطية جميع وجوه الإنفاق العام في الدولة.</w:t>
      </w:r>
    </w:p>
    <w:p w14:paraId="166CBE71" w14:textId="3988B153" w:rsidR="00012415" w:rsidRDefault="00012415" w:rsidP="00012415">
      <w:pPr>
        <w:jc w:val="both"/>
        <w:rPr>
          <w:rtl/>
        </w:rPr>
      </w:pPr>
      <w:r>
        <w:rPr>
          <w:rFonts w:hint="cs"/>
          <w:rtl/>
        </w:rPr>
        <w:t>أما على القول الثاني وهو الوجه الثاني من مذهبي الحنفية والحنابلة فإن الأساس الفني للخراج هو: أنه مؤنة للأرض الزراعية، أي ثمن للأمن والاستغلال معًا، أي تكلفة لازمة للمحافظة على أمن الأرض وبقائها بأيدي أهلها صالحة للزراعة.</w:t>
      </w:r>
    </w:p>
    <w:p w14:paraId="56D16721" w14:textId="735C5BB3" w:rsidR="00012415" w:rsidRDefault="00012415" w:rsidP="00012415">
      <w:pPr>
        <w:pStyle w:val="Heading4"/>
        <w:rPr>
          <w:rtl/>
          <w:lang w:bidi="ar-EG"/>
        </w:rPr>
      </w:pPr>
      <w:r>
        <w:rPr>
          <w:rFonts w:hint="cs"/>
          <w:rtl/>
          <w:lang w:bidi="ar-EG"/>
        </w:rPr>
        <w:lastRenderedPageBreak/>
        <w:t>التكييف المالي للخراج:</w:t>
      </w:r>
    </w:p>
    <w:p w14:paraId="0A0A7DC1" w14:textId="253A7A12" w:rsidR="00012415" w:rsidRDefault="00012415" w:rsidP="00012415">
      <w:pPr>
        <w:rPr>
          <w:rtl/>
          <w:lang w:bidi="ar-EG"/>
        </w:rPr>
      </w:pPr>
      <w:r>
        <w:rPr>
          <w:rFonts w:hint="cs"/>
          <w:rtl/>
          <w:lang w:bidi="ar-EG"/>
        </w:rPr>
        <w:t>إننا وبعد هذا العرض الموجز للخراج نستطيع توصيفه من وجهة نظر الأنظمة المالية المقارنة بواحد من توصيفين هما:</w:t>
      </w:r>
    </w:p>
    <w:p w14:paraId="25FBE0AB" w14:textId="1DF85122" w:rsidR="00012415" w:rsidRDefault="00012415">
      <w:pPr>
        <w:pStyle w:val="ListParagraph"/>
        <w:numPr>
          <w:ilvl w:val="0"/>
          <w:numId w:val="234"/>
        </w:numPr>
        <w:ind w:left="567" w:hanging="567"/>
        <w:rPr>
          <w:lang w:bidi="ar-EG"/>
        </w:rPr>
      </w:pPr>
      <w:r>
        <w:rPr>
          <w:rFonts w:hint="cs"/>
          <w:rtl/>
          <w:lang w:bidi="ar-EG"/>
        </w:rPr>
        <w:t>أنه وبناءً على رأي جمهور الفقهاء يعد: إيراد</w:t>
      </w:r>
      <w:r w:rsidR="00415CEB">
        <w:rPr>
          <w:rFonts w:hint="cs"/>
          <w:rtl/>
          <w:lang w:bidi="ar-EG"/>
        </w:rPr>
        <w:t>ًا</w:t>
      </w:r>
      <w:r>
        <w:rPr>
          <w:rFonts w:hint="cs"/>
          <w:rtl/>
          <w:lang w:bidi="ar-EG"/>
        </w:rPr>
        <w:t xml:space="preserve"> </w:t>
      </w:r>
      <w:r w:rsidR="00415CEB">
        <w:rPr>
          <w:rFonts w:hint="cs"/>
          <w:rtl/>
          <w:lang w:bidi="ar-EG"/>
        </w:rPr>
        <w:t>ل</w:t>
      </w:r>
      <w:r>
        <w:rPr>
          <w:rFonts w:hint="cs"/>
          <w:rtl/>
          <w:lang w:bidi="ar-EG"/>
        </w:rPr>
        <w:t>لدومين العقاري الخاص للدولة الإسلامية (لفظة الدومين: تطلق على ممتلكات الدولة الخاصة).</w:t>
      </w:r>
    </w:p>
    <w:p w14:paraId="789E08AA" w14:textId="20EF6C33" w:rsidR="00012415" w:rsidRDefault="00012415">
      <w:pPr>
        <w:pStyle w:val="ListParagraph"/>
        <w:numPr>
          <w:ilvl w:val="0"/>
          <w:numId w:val="234"/>
        </w:numPr>
        <w:ind w:left="567" w:hanging="567"/>
        <w:rPr>
          <w:lang w:bidi="ar-EG"/>
        </w:rPr>
      </w:pPr>
      <w:r>
        <w:rPr>
          <w:rFonts w:hint="cs"/>
          <w:rtl/>
          <w:lang w:bidi="ar-EG"/>
        </w:rPr>
        <w:t>أما على الوجه الثاني من مذهبي أبي حنيفة وأحمد فهو:</w:t>
      </w:r>
    </w:p>
    <w:p w14:paraId="2B01C779" w14:textId="59582FFD" w:rsidR="00012415" w:rsidRDefault="00012415" w:rsidP="00012415">
      <w:pPr>
        <w:rPr>
          <w:rtl/>
          <w:lang w:bidi="ar-EG"/>
        </w:rPr>
      </w:pPr>
      <w:r>
        <w:rPr>
          <w:rFonts w:hint="cs"/>
          <w:rtl/>
          <w:lang w:bidi="ar-EG"/>
        </w:rPr>
        <w:t>مبلغ من المال أو جزء من الناتج الزراعي يدفعه الحائز للأرض الخراجية إلى السلطة العامة في الدولة في مقابل تأمين الدولة لبقاء هذه الأرض بيده صالحة للزراعة.</w:t>
      </w:r>
    </w:p>
    <w:p w14:paraId="57655675" w14:textId="30D0D512" w:rsidR="0025084F" w:rsidRDefault="0025084F" w:rsidP="0025084F">
      <w:pPr>
        <w:pStyle w:val="Heading2"/>
        <w:rPr>
          <w:rtl/>
          <w:lang w:bidi="ar-EG"/>
        </w:rPr>
      </w:pPr>
      <w:bookmarkStart w:id="184" w:name="_Toc143104416"/>
      <w:r>
        <w:rPr>
          <w:rFonts w:hint="cs"/>
          <w:rtl/>
          <w:lang w:bidi="ar-EG"/>
        </w:rPr>
        <w:t>أحكام العشور (الرسوم الجمركية):</w:t>
      </w:r>
      <w:bookmarkEnd w:id="184"/>
    </w:p>
    <w:p w14:paraId="2B8AAADC" w14:textId="611C5C95" w:rsidR="0025084F" w:rsidRDefault="0025084F" w:rsidP="0025084F">
      <w:pPr>
        <w:rPr>
          <w:rtl/>
          <w:lang w:bidi="ar-EG"/>
        </w:rPr>
      </w:pPr>
      <w:r>
        <w:rPr>
          <w:rFonts w:hint="cs"/>
          <w:rtl/>
          <w:lang w:bidi="ar-EG"/>
        </w:rPr>
        <w:t>العاشر: اسم للشخص الذي كان ينصبه الإمام على محاور الطرق التجارية ليأخذ العشور من التجار المارين به، وتأمن التجار بمقامه من اللصوص وقاطعي الطريق وهو في زماننا يماث</w:t>
      </w:r>
      <w:r w:rsidR="00415CEB">
        <w:rPr>
          <w:rFonts w:hint="cs"/>
          <w:rtl/>
          <w:lang w:bidi="ar-EG"/>
        </w:rPr>
        <w:t>ل</w:t>
      </w:r>
      <w:r>
        <w:rPr>
          <w:rFonts w:hint="cs"/>
          <w:rtl/>
          <w:lang w:bidi="ar-EG"/>
        </w:rPr>
        <w:t xml:space="preserve"> الدوائر الجمركية التي تقيمها الدولة على منافذ الدخول والخروج البرية والبحرية والجوية من وإلى أراضيها.</w:t>
      </w:r>
    </w:p>
    <w:p w14:paraId="3761F772" w14:textId="18189806" w:rsidR="0025084F" w:rsidRDefault="0025084F" w:rsidP="0025084F">
      <w:pPr>
        <w:rPr>
          <w:rtl/>
          <w:lang w:bidi="ar-EG"/>
        </w:rPr>
      </w:pPr>
      <w:r>
        <w:rPr>
          <w:rFonts w:hint="cs"/>
          <w:rtl/>
          <w:lang w:bidi="ar-EG"/>
        </w:rPr>
        <w:t>وفي ظل الحكم الإسلامي والدولة الإسلامية فرضت العشور ابتداءً في زمن عمر بن الخطاب لمعاملة تجار الدول المجاورة غير الإسلامية بالمثل، حتى تحسن هذه الدول معاملة التجار المسلمين، فإن التجار المسلمين شكوا إلى عمر بن الخطاب أنهم كلما دخلوا بتجاراتهم أقاليم الدول المجاورة، أخذت هذه الدول عشر ما معهم من تجارة، فقال عمر: نأخذ من تجارهم مثل ما يأخذون من تجارنا، ونصب لذلك مقارًا للعاشر على مفارق الطرق والمنافذ البرية والبحرية للدولة الإسلامية.</w:t>
      </w:r>
    </w:p>
    <w:p w14:paraId="123EAE70" w14:textId="70F3E91C" w:rsidR="0025084F" w:rsidRDefault="0025084F" w:rsidP="0025084F">
      <w:pPr>
        <w:rPr>
          <w:rtl/>
          <w:lang w:bidi="ar-EG"/>
        </w:rPr>
      </w:pPr>
      <w:r>
        <w:rPr>
          <w:rFonts w:hint="cs"/>
          <w:rtl/>
          <w:lang w:bidi="ar-EG"/>
        </w:rPr>
        <w:t>ويمكن التأسيس لفريضة العشور بأنها إنما فرضت في مقابل حماية الدولة للتجار وتأمين الطرق التي يسيرون فيها بتجاراتهم من اللصوص وقاطعي الطريق.</w:t>
      </w:r>
    </w:p>
    <w:p w14:paraId="13F4B62A" w14:textId="080D1336" w:rsidR="0025084F" w:rsidRDefault="0025084F" w:rsidP="0025084F">
      <w:pPr>
        <w:pStyle w:val="Heading3"/>
        <w:rPr>
          <w:rtl/>
          <w:lang w:bidi="ar-EG"/>
        </w:rPr>
      </w:pPr>
      <w:bookmarkStart w:id="185" w:name="_Toc143104417"/>
      <w:r>
        <w:rPr>
          <w:rFonts w:hint="cs"/>
          <w:rtl/>
          <w:lang w:bidi="ar-EG"/>
        </w:rPr>
        <w:lastRenderedPageBreak/>
        <w:t>عشور التجار المسلمين:</w:t>
      </w:r>
      <w:bookmarkEnd w:id="185"/>
    </w:p>
    <w:p w14:paraId="2DD756B8" w14:textId="028CD422" w:rsidR="0025084F" w:rsidRDefault="0025084F" w:rsidP="0025084F">
      <w:pPr>
        <w:rPr>
          <w:rtl/>
          <w:lang w:bidi="ar-EG"/>
        </w:rPr>
      </w:pPr>
      <w:r>
        <w:rPr>
          <w:rFonts w:hint="cs"/>
          <w:rtl/>
          <w:lang w:bidi="ar-EG"/>
        </w:rPr>
        <w:t>جرى العمل على تحصيل ربع العشر من قيمة التجارة التي يمر بها التاجر المسلم على العاشر، والحكم الشرعي في ذلك هو: أن هذه القيمة زكاة تجارة توضع حصيلتها في مصارف الزكاة، ولا تحصل من التجار إلى مرة واحدة في العام وإن مرّ على العاشر مرارًا.</w:t>
      </w:r>
    </w:p>
    <w:p w14:paraId="351C9392" w14:textId="1D6732C7" w:rsidR="0025084F" w:rsidRDefault="0025084F" w:rsidP="0025084F">
      <w:pPr>
        <w:pStyle w:val="Heading3"/>
        <w:rPr>
          <w:rtl/>
          <w:lang w:bidi="ar-EG"/>
        </w:rPr>
      </w:pPr>
      <w:bookmarkStart w:id="186" w:name="_Toc143104418"/>
      <w:r>
        <w:rPr>
          <w:rFonts w:hint="cs"/>
          <w:rtl/>
          <w:lang w:bidi="ar-EG"/>
        </w:rPr>
        <w:t>عشور التجار الذميين:</w:t>
      </w:r>
      <w:bookmarkEnd w:id="186"/>
    </w:p>
    <w:p w14:paraId="61EE14D3" w14:textId="25563429" w:rsidR="0025084F" w:rsidRDefault="0025084F" w:rsidP="0025084F">
      <w:pPr>
        <w:rPr>
          <w:rtl/>
          <w:lang w:bidi="ar-EG"/>
        </w:rPr>
      </w:pPr>
      <w:r>
        <w:rPr>
          <w:rFonts w:hint="cs"/>
          <w:rtl/>
          <w:lang w:bidi="ar-EG"/>
        </w:rPr>
        <w:t>جرى العمل على تحصيل نصف العشر من قيمة عروض التجارة التي يمر بها التاجر الذمي على العاشر، وكما يذكر أبو عبيد في الأموال بأن هذا العمل قد جرى بمقتضى عقود صلح أبرمت بين عمر بن الخطاب وبين تجار أهل الذمة، وذلك من حيث إن حاجة التاجر الذمي إلى حماية الدولة له ولتجارته أكثر من حاجة التاجر المسلم لأن طمع اللصوص وقطاع الطريق في أموال أهل الذمة أكثر من طمعهم في أموال المسلمين.</w:t>
      </w:r>
    </w:p>
    <w:p w14:paraId="7FB4478F" w14:textId="7495E4F6" w:rsidR="0025084F" w:rsidRDefault="0025084F" w:rsidP="0025084F">
      <w:pPr>
        <w:pStyle w:val="Heading3"/>
        <w:rPr>
          <w:rtl/>
          <w:lang w:bidi="ar-EG"/>
        </w:rPr>
      </w:pPr>
      <w:bookmarkStart w:id="187" w:name="_Toc143104419"/>
      <w:r>
        <w:rPr>
          <w:rFonts w:hint="cs"/>
          <w:rtl/>
          <w:lang w:bidi="ar-EG"/>
        </w:rPr>
        <w:t>شروط تحصيل العشور:</w:t>
      </w:r>
      <w:bookmarkEnd w:id="187"/>
    </w:p>
    <w:p w14:paraId="30741269" w14:textId="5DDB7F28" w:rsidR="0025084F" w:rsidRDefault="0025084F" w:rsidP="0025084F">
      <w:pPr>
        <w:rPr>
          <w:rtl/>
          <w:lang w:bidi="ar-EG"/>
        </w:rPr>
      </w:pPr>
      <w:r>
        <w:rPr>
          <w:rFonts w:hint="cs"/>
          <w:rtl/>
          <w:lang w:bidi="ar-EG"/>
        </w:rPr>
        <w:t>اشترط الفقهاء لوجوب وتحصيل العشور شرطين هما:</w:t>
      </w:r>
    </w:p>
    <w:p w14:paraId="3F8FB57B" w14:textId="5FC7312D" w:rsidR="0025084F" w:rsidRPr="0025084F" w:rsidRDefault="0025084F">
      <w:pPr>
        <w:pStyle w:val="ListParagraph"/>
        <w:numPr>
          <w:ilvl w:val="0"/>
          <w:numId w:val="235"/>
        </w:numPr>
        <w:ind w:left="567" w:hanging="567"/>
        <w:rPr>
          <w:sz w:val="32"/>
          <w:szCs w:val="32"/>
          <w:lang w:bidi="ar-EG"/>
        </w:rPr>
      </w:pPr>
      <w:r w:rsidRPr="0025084F">
        <w:rPr>
          <w:rFonts w:hint="cs"/>
          <w:rtl/>
          <w:lang w:bidi="ar-EG"/>
        </w:rPr>
        <w:t>أن يكون ما مع التاجر من</w:t>
      </w:r>
      <w:r>
        <w:rPr>
          <w:rFonts w:hint="cs"/>
          <w:rtl/>
          <w:lang w:bidi="ar-EG"/>
        </w:rPr>
        <w:t xml:space="preserve"> عروض مصحوبًا بنية التجارة فيه، فإن كانت هذه العروض معدة للاستعمال الشخصي أو لأي غرض آخر غير التجارة فلا عشور عليها.</w:t>
      </w:r>
    </w:p>
    <w:p w14:paraId="3053DA90" w14:textId="21B3D395" w:rsidR="0025084F" w:rsidRPr="0025084F" w:rsidRDefault="0025084F">
      <w:pPr>
        <w:pStyle w:val="ListParagraph"/>
        <w:numPr>
          <w:ilvl w:val="0"/>
          <w:numId w:val="235"/>
        </w:numPr>
        <w:ind w:left="567" w:hanging="567"/>
        <w:rPr>
          <w:sz w:val="32"/>
          <w:szCs w:val="32"/>
          <w:rtl/>
          <w:lang w:bidi="ar-EG"/>
        </w:rPr>
      </w:pPr>
      <w:r>
        <w:rPr>
          <w:rFonts w:hint="cs"/>
          <w:rtl/>
          <w:lang w:bidi="ar-EG"/>
        </w:rPr>
        <w:t>أن تبلغ قيمة هذه العروض المعدة للتجارة نصاب التجارة، فإن نقصت عن النصاب فلا عشور، وقد اختلف الفقهاء في تحديد قيمة هذا النصاب، فهو بالنسبة للتاجر المسلم مائتي درهم أو عشرين دينارًا، وذهب أبو يوسف إلى معاملة التاجر الذمي من حيث النصاب معاملة التاجر المسلم لأن له ما للمسلمين وعليه ما عليهم وكذلك يرى أبو يوسف في نصاب عشور التاجر الحربي.</w:t>
      </w:r>
    </w:p>
    <w:p w14:paraId="64B17403" w14:textId="77777777" w:rsidR="00066D67" w:rsidRPr="00066D67" w:rsidRDefault="00066D67" w:rsidP="005F323D">
      <w:pPr>
        <w:rPr>
          <w:rtl/>
          <w:lang w:bidi="ar-EG"/>
        </w:rPr>
      </w:pPr>
    </w:p>
    <w:p w14:paraId="684C6F2C" w14:textId="4D1A4B5D" w:rsidR="00902CFB" w:rsidRDefault="00902CFB" w:rsidP="00902CFB">
      <w:pPr>
        <w:pStyle w:val="Heading1"/>
        <w:spacing w:after="240"/>
      </w:pPr>
      <w:r>
        <w:rPr>
          <w:rFonts w:hint="cs"/>
          <w:rtl/>
        </w:rPr>
        <w:lastRenderedPageBreak/>
        <w:t>فهـــرس الموضوعـــات</w:t>
      </w:r>
    </w:p>
    <w:tbl>
      <w:tblPr>
        <w:tblStyle w:val="TableGrid"/>
        <w:bidiVisual/>
        <w:tblW w:w="5000" w:type="pct"/>
        <w:tblLook w:val="04A0" w:firstRow="1" w:lastRow="0" w:firstColumn="1" w:lastColumn="0" w:noHBand="0" w:noVBand="1"/>
      </w:tblPr>
      <w:tblGrid>
        <w:gridCol w:w="6306"/>
        <w:gridCol w:w="1053"/>
      </w:tblGrid>
      <w:tr w:rsidR="00902CFB" w:rsidRPr="00902CFB" w14:paraId="3E166F5F" w14:textId="77777777" w:rsidTr="00902CFB">
        <w:trPr>
          <w:tblHeader/>
        </w:trPr>
        <w:tc>
          <w:tcPr>
            <w:tcW w:w="4553" w:type="pct"/>
            <w:shd w:val="clear" w:color="auto" w:fill="D9D9D9" w:themeFill="background1" w:themeFillShade="D9"/>
          </w:tcPr>
          <w:p w14:paraId="7D0F2C1E" w14:textId="3F8F444A" w:rsidR="00902CFB" w:rsidRPr="00902CFB" w:rsidRDefault="00902CFB" w:rsidP="00902CFB">
            <w:pPr>
              <w:ind w:firstLine="0"/>
              <w:jc w:val="center"/>
              <w:rPr>
                <w:rFonts w:ascii="Cambria" w:hAnsi="Cambria" w:cs="Mohammad Bold Normal"/>
                <w:rtl/>
                <w:lang w:bidi="ar-EG"/>
              </w:rPr>
            </w:pPr>
            <w:r w:rsidRPr="00902CFB">
              <w:rPr>
                <w:rFonts w:ascii="Cambria" w:hAnsi="Cambria" w:cs="Mohammad Bold Normal" w:hint="cs"/>
                <w:rtl/>
                <w:lang w:bidi="ar-EG"/>
              </w:rPr>
              <w:t>الموض</w:t>
            </w:r>
            <w:r>
              <w:rPr>
                <w:rFonts w:ascii="Cambria" w:hAnsi="Cambria" w:cs="Mohammad Bold Normal" w:hint="cs"/>
                <w:rtl/>
                <w:lang w:bidi="ar-EG"/>
              </w:rPr>
              <w:t>ـــــــــــــــــــــــــــــــــــــ</w:t>
            </w:r>
            <w:r w:rsidRPr="00902CFB">
              <w:rPr>
                <w:rFonts w:ascii="Cambria" w:hAnsi="Cambria" w:cs="Mohammad Bold Normal" w:hint="cs"/>
                <w:rtl/>
                <w:lang w:bidi="ar-EG"/>
              </w:rPr>
              <w:t>وع</w:t>
            </w:r>
          </w:p>
        </w:tc>
        <w:tc>
          <w:tcPr>
            <w:tcW w:w="447" w:type="pct"/>
            <w:shd w:val="clear" w:color="auto" w:fill="D9D9D9" w:themeFill="background1" w:themeFillShade="D9"/>
          </w:tcPr>
          <w:p w14:paraId="4A1C6333" w14:textId="0C869B68" w:rsidR="00902CFB" w:rsidRPr="00902CFB" w:rsidRDefault="00902CFB" w:rsidP="00902CFB">
            <w:pPr>
              <w:ind w:firstLine="0"/>
              <w:jc w:val="center"/>
              <w:rPr>
                <w:rFonts w:cs="Mohammad Bold Normal"/>
                <w:rtl/>
              </w:rPr>
            </w:pPr>
            <w:r w:rsidRPr="00902CFB">
              <w:rPr>
                <w:rFonts w:cs="Mohammad Bold Normal" w:hint="cs"/>
                <w:rtl/>
              </w:rPr>
              <w:t>الصفحة</w:t>
            </w:r>
          </w:p>
        </w:tc>
      </w:tr>
      <w:tr w:rsidR="00902CFB" w:rsidRPr="00902CFB" w14:paraId="3514FBD5" w14:textId="77777777" w:rsidTr="00902CFB">
        <w:tc>
          <w:tcPr>
            <w:tcW w:w="4553" w:type="pct"/>
          </w:tcPr>
          <w:p w14:paraId="4EAE616E" w14:textId="155661A8" w:rsidR="00902CFB" w:rsidRPr="00902CFB" w:rsidRDefault="00902CFB" w:rsidP="00902CFB">
            <w:pPr>
              <w:ind w:firstLine="0"/>
              <w:rPr>
                <w:rtl/>
              </w:rPr>
            </w:pPr>
            <w:bookmarkStart w:id="188" w:name="_Hlk143164936"/>
            <w:r w:rsidRPr="00902CFB">
              <w:rPr>
                <w:rtl/>
              </w:rPr>
              <w:t>الجزء الأول المالية العامة في الفكر المعاصر</w:t>
            </w:r>
          </w:p>
        </w:tc>
        <w:tc>
          <w:tcPr>
            <w:tcW w:w="447" w:type="pct"/>
            <w:vAlign w:val="bottom"/>
          </w:tcPr>
          <w:p w14:paraId="12DCA0E4" w14:textId="77777777" w:rsidR="00902CFB" w:rsidRPr="00902CFB" w:rsidRDefault="00902CFB" w:rsidP="00902CFB">
            <w:pPr>
              <w:ind w:firstLine="0"/>
              <w:jc w:val="center"/>
              <w:rPr>
                <w:rtl/>
              </w:rPr>
            </w:pPr>
            <w:r w:rsidRPr="00902CFB">
              <w:rPr>
                <w:rtl/>
              </w:rPr>
              <w:t>2</w:t>
            </w:r>
          </w:p>
        </w:tc>
      </w:tr>
      <w:tr w:rsidR="00902CFB" w:rsidRPr="00902CFB" w14:paraId="1BB6CC70" w14:textId="77777777" w:rsidTr="00902CFB">
        <w:tc>
          <w:tcPr>
            <w:tcW w:w="4553" w:type="pct"/>
          </w:tcPr>
          <w:p w14:paraId="010DEC48" w14:textId="07E708EB" w:rsidR="00902CFB" w:rsidRPr="00902CFB" w:rsidRDefault="00902CFB" w:rsidP="00902CFB">
            <w:pPr>
              <w:ind w:firstLine="0"/>
              <w:rPr>
                <w:rtl/>
              </w:rPr>
            </w:pPr>
            <w:r w:rsidRPr="00902CFB">
              <w:rPr>
                <w:rtl/>
              </w:rPr>
              <w:t>الفصل الأول قانون المالية العامة الموحد</w:t>
            </w:r>
          </w:p>
        </w:tc>
        <w:tc>
          <w:tcPr>
            <w:tcW w:w="447" w:type="pct"/>
            <w:vAlign w:val="bottom"/>
          </w:tcPr>
          <w:p w14:paraId="0E2E27BA" w14:textId="77777777" w:rsidR="00902CFB" w:rsidRPr="00902CFB" w:rsidRDefault="00902CFB" w:rsidP="00902CFB">
            <w:pPr>
              <w:ind w:firstLine="0"/>
              <w:jc w:val="center"/>
              <w:rPr>
                <w:rtl/>
              </w:rPr>
            </w:pPr>
            <w:r w:rsidRPr="00902CFB">
              <w:rPr>
                <w:rtl/>
              </w:rPr>
              <w:t>2</w:t>
            </w:r>
          </w:p>
        </w:tc>
      </w:tr>
      <w:tr w:rsidR="00902CFB" w:rsidRPr="00902CFB" w14:paraId="7190F704" w14:textId="77777777" w:rsidTr="00902CFB">
        <w:tc>
          <w:tcPr>
            <w:tcW w:w="4553" w:type="pct"/>
          </w:tcPr>
          <w:p w14:paraId="4ECD96B4" w14:textId="55A10308" w:rsidR="00902CFB" w:rsidRPr="00902CFB" w:rsidRDefault="00902CFB" w:rsidP="00902CFB">
            <w:pPr>
              <w:ind w:firstLine="0"/>
              <w:rPr>
                <w:rtl/>
              </w:rPr>
            </w:pPr>
            <w:r w:rsidRPr="00902CFB">
              <w:rPr>
                <w:rtl/>
              </w:rPr>
              <w:t>المبحث الأول: الإصدار، والاسم</w:t>
            </w:r>
          </w:p>
        </w:tc>
        <w:tc>
          <w:tcPr>
            <w:tcW w:w="447" w:type="pct"/>
            <w:vAlign w:val="bottom"/>
          </w:tcPr>
          <w:p w14:paraId="401B4774" w14:textId="77777777" w:rsidR="00902CFB" w:rsidRPr="00902CFB" w:rsidRDefault="00902CFB" w:rsidP="00902CFB">
            <w:pPr>
              <w:ind w:firstLine="0"/>
              <w:jc w:val="center"/>
              <w:rPr>
                <w:rtl/>
              </w:rPr>
            </w:pPr>
            <w:r w:rsidRPr="00902CFB">
              <w:rPr>
                <w:rtl/>
              </w:rPr>
              <w:t>2</w:t>
            </w:r>
          </w:p>
        </w:tc>
      </w:tr>
      <w:tr w:rsidR="00902CFB" w:rsidRPr="00902CFB" w14:paraId="21DB9B30" w14:textId="77777777" w:rsidTr="00902CFB">
        <w:tc>
          <w:tcPr>
            <w:tcW w:w="4553" w:type="pct"/>
          </w:tcPr>
          <w:p w14:paraId="61615866" w14:textId="1CFE1AAE" w:rsidR="00902CFB" w:rsidRPr="00902CFB" w:rsidRDefault="00902CFB" w:rsidP="00902CFB">
            <w:pPr>
              <w:ind w:firstLine="0"/>
              <w:rPr>
                <w:rtl/>
              </w:rPr>
            </w:pPr>
            <w:r w:rsidRPr="00902CFB">
              <w:rPr>
                <w:rtl/>
              </w:rPr>
              <w:t>المبحث الثاني: الأهداف</w:t>
            </w:r>
          </w:p>
        </w:tc>
        <w:tc>
          <w:tcPr>
            <w:tcW w:w="447" w:type="pct"/>
            <w:vAlign w:val="bottom"/>
          </w:tcPr>
          <w:p w14:paraId="6E893C4F" w14:textId="77777777" w:rsidR="00902CFB" w:rsidRPr="00902CFB" w:rsidRDefault="00902CFB" w:rsidP="00902CFB">
            <w:pPr>
              <w:ind w:firstLine="0"/>
              <w:jc w:val="center"/>
              <w:rPr>
                <w:rtl/>
              </w:rPr>
            </w:pPr>
            <w:r w:rsidRPr="00902CFB">
              <w:rPr>
                <w:rtl/>
              </w:rPr>
              <w:t>4</w:t>
            </w:r>
          </w:p>
        </w:tc>
      </w:tr>
      <w:tr w:rsidR="00902CFB" w:rsidRPr="00902CFB" w14:paraId="5B6C9D3A" w14:textId="77777777" w:rsidTr="00902CFB">
        <w:tc>
          <w:tcPr>
            <w:tcW w:w="4553" w:type="pct"/>
          </w:tcPr>
          <w:p w14:paraId="00DD36EA" w14:textId="77777777" w:rsidR="00902CFB" w:rsidRPr="00902CFB" w:rsidRDefault="00902CFB" w:rsidP="00902CFB">
            <w:pPr>
              <w:ind w:firstLine="0"/>
              <w:rPr>
                <w:rtl/>
              </w:rPr>
            </w:pPr>
            <w:r w:rsidRPr="00902CFB">
              <w:rPr>
                <w:rtl/>
              </w:rPr>
              <w:t>الهدف الأول: التحرير الدقيق</w:t>
            </w:r>
          </w:p>
        </w:tc>
        <w:tc>
          <w:tcPr>
            <w:tcW w:w="447" w:type="pct"/>
            <w:vAlign w:val="bottom"/>
          </w:tcPr>
          <w:p w14:paraId="41906482" w14:textId="77777777" w:rsidR="00902CFB" w:rsidRPr="00902CFB" w:rsidRDefault="00902CFB" w:rsidP="00902CFB">
            <w:pPr>
              <w:ind w:firstLine="0"/>
              <w:jc w:val="center"/>
              <w:rPr>
                <w:rtl/>
              </w:rPr>
            </w:pPr>
            <w:r w:rsidRPr="00902CFB">
              <w:rPr>
                <w:rtl/>
              </w:rPr>
              <w:t>4</w:t>
            </w:r>
          </w:p>
        </w:tc>
      </w:tr>
      <w:tr w:rsidR="00902CFB" w:rsidRPr="00902CFB" w14:paraId="07609A2C" w14:textId="77777777" w:rsidTr="00902CFB">
        <w:tc>
          <w:tcPr>
            <w:tcW w:w="4553" w:type="pct"/>
          </w:tcPr>
          <w:p w14:paraId="70D8A2BE" w14:textId="77777777" w:rsidR="00902CFB" w:rsidRPr="00902CFB" w:rsidRDefault="00902CFB" w:rsidP="00902CFB">
            <w:pPr>
              <w:ind w:firstLine="0"/>
              <w:rPr>
                <w:rtl/>
              </w:rPr>
            </w:pPr>
            <w:r w:rsidRPr="00902CFB">
              <w:rPr>
                <w:rtl/>
              </w:rPr>
              <w:t>الهدف الثاني: الجمع بين موازنة الأبواب وموازنة البرامج والأداء</w:t>
            </w:r>
          </w:p>
        </w:tc>
        <w:tc>
          <w:tcPr>
            <w:tcW w:w="447" w:type="pct"/>
            <w:vAlign w:val="bottom"/>
          </w:tcPr>
          <w:p w14:paraId="41E849B6" w14:textId="77777777" w:rsidR="00902CFB" w:rsidRPr="00902CFB" w:rsidRDefault="00902CFB" w:rsidP="00902CFB">
            <w:pPr>
              <w:ind w:firstLine="0"/>
              <w:jc w:val="center"/>
              <w:rPr>
                <w:rtl/>
              </w:rPr>
            </w:pPr>
            <w:r w:rsidRPr="00902CFB">
              <w:rPr>
                <w:rtl/>
              </w:rPr>
              <w:t>9</w:t>
            </w:r>
          </w:p>
        </w:tc>
      </w:tr>
      <w:tr w:rsidR="00902CFB" w:rsidRPr="00902CFB" w14:paraId="12F1BF31" w14:textId="77777777" w:rsidTr="00902CFB">
        <w:tc>
          <w:tcPr>
            <w:tcW w:w="4553" w:type="pct"/>
          </w:tcPr>
          <w:p w14:paraId="20072F4D" w14:textId="77777777" w:rsidR="00902CFB" w:rsidRPr="00902CFB" w:rsidRDefault="00902CFB" w:rsidP="00902CFB">
            <w:pPr>
              <w:ind w:firstLine="0"/>
              <w:rPr>
                <w:rtl/>
              </w:rPr>
            </w:pPr>
            <w:r w:rsidRPr="00902CFB">
              <w:rPr>
                <w:rtl/>
              </w:rPr>
              <w:t>الهدف الثالث: تطوير نظام الرقابة على صرف المال العام</w:t>
            </w:r>
          </w:p>
        </w:tc>
        <w:tc>
          <w:tcPr>
            <w:tcW w:w="447" w:type="pct"/>
            <w:vAlign w:val="bottom"/>
          </w:tcPr>
          <w:p w14:paraId="4EAE61FB" w14:textId="77777777" w:rsidR="00902CFB" w:rsidRPr="00902CFB" w:rsidRDefault="00902CFB" w:rsidP="00902CFB">
            <w:pPr>
              <w:ind w:firstLine="0"/>
              <w:jc w:val="center"/>
              <w:rPr>
                <w:rtl/>
              </w:rPr>
            </w:pPr>
            <w:r w:rsidRPr="00902CFB">
              <w:rPr>
                <w:rtl/>
              </w:rPr>
              <w:t>9</w:t>
            </w:r>
          </w:p>
        </w:tc>
      </w:tr>
      <w:tr w:rsidR="00F2443E" w:rsidRPr="00902CFB" w14:paraId="133FB66D" w14:textId="77777777" w:rsidTr="00902CFB">
        <w:tc>
          <w:tcPr>
            <w:tcW w:w="4553" w:type="pct"/>
          </w:tcPr>
          <w:p w14:paraId="3B2B1C9F" w14:textId="3461C46A" w:rsidR="00F2443E" w:rsidRPr="00902CFB" w:rsidRDefault="00F2443E" w:rsidP="00902CFB">
            <w:pPr>
              <w:ind w:firstLine="0"/>
              <w:rPr>
                <w:rtl/>
              </w:rPr>
            </w:pPr>
            <w:r>
              <w:rPr>
                <w:rFonts w:hint="cs"/>
                <w:rtl/>
              </w:rPr>
              <w:t>ضوابط التقدير</w:t>
            </w:r>
          </w:p>
        </w:tc>
        <w:tc>
          <w:tcPr>
            <w:tcW w:w="447" w:type="pct"/>
            <w:vAlign w:val="bottom"/>
          </w:tcPr>
          <w:p w14:paraId="7FF5C97D" w14:textId="423CDFC3" w:rsidR="00F2443E" w:rsidRPr="00902CFB" w:rsidRDefault="00F2443E" w:rsidP="00902CFB">
            <w:pPr>
              <w:ind w:firstLine="0"/>
              <w:jc w:val="center"/>
              <w:rPr>
                <w:rtl/>
              </w:rPr>
            </w:pPr>
            <w:r>
              <w:rPr>
                <w:rFonts w:hint="cs"/>
                <w:rtl/>
              </w:rPr>
              <w:t>10</w:t>
            </w:r>
          </w:p>
        </w:tc>
      </w:tr>
      <w:tr w:rsidR="00F2443E" w:rsidRPr="00902CFB" w14:paraId="65BC8D1F" w14:textId="77777777" w:rsidTr="00902CFB">
        <w:tc>
          <w:tcPr>
            <w:tcW w:w="4553" w:type="pct"/>
          </w:tcPr>
          <w:p w14:paraId="4AFF234B" w14:textId="6553E3C8" w:rsidR="00F2443E" w:rsidRPr="00902CFB" w:rsidRDefault="00F2443E" w:rsidP="00902CFB">
            <w:pPr>
              <w:ind w:firstLine="0"/>
              <w:rPr>
                <w:rtl/>
              </w:rPr>
            </w:pPr>
            <w:r>
              <w:rPr>
                <w:rFonts w:hint="cs"/>
                <w:rtl/>
              </w:rPr>
              <w:t>صور وأساليب الرقابة</w:t>
            </w:r>
          </w:p>
        </w:tc>
        <w:tc>
          <w:tcPr>
            <w:tcW w:w="447" w:type="pct"/>
            <w:vAlign w:val="bottom"/>
          </w:tcPr>
          <w:p w14:paraId="38F9E46A" w14:textId="3347F107" w:rsidR="00F2443E" w:rsidRPr="00902CFB" w:rsidRDefault="00F2443E" w:rsidP="00902CFB">
            <w:pPr>
              <w:ind w:firstLine="0"/>
              <w:jc w:val="center"/>
              <w:rPr>
                <w:rtl/>
              </w:rPr>
            </w:pPr>
            <w:r>
              <w:rPr>
                <w:rFonts w:hint="cs"/>
                <w:rtl/>
              </w:rPr>
              <w:t>13</w:t>
            </w:r>
          </w:p>
        </w:tc>
      </w:tr>
      <w:tr w:rsidR="00902CFB" w:rsidRPr="00902CFB" w14:paraId="1DE71DEF" w14:textId="77777777" w:rsidTr="00902CFB">
        <w:tc>
          <w:tcPr>
            <w:tcW w:w="4553" w:type="pct"/>
          </w:tcPr>
          <w:p w14:paraId="5F406895" w14:textId="77777777" w:rsidR="00902CFB" w:rsidRPr="00902CFB" w:rsidRDefault="00902CFB" w:rsidP="00902CFB">
            <w:pPr>
              <w:ind w:firstLine="0"/>
              <w:rPr>
                <w:rtl/>
              </w:rPr>
            </w:pPr>
            <w:r w:rsidRPr="00902CFB">
              <w:rPr>
                <w:rtl/>
              </w:rPr>
              <w:t>الهدف الرابع: الدمج بين قانوني الموازنة والمحاسبة الحكومية</w:t>
            </w:r>
          </w:p>
        </w:tc>
        <w:tc>
          <w:tcPr>
            <w:tcW w:w="447" w:type="pct"/>
            <w:vAlign w:val="bottom"/>
          </w:tcPr>
          <w:p w14:paraId="44F8F54B" w14:textId="77777777" w:rsidR="00902CFB" w:rsidRPr="00902CFB" w:rsidRDefault="00902CFB" w:rsidP="00902CFB">
            <w:pPr>
              <w:ind w:firstLine="0"/>
              <w:jc w:val="center"/>
              <w:rPr>
                <w:rtl/>
              </w:rPr>
            </w:pPr>
            <w:r w:rsidRPr="00902CFB">
              <w:rPr>
                <w:rtl/>
              </w:rPr>
              <w:t>16</w:t>
            </w:r>
          </w:p>
        </w:tc>
      </w:tr>
      <w:tr w:rsidR="00F2443E" w:rsidRPr="00902CFB" w14:paraId="6D208267" w14:textId="77777777" w:rsidTr="00902CFB">
        <w:tc>
          <w:tcPr>
            <w:tcW w:w="4553" w:type="pct"/>
          </w:tcPr>
          <w:p w14:paraId="489EF53F" w14:textId="54E1A4D9" w:rsidR="00F2443E" w:rsidRPr="00902CFB" w:rsidRDefault="00F2443E" w:rsidP="00902CFB">
            <w:pPr>
              <w:ind w:firstLine="0"/>
              <w:rPr>
                <w:rtl/>
              </w:rPr>
            </w:pPr>
            <w:r>
              <w:rPr>
                <w:rFonts w:hint="cs"/>
                <w:rtl/>
              </w:rPr>
              <w:t>أسباب الدمج</w:t>
            </w:r>
          </w:p>
        </w:tc>
        <w:tc>
          <w:tcPr>
            <w:tcW w:w="447" w:type="pct"/>
            <w:vAlign w:val="bottom"/>
          </w:tcPr>
          <w:p w14:paraId="153353BF" w14:textId="4F63102E" w:rsidR="00F2443E" w:rsidRPr="00902CFB" w:rsidRDefault="00F2443E" w:rsidP="00902CFB">
            <w:pPr>
              <w:ind w:firstLine="0"/>
              <w:jc w:val="center"/>
              <w:rPr>
                <w:rtl/>
              </w:rPr>
            </w:pPr>
            <w:r>
              <w:rPr>
                <w:rFonts w:hint="cs"/>
                <w:rtl/>
              </w:rPr>
              <w:t>16</w:t>
            </w:r>
          </w:p>
        </w:tc>
      </w:tr>
      <w:tr w:rsidR="00F2443E" w:rsidRPr="00902CFB" w14:paraId="4380E205" w14:textId="77777777" w:rsidTr="00902CFB">
        <w:tc>
          <w:tcPr>
            <w:tcW w:w="4553" w:type="pct"/>
          </w:tcPr>
          <w:p w14:paraId="1E895FFC" w14:textId="3AB8C191" w:rsidR="00F2443E" w:rsidRPr="00902CFB" w:rsidRDefault="00F2443E" w:rsidP="00902CFB">
            <w:pPr>
              <w:ind w:firstLine="0"/>
              <w:rPr>
                <w:rtl/>
              </w:rPr>
            </w:pPr>
            <w:r>
              <w:rPr>
                <w:rFonts w:hint="cs"/>
                <w:rtl/>
              </w:rPr>
              <w:t>خطوات وإجراءات الدمج</w:t>
            </w:r>
          </w:p>
        </w:tc>
        <w:tc>
          <w:tcPr>
            <w:tcW w:w="447" w:type="pct"/>
            <w:vAlign w:val="bottom"/>
          </w:tcPr>
          <w:p w14:paraId="1734111A" w14:textId="16C522B1" w:rsidR="00F2443E" w:rsidRPr="00902CFB" w:rsidRDefault="00F2443E" w:rsidP="00902CFB">
            <w:pPr>
              <w:ind w:firstLine="0"/>
              <w:jc w:val="center"/>
              <w:rPr>
                <w:rtl/>
              </w:rPr>
            </w:pPr>
            <w:r>
              <w:rPr>
                <w:rFonts w:hint="cs"/>
                <w:rtl/>
              </w:rPr>
              <w:t>19</w:t>
            </w:r>
          </w:p>
        </w:tc>
      </w:tr>
      <w:tr w:rsidR="00F2443E" w:rsidRPr="00902CFB" w14:paraId="13A41C54" w14:textId="77777777" w:rsidTr="00902CFB">
        <w:tc>
          <w:tcPr>
            <w:tcW w:w="4553" w:type="pct"/>
          </w:tcPr>
          <w:p w14:paraId="5E223901" w14:textId="535C1367" w:rsidR="00F2443E" w:rsidRPr="00902CFB" w:rsidRDefault="00F2443E" w:rsidP="00902CFB">
            <w:pPr>
              <w:ind w:firstLine="0"/>
              <w:rPr>
                <w:rtl/>
              </w:rPr>
            </w:pPr>
            <w:r>
              <w:rPr>
                <w:rFonts w:hint="cs"/>
                <w:rtl/>
              </w:rPr>
              <w:t>وجهة نظر الدراسة في هذا الدمج</w:t>
            </w:r>
          </w:p>
        </w:tc>
        <w:tc>
          <w:tcPr>
            <w:tcW w:w="447" w:type="pct"/>
            <w:vAlign w:val="bottom"/>
          </w:tcPr>
          <w:p w14:paraId="61F1C875" w14:textId="43766F46" w:rsidR="00F2443E" w:rsidRPr="00902CFB" w:rsidRDefault="00F2443E" w:rsidP="00902CFB">
            <w:pPr>
              <w:ind w:firstLine="0"/>
              <w:jc w:val="center"/>
              <w:rPr>
                <w:rtl/>
              </w:rPr>
            </w:pPr>
            <w:r>
              <w:rPr>
                <w:rFonts w:hint="cs"/>
                <w:rtl/>
              </w:rPr>
              <w:t>21</w:t>
            </w:r>
          </w:p>
        </w:tc>
      </w:tr>
      <w:tr w:rsidR="00902CFB" w:rsidRPr="00902CFB" w14:paraId="59E453D8" w14:textId="77777777" w:rsidTr="00902CFB">
        <w:tc>
          <w:tcPr>
            <w:tcW w:w="4553" w:type="pct"/>
          </w:tcPr>
          <w:p w14:paraId="46740B94" w14:textId="6E950F0F" w:rsidR="00902CFB" w:rsidRPr="00902CFB" w:rsidRDefault="00902CFB" w:rsidP="00902CFB">
            <w:pPr>
              <w:ind w:firstLine="0"/>
              <w:rPr>
                <w:rtl/>
              </w:rPr>
            </w:pPr>
            <w:r w:rsidRPr="00902CFB">
              <w:rPr>
                <w:rtl/>
              </w:rPr>
              <w:t>الفصل الثاني: إدارة الإنفاق العام في إطار قانون المالية العامة الموحد من خلال موازنة البرامج والأداء</w:t>
            </w:r>
          </w:p>
        </w:tc>
        <w:tc>
          <w:tcPr>
            <w:tcW w:w="447" w:type="pct"/>
            <w:vAlign w:val="bottom"/>
          </w:tcPr>
          <w:p w14:paraId="6CECF79E" w14:textId="77777777" w:rsidR="00902CFB" w:rsidRPr="00902CFB" w:rsidRDefault="00902CFB" w:rsidP="00902CFB">
            <w:pPr>
              <w:ind w:firstLine="0"/>
              <w:jc w:val="center"/>
              <w:rPr>
                <w:rtl/>
              </w:rPr>
            </w:pPr>
            <w:r w:rsidRPr="00902CFB">
              <w:rPr>
                <w:rtl/>
              </w:rPr>
              <w:t>24</w:t>
            </w:r>
          </w:p>
        </w:tc>
      </w:tr>
      <w:tr w:rsidR="00F2443E" w:rsidRPr="00902CFB" w14:paraId="61D63969" w14:textId="77777777" w:rsidTr="00902CFB">
        <w:tc>
          <w:tcPr>
            <w:tcW w:w="4553" w:type="pct"/>
          </w:tcPr>
          <w:p w14:paraId="4C08CD6B" w14:textId="097A86DB" w:rsidR="00F2443E" w:rsidRPr="00902CFB" w:rsidRDefault="00F2443E" w:rsidP="00902CFB">
            <w:pPr>
              <w:ind w:firstLine="0"/>
              <w:rPr>
                <w:rtl/>
              </w:rPr>
            </w:pPr>
            <w:r>
              <w:rPr>
                <w:rFonts w:hint="cs"/>
                <w:rtl/>
              </w:rPr>
              <w:t>التعريف بموازنة البرامج والأداء</w:t>
            </w:r>
          </w:p>
        </w:tc>
        <w:tc>
          <w:tcPr>
            <w:tcW w:w="447" w:type="pct"/>
            <w:vAlign w:val="bottom"/>
          </w:tcPr>
          <w:p w14:paraId="08BD50ED" w14:textId="1CDE2D4A" w:rsidR="00F2443E" w:rsidRPr="00902CFB" w:rsidRDefault="00F2443E" w:rsidP="00902CFB">
            <w:pPr>
              <w:ind w:firstLine="0"/>
              <w:jc w:val="center"/>
              <w:rPr>
                <w:rtl/>
              </w:rPr>
            </w:pPr>
            <w:r>
              <w:rPr>
                <w:rFonts w:hint="cs"/>
                <w:rtl/>
              </w:rPr>
              <w:t>24</w:t>
            </w:r>
          </w:p>
        </w:tc>
      </w:tr>
      <w:tr w:rsidR="00902CFB" w:rsidRPr="00902CFB" w14:paraId="4343A239" w14:textId="77777777" w:rsidTr="00902CFB">
        <w:tc>
          <w:tcPr>
            <w:tcW w:w="4553" w:type="pct"/>
          </w:tcPr>
          <w:p w14:paraId="27717198" w14:textId="5B5257B5" w:rsidR="00902CFB" w:rsidRPr="00902CFB" w:rsidRDefault="00902CFB" w:rsidP="00902CFB">
            <w:pPr>
              <w:ind w:firstLine="0"/>
              <w:rPr>
                <w:rtl/>
              </w:rPr>
            </w:pPr>
            <w:r w:rsidRPr="00902CFB">
              <w:rPr>
                <w:rtl/>
              </w:rPr>
              <w:t>بعض المآخذ على ميزانية الأبواب والبنود</w:t>
            </w:r>
          </w:p>
        </w:tc>
        <w:tc>
          <w:tcPr>
            <w:tcW w:w="447" w:type="pct"/>
            <w:vAlign w:val="bottom"/>
          </w:tcPr>
          <w:p w14:paraId="461F8BD1" w14:textId="77777777" w:rsidR="00902CFB" w:rsidRPr="00902CFB" w:rsidRDefault="00902CFB" w:rsidP="00902CFB">
            <w:pPr>
              <w:ind w:firstLine="0"/>
              <w:jc w:val="center"/>
              <w:rPr>
                <w:rtl/>
              </w:rPr>
            </w:pPr>
            <w:r w:rsidRPr="00902CFB">
              <w:rPr>
                <w:rtl/>
              </w:rPr>
              <w:t>25</w:t>
            </w:r>
          </w:p>
        </w:tc>
      </w:tr>
      <w:tr w:rsidR="00902CFB" w:rsidRPr="00902CFB" w14:paraId="7B78FA4F" w14:textId="77777777" w:rsidTr="00902CFB">
        <w:tc>
          <w:tcPr>
            <w:tcW w:w="4553" w:type="pct"/>
          </w:tcPr>
          <w:p w14:paraId="14B3419F" w14:textId="77777777" w:rsidR="00902CFB" w:rsidRPr="00902CFB" w:rsidRDefault="00902CFB" w:rsidP="00902CFB">
            <w:pPr>
              <w:ind w:firstLine="0"/>
              <w:rPr>
                <w:rtl/>
              </w:rPr>
            </w:pPr>
            <w:r w:rsidRPr="00902CFB">
              <w:rPr>
                <w:rtl/>
              </w:rPr>
              <w:t>تقسيمات المصروفات والإيرادات</w:t>
            </w:r>
          </w:p>
        </w:tc>
        <w:tc>
          <w:tcPr>
            <w:tcW w:w="447" w:type="pct"/>
            <w:vAlign w:val="bottom"/>
          </w:tcPr>
          <w:p w14:paraId="3BE92D3B" w14:textId="77777777" w:rsidR="00902CFB" w:rsidRPr="00902CFB" w:rsidRDefault="00902CFB" w:rsidP="00902CFB">
            <w:pPr>
              <w:ind w:firstLine="0"/>
              <w:jc w:val="center"/>
              <w:rPr>
                <w:rtl/>
              </w:rPr>
            </w:pPr>
            <w:r w:rsidRPr="00902CFB">
              <w:rPr>
                <w:rtl/>
              </w:rPr>
              <w:t>27</w:t>
            </w:r>
          </w:p>
        </w:tc>
      </w:tr>
      <w:tr w:rsidR="00902CFB" w:rsidRPr="00902CFB" w14:paraId="50C743B9" w14:textId="77777777" w:rsidTr="00902CFB">
        <w:tc>
          <w:tcPr>
            <w:tcW w:w="4553" w:type="pct"/>
          </w:tcPr>
          <w:p w14:paraId="6B27ACA5" w14:textId="00FB9413" w:rsidR="00902CFB" w:rsidRPr="00902CFB" w:rsidRDefault="00902CFB" w:rsidP="00902CFB">
            <w:pPr>
              <w:ind w:firstLine="0"/>
              <w:rPr>
                <w:rtl/>
              </w:rPr>
            </w:pPr>
            <w:r w:rsidRPr="00902CFB">
              <w:rPr>
                <w:rtl/>
              </w:rPr>
              <w:t>المضامين العلمية لموازنة البرامج والأداء</w:t>
            </w:r>
          </w:p>
        </w:tc>
        <w:tc>
          <w:tcPr>
            <w:tcW w:w="447" w:type="pct"/>
            <w:vAlign w:val="bottom"/>
          </w:tcPr>
          <w:p w14:paraId="6C173132" w14:textId="77777777" w:rsidR="00902CFB" w:rsidRPr="00902CFB" w:rsidRDefault="00902CFB" w:rsidP="00902CFB">
            <w:pPr>
              <w:ind w:firstLine="0"/>
              <w:jc w:val="center"/>
              <w:rPr>
                <w:rtl/>
              </w:rPr>
            </w:pPr>
            <w:r w:rsidRPr="00902CFB">
              <w:rPr>
                <w:rtl/>
              </w:rPr>
              <w:t>30</w:t>
            </w:r>
          </w:p>
        </w:tc>
      </w:tr>
      <w:tr w:rsidR="00902CFB" w:rsidRPr="00902CFB" w14:paraId="414B99A5" w14:textId="77777777" w:rsidTr="00902CFB">
        <w:tc>
          <w:tcPr>
            <w:tcW w:w="4553" w:type="pct"/>
          </w:tcPr>
          <w:p w14:paraId="077DF417" w14:textId="18D3AF6D" w:rsidR="00902CFB" w:rsidRPr="00902CFB" w:rsidRDefault="00902CFB" w:rsidP="00902CFB">
            <w:pPr>
              <w:ind w:firstLine="0"/>
              <w:rPr>
                <w:rtl/>
              </w:rPr>
            </w:pPr>
            <w:r w:rsidRPr="00902CFB">
              <w:rPr>
                <w:rtl/>
              </w:rPr>
              <w:lastRenderedPageBreak/>
              <w:t>السمات المميزة لموازنة البرامج والأداء</w:t>
            </w:r>
          </w:p>
        </w:tc>
        <w:tc>
          <w:tcPr>
            <w:tcW w:w="447" w:type="pct"/>
            <w:vAlign w:val="bottom"/>
          </w:tcPr>
          <w:p w14:paraId="0609CEB5" w14:textId="77777777" w:rsidR="00902CFB" w:rsidRPr="00902CFB" w:rsidRDefault="00902CFB" w:rsidP="00902CFB">
            <w:pPr>
              <w:ind w:firstLine="0"/>
              <w:jc w:val="center"/>
              <w:rPr>
                <w:rtl/>
              </w:rPr>
            </w:pPr>
            <w:r w:rsidRPr="00902CFB">
              <w:rPr>
                <w:rtl/>
              </w:rPr>
              <w:t>32</w:t>
            </w:r>
          </w:p>
        </w:tc>
      </w:tr>
      <w:tr w:rsidR="00F2443E" w:rsidRPr="00902CFB" w14:paraId="28D6E5A6" w14:textId="77777777" w:rsidTr="00902CFB">
        <w:tc>
          <w:tcPr>
            <w:tcW w:w="4553" w:type="pct"/>
          </w:tcPr>
          <w:p w14:paraId="331DA2F3" w14:textId="7C6489DA" w:rsidR="00F2443E" w:rsidRPr="00902CFB" w:rsidRDefault="00F2443E" w:rsidP="00902CFB">
            <w:pPr>
              <w:ind w:firstLine="0"/>
              <w:rPr>
                <w:rtl/>
              </w:rPr>
            </w:pPr>
            <w:r>
              <w:rPr>
                <w:rFonts w:hint="cs"/>
                <w:rtl/>
              </w:rPr>
              <w:t>معايير التفرقة بين موازنتي الأبواب والبرامج</w:t>
            </w:r>
          </w:p>
        </w:tc>
        <w:tc>
          <w:tcPr>
            <w:tcW w:w="447" w:type="pct"/>
            <w:vAlign w:val="bottom"/>
          </w:tcPr>
          <w:p w14:paraId="130102D8" w14:textId="5E5D5D09" w:rsidR="00F2443E" w:rsidRPr="00902CFB" w:rsidRDefault="00F2443E" w:rsidP="00902CFB">
            <w:pPr>
              <w:ind w:firstLine="0"/>
              <w:jc w:val="center"/>
              <w:rPr>
                <w:rtl/>
              </w:rPr>
            </w:pPr>
            <w:r>
              <w:rPr>
                <w:rFonts w:hint="cs"/>
                <w:rtl/>
              </w:rPr>
              <w:t>33</w:t>
            </w:r>
          </w:p>
        </w:tc>
      </w:tr>
      <w:tr w:rsidR="00F2443E" w:rsidRPr="00902CFB" w14:paraId="7E5B59AE" w14:textId="77777777" w:rsidTr="00902CFB">
        <w:tc>
          <w:tcPr>
            <w:tcW w:w="4553" w:type="pct"/>
          </w:tcPr>
          <w:p w14:paraId="6218E154" w14:textId="5392CF7D" w:rsidR="00F2443E" w:rsidRPr="00902CFB" w:rsidRDefault="00F2443E" w:rsidP="00902CFB">
            <w:pPr>
              <w:ind w:firstLine="0"/>
              <w:rPr>
                <w:rtl/>
              </w:rPr>
            </w:pPr>
            <w:r>
              <w:rPr>
                <w:rFonts w:hint="cs"/>
                <w:rtl/>
              </w:rPr>
              <w:t>بعض الصعوبات التي تعترض تطبيق موازنة البرامج والأداء</w:t>
            </w:r>
          </w:p>
        </w:tc>
        <w:tc>
          <w:tcPr>
            <w:tcW w:w="447" w:type="pct"/>
            <w:vAlign w:val="bottom"/>
          </w:tcPr>
          <w:p w14:paraId="6F8938F7" w14:textId="1B5727CC" w:rsidR="00F2443E" w:rsidRPr="00902CFB" w:rsidRDefault="00F2443E" w:rsidP="00902CFB">
            <w:pPr>
              <w:ind w:firstLine="0"/>
              <w:jc w:val="center"/>
              <w:rPr>
                <w:rtl/>
              </w:rPr>
            </w:pPr>
            <w:r>
              <w:rPr>
                <w:rFonts w:hint="cs"/>
                <w:rtl/>
              </w:rPr>
              <w:t>35</w:t>
            </w:r>
          </w:p>
        </w:tc>
      </w:tr>
      <w:tr w:rsidR="00902CFB" w:rsidRPr="00902CFB" w14:paraId="4A7D7794" w14:textId="77777777" w:rsidTr="00902CFB">
        <w:tc>
          <w:tcPr>
            <w:tcW w:w="4553" w:type="pct"/>
          </w:tcPr>
          <w:p w14:paraId="0C522902" w14:textId="55B82473" w:rsidR="00902CFB" w:rsidRPr="00902CFB" w:rsidRDefault="00902CFB" w:rsidP="00902CFB">
            <w:pPr>
              <w:ind w:firstLine="0"/>
              <w:rPr>
                <w:rtl/>
              </w:rPr>
            </w:pPr>
            <w:r w:rsidRPr="00902CFB">
              <w:rPr>
                <w:rtl/>
              </w:rPr>
              <w:t>الفصل الثالث قانون المالية العامة الموحد ومعالجاته لمشكلات وسلبيات صناديق التأمين الخاصة</w:t>
            </w:r>
          </w:p>
        </w:tc>
        <w:tc>
          <w:tcPr>
            <w:tcW w:w="447" w:type="pct"/>
            <w:vAlign w:val="bottom"/>
          </w:tcPr>
          <w:p w14:paraId="46FBF1F1" w14:textId="77777777" w:rsidR="00902CFB" w:rsidRPr="00902CFB" w:rsidRDefault="00902CFB" w:rsidP="00902CFB">
            <w:pPr>
              <w:ind w:firstLine="0"/>
              <w:jc w:val="center"/>
              <w:rPr>
                <w:rtl/>
              </w:rPr>
            </w:pPr>
            <w:r w:rsidRPr="00902CFB">
              <w:rPr>
                <w:rtl/>
              </w:rPr>
              <w:t>37</w:t>
            </w:r>
          </w:p>
        </w:tc>
      </w:tr>
      <w:tr w:rsidR="00902CFB" w:rsidRPr="00902CFB" w14:paraId="74815EE1" w14:textId="77777777" w:rsidTr="00902CFB">
        <w:tc>
          <w:tcPr>
            <w:tcW w:w="4553" w:type="pct"/>
          </w:tcPr>
          <w:p w14:paraId="4A61381D" w14:textId="77777777" w:rsidR="00902CFB" w:rsidRPr="00902CFB" w:rsidRDefault="00902CFB" w:rsidP="00902CFB">
            <w:pPr>
              <w:ind w:firstLine="0"/>
              <w:rPr>
                <w:rtl/>
              </w:rPr>
            </w:pPr>
            <w:r w:rsidRPr="00902CFB">
              <w:rPr>
                <w:rtl/>
              </w:rPr>
              <w:t>التعريف بصناديق التأمين الخاصة</w:t>
            </w:r>
          </w:p>
        </w:tc>
        <w:tc>
          <w:tcPr>
            <w:tcW w:w="447" w:type="pct"/>
            <w:vAlign w:val="bottom"/>
          </w:tcPr>
          <w:p w14:paraId="0EB29817" w14:textId="77777777" w:rsidR="00902CFB" w:rsidRPr="00902CFB" w:rsidRDefault="00902CFB" w:rsidP="00902CFB">
            <w:pPr>
              <w:ind w:firstLine="0"/>
              <w:jc w:val="center"/>
              <w:rPr>
                <w:rtl/>
              </w:rPr>
            </w:pPr>
            <w:r w:rsidRPr="00902CFB">
              <w:rPr>
                <w:rtl/>
              </w:rPr>
              <w:t>37</w:t>
            </w:r>
          </w:p>
        </w:tc>
      </w:tr>
      <w:tr w:rsidR="00902CFB" w:rsidRPr="00902CFB" w14:paraId="2EBDDB9A" w14:textId="77777777" w:rsidTr="00902CFB">
        <w:tc>
          <w:tcPr>
            <w:tcW w:w="4553" w:type="pct"/>
          </w:tcPr>
          <w:p w14:paraId="2221C43E" w14:textId="77777777" w:rsidR="00902CFB" w:rsidRPr="00902CFB" w:rsidRDefault="00902CFB" w:rsidP="00902CFB">
            <w:pPr>
              <w:ind w:firstLine="0"/>
              <w:rPr>
                <w:rtl/>
              </w:rPr>
            </w:pPr>
            <w:r w:rsidRPr="00902CFB">
              <w:rPr>
                <w:rtl/>
              </w:rPr>
              <w:t>نشأة وتطور الصناديق الخاصة</w:t>
            </w:r>
          </w:p>
        </w:tc>
        <w:tc>
          <w:tcPr>
            <w:tcW w:w="447" w:type="pct"/>
            <w:vAlign w:val="bottom"/>
          </w:tcPr>
          <w:p w14:paraId="04724496" w14:textId="77777777" w:rsidR="00902CFB" w:rsidRPr="00902CFB" w:rsidRDefault="00902CFB" w:rsidP="00902CFB">
            <w:pPr>
              <w:ind w:firstLine="0"/>
              <w:jc w:val="center"/>
              <w:rPr>
                <w:rtl/>
              </w:rPr>
            </w:pPr>
            <w:r w:rsidRPr="00902CFB">
              <w:rPr>
                <w:rtl/>
              </w:rPr>
              <w:t>38</w:t>
            </w:r>
          </w:p>
        </w:tc>
      </w:tr>
      <w:tr w:rsidR="00902CFB" w:rsidRPr="00902CFB" w14:paraId="5F7DC435" w14:textId="77777777" w:rsidTr="00902CFB">
        <w:tc>
          <w:tcPr>
            <w:tcW w:w="4553" w:type="pct"/>
          </w:tcPr>
          <w:p w14:paraId="449E63C2" w14:textId="77777777" w:rsidR="00902CFB" w:rsidRPr="00902CFB" w:rsidRDefault="00902CFB" w:rsidP="00902CFB">
            <w:pPr>
              <w:ind w:firstLine="0"/>
              <w:rPr>
                <w:rtl/>
              </w:rPr>
            </w:pPr>
            <w:r w:rsidRPr="00902CFB">
              <w:rPr>
                <w:rtl/>
              </w:rPr>
              <w:t>الرقابة على الصناديق والحسابات الخاصة</w:t>
            </w:r>
          </w:p>
        </w:tc>
        <w:tc>
          <w:tcPr>
            <w:tcW w:w="447" w:type="pct"/>
            <w:vAlign w:val="bottom"/>
          </w:tcPr>
          <w:p w14:paraId="0B65E7E4" w14:textId="77777777" w:rsidR="00902CFB" w:rsidRPr="00902CFB" w:rsidRDefault="00902CFB" w:rsidP="00902CFB">
            <w:pPr>
              <w:ind w:firstLine="0"/>
              <w:jc w:val="center"/>
              <w:rPr>
                <w:rtl/>
              </w:rPr>
            </w:pPr>
            <w:r w:rsidRPr="00902CFB">
              <w:rPr>
                <w:rtl/>
              </w:rPr>
              <w:t>40</w:t>
            </w:r>
          </w:p>
        </w:tc>
      </w:tr>
      <w:tr w:rsidR="00902CFB" w:rsidRPr="00902CFB" w14:paraId="2BEBCC69" w14:textId="77777777" w:rsidTr="00902CFB">
        <w:tc>
          <w:tcPr>
            <w:tcW w:w="4553" w:type="pct"/>
          </w:tcPr>
          <w:p w14:paraId="76DD0FCD" w14:textId="77777777" w:rsidR="00902CFB" w:rsidRPr="00902CFB" w:rsidRDefault="00902CFB" w:rsidP="00902CFB">
            <w:pPr>
              <w:ind w:firstLine="0"/>
              <w:rPr>
                <w:rtl/>
              </w:rPr>
            </w:pPr>
            <w:r w:rsidRPr="00902CFB">
              <w:rPr>
                <w:rtl/>
              </w:rPr>
              <w:t>موقف الصناديق والحسابات الخاصة من قاعدة وحدة الميزانية</w:t>
            </w:r>
          </w:p>
        </w:tc>
        <w:tc>
          <w:tcPr>
            <w:tcW w:w="447" w:type="pct"/>
            <w:vAlign w:val="bottom"/>
          </w:tcPr>
          <w:p w14:paraId="19B4108E" w14:textId="77777777" w:rsidR="00902CFB" w:rsidRPr="00902CFB" w:rsidRDefault="00902CFB" w:rsidP="00902CFB">
            <w:pPr>
              <w:ind w:firstLine="0"/>
              <w:jc w:val="center"/>
              <w:rPr>
                <w:rtl/>
              </w:rPr>
            </w:pPr>
            <w:r w:rsidRPr="00902CFB">
              <w:rPr>
                <w:rtl/>
              </w:rPr>
              <w:t>42</w:t>
            </w:r>
          </w:p>
        </w:tc>
      </w:tr>
      <w:tr w:rsidR="00902CFB" w:rsidRPr="00902CFB" w14:paraId="41FA5690" w14:textId="77777777" w:rsidTr="00902CFB">
        <w:tc>
          <w:tcPr>
            <w:tcW w:w="4553" w:type="pct"/>
          </w:tcPr>
          <w:p w14:paraId="100DB429" w14:textId="77777777" w:rsidR="00902CFB" w:rsidRPr="00902CFB" w:rsidRDefault="00902CFB" w:rsidP="00902CFB">
            <w:pPr>
              <w:ind w:firstLine="0"/>
              <w:rPr>
                <w:rtl/>
              </w:rPr>
            </w:pPr>
            <w:r w:rsidRPr="00902CFB">
              <w:rPr>
                <w:rtl/>
              </w:rPr>
              <w:t>التكييف القانوني لميزانية الصناديق الخاصة</w:t>
            </w:r>
          </w:p>
        </w:tc>
        <w:tc>
          <w:tcPr>
            <w:tcW w:w="447" w:type="pct"/>
            <w:vAlign w:val="bottom"/>
          </w:tcPr>
          <w:p w14:paraId="78C53E77" w14:textId="77777777" w:rsidR="00902CFB" w:rsidRPr="00902CFB" w:rsidRDefault="00902CFB" w:rsidP="00902CFB">
            <w:pPr>
              <w:ind w:firstLine="0"/>
              <w:jc w:val="center"/>
              <w:rPr>
                <w:rtl/>
              </w:rPr>
            </w:pPr>
            <w:r w:rsidRPr="00902CFB">
              <w:rPr>
                <w:rtl/>
              </w:rPr>
              <w:t>44</w:t>
            </w:r>
          </w:p>
        </w:tc>
      </w:tr>
      <w:tr w:rsidR="00902CFB" w:rsidRPr="00902CFB" w14:paraId="4E29335E" w14:textId="77777777" w:rsidTr="00902CFB">
        <w:tc>
          <w:tcPr>
            <w:tcW w:w="4553" w:type="pct"/>
          </w:tcPr>
          <w:p w14:paraId="3BD7AB8D" w14:textId="77777777" w:rsidR="00902CFB" w:rsidRPr="00902CFB" w:rsidRDefault="00902CFB" w:rsidP="00902CFB">
            <w:pPr>
              <w:ind w:firstLine="0"/>
              <w:rPr>
                <w:rtl/>
              </w:rPr>
            </w:pPr>
            <w:r w:rsidRPr="00902CFB">
              <w:rPr>
                <w:rtl/>
              </w:rPr>
              <w:t>المعالجة القانونية الحديثة للأوضاع الشاذة في الصناديق الخاصة</w:t>
            </w:r>
          </w:p>
        </w:tc>
        <w:tc>
          <w:tcPr>
            <w:tcW w:w="447" w:type="pct"/>
            <w:vAlign w:val="bottom"/>
          </w:tcPr>
          <w:p w14:paraId="5BDD26DF" w14:textId="77777777" w:rsidR="00902CFB" w:rsidRPr="00902CFB" w:rsidRDefault="00902CFB" w:rsidP="00902CFB">
            <w:pPr>
              <w:ind w:firstLine="0"/>
              <w:jc w:val="center"/>
              <w:rPr>
                <w:rtl/>
              </w:rPr>
            </w:pPr>
            <w:r w:rsidRPr="00902CFB">
              <w:rPr>
                <w:rtl/>
              </w:rPr>
              <w:t>45</w:t>
            </w:r>
          </w:p>
        </w:tc>
      </w:tr>
      <w:tr w:rsidR="00902CFB" w:rsidRPr="00902CFB" w14:paraId="4CC2E1DC" w14:textId="77777777" w:rsidTr="00902CFB">
        <w:tc>
          <w:tcPr>
            <w:tcW w:w="4553" w:type="pct"/>
          </w:tcPr>
          <w:p w14:paraId="1DA48EBE" w14:textId="77777777" w:rsidR="00902CFB" w:rsidRPr="00902CFB" w:rsidRDefault="00902CFB" w:rsidP="00902CFB">
            <w:pPr>
              <w:ind w:firstLine="0"/>
              <w:rPr>
                <w:rtl/>
              </w:rPr>
            </w:pPr>
            <w:r w:rsidRPr="00902CFB">
              <w:rPr>
                <w:rtl/>
              </w:rPr>
              <w:t>معالجات قانون المالية الموحد</w:t>
            </w:r>
          </w:p>
        </w:tc>
        <w:tc>
          <w:tcPr>
            <w:tcW w:w="447" w:type="pct"/>
            <w:vAlign w:val="bottom"/>
          </w:tcPr>
          <w:p w14:paraId="4D04D096" w14:textId="77777777" w:rsidR="00902CFB" w:rsidRPr="00902CFB" w:rsidRDefault="00902CFB" w:rsidP="00902CFB">
            <w:pPr>
              <w:ind w:firstLine="0"/>
              <w:jc w:val="center"/>
              <w:rPr>
                <w:rtl/>
              </w:rPr>
            </w:pPr>
            <w:r w:rsidRPr="00902CFB">
              <w:rPr>
                <w:rtl/>
              </w:rPr>
              <w:t>46</w:t>
            </w:r>
          </w:p>
        </w:tc>
      </w:tr>
      <w:tr w:rsidR="00902CFB" w:rsidRPr="00902CFB" w14:paraId="5996C291" w14:textId="77777777" w:rsidTr="00902CFB">
        <w:tc>
          <w:tcPr>
            <w:tcW w:w="4553" w:type="pct"/>
          </w:tcPr>
          <w:p w14:paraId="6B5F86D1" w14:textId="6E53C759" w:rsidR="00902CFB" w:rsidRPr="00902CFB" w:rsidRDefault="00902CFB" w:rsidP="00902CFB">
            <w:pPr>
              <w:ind w:firstLine="0"/>
              <w:rPr>
                <w:rtl/>
              </w:rPr>
            </w:pPr>
            <w:r w:rsidRPr="00902CFB">
              <w:rPr>
                <w:rtl/>
              </w:rPr>
              <w:t>الفصل الرابع: التنظيم الفني للمالية العامة «تمهيد»</w:t>
            </w:r>
          </w:p>
        </w:tc>
        <w:tc>
          <w:tcPr>
            <w:tcW w:w="447" w:type="pct"/>
            <w:vAlign w:val="bottom"/>
          </w:tcPr>
          <w:p w14:paraId="4AC3EE38" w14:textId="77777777" w:rsidR="00902CFB" w:rsidRPr="00902CFB" w:rsidRDefault="00902CFB" w:rsidP="00902CFB">
            <w:pPr>
              <w:ind w:firstLine="0"/>
              <w:jc w:val="center"/>
              <w:rPr>
                <w:rtl/>
              </w:rPr>
            </w:pPr>
            <w:r w:rsidRPr="00902CFB">
              <w:rPr>
                <w:rtl/>
              </w:rPr>
              <w:t>51</w:t>
            </w:r>
          </w:p>
        </w:tc>
      </w:tr>
      <w:tr w:rsidR="00902CFB" w:rsidRPr="00902CFB" w14:paraId="02DC9F74" w14:textId="77777777" w:rsidTr="00902CFB">
        <w:tc>
          <w:tcPr>
            <w:tcW w:w="4553" w:type="pct"/>
          </w:tcPr>
          <w:p w14:paraId="07B327EB" w14:textId="77777777" w:rsidR="00902CFB" w:rsidRPr="00902CFB" w:rsidRDefault="00902CFB" w:rsidP="00902CFB">
            <w:pPr>
              <w:ind w:firstLine="0"/>
              <w:rPr>
                <w:rtl/>
              </w:rPr>
            </w:pPr>
            <w:r w:rsidRPr="00902CFB">
              <w:rPr>
                <w:rtl/>
              </w:rPr>
              <w:t>المبحث الأول الانضباط والضبط المالي للمالية العامة</w:t>
            </w:r>
          </w:p>
        </w:tc>
        <w:tc>
          <w:tcPr>
            <w:tcW w:w="447" w:type="pct"/>
            <w:vAlign w:val="bottom"/>
          </w:tcPr>
          <w:p w14:paraId="7F0F23C8" w14:textId="77777777" w:rsidR="00902CFB" w:rsidRPr="00902CFB" w:rsidRDefault="00902CFB" w:rsidP="00902CFB">
            <w:pPr>
              <w:ind w:firstLine="0"/>
              <w:jc w:val="center"/>
              <w:rPr>
                <w:rtl/>
              </w:rPr>
            </w:pPr>
            <w:r w:rsidRPr="00902CFB">
              <w:rPr>
                <w:rtl/>
              </w:rPr>
              <w:t>53</w:t>
            </w:r>
          </w:p>
        </w:tc>
      </w:tr>
      <w:tr w:rsidR="00902CFB" w:rsidRPr="00902CFB" w14:paraId="3DEC057F" w14:textId="77777777" w:rsidTr="00902CFB">
        <w:tc>
          <w:tcPr>
            <w:tcW w:w="4553" w:type="pct"/>
          </w:tcPr>
          <w:p w14:paraId="64DDD8EA" w14:textId="77777777" w:rsidR="00902CFB" w:rsidRPr="00902CFB" w:rsidRDefault="00902CFB" w:rsidP="00902CFB">
            <w:pPr>
              <w:ind w:firstLine="0"/>
              <w:rPr>
                <w:rtl/>
              </w:rPr>
            </w:pPr>
            <w:r w:rsidRPr="00902CFB">
              <w:rPr>
                <w:rtl/>
              </w:rPr>
              <w:t>الآثار الاقتصادية الكلية للانضباط المالي</w:t>
            </w:r>
          </w:p>
        </w:tc>
        <w:tc>
          <w:tcPr>
            <w:tcW w:w="447" w:type="pct"/>
            <w:vAlign w:val="bottom"/>
          </w:tcPr>
          <w:p w14:paraId="2DD7768F" w14:textId="77777777" w:rsidR="00902CFB" w:rsidRPr="00902CFB" w:rsidRDefault="00902CFB" w:rsidP="00902CFB">
            <w:pPr>
              <w:ind w:firstLine="0"/>
              <w:jc w:val="center"/>
              <w:rPr>
                <w:rtl/>
              </w:rPr>
            </w:pPr>
            <w:r w:rsidRPr="00902CFB">
              <w:rPr>
                <w:rtl/>
              </w:rPr>
              <w:t>53</w:t>
            </w:r>
          </w:p>
        </w:tc>
      </w:tr>
      <w:tr w:rsidR="00902CFB" w:rsidRPr="00902CFB" w14:paraId="1952C128" w14:textId="77777777" w:rsidTr="00902CFB">
        <w:tc>
          <w:tcPr>
            <w:tcW w:w="4553" w:type="pct"/>
          </w:tcPr>
          <w:p w14:paraId="229B9FCC" w14:textId="77777777" w:rsidR="00902CFB" w:rsidRPr="00902CFB" w:rsidRDefault="00902CFB" w:rsidP="00902CFB">
            <w:pPr>
              <w:ind w:firstLine="0"/>
              <w:rPr>
                <w:rtl/>
              </w:rPr>
            </w:pPr>
            <w:r w:rsidRPr="00902CFB">
              <w:rPr>
                <w:rtl/>
              </w:rPr>
              <w:t>قواعد ومتطلبات الانضباط المالي</w:t>
            </w:r>
          </w:p>
        </w:tc>
        <w:tc>
          <w:tcPr>
            <w:tcW w:w="447" w:type="pct"/>
            <w:vAlign w:val="bottom"/>
          </w:tcPr>
          <w:p w14:paraId="474E1399" w14:textId="77777777" w:rsidR="00902CFB" w:rsidRPr="00902CFB" w:rsidRDefault="00902CFB" w:rsidP="00902CFB">
            <w:pPr>
              <w:ind w:firstLine="0"/>
              <w:jc w:val="center"/>
              <w:rPr>
                <w:rtl/>
              </w:rPr>
            </w:pPr>
            <w:r w:rsidRPr="00902CFB">
              <w:rPr>
                <w:rtl/>
              </w:rPr>
              <w:t>54</w:t>
            </w:r>
          </w:p>
        </w:tc>
      </w:tr>
      <w:tr w:rsidR="00902CFB" w:rsidRPr="00902CFB" w14:paraId="78995666" w14:textId="77777777" w:rsidTr="00902CFB">
        <w:tc>
          <w:tcPr>
            <w:tcW w:w="4553" w:type="pct"/>
          </w:tcPr>
          <w:p w14:paraId="16C8D694" w14:textId="77777777" w:rsidR="00902CFB" w:rsidRPr="00902CFB" w:rsidRDefault="00902CFB" w:rsidP="00902CFB">
            <w:pPr>
              <w:ind w:firstLine="0"/>
              <w:rPr>
                <w:rtl/>
              </w:rPr>
            </w:pPr>
            <w:r w:rsidRPr="00902CFB">
              <w:rPr>
                <w:rtl/>
              </w:rPr>
              <w:t>الضبط المالي</w:t>
            </w:r>
          </w:p>
        </w:tc>
        <w:tc>
          <w:tcPr>
            <w:tcW w:w="447" w:type="pct"/>
            <w:vAlign w:val="bottom"/>
          </w:tcPr>
          <w:p w14:paraId="31DCA456" w14:textId="77777777" w:rsidR="00902CFB" w:rsidRPr="00902CFB" w:rsidRDefault="00902CFB" w:rsidP="00902CFB">
            <w:pPr>
              <w:ind w:firstLine="0"/>
              <w:jc w:val="center"/>
              <w:rPr>
                <w:rtl/>
              </w:rPr>
            </w:pPr>
            <w:r w:rsidRPr="00902CFB">
              <w:rPr>
                <w:rtl/>
              </w:rPr>
              <w:t>54</w:t>
            </w:r>
          </w:p>
        </w:tc>
      </w:tr>
      <w:tr w:rsidR="00902CFB" w:rsidRPr="00902CFB" w14:paraId="33005747" w14:textId="77777777" w:rsidTr="00902CFB">
        <w:tc>
          <w:tcPr>
            <w:tcW w:w="4553" w:type="pct"/>
          </w:tcPr>
          <w:p w14:paraId="2D947B1F" w14:textId="77777777" w:rsidR="00902CFB" w:rsidRPr="00902CFB" w:rsidRDefault="00902CFB" w:rsidP="00902CFB">
            <w:pPr>
              <w:ind w:firstLine="0"/>
              <w:rPr>
                <w:rtl/>
              </w:rPr>
            </w:pPr>
            <w:r w:rsidRPr="00902CFB">
              <w:rPr>
                <w:rtl/>
              </w:rPr>
              <w:t>أهمية الانضباط المالي</w:t>
            </w:r>
          </w:p>
        </w:tc>
        <w:tc>
          <w:tcPr>
            <w:tcW w:w="447" w:type="pct"/>
            <w:vAlign w:val="bottom"/>
          </w:tcPr>
          <w:p w14:paraId="344415AD" w14:textId="77777777" w:rsidR="00902CFB" w:rsidRPr="00902CFB" w:rsidRDefault="00902CFB" w:rsidP="00902CFB">
            <w:pPr>
              <w:ind w:firstLine="0"/>
              <w:jc w:val="center"/>
              <w:rPr>
                <w:rtl/>
              </w:rPr>
            </w:pPr>
            <w:r w:rsidRPr="00902CFB">
              <w:rPr>
                <w:rtl/>
              </w:rPr>
              <w:t>55</w:t>
            </w:r>
          </w:p>
        </w:tc>
      </w:tr>
      <w:tr w:rsidR="00F2443E" w:rsidRPr="00902CFB" w14:paraId="6EAC1B64" w14:textId="77777777" w:rsidTr="00902CFB">
        <w:tc>
          <w:tcPr>
            <w:tcW w:w="4553" w:type="pct"/>
          </w:tcPr>
          <w:p w14:paraId="5EE31270" w14:textId="5E7B42AE" w:rsidR="00F2443E" w:rsidRPr="00902CFB" w:rsidRDefault="00F2443E" w:rsidP="00902CFB">
            <w:pPr>
              <w:ind w:firstLine="0"/>
              <w:rPr>
                <w:rtl/>
              </w:rPr>
            </w:pPr>
            <w:r>
              <w:rPr>
                <w:rFonts w:hint="cs"/>
                <w:rtl/>
              </w:rPr>
              <w:t>آليات تحقيق ضبط أوضاع المالية العامة</w:t>
            </w:r>
          </w:p>
        </w:tc>
        <w:tc>
          <w:tcPr>
            <w:tcW w:w="447" w:type="pct"/>
            <w:vAlign w:val="bottom"/>
          </w:tcPr>
          <w:p w14:paraId="4847343E" w14:textId="30373D7A" w:rsidR="00F2443E" w:rsidRPr="00902CFB" w:rsidRDefault="00F2443E" w:rsidP="00902CFB">
            <w:pPr>
              <w:ind w:firstLine="0"/>
              <w:jc w:val="center"/>
              <w:rPr>
                <w:rtl/>
              </w:rPr>
            </w:pPr>
            <w:r>
              <w:rPr>
                <w:rFonts w:hint="cs"/>
                <w:rtl/>
              </w:rPr>
              <w:t>56</w:t>
            </w:r>
          </w:p>
        </w:tc>
      </w:tr>
      <w:tr w:rsidR="00902CFB" w:rsidRPr="00902CFB" w14:paraId="09F825A3" w14:textId="77777777" w:rsidTr="00902CFB">
        <w:tc>
          <w:tcPr>
            <w:tcW w:w="4553" w:type="pct"/>
          </w:tcPr>
          <w:p w14:paraId="2F2118EF" w14:textId="77777777" w:rsidR="00902CFB" w:rsidRPr="00902CFB" w:rsidRDefault="00902CFB" w:rsidP="00902CFB">
            <w:pPr>
              <w:ind w:firstLine="0"/>
              <w:rPr>
                <w:rtl/>
              </w:rPr>
            </w:pPr>
            <w:r w:rsidRPr="00902CFB">
              <w:rPr>
                <w:rtl/>
              </w:rPr>
              <w:t>المبحث الثاني الاستدامة المالية للموازنة العامة</w:t>
            </w:r>
          </w:p>
        </w:tc>
        <w:tc>
          <w:tcPr>
            <w:tcW w:w="447" w:type="pct"/>
            <w:vAlign w:val="bottom"/>
          </w:tcPr>
          <w:p w14:paraId="23C65002" w14:textId="77777777" w:rsidR="00902CFB" w:rsidRPr="00902CFB" w:rsidRDefault="00902CFB" w:rsidP="00902CFB">
            <w:pPr>
              <w:ind w:firstLine="0"/>
              <w:jc w:val="center"/>
              <w:rPr>
                <w:rtl/>
              </w:rPr>
            </w:pPr>
            <w:r w:rsidRPr="00902CFB">
              <w:rPr>
                <w:rtl/>
              </w:rPr>
              <w:t>57</w:t>
            </w:r>
          </w:p>
        </w:tc>
      </w:tr>
      <w:tr w:rsidR="00902CFB" w:rsidRPr="00902CFB" w14:paraId="4ECBC69B" w14:textId="77777777" w:rsidTr="00902CFB">
        <w:tc>
          <w:tcPr>
            <w:tcW w:w="4553" w:type="pct"/>
          </w:tcPr>
          <w:p w14:paraId="0FC88794" w14:textId="77777777" w:rsidR="00902CFB" w:rsidRPr="00902CFB" w:rsidRDefault="00902CFB" w:rsidP="00902CFB">
            <w:pPr>
              <w:ind w:firstLine="0"/>
              <w:rPr>
                <w:rtl/>
              </w:rPr>
            </w:pPr>
            <w:r w:rsidRPr="00902CFB">
              <w:rPr>
                <w:rtl/>
              </w:rPr>
              <w:lastRenderedPageBreak/>
              <w:t>شروط تحقيق الاستدامة المالية</w:t>
            </w:r>
          </w:p>
        </w:tc>
        <w:tc>
          <w:tcPr>
            <w:tcW w:w="447" w:type="pct"/>
            <w:vAlign w:val="bottom"/>
          </w:tcPr>
          <w:p w14:paraId="1B05F66F" w14:textId="77777777" w:rsidR="00902CFB" w:rsidRPr="00902CFB" w:rsidRDefault="00902CFB" w:rsidP="00902CFB">
            <w:pPr>
              <w:ind w:firstLine="0"/>
              <w:jc w:val="center"/>
              <w:rPr>
                <w:rtl/>
              </w:rPr>
            </w:pPr>
            <w:r w:rsidRPr="00902CFB">
              <w:rPr>
                <w:rtl/>
              </w:rPr>
              <w:t>57</w:t>
            </w:r>
          </w:p>
        </w:tc>
      </w:tr>
      <w:tr w:rsidR="00BF3D9F" w:rsidRPr="00902CFB" w14:paraId="2862FEF5" w14:textId="77777777" w:rsidTr="00902CFB">
        <w:tc>
          <w:tcPr>
            <w:tcW w:w="4553" w:type="pct"/>
          </w:tcPr>
          <w:p w14:paraId="2ACCE6AB" w14:textId="74BC5D90" w:rsidR="00BF3D9F" w:rsidRPr="00902CFB" w:rsidRDefault="00BF3D9F" w:rsidP="00902CFB">
            <w:pPr>
              <w:ind w:firstLine="0"/>
              <w:rPr>
                <w:rtl/>
              </w:rPr>
            </w:pPr>
            <w:r>
              <w:rPr>
                <w:rFonts w:hint="cs"/>
                <w:rtl/>
              </w:rPr>
              <w:t>أهمية الاستدامة المالية</w:t>
            </w:r>
          </w:p>
        </w:tc>
        <w:tc>
          <w:tcPr>
            <w:tcW w:w="447" w:type="pct"/>
            <w:vAlign w:val="bottom"/>
          </w:tcPr>
          <w:p w14:paraId="11BA051E" w14:textId="314264A4" w:rsidR="00BF3D9F" w:rsidRPr="00902CFB" w:rsidRDefault="00BF3D9F" w:rsidP="00902CFB">
            <w:pPr>
              <w:ind w:firstLine="0"/>
              <w:jc w:val="center"/>
              <w:rPr>
                <w:rtl/>
              </w:rPr>
            </w:pPr>
            <w:r>
              <w:rPr>
                <w:rFonts w:hint="cs"/>
                <w:rtl/>
              </w:rPr>
              <w:t>58</w:t>
            </w:r>
          </w:p>
        </w:tc>
      </w:tr>
      <w:tr w:rsidR="00BF3D9F" w:rsidRPr="00902CFB" w14:paraId="57AD4545" w14:textId="77777777" w:rsidTr="00902CFB">
        <w:tc>
          <w:tcPr>
            <w:tcW w:w="4553" w:type="pct"/>
          </w:tcPr>
          <w:p w14:paraId="243C42D7" w14:textId="4CE4749C" w:rsidR="00BF3D9F" w:rsidRPr="00902CFB" w:rsidRDefault="00BF3D9F" w:rsidP="00902CFB">
            <w:pPr>
              <w:ind w:firstLine="0"/>
              <w:rPr>
                <w:rtl/>
              </w:rPr>
            </w:pPr>
            <w:r>
              <w:rPr>
                <w:rFonts w:hint="cs"/>
                <w:rtl/>
              </w:rPr>
              <w:t>مؤشرات تحقق الاستدامة المالية</w:t>
            </w:r>
          </w:p>
        </w:tc>
        <w:tc>
          <w:tcPr>
            <w:tcW w:w="447" w:type="pct"/>
            <w:vAlign w:val="bottom"/>
          </w:tcPr>
          <w:p w14:paraId="36DD0248" w14:textId="6F4FBD95" w:rsidR="00BF3D9F" w:rsidRPr="00902CFB" w:rsidRDefault="00BF3D9F" w:rsidP="00902CFB">
            <w:pPr>
              <w:ind w:firstLine="0"/>
              <w:jc w:val="center"/>
              <w:rPr>
                <w:rtl/>
              </w:rPr>
            </w:pPr>
            <w:r>
              <w:rPr>
                <w:rFonts w:hint="cs"/>
                <w:rtl/>
              </w:rPr>
              <w:t>58</w:t>
            </w:r>
          </w:p>
        </w:tc>
      </w:tr>
      <w:tr w:rsidR="00BF3D9F" w:rsidRPr="00902CFB" w14:paraId="4BF21406" w14:textId="77777777" w:rsidTr="00902CFB">
        <w:tc>
          <w:tcPr>
            <w:tcW w:w="4553" w:type="pct"/>
          </w:tcPr>
          <w:p w14:paraId="16589A8B" w14:textId="068CF849" w:rsidR="00BF3D9F" w:rsidRPr="00902CFB" w:rsidRDefault="00BF3D9F" w:rsidP="00902CFB">
            <w:pPr>
              <w:ind w:firstLine="0"/>
              <w:rPr>
                <w:rtl/>
              </w:rPr>
            </w:pPr>
            <w:r>
              <w:rPr>
                <w:rFonts w:hint="cs"/>
                <w:rtl/>
              </w:rPr>
              <w:t>العلاقة بين الموازنة العامة والاستدامة المالية</w:t>
            </w:r>
          </w:p>
        </w:tc>
        <w:tc>
          <w:tcPr>
            <w:tcW w:w="447" w:type="pct"/>
            <w:vAlign w:val="bottom"/>
          </w:tcPr>
          <w:p w14:paraId="602D7BC5" w14:textId="352F3265" w:rsidR="00BF3D9F" w:rsidRPr="00902CFB" w:rsidRDefault="00BF3D9F" w:rsidP="00902CFB">
            <w:pPr>
              <w:ind w:firstLine="0"/>
              <w:jc w:val="center"/>
              <w:rPr>
                <w:rtl/>
              </w:rPr>
            </w:pPr>
            <w:r>
              <w:rPr>
                <w:rFonts w:hint="cs"/>
                <w:rtl/>
              </w:rPr>
              <w:t>59</w:t>
            </w:r>
          </w:p>
        </w:tc>
      </w:tr>
      <w:tr w:rsidR="00902CFB" w:rsidRPr="00902CFB" w14:paraId="0E698980" w14:textId="77777777" w:rsidTr="00902CFB">
        <w:tc>
          <w:tcPr>
            <w:tcW w:w="4553" w:type="pct"/>
          </w:tcPr>
          <w:p w14:paraId="7A8F10AE" w14:textId="301CA3C2" w:rsidR="00902CFB" w:rsidRPr="00902CFB" w:rsidRDefault="00902CFB" w:rsidP="00902CFB">
            <w:pPr>
              <w:ind w:firstLine="0"/>
              <w:rPr>
                <w:rtl/>
              </w:rPr>
            </w:pPr>
            <w:r w:rsidRPr="00902CFB">
              <w:rPr>
                <w:rtl/>
              </w:rPr>
              <w:t>المبحث الثالث الفائض الأوّلى مفهومه وأهميته</w:t>
            </w:r>
          </w:p>
        </w:tc>
        <w:tc>
          <w:tcPr>
            <w:tcW w:w="447" w:type="pct"/>
            <w:vAlign w:val="bottom"/>
          </w:tcPr>
          <w:p w14:paraId="5D7FE463" w14:textId="77777777" w:rsidR="00902CFB" w:rsidRPr="00902CFB" w:rsidRDefault="00902CFB" w:rsidP="00902CFB">
            <w:pPr>
              <w:ind w:firstLine="0"/>
              <w:jc w:val="center"/>
              <w:rPr>
                <w:rtl/>
              </w:rPr>
            </w:pPr>
            <w:r w:rsidRPr="00902CFB">
              <w:rPr>
                <w:rtl/>
              </w:rPr>
              <w:t>60</w:t>
            </w:r>
          </w:p>
        </w:tc>
      </w:tr>
      <w:tr w:rsidR="00902CFB" w:rsidRPr="00902CFB" w14:paraId="52A78E09" w14:textId="77777777" w:rsidTr="00902CFB">
        <w:tc>
          <w:tcPr>
            <w:tcW w:w="4553" w:type="pct"/>
          </w:tcPr>
          <w:p w14:paraId="01CCBDAF" w14:textId="77777777" w:rsidR="00902CFB" w:rsidRPr="00902CFB" w:rsidRDefault="00902CFB" w:rsidP="00902CFB">
            <w:pPr>
              <w:ind w:firstLine="0"/>
              <w:rPr>
                <w:rtl/>
              </w:rPr>
            </w:pPr>
            <w:r w:rsidRPr="00902CFB">
              <w:rPr>
                <w:rtl/>
              </w:rPr>
              <w:t>أهمية الفائض الأولى كمؤشر للمالية العامة:</w:t>
            </w:r>
          </w:p>
        </w:tc>
        <w:tc>
          <w:tcPr>
            <w:tcW w:w="447" w:type="pct"/>
            <w:vAlign w:val="bottom"/>
          </w:tcPr>
          <w:p w14:paraId="26958F4F" w14:textId="77777777" w:rsidR="00902CFB" w:rsidRPr="00902CFB" w:rsidRDefault="00902CFB" w:rsidP="00902CFB">
            <w:pPr>
              <w:ind w:firstLine="0"/>
              <w:jc w:val="center"/>
              <w:rPr>
                <w:rtl/>
              </w:rPr>
            </w:pPr>
            <w:r w:rsidRPr="00902CFB">
              <w:rPr>
                <w:rtl/>
              </w:rPr>
              <w:t>60</w:t>
            </w:r>
          </w:p>
        </w:tc>
      </w:tr>
      <w:tr w:rsidR="00902CFB" w:rsidRPr="00902CFB" w14:paraId="39D84F89" w14:textId="77777777" w:rsidTr="00902CFB">
        <w:tc>
          <w:tcPr>
            <w:tcW w:w="4553" w:type="pct"/>
          </w:tcPr>
          <w:p w14:paraId="0100D2EE" w14:textId="77777777" w:rsidR="00902CFB" w:rsidRPr="00902CFB" w:rsidRDefault="00902CFB" w:rsidP="00902CFB">
            <w:pPr>
              <w:ind w:firstLine="0"/>
              <w:rPr>
                <w:rtl/>
              </w:rPr>
            </w:pPr>
            <w:r w:rsidRPr="00902CFB">
              <w:rPr>
                <w:rtl/>
              </w:rPr>
              <w:t>الفرق بين الفائض الأوّلى والعجز الأوّلى</w:t>
            </w:r>
          </w:p>
        </w:tc>
        <w:tc>
          <w:tcPr>
            <w:tcW w:w="447" w:type="pct"/>
            <w:vAlign w:val="bottom"/>
          </w:tcPr>
          <w:p w14:paraId="17A897E8" w14:textId="77777777" w:rsidR="00902CFB" w:rsidRPr="00902CFB" w:rsidRDefault="00902CFB" w:rsidP="00902CFB">
            <w:pPr>
              <w:ind w:firstLine="0"/>
              <w:jc w:val="center"/>
              <w:rPr>
                <w:rtl/>
              </w:rPr>
            </w:pPr>
            <w:r w:rsidRPr="00902CFB">
              <w:rPr>
                <w:rtl/>
              </w:rPr>
              <w:t>60</w:t>
            </w:r>
          </w:p>
        </w:tc>
      </w:tr>
      <w:tr w:rsidR="00902CFB" w:rsidRPr="00902CFB" w14:paraId="575CDED2" w14:textId="77777777" w:rsidTr="00902CFB">
        <w:tc>
          <w:tcPr>
            <w:tcW w:w="4553" w:type="pct"/>
          </w:tcPr>
          <w:p w14:paraId="3A701F36" w14:textId="77777777" w:rsidR="00902CFB" w:rsidRPr="00902CFB" w:rsidRDefault="00902CFB" w:rsidP="00902CFB">
            <w:pPr>
              <w:ind w:firstLine="0"/>
              <w:rPr>
                <w:rtl/>
              </w:rPr>
            </w:pPr>
            <w:r w:rsidRPr="00902CFB">
              <w:rPr>
                <w:rtl/>
              </w:rPr>
              <w:t>العجز النقدي والعجز الكلي للميزانية</w:t>
            </w:r>
          </w:p>
        </w:tc>
        <w:tc>
          <w:tcPr>
            <w:tcW w:w="447" w:type="pct"/>
            <w:vAlign w:val="bottom"/>
          </w:tcPr>
          <w:p w14:paraId="7A6A3414" w14:textId="77777777" w:rsidR="00902CFB" w:rsidRPr="00902CFB" w:rsidRDefault="00902CFB" w:rsidP="00902CFB">
            <w:pPr>
              <w:ind w:firstLine="0"/>
              <w:jc w:val="center"/>
              <w:rPr>
                <w:rtl/>
              </w:rPr>
            </w:pPr>
            <w:r w:rsidRPr="00902CFB">
              <w:rPr>
                <w:rtl/>
              </w:rPr>
              <w:t>61</w:t>
            </w:r>
          </w:p>
        </w:tc>
      </w:tr>
      <w:tr w:rsidR="00BF3D9F" w:rsidRPr="00902CFB" w14:paraId="0CEE2464" w14:textId="77777777" w:rsidTr="00902CFB">
        <w:tc>
          <w:tcPr>
            <w:tcW w:w="4553" w:type="pct"/>
          </w:tcPr>
          <w:p w14:paraId="5B689650" w14:textId="49DDF034" w:rsidR="00BF3D9F" w:rsidRPr="00902CFB" w:rsidRDefault="00BF3D9F" w:rsidP="00902CFB">
            <w:pPr>
              <w:ind w:firstLine="0"/>
              <w:rPr>
                <w:rtl/>
              </w:rPr>
            </w:pPr>
            <w:r>
              <w:rPr>
                <w:rFonts w:hint="cs"/>
                <w:rtl/>
              </w:rPr>
              <w:t>العجز المنظم للميزانية</w:t>
            </w:r>
          </w:p>
        </w:tc>
        <w:tc>
          <w:tcPr>
            <w:tcW w:w="447" w:type="pct"/>
            <w:vAlign w:val="bottom"/>
          </w:tcPr>
          <w:p w14:paraId="565B7040" w14:textId="6B2CDEB5" w:rsidR="00BF3D9F" w:rsidRPr="00902CFB" w:rsidRDefault="00BF3D9F" w:rsidP="00902CFB">
            <w:pPr>
              <w:ind w:firstLine="0"/>
              <w:jc w:val="center"/>
              <w:rPr>
                <w:rtl/>
              </w:rPr>
            </w:pPr>
            <w:r>
              <w:rPr>
                <w:rFonts w:hint="cs"/>
                <w:rtl/>
              </w:rPr>
              <w:t>62</w:t>
            </w:r>
          </w:p>
        </w:tc>
      </w:tr>
      <w:tr w:rsidR="00BF3D9F" w:rsidRPr="00902CFB" w14:paraId="199604CE" w14:textId="77777777" w:rsidTr="00902CFB">
        <w:tc>
          <w:tcPr>
            <w:tcW w:w="4553" w:type="pct"/>
          </w:tcPr>
          <w:p w14:paraId="4B7E5B0D" w14:textId="43C5F694" w:rsidR="00BF3D9F" w:rsidRPr="00902CFB" w:rsidRDefault="00BF3D9F" w:rsidP="00902CFB">
            <w:pPr>
              <w:ind w:firstLine="0"/>
              <w:rPr>
                <w:rtl/>
              </w:rPr>
            </w:pPr>
            <w:r>
              <w:rPr>
                <w:rFonts w:hint="cs"/>
                <w:rtl/>
              </w:rPr>
              <w:t>التمويل بالعجز المنظم</w:t>
            </w:r>
          </w:p>
        </w:tc>
        <w:tc>
          <w:tcPr>
            <w:tcW w:w="447" w:type="pct"/>
            <w:vAlign w:val="bottom"/>
          </w:tcPr>
          <w:p w14:paraId="4977F244" w14:textId="118096A6" w:rsidR="00BF3D9F" w:rsidRPr="00902CFB" w:rsidRDefault="00BF3D9F" w:rsidP="00902CFB">
            <w:pPr>
              <w:ind w:firstLine="0"/>
              <w:jc w:val="center"/>
              <w:rPr>
                <w:rtl/>
              </w:rPr>
            </w:pPr>
            <w:r>
              <w:rPr>
                <w:rFonts w:hint="cs"/>
                <w:rtl/>
              </w:rPr>
              <w:t>63</w:t>
            </w:r>
          </w:p>
        </w:tc>
      </w:tr>
      <w:tr w:rsidR="00902CFB" w:rsidRPr="00902CFB" w14:paraId="5A666A43" w14:textId="77777777" w:rsidTr="00902CFB">
        <w:tc>
          <w:tcPr>
            <w:tcW w:w="4553" w:type="pct"/>
          </w:tcPr>
          <w:p w14:paraId="20DD0C5C" w14:textId="60C5A55E" w:rsidR="00902CFB" w:rsidRPr="00902CFB" w:rsidRDefault="00902CFB" w:rsidP="00902CFB">
            <w:pPr>
              <w:ind w:firstLine="0"/>
              <w:rPr>
                <w:rtl/>
              </w:rPr>
            </w:pPr>
            <w:r w:rsidRPr="00902CFB">
              <w:rPr>
                <w:rtl/>
              </w:rPr>
              <w:t xml:space="preserve">المبحث الرابع: الدين العام </w:t>
            </w:r>
            <w:r w:rsidRPr="00902CFB">
              <w:rPr>
                <w:rFonts w:ascii="Times New Roman" w:hAnsi="Times New Roman" w:cs="Times New Roman" w:hint="cs"/>
                <w:rtl/>
              </w:rPr>
              <w:t>–</w:t>
            </w:r>
            <w:r w:rsidRPr="00902CFB">
              <w:rPr>
                <w:rtl/>
              </w:rPr>
              <w:t xml:space="preserve"> </w:t>
            </w:r>
            <w:r w:rsidRPr="00902CFB">
              <w:rPr>
                <w:rFonts w:hint="cs"/>
                <w:rtl/>
              </w:rPr>
              <w:t>مفهومه</w:t>
            </w:r>
            <w:r w:rsidRPr="00902CFB">
              <w:rPr>
                <w:rtl/>
              </w:rPr>
              <w:t xml:space="preserve"> </w:t>
            </w:r>
            <w:r w:rsidRPr="00902CFB">
              <w:rPr>
                <w:rFonts w:hint="cs"/>
                <w:rtl/>
              </w:rPr>
              <w:t>وأشكاله</w:t>
            </w:r>
          </w:p>
        </w:tc>
        <w:tc>
          <w:tcPr>
            <w:tcW w:w="447" w:type="pct"/>
            <w:vAlign w:val="bottom"/>
          </w:tcPr>
          <w:p w14:paraId="5B2FF8BE" w14:textId="77777777" w:rsidR="00902CFB" w:rsidRPr="00902CFB" w:rsidRDefault="00902CFB" w:rsidP="00902CFB">
            <w:pPr>
              <w:ind w:firstLine="0"/>
              <w:jc w:val="center"/>
              <w:rPr>
                <w:rtl/>
              </w:rPr>
            </w:pPr>
            <w:r w:rsidRPr="00902CFB">
              <w:rPr>
                <w:rtl/>
              </w:rPr>
              <w:t>64</w:t>
            </w:r>
          </w:p>
        </w:tc>
      </w:tr>
      <w:tr w:rsidR="00902CFB" w:rsidRPr="00902CFB" w14:paraId="736E784B" w14:textId="77777777" w:rsidTr="00902CFB">
        <w:tc>
          <w:tcPr>
            <w:tcW w:w="4553" w:type="pct"/>
          </w:tcPr>
          <w:p w14:paraId="260772FE" w14:textId="77777777" w:rsidR="00902CFB" w:rsidRPr="00902CFB" w:rsidRDefault="00902CFB" w:rsidP="00902CFB">
            <w:pPr>
              <w:ind w:firstLine="0"/>
              <w:rPr>
                <w:rtl/>
              </w:rPr>
            </w:pPr>
            <w:r w:rsidRPr="00902CFB">
              <w:rPr>
                <w:rtl/>
              </w:rPr>
              <w:t>أقسام الدين العام الخارجي</w:t>
            </w:r>
          </w:p>
        </w:tc>
        <w:tc>
          <w:tcPr>
            <w:tcW w:w="447" w:type="pct"/>
            <w:vAlign w:val="bottom"/>
          </w:tcPr>
          <w:p w14:paraId="06D34E46" w14:textId="77777777" w:rsidR="00902CFB" w:rsidRPr="00902CFB" w:rsidRDefault="00902CFB" w:rsidP="00902CFB">
            <w:pPr>
              <w:ind w:firstLine="0"/>
              <w:jc w:val="center"/>
              <w:rPr>
                <w:rtl/>
              </w:rPr>
            </w:pPr>
            <w:r w:rsidRPr="00902CFB">
              <w:rPr>
                <w:rtl/>
              </w:rPr>
              <w:t>65</w:t>
            </w:r>
          </w:p>
        </w:tc>
      </w:tr>
      <w:tr w:rsidR="00902CFB" w:rsidRPr="00902CFB" w14:paraId="7ED4E689" w14:textId="77777777" w:rsidTr="00902CFB">
        <w:tc>
          <w:tcPr>
            <w:tcW w:w="4553" w:type="pct"/>
          </w:tcPr>
          <w:p w14:paraId="7009BD2B" w14:textId="77777777" w:rsidR="00902CFB" w:rsidRPr="00902CFB" w:rsidRDefault="00902CFB" w:rsidP="00902CFB">
            <w:pPr>
              <w:ind w:firstLine="0"/>
              <w:rPr>
                <w:rtl/>
              </w:rPr>
            </w:pPr>
            <w:r w:rsidRPr="00902CFB">
              <w:rPr>
                <w:rtl/>
              </w:rPr>
              <w:t>المصادر الأساسية لدين أجهزة الموازنة العامة</w:t>
            </w:r>
          </w:p>
        </w:tc>
        <w:tc>
          <w:tcPr>
            <w:tcW w:w="447" w:type="pct"/>
            <w:vAlign w:val="bottom"/>
          </w:tcPr>
          <w:p w14:paraId="40AB186D" w14:textId="77777777" w:rsidR="00902CFB" w:rsidRPr="00902CFB" w:rsidRDefault="00902CFB" w:rsidP="00902CFB">
            <w:pPr>
              <w:ind w:firstLine="0"/>
              <w:jc w:val="center"/>
              <w:rPr>
                <w:rtl/>
              </w:rPr>
            </w:pPr>
            <w:r w:rsidRPr="00902CFB">
              <w:rPr>
                <w:rtl/>
              </w:rPr>
              <w:t>65</w:t>
            </w:r>
          </w:p>
        </w:tc>
      </w:tr>
      <w:tr w:rsidR="00902CFB" w:rsidRPr="00902CFB" w14:paraId="7EE73E18" w14:textId="77777777" w:rsidTr="00902CFB">
        <w:tc>
          <w:tcPr>
            <w:tcW w:w="4553" w:type="pct"/>
          </w:tcPr>
          <w:p w14:paraId="489D06E9" w14:textId="77777777" w:rsidR="00902CFB" w:rsidRPr="00902CFB" w:rsidRDefault="00902CFB" w:rsidP="00902CFB">
            <w:pPr>
              <w:ind w:firstLine="0"/>
              <w:rPr>
                <w:rtl/>
              </w:rPr>
            </w:pPr>
            <w:r w:rsidRPr="00902CFB">
              <w:rPr>
                <w:rtl/>
              </w:rPr>
              <w:t>أهمية أذون الخزانة في تمويل الدين المحلي للحكومة</w:t>
            </w:r>
          </w:p>
        </w:tc>
        <w:tc>
          <w:tcPr>
            <w:tcW w:w="447" w:type="pct"/>
            <w:vAlign w:val="bottom"/>
          </w:tcPr>
          <w:p w14:paraId="4B1EFD46" w14:textId="77777777" w:rsidR="00902CFB" w:rsidRPr="00902CFB" w:rsidRDefault="00902CFB" w:rsidP="00902CFB">
            <w:pPr>
              <w:ind w:firstLine="0"/>
              <w:jc w:val="center"/>
              <w:rPr>
                <w:rtl/>
              </w:rPr>
            </w:pPr>
            <w:r w:rsidRPr="00902CFB">
              <w:rPr>
                <w:rtl/>
              </w:rPr>
              <w:t>66</w:t>
            </w:r>
          </w:p>
        </w:tc>
      </w:tr>
      <w:tr w:rsidR="00902CFB" w:rsidRPr="00902CFB" w14:paraId="50242EF0" w14:textId="77777777" w:rsidTr="00902CFB">
        <w:tc>
          <w:tcPr>
            <w:tcW w:w="4553" w:type="pct"/>
          </w:tcPr>
          <w:p w14:paraId="08460C7E" w14:textId="77777777" w:rsidR="00902CFB" w:rsidRPr="00902CFB" w:rsidRDefault="00902CFB" w:rsidP="00902CFB">
            <w:pPr>
              <w:ind w:firstLine="0"/>
              <w:rPr>
                <w:rtl/>
              </w:rPr>
            </w:pPr>
            <w:r w:rsidRPr="00902CFB">
              <w:rPr>
                <w:rtl/>
              </w:rPr>
              <w:t>الآثار السلبية لتمويل عجز الموازنة بأذون الخزانة</w:t>
            </w:r>
          </w:p>
        </w:tc>
        <w:tc>
          <w:tcPr>
            <w:tcW w:w="447" w:type="pct"/>
            <w:vAlign w:val="bottom"/>
          </w:tcPr>
          <w:p w14:paraId="0259F54D" w14:textId="77777777" w:rsidR="00902CFB" w:rsidRPr="00902CFB" w:rsidRDefault="00902CFB" w:rsidP="00902CFB">
            <w:pPr>
              <w:ind w:firstLine="0"/>
              <w:jc w:val="center"/>
              <w:rPr>
                <w:rtl/>
              </w:rPr>
            </w:pPr>
            <w:r w:rsidRPr="00902CFB">
              <w:rPr>
                <w:rtl/>
              </w:rPr>
              <w:t>66</w:t>
            </w:r>
          </w:p>
        </w:tc>
      </w:tr>
      <w:tr w:rsidR="00902CFB" w:rsidRPr="00902CFB" w14:paraId="6D32EA2B" w14:textId="77777777" w:rsidTr="00902CFB">
        <w:tc>
          <w:tcPr>
            <w:tcW w:w="4553" w:type="pct"/>
          </w:tcPr>
          <w:p w14:paraId="17298E3A" w14:textId="77777777" w:rsidR="00902CFB" w:rsidRPr="00902CFB" w:rsidRDefault="00902CFB" w:rsidP="00902CFB">
            <w:pPr>
              <w:ind w:firstLine="0"/>
              <w:rPr>
                <w:rtl/>
              </w:rPr>
            </w:pPr>
            <w:r w:rsidRPr="00902CFB">
              <w:rPr>
                <w:rtl/>
              </w:rPr>
              <w:t>التوازن المالي للميزانية العامة</w:t>
            </w:r>
          </w:p>
        </w:tc>
        <w:tc>
          <w:tcPr>
            <w:tcW w:w="447" w:type="pct"/>
            <w:vAlign w:val="bottom"/>
          </w:tcPr>
          <w:p w14:paraId="3041F3CE" w14:textId="77777777" w:rsidR="00902CFB" w:rsidRPr="00902CFB" w:rsidRDefault="00902CFB" w:rsidP="00902CFB">
            <w:pPr>
              <w:ind w:firstLine="0"/>
              <w:jc w:val="center"/>
              <w:rPr>
                <w:rtl/>
              </w:rPr>
            </w:pPr>
            <w:r w:rsidRPr="00902CFB">
              <w:rPr>
                <w:rtl/>
              </w:rPr>
              <w:t>67</w:t>
            </w:r>
          </w:p>
        </w:tc>
      </w:tr>
      <w:tr w:rsidR="00BF3D9F" w:rsidRPr="00902CFB" w14:paraId="7513ABF3" w14:textId="77777777" w:rsidTr="00902CFB">
        <w:tc>
          <w:tcPr>
            <w:tcW w:w="4553" w:type="pct"/>
          </w:tcPr>
          <w:p w14:paraId="4092D852" w14:textId="4B5047E9" w:rsidR="00BF3D9F" w:rsidRPr="00902CFB" w:rsidRDefault="00BF3D9F" w:rsidP="00902CFB">
            <w:pPr>
              <w:ind w:firstLine="0"/>
              <w:rPr>
                <w:rtl/>
              </w:rPr>
            </w:pPr>
            <w:r>
              <w:rPr>
                <w:rFonts w:hint="cs"/>
                <w:rtl/>
              </w:rPr>
              <w:t>التوازن الاقتصادي</w:t>
            </w:r>
          </w:p>
        </w:tc>
        <w:tc>
          <w:tcPr>
            <w:tcW w:w="447" w:type="pct"/>
            <w:vAlign w:val="bottom"/>
          </w:tcPr>
          <w:p w14:paraId="5C81A7EA" w14:textId="72F2EEFB" w:rsidR="00BF3D9F" w:rsidRPr="00902CFB" w:rsidRDefault="00BF3D9F" w:rsidP="00902CFB">
            <w:pPr>
              <w:ind w:firstLine="0"/>
              <w:jc w:val="center"/>
              <w:rPr>
                <w:rtl/>
              </w:rPr>
            </w:pPr>
            <w:r>
              <w:rPr>
                <w:rFonts w:hint="cs"/>
                <w:rtl/>
              </w:rPr>
              <w:t>67</w:t>
            </w:r>
          </w:p>
        </w:tc>
      </w:tr>
      <w:tr w:rsidR="00902CFB" w:rsidRPr="00902CFB" w14:paraId="74F757A7" w14:textId="77777777" w:rsidTr="00902CFB">
        <w:tc>
          <w:tcPr>
            <w:tcW w:w="4553" w:type="pct"/>
          </w:tcPr>
          <w:p w14:paraId="554E66A3" w14:textId="77777777" w:rsidR="00902CFB" w:rsidRPr="00902CFB" w:rsidRDefault="00902CFB" w:rsidP="00902CFB">
            <w:pPr>
              <w:ind w:firstLine="0"/>
              <w:rPr>
                <w:rtl/>
              </w:rPr>
            </w:pPr>
            <w:r w:rsidRPr="00902CFB">
              <w:rPr>
                <w:rtl/>
              </w:rPr>
              <w:t>آليات تحقيق التوازن المالي</w:t>
            </w:r>
          </w:p>
        </w:tc>
        <w:tc>
          <w:tcPr>
            <w:tcW w:w="447" w:type="pct"/>
            <w:vAlign w:val="bottom"/>
          </w:tcPr>
          <w:p w14:paraId="3BC44E29" w14:textId="77777777" w:rsidR="00902CFB" w:rsidRPr="00902CFB" w:rsidRDefault="00902CFB" w:rsidP="00902CFB">
            <w:pPr>
              <w:ind w:firstLine="0"/>
              <w:jc w:val="center"/>
              <w:rPr>
                <w:rtl/>
              </w:rPr>
            </w:pPr>
            <w:r w:rsidRPr="00902CFB">
              <w:rPr>
                <w:rtl/>
              </w:rPr>
              <w:t>68</w:t>
            </w:r>
          </w:p>
        </w:tc>
      </w:tr>
      <w:tr w:rsidR="00902CFB" w:rsidRPr="00902CFB" w14:paraId="00CBDB0E" w14:textId="77777777" w:rsidTr="00902CFB">
        <w:tc>
          <w:tcPr>
            <w:tcW w:w="4553" w:type="pct"/>
          </w:tcPr>
          <w:p w14:paraId="4FEA9CED" w14:textId="77777777" w:rsidR="00902CFB" w:rsidRPr="00902CFB" w:rsidRDefault="00902CFB" w:rsidP="00902CFB">
            <w:pPr>
              <w:ind w:firstLine="0"/>
              <w:rPr>
                <w:rtl/>
              </w:rPr>
            </w:pPr>
            <w:r w:rsidRPr="00902CFB">
              <w:rPr>
                <w:rtl/>
              </w:rPr>
              <w:t xml:space="preserve">أذون الخزانة (المفهوم </w:t>
            </w:r>
            <w:r w:rsidRPr="00902CFB">
              <w:rPr>
                <w:rFonts w:ascii="Times New Roman" w:hAnsi="Times New Roman" w:cs="Times New Roman" w:hint="cs"/>
                <w:rtl/>
              </w:rPr>
              <w:t>–</w:t>
            </w:r>
            <w:r w:rsidRPr="00902CFB">
              <w:rPr>
                <w:rtl/>
              </w:rPr>
              <w:t xml:space="preserve"> </w:t>
            </w:r>
            <w:r w:rsidRPr="00902CFB">
              <w:rPr>
                <w:rFonts w:hint="cs"/>
                <w:rtl/>
              </w:rPr>
              <w:t>التكييف</w:t>
            </w:r>
            <w:r w:rsidRPr="00902CFB">
              <w:rPr>
                <w:rtl/>
              </w:rPr>
              <w:t xml:space="preserve"> - الآثار)</w:t>
            </w:r>
          </w:p>
        </w:tc>
        <w:tc>
          <w:tcPr>
            <w:tcW w:w="447" w:type="pct"/>
            <w:vAlign w:val="bottom"/>
          </w:tcPr>
          <w:p w14:paraId="7693024A" w14:textId="77777777" w:rsidR="00902CFB" w:rsidRPr="00902CFB" w:rsidRDefault="00902CFB" w:rsidP="00902CFB">
            <w:pPr>
              <w:ind w:firstLine="0"/>
              <w:jc w:val="center"/>
              <w:rPr>
                <w:rtl/>
              </w:rPr>
            </w:pPr>
            <w:r w:rsidRPr="00902CFB">
              <w:rPr>
                <w:rtl/>
              </w:rPr>
              <w:t>68</w:t>
            </w:r>
          </w:p>
        </w:tc>
      </w:tr>
      <w:tr w:rsidR="00BF3D9F" w:rsidRPr="00902CFB" w14:paraId="510D8211" w14:textId="77777777" w:rsidTr="00902CFB">
        <w:tc>
          <w:tcPr>
            <w:tcW w:w="4553" w:type="pct"/>
          </w:tcPr>
          <w:p w14:paraId="0D7D2AA3" w14:textId="0CB582C2" w:rsidR="00BF3D9F" w:rsidRPr="00902CFB" w:rsidRDefault="00BF3D9F" w:rsidP="00902CFB">
            <w:pPr>
              <w:ind w:firstLine="0"/>
              <w:rPr>
                <w:rtl/>
              </w:rPr>
            </w:pPr>
            <w:r>
              <w:rPr>
                <w:rFonts w:hint="cs"/>
                <w:rtl/>
              </w:rPr>
              <w:t>آليات علاج الدين العام</w:t>
            </w:r>
          </w:p>
        </w:tc>
        <w:tc>
          <w:tcPr>
            <w:tcW w:w="447" w:type="pct"/>
            <w:vAlign w:val="bottom"/>
          </w:tcPr>
          <w:p w14:paraId="15D96BE9" w14:textId="251EF091" w:rsidR="00BF3D9F" w:rsidRPr="00902CFB" w:rsidRDefault="00BF3D9F" w:rsidP="00902CFB">
            <w:pPr>
              <w:ind w:firstLine="0"/>
              <w:jc w:val="center"/>
              <w:rPr>
                <w:rtl/>
              </w:rPr>
            </w:pPr>
            <w:r>
              <w:rPr>
                <w:rFonts w:hint="cs"/>
                <w:rtl/>
              </w:rPr>
              <w:t>69</w:t>
            </w:r>
          </w:p>
        </w:tc>
      </w:tr>
      <w:tr w:rsidR="00902CFB" w:rsidRPr="00902CFB" w14:paraId="29493780" w14:textId="77777777" w:rsidTr="00902CFB">
        <w:tc>
          <w:tcPr>
            <w:tcW w:w="4553" w:type="pct"/>
          </w:tcPr>
          <w:p w14:paraId="279F5977" w14:textId="7DA8F992" w:rsidR="00902CFB" w:rsidRPr="00902CFB" w:rsidRDefault="00902CFB" w:rsidP="00902CFB">
            <w:pPr>
              <w:ind w:firstLine="0"/>
              <w:rPr>
                <w:rtl/>
              </w:rPr>
            </w:pPr>
            <w:r w:rsidRPr="00902CFB">
              <w:rPr>
                <w:rtl/>
              </w:rPr>
              <w:lastRenderedPageBreak/>
              <w:t>الفصل الخامس الإدارة المالية لمالية الدولة «المفهوم - الأهداف - الأدوات»</w:t>
            </w:r>
          </w:p>
        </w:tc>
        <w:tc>
          <w:tcPr>
            <w:tcW w:w="447" w:type="pct"/>
            <w:vAlign w:val="bottom"/>
          </w:tcPr>
          <w:p w14:paraId="2737F89C" w14:textId="77777777" w:rsidR="00902CFB" w:rsidRPr="00902CFB" w:rsidRDefault="00902CFB" w:rsidP="00902CFB">
            <w:pPr>
              <w:ind w:firstLine="0"/>
              <w:jc w:val="center"/>
              <w:rPr>
                <w:rtl/>
              </w:rPr>
            </w:pPr>
            <w:r w:rsidRPr="00902CFB">
              <w:rPr>
                <w:rtl/>
              </w:rPr>
              <w:t>70</w:t>
            </w:r>
          </w:p>
        </w:tc>
      </w:tr>
      <w:tr w:rsidR="00902CFB" w:rsidRPr="00902CFB" w14:paraId="2E143F2D" w14:textId="77777777" w:rsidTr="00902CFB">
        <w:tc>
          <w:tcPr>
            <w:tcW w:w="4553" w:type="pct"/>
          </w:tcPr>
          <w:p w14:paraId="78E2FBE1" w14:textId="77777777" w:rsidR="00902CFB" w:rsidRPr="00902CFB" w:rsidRDefault="00902CFB" w:rsidP="00902CFB">
            <w:pPr>
              <w:ind w:firstLine="0"/>
              <w:rPr>
                <w:rtl/>
              </w:rPr>
            </w:pPr>
            <w:r w:rsidRPr="00902CFB">
              <w:rPr>
                <w:rtl/>
              </w:rPr>
              <w:t>آليات تحقيق السياسة الاقتصادية</w:t>
            </w:r>
          </w:p>
        </w:tc>
        <w:tc>
          <w:tcPr>
            <w:tcW w:w="447" w:type="pct"/>
            <w:vAlign w:val="bottom"/>
          </w:tcPr>
          <w:p w14:paraId="36E5EF25" w14:textId="77777777" w:rsidR="00902CFB" w:rsidRPr="00902CFB" w:rsidRDefault="00902CFB" w:rsidP="00902CFB">
            <w:pPr>
              <w:ind w:firstLine="0"/>
              <w:jc w:val="center"/>
              <w:rPr>
                <w:rtl/>
              </w:rPr>
            </w:pPr>
            <w:r w:rsidRPr="00902CFB">
              <w:rPr>
                <w:rtl/>
              </w:rPr>
              <w:t>71</w:t>
            </w:r>
          </w:p>
        </w:tc>
      </w:tr>
      <w:tr w:rsidR="00902CFB" w:rsidRPr="00902CFB" w14:paraId="7B4F67A8" w14:textId="77777777" w:rsidTr="00902CFB">
        <w:tc>
          <w:tcPr>
            <w:tcW w:w="4553" w:type="pct"/>
          </w:tcPr>
          <w:p w14:paraId="59C867EE" w14:textId="77777777" w:rsidR="00902CFB" w:rsidRPr="00902CFB" w:rsidRDefault="00902CFB" w:rsidP="00902CFB">
            <w:pPr>
              <w:ind w:firstLine="0"/>
              <w:rPr>
                <w:rtl/>
              </w:rPr>
            </w:pPr>
            <w:r w:rsidRPr="00902CFB">
              <w:rPr>
                <w:rtl/>
              </w:rPr>
              <w:t>السياسة المالية (أهميتها - أهدافها)</w:t>
            </w:r>
          </w:p>
        </w:tc>
        <w:tc>
          <w:tcPr>
            <w:tcW w:w="447" w:type="pct"/>
            <w:vAlign w:val="bottom"/>
          </w:tcPr>
          <w:p w14:paraId="7847F358" w14:textId="77777777" w:rsidR="00902CFB" w:rsidRPr="00902CFB" w:rsidRDefault="00902CFB" w:rsidP="00902CFB">
            <w:pPr>
              <w:ind w:firstLine="0"/>
              <w:jc w:val="center"/>
              <w:rPr>
                <w:rtl/>
              </w:rPr>
            </w:pPr>
            <w:r w:rsidRPr="00902CFB">
              <w:rPr>
                <w:rtl/>
              </w:rPr>
              <w:t>71</w:t>
            </w:r>
          </w:p>
        </w:tc>
      </w:tr>
      <w:tr w:rsidR="00902CFB" w:rsidRPr="00902CFB" w14:paraId="7266F55B" w14:textId="77777777" w:rsidTr="00902CFB">
        <w:tc>
          <w:tcPr>
            <w:tcW w:w="4553" w:type="pct"/>
          </w:tcPr>
          <w:p w14:paraId="30489F6E" w14:textId="77777777" w:rsidR="00902CFB" w:rsidRPr="00902CFB" w:rsidRDefault="00902CFB" w:rsidP="00902CFB">
            <w:pPr>
              <w:ind w:firstLine="0"/>
              <w:rPr>
                <w:rtl/>
              </w:rPr>
            </w:pPr>
            <w:r w:rsidRPr="00902CFB">
              <w:rPr>
                <w:rtl/>
              </w:rPr>
              <w:t>السياسة المالية والتنمية الاقتصادية</w:t>
            </w:r>
          </w:p>
        </w:tc>
        <w:tc>
          <w:tcPr>
            <w:tcW w:w="447" w:type="pct"/>
            <w:vAlign w:val="bottom"/>
          </w:tcPr>
          <w:p w14:paraId="6D18FB20" w14:textId="77777777" w:rsidR="00902CFB" w:rsidRPr="00902CFB" w:rsidRDefault="00902CFB" w:rsidP="00902CFB">
            <w:pPr>
              <w:ind w:firstLine="0"/>
              <w:jc w:val="center"/>
              <w:rPr>
                <w:rtl/>
              </w:rPr>
            </w:pPr>
            <w:r w:rsidRPr="00902CFB">
              <w:rPr>
                <w:rtl/>
              </w:rPr>
              <w:t>74</w:t>
            </w:r>
          </w:p>
        </w:tc>
      </w:tr>
      <w:tr w:rsidR="00902CFB" w:rsidRPr="00902CFB" w14:paraId="1EAE96AB" w14:textId="77777777" w:rsidTr="00902CFB">
        <w:tc>
          <w:tcPr>
            <w:tcW w:w="4553" w:type="pct"/>
          </w:tcPr>
          <w:p w14:paraId="72DF9246" w14:textId="77777777" w:rsidR="00902CFB" w:rsidRPr="00902CFB" w:rsidRDefault="00902CFB" w:rsidP="00902CFB">
            <w:pPr>
              <w:ind w:firstLine="0"/>
              <w:rPr>
                <w:rtl/>
              </w:rPr>
            </w:pPr>
            <w:r w:rsidRPr="00902CFB">
              <w:rPr>
                <w:rtl/>
              </w:rPr>
              <w:t>القروض كأداة من أدوات السياسة المالية</w:t>
            </w:r>
          </w:p>
        </w:tc>
        <w:tc>
          <w:tcPr>
            <w:tcW w:w="447" w:type="pct"/>
            <w:vAlign w:val="bottom"/>
          </w:tcPr>
          <w:p w14:paraId="05FB8F21" w14:textId="77777777" w:rsidR="00902CFB" w:rsidRPr="00902CFB" w:rsidRDefault="00902CFB" w:rsidP="00902CFB">
            <w:pPr>
              <w:ind w:firstLine="0"/>
              <w:jc w:val="center"/>
              <w:rPr>
                <w:rtl/>
              </w:rPr>
            </w:pPr>
            <w:r w:rsidRPr="00902CFB">
              <w:rPr>
                <w:rtl/>
              </w:rPr>
              <w:t>75</w:t>
            </w:r>
          </w:p>
        </w:tc>
      </w:tr>
      <w:tr w:rsidR="00902CFB" w:rsidRPr="00902CFB" w14:paraId="45A0A90F" w14:textId="77777777" w:rsidTr="00902CFB">
        <w:tc>
          <w:tcPr>
            <w:tcW w:w="4553" w:type="pct"/>
          </w:tcPr>
          <w:p w14:paraId="2AD6E202" w14:textId="77777777" w:rsidR="00902CFB" w:rsidRPr="00902CFB" w:rsidRDefault="00902CFB" w:rsidP="00902CFB">
            <w:pPr>
              <w:ind w:firstLine="0"/>
              <w:rPr>
                <w:rtl/>
              </w:rPr>
            </w:pPr>
            <w:r w:rsidRPr="00902CFB">
              <w:rPr>
                <w:rtl/>
              </w:rPr>
              <w:t>السياسة المالية وتحقيق الاستقرار الاقتصادي</w:t>
            </w:r>
          </w:p>
        </w:tc>
        <w:tc>
          <w:tcPr>
            <w:tcW w:w="447" w:type="pct"/>
            <w:vAlign w:val="bottom"/>
          </w:tcPr>
          <w:p w14:paraId="10A92FEF" w14:textId="77777777" w:rsidR="00902CFB" w:rsidRPr="00902CFB" w:rsidRDefault="00902CFB" w:rsidP="00902CFB">
            <w:pPr>
              <w:ind w:firstLine="0"/>
              <w:jc w:val="center"/>
              <w:rPr>
                <w:rtl/>
              </w:rPr>
            </w:pPr>
            <w:r w:rsidRPr="00902CFB">
              <w:rPr>
                <w:rtl/>
              </w:rPr>
              <w:t>75</w:t>
            </w:r>
          </w:p>
        </w:tc>
      </w:tr>
      <w:tr w:rsidR="00902CFB" w:rsidRPr="00902CFB" w14:paraId="06A1982A" w14:textId="77777777" w:rsidTr="00902CFB">
        <w:tc>
          <w:tcPr>
            <w:tcW w:w="4553" w:type="pct"/>
          </w:tcPr>
          <w:p w14:paraId="3F8277FF" w14:textId="77777777" w:rsidR="00902CFB" w:rsidRPr="00902CFB" w:rsidRDefault="00902CFB" w:rsidP="00902CFB">
            <w:pPr>
              <w:ind w:firstLine="0"/>
              <w:rPr>
                <w:rtl/>
              </w:rPr>
            </w:pPr>
            <w:r w:rsidRPr="00902CFB">
              <w:rPr>
                <w:rtl/>
              </w:rPr>
              <w:t>السياسة المالية القائمة على التمويل بالعجز في الميزانية</w:t>
            </w:r>
          </w:p>
        </w:tc>
        <w:tc>
          <w:tcPr>
            <w:tcW w:w="447" w:type="pct"/>
            <w:vAlign w:val="bottom"/>
          </w:tcPr>
          <w:p w14:paraId="0B42396C" w14:textId="77777777" w:rsidR="00902CFB" w:rsidRPr="00902CFB" w:rsidRDefault="00902CFB" w:rsidP="00902CFB">
            <w:pPr>
              <w:ind w:firstLine="0"/>
              <w:jc w:val="center"/>
              <w:rPr>
                <w:rtl/>
              </w:rPr>
            </w:pPr>
            <w:r w:rsidRPr="00902CFB">
              <w:rPr>
                <w:rtl/>
              </w:rPr>
              <w:t>76</w:t>
            </w:r>
          </w:p>
        </w:tc>
      </w:tr>
      <w:tr w:rsidR="00BF3D9F" w:rsidRPr="00902CFB" w14:paraId="72944B03" w14:textId="77777777" w:rsidTr="00902CFB">
        <w:tc>
          <w:tcPr>
            <w:tcW w:w="4553" w:type="pct"/>
          </w:tcPr>
          <w:p w14:paraId="0CAEB176" w14:textId="569FA742" w:rsidR="00BF3D9F" w:rsidRPr="00902CFB" w:rsidRDefault="00BF3D9F" w:rsidP="00902CFB">
            <w:pPr>
              <w:ind w:firstLine="0"/>
              <w:rPr>
                <w:rtl/>
              </w:rPr>
            </w:pPr>
            <w:r>
              <w:rPr>
                <w:rFonts w:hint="cs"/>
                <w:rtl/>
              </w:rPr>
              <w:t>السياسة المالية وإعادة توزيع الدخل</w:t>
            </w:r>
          </w:p>
        </w:tc>
        <w:tc>
          <w:tcPr>
            <w:tcW w:w="447" w:type="pct"/>
            <w:vAlign w:val="bottom"/>
          </w:tcPr>
          <w:p w14:paraId="24DAA262" w14:textId="50FBDF3D" w:rsidR="00BF3D9F" w:rsidRPr="00902CFB" w:rsidRDefault="00BF3D9F" w:rsidP="00902CFB">
            <w:pPr>
              <w:ind w:firstLine="0"/>
              <w:jc w:val="center"/>
              <w:rPr>
                <w:rtl/>
              </w:rPr>
            </w:pPr>
            <w:r>
              <w:rPr>
                <w:rFonts w:hint="cs"/>
                <w:rtl/>
              </w:rPr>
              <w:t>77</w:t>
            </w:r>
          </w:p>
        </w:tc>
      </w:tr>
      <w:tr w:rsidR="00BF3D9F" w:rsidRPr="00902CFB" w14:paraId="4575F9A3" w14:textId="77777777" w:rsidTr="00902CFB">
        <w:tc>
          <w:tcPr>
            <w:tcW w:w="4553" w:type="pct"/>
          </w:tcPr>
          <w:p w14:paraId="5F6C3FCC" w14:textId="5D003637" w:rsidR="00BF3D9F" w:rsidRPr="00902CFB" w:rsidRDefault="00BF3D9F" w:rsidP="00902CFB">
            <w:pPr>
              <w:ind w:firstLine="0"/>
              <w:rPr>
                <w:rtl/>
              </w:rPr>
            </w:pPr>
            <w:r>
              <w:rPr>
                <w:rFonts w:hint="cs"/>
                <w:rtl/>
              </w:rPr>
              <w:t>السياسة المالية للحد من التضخم</w:t>
            </w:r>
          </w:p>
        </w:tc>
        <w:tc>
          <w:tcPr>
            <w:tcW w:w="447" w:type="pct"/>
            <w:vAlign w:val="bottom"/>
          </w:tcPr>
          <w:p w14:paraId="56D85D09" w14:textId="0CDD2D38" w:rsidR="00BF3D9F" w:rsidRPr="00902CFB" w:rsidRDefault="00BF3D9F" w:rsidP="00902CFB">
            <w:pPr>
              <w:ind w:firstLine="0"/>
              <w:jc w:val="center"/>
              <w:rPr>
                <w:rtl/>
              </w:rPr>
            </w:pPr>
            <w:r>
              <w:rPr>
                <w:rFonts w:hint="cs"/>
                <w:rtl/>
              </w:rPr>
              <w:t>78</w:t>
            </w:r>
          </w:p>
        </w:tc>
      </w:tr>
      <w:tr w:rsidR="00902CFB" w:rsidRPr="00902CFB" w14:paraId="5CA7435F" w14:textId="77777777" w:rsidTr="00902CFB">
        <w:tc>
          <w:tcPr>
            <w:tcW w:w="4553" w:type="pct"/>
          </w:tcPr>
          <w:p w14:paraId="00573204" w14:textId="77777777" w:rsidR="00902CFB" w:rsidRPr="00902CFB" w:rsidRDefault="00902CFB" w:rsidP="00902CFB">
            <w:pPr>
              <w:ind w:firstLine="0"/>
              <w:rPr>
                <w:rtl/>
              </w:rPr>
            </w:pPr>
            <w:r w:rsidRPr="00902CFB">
              <w:rPr>
                <w:rtl/>
              </w:rPr>
              <w:t>السياسة النقدية (الأدوات - الأهمية)</w:t>
            </w:r>
          </w:p>
        </w:tc>
        <w:tc>
          <w:tcPr>
            <w:tcW w:w="447" w:type="pct"/>
            <w:vAlign w:val="bottom"/>
          </w:tcPr>
          <w:p w14:paraId="2C26841E" w14:textId="77777777" w:rsidR="00902CFB" w:rsidRPr="00902CFB" w:rsidRDefault="00902CFB" w:rsidP="00902CFB">
            <w:pPr>
              <w:ind w:firstLine="0"/>
              <w:jc w:val="center"/>
              <w:rPr>
                <w:rtl/>
              </w:rPr>
            </w:pPr>
            <w:r w:rsidRPr="00902CFB">
              <w:rPr>
                <w:rtl/>
              </w:rPr>
              <w:t>79</w:t>
            </w:r>
          </w:p>
        </w:tc>
      </w:tr>
      <w:tr w:rsidR="00BF3D9F" w:rsidRPr="00902CFB" w14:paraId="4439D5F0" w14:textId="77777777" w:rsidTr="00902CFB">
        <w:tc>
          <w:tcPr>
            <w:tcW w:w="4553" w:type="pct"/>
          </w:tcPr>
          <w:p w14:paraId="78A28DF4" w14:textId="5F0A4A58" w:rsidR="00BF3D9F" w:rsidRPr="00902CFB" w:rsidRDefault="00BF3D9F" w:rsidP="00902CFB">
            <w:pPr>
              <w:ind w:firstLine="0"/>
              <w:rPr>
                <w:rtl/>
              </w:rPr>
            </w:pPr>
            <w:r>
              <w:rPr>
                <w:rFonts w:hint="cs"/>
                <w:rtl/>
              </w:rPr>
              <w:t>دور السياسة النقدية في كبح جماح التضخم</w:t>
            </w:r>
          </w:p>
        </w:tc>
        <w:tc>
          <w:tcPr>
            <w:tcW w:w="447" w:type="pct"/>
            <w:vAlign w:val="bottom"/>
          </w:tcPr>
          <w:p w14:paraId="0F2CC979" w14:textId="3EA49642" w:rsidR="00BF3D9F" w:rsidRPr="00902CFB" w:rsidRDefault="00BF3D9F" w:rsidP="00902CFB">
            <w:pPr>
              <w:ind w:firstLine="0"/>
              <w:jc w:val="center"/>
              <w:rPr>
                <w:rtl/>
              </w:rPr>
            </w:pPr>
            <w:r>
              <w:rPr>
                <w:rFonts w:hint="cs"/>
                <w:rtl/>
              </w:rPr>
              <w:t>81</w:t>
            </w:r>
          </w:p>
        </w:tc>
      </w:tr>
      <w:tr w:rsidR="00BF3D9F" w:rsidRPr="00902CFB" w14:paraId="0D5520B7" w14:textId="77777777" w:rsidTr="00902CFB">
        <w:tc>
          <w:tcPr>
            <w:tcW w:w="4553" w:type="pct"/>
          </w:tcPr>
          <w:p w14:paraId="0259BDCE" w14:textId="741B1111" w:rsidR="00BF3D9F" w:rsidRPr="00902CFB" w:rsidRDefault="00BF3D9F" w:rsidP="00902CFB">
            <w:pPr>
              <w:ind w:firstLine="0"/>
              <w:rPr>
                <w:rtl/>
              </w:rPr>
            </w:pPr>
            <w:r>
              <w:rPr>
                <w:rFonts w:hint="cs"/>
                <w:rtl/>
              </w:rPr>
              <w:t>أسعار الصرف المرنة</w:t>
            </w:r>
          </w:p>
        </w:tc>
        <w:tc>
          <w:tcPr>
            <w:tcW w:w="447" w:type="pct"/>
            <w:vAlign w:val="bottom"/>
          </w:tcPr>
          <w:p w14:paraId="47D33997" w14:textId="0FA78ED3" w:rsidR="00BF3D9F" w:rsidRPr="00902CFB" w:rsidRDefault="00BF3D9F" w:rsidP="00902CFB">
            <w:pPr>
              <w:ind w:firstLine="0"/>
              <w:jc w:val="center"/>
              <w:rPr>
                <w:rtl/>
              </w:rPr>
            </w:pPr>
            <w:r>
              <w:rPr>
                <w:rFonts w:hint="cs"/>
                <w:rtl/>
              </w:rPr>
              <w:t>82</w:t>
            </w:r>
          </w:p>
        </w:tc>
      </w:tr>
      <w:tr w:rsidR="00BF3D9F" w:rsidRPr="00902CFB" w14:paraId="685DF34C" w14:textId="77777777" w:rsidTr="00902CFB">
        <w:tc>
          <w:tcPr>
            <w:tcW w:w="4553" w:type="pct"/>
          </w:tcPr>
          <w:p w14:paraId="6BF0BF2F" w14:textId="40D8F195" w:rsidR="00BF3D9F" w:rsidRPr="00902CFB" w:rsidRDefault="00BF3D9F" w:rsidP="00902CFB">
            <w:pPr>
              <w:ind w:firstLine="0"/>
              <w:rPr>
                <w:rtl/>
              </w:rPr>
            </w:pPr>
            <w:r>
              <w:rPr>
                <w:rFonts w:hint="cs"/>
                <w:rtl/>
              </w:rPr>
              <w:t>مزايا وعيوب مرونة سعر الصرف</w:t>
            </w:r>
          </w:p>
        </w:tc>
        <w:tc>
          <w:tcPr>
            <w:tcW w:w="447" w:type="pct"/>
            <w:vAlign w:val="bottom"/>
          </w:tcPr>
          <w:p w14:paraId="0DE369C9" w14:textId="130EEC16" w:rsidR="00BF3D9F" w:rsidRPr="00902CFB" w:rsidRDefault="00BF3D9F" w:rsidP="00902CFB">
            <w:pPr>
              <w:ind w:firstLine="0"/>
              <w:jc w:val="center"/>
              <w:rPr>
                <w:rtl/>
              </w:rPr>
            </w:pPr>
            <w:r>
              <w:rPr>
                <w:rFonts w:hint="cs"/>
                <w:rtl/>
              </w:rPr>
              <w:t>83</w:t>
            </w:r>
          </w:p>
        </w:tc>
      </w:tr>
      <w:tr w:rsidR="00BF3D9F" w:rsidRPr="00902CFB" w14:paraId="6675A851" w14:textId="77777777" w:rsidTr="00902CFB">
        <w:tc>
          <w:tcPr>
            <w:tcW w:w="4553" w:type="pct"/>
          </w:tcPr>
          <w:p w14:paraId="726C59D6" w14:textId="61FEE3C0" w:rsidR="00BF3D9F" w:rsidRPr="00902CFB" w:rsidRDefault="00BF3D9F" w:rsidP="00902CFB">
            <w:pPr>
              <w:ind w:firstLine="0"/>
              <w:rPr>
                <w:rtl/>
              </w:rPr>
            </w:pPr>
            <w:r>
              <w:rPr>
                <w:rFonts w:hint="cs"/>
                <w:rtl/>
              </w:rPr>
              <w:t>دور البنك المركزي في حماية نظام مرونة الصرف</w:t>
            </w:r>
          </w:p>
        </w:tc>
        <w:tc>
          <w:tcPr>
            <w:tcW w:w="447" w:type="pct"/>
            <w:vAlign w:val="bottom"/>
          </w:tcPr>
          <w:p w14:paraId="41BF643F" w14:textId="259B8D9C" w:rsidR="00BF3D9F" w:rsidRPr="00902CFB" w:rsidRDefault="00BF3D9F" w:rsidP="00902CFB">
            <w:pPr>
              <w:ind w:firstLine="0"/>
              <w:jc w:val="center"/>
              <w:rPr>
                <w:rtl/>
              </w:rPr>
            </w:pPr>
            <w:r>
              <w:rPr>
                <w:rFonts w:hint="cs"/>
                <w:rtl/>
              </w:rPr>
              <w:t>84</w:t>
            </w:r>
          </w:p>
        </w:tc>
      </w:tr>
      <w:tr w:rsidR="00BF3D9F" w:rsidRPr="00902CFB" w14:paraId="50927145" w14:textId="77777777" w:rsidTr="00902CFB">
        <w:tc>
          <w:tcPr>
            <w:tcW w:w="4553" w:type="pct"/>
          </w:tcPr>
          <w:p w14:paraId="010F128B" w14:textId="2425C749" w:rsidR="00BF3D9F" w:rsidRPr="00902CFB" w:rsidRDefault="00BF3D9F" w:rsidP="00902CFB">
            <w:pPr>
              <w:ind w:firstLine="0"/>
              <w:rPr>
                <w:rtl/>
              </w:rPr>
            </w:pPr>
            <w:r>
              <w:rPr>
                <w:rFonts w:hint="cs"/>
                <w:rtl/>
              </w:rPr>
              <w:t>السياسة النقدية للبنوك المركزية إزاء التضخم المنفلت</w:t>
            </w:r>
          </w:p>
        </w:tc>
        <w:tc>
          <w:tcPr>
            <w:tcW w:w="447" w:type="pct"/>
            <w:vAlign w:val="bottom"/>
          </w:tcPr>
          <w:p w14:paraId="3A46FE31" w14:textId="391E5E4B" w:rsidR="00BF3D9F" w:rsidRPr="00902CFB" w:rsidRDefault="00BF3D9F" w:rsidP="00902CFB">
            <w:pPr>
              <w:ind w:firstLine="0"/>
              <w:jc w:val="center"/>
              <w:rPr>
                <w:rtl/>
              </w:rPr>
            </w:pPr>
            <w:r>
              <w:rPr>
                <w:rFonts w:hint="cs"/>
                <w:rtl/>
              </w:rPr>
              <w:t>84</w:t>
            </w:r>
          </w:p>
        </w:tc>
      </w:tr>
      <w:tr w:rsidR="00BF3D9F" w:rsidRPr="00902CFB" w14:paraId="19556CA1" w14:textId="77777777" w:rsidTr="00902CFB">
        <w:tc>
          <w:tcPr>
            <w:tcW w:w="4553" w:type="pct"/>
          </w:tcPr>
          <w:p w14:paraId="1B744FC4" w14:textId="04A4B1CC" w:rsidR="00BF3D9F" w:rsidRPr="00902CFB" w:rsidRDefault="00BF3D9F" w:rsidP="00902CFB">
            <w:pPr>
              <w:ind w:firstLine="0"/>
              <w:rPr>
                <w:rtl/>
              </w:rPr>
            </w:pPr>
            <w:r>
              <w:rPr>
                <w:rFonts w:hint="cs"/>
                <w:rtl/>
              </w:rPr>
              <w:t>إجراءات البنك المركزي المصري لكبح جماح التضخم</w:t>
            </w:r>
          </w:p>
        </w:tc>
        <w:tc>
          <w:tcPr>
            <w:tcW w:w="447" w:type="pct"/>
            <w:vAlign w:val="bottom"/>
          </w:tcPr>
          <w:p w14:paraId="5824DD94" w14:textId="31435419" w:rsidR="00BF3D9F" w:rsidRPr="00902CFB" w:rsidRDefault="00BF3D9F" w:rsidP="00902CFB">
            <w:pPr>
              <w:ind w:firstLine="0"/>
              <w:jc w:val="center"/>
              <w:rPr>
                <w:rtl/>
              </w:rPr>
            </w:pPr>
            <w:r>
              <w:rPr>
                <w:rFonts w:hint="cs"/>
                <w:rtl/>
              </w:rPr>
              <w:t>88</w:t>
            </w:r>
          </w:p>
        </w:tc>
      </w:tr>
      <w:tr w:rsidR="00BF3D9F" w:rsidRPr="00902CFB" w14:paraId="265EA936" w14:textId="77777777" w:rsidTr="00902CFB">
        <w:tc>
          <w:tcPr>
            <w:tcW w:w="4553" w:type="pct"/>
          </w:tcPr>
          <w:p w14:paraId="67A28A6E" w14:textId="45F82E2B" w:rsidR="00BF3D9F" w:rsidRPr="00902CFB" w:rsidRDefault="00BF3D9F" w:rsidP="00902CFB">
            <w:pPr>
              <w:ind w:firstLine="0"/>
              <w:rPr>
                <w:rtl/>
              </w:rPr>
            </w:pPr>
            <w:r>
              <w:rPr>
                <w:rFonts w:hint="cs"/>
                <w:rtl/>
              </w:rPr>
              <w:t>عقود المشتقات (المفهوم - الأنواع)</w:t>
            </w:r>
          </w:p>
        </w:tc>
        <w:tc>
          <w:tcPr>
            <w:tcW w:w="447" w:type="pct"/>
            <w:vAlign w:val="bottom"/>
          </w:tcPr>
          <w:p w14:paraId="61A587FC" w14:textId="489C4E7B" w:rsidR="00BF3D9F" w:rsidRPr="00902CFB" w:rsidRDefault="00BF3D9F" w:rsidP="00902CFB">
            <w:pPr>
              <w:ind w:firstLine="0"/>
              <w:jc w:val="center"/>
              <w:rPr>
                <w:rtl/>
              </w:rPr>
            </w:pPr>
            <w:r>
              <w:rPr>
                <w:rFonts w:hint="cs"/>
                <w:rtl/>
              </w:rPr>
              <w:t>90</w:t>
            </w:r>
          </w:p>
        </w:tc>
      </w:tr>
      <w:tr w:rsidR="00BF3D9F" w:rsidRPr="00902CFB" w14:paraId="4851AB41" w14:textId="77777777" w:rsidTr="00902CFB">
        <w:tc>
          <w:tcPr>
            <w:tcW w:w="4553" w:type="pct"/>
          </w:tcPr>
          <w:p w14:paraId="79631A72" w14:textId="4A132A4B" w:rsidR="00BF3D9F" w:rsidRPr="00902CFB" w:rsidRDefault="00BF3D9F" w:rsidP="00902CFB">
            <w:pPr>
              <w:ind w:firstLine="0"/>
              <w:rPr>
                <w:rtl/>
              </w:rPr>
            </w:pPr>
            <w:r>
              <w:rPr>
                <w:rFonts w:hint="cs"/>
                <w:rtl/>
              </w:rPr>
              <w:t>العقود الآجلة والمستقبلية</w:t>
            </w:r>
          </w:p>
        </w:tc>
        <w:tc>
          <w:tcPr>
            <w:tcW w:w="447" w:type="pct"/>
            <w:vAlign w:val="bottom"/>
          </w:tcPr>
          <w:p w14:paraId="69FA746F" w14:textId="2B59B1E4" w:rsidR="00BF3D9F" w:rsidRPr="00902CFB" w:rsidRDefault="00BF3D9F" w:rsidP="00902CFB">
            <w:pPr>
              <w:ind w:firstLine="0"/>
              <w:jc w:val="center"/>
              <w:rPr>
                <w:rtl/>
              </w:rPr>
            </w:pPr>
            <w:r>
              <w:rPr>
                <w:rFonts w:hint="cs"/>
                <w:rtl/>
              </w:rPr>
              <w:t>90</w:t>
            </w:r>
          </w:p>
        </w:tc>
      </w:tr>
      <w:tr w:rsidR="00BF3D9F" w:rsidRPr="00902CFB" w14:paraId="0E99DBA2" w14:textId="77777777" w:rsidTr="00902CFB">
        <w:tc>
          <w:tcPr>
            <w:tcW w:w="4553" w:type="pct"/>
          </w:tcPr>
          <w:p w14:paraId="5C58635D" w14:textId="5A308B62" w:rsidR="00BF3D9F" w:rsidRPr="00902CFB" w:rsidRDefault="00BF3D9F" w:rsidP="00902CFB">
            <w:pPr>
              <w:ind w:firstLine="0"/>
              <w:rPr>
                <w:rtl/>
              </w:rPr>
            </w:pPr>
            <w:r>
              <w:rPr>
                <w:rFonts w:hint="cs"/>
                <w:rtl/>
              </w:rPr>
              <w:t>عقود الخيارات</w:t>
            </w:r>
          </w:p>
        </w:tc>
        <w:tc>
          <w:tcPr>
            <w:tcW w:w="447" w:type="pct"/>
            <w:vAlign w:val="bottom"/>
          </w:tcPr>
          <w:p w14:paraId="45E8C9FD" w14:textId="6741BC6F" w:rsidR="00BF3D9F" w:rsidRPr="00902CFB" w:rsidRDefault="00BF3D9F" w:rsidP="00902CFB">
            <w:pPr>
              <w:ind w:firstLine="0"/>
              <w:jc w:val="center"/>
              <w:rPr>
                <w:rtl/>
              </w:rPr>
            </w:pPr>
            <w:r>
              <w:rPr>
                <w:rFonts w:hint="cs"/>
                <w:rtl/>
              </w:rPr>
              <w:t>91</w:t>
            </w:r>
          </w:p>
        </w:tc>
      </w:tr>
      <w:tr w:rsidR="00BF3D9F" w:rsidRPr="00902CFB" w14:paraId="1FA957F7" w14:textId="77777777" w:rsidTr="00902CFB">
        <w:tc>
          <w:tcPr>
            <w:tcW w:w="4553" w:type="pct"/>
          </w:tcPr>
          <w:p w14:paraId="6515DDD9" w14:textId="3B7F7A91" w:rsidR="00BF3D9F" w:rsidRPr="00902CFB" w:rsidRDefault="00BF3D9F" w:rsidP="00902CFB">
            <w:pPr>
              <w:ind w:firstLine="0"/>
              <w:rPr>
                <w:rtl/>
              </w:rPr>
            </w:pPr>
            <w:r>
              <w:rPr>
                <w:rFonts w:hint="cs"/>
                <w:rtl/>
              </w:rPr>
              <w:lastRenderedPageBreak/>
              <w:t>عقود المبادلات</w:t>
            </w:r>
          </w:p>
        </w:tc>
        <w:tc>
          <w:tcPr>
            <w:tcW w:w="447" w:type="pct"/>
            <w:vAlign w:val="bottom"/>
          </w:tcPr>
          <w:p w14:paraId="12ECC0B3" w14:textId="72FC45AF" w:rsidR="00BF3D9F" w:rsidRPr="00902CFB" w:rsidRDefault="00BF3D9F" w:rsidP="00902CFB">
            <w:pPr>
              <w:ind w:firstLine="0"/>
              <w:jc w:val="center"/>
              <w:rPr>
                <w:rtl/>
              </w:rPr>
            </w:pPr>
            <w:r>
              <w:rPr>
                <w:rFonts w:hint="cs"/>
                <w:rtl/>
              </w:rPr>
              <w:t>93</w:t>
            </w:r>
          </w:p>
        </w:tc>
      </w:tr>
      <w:tr w:rsidR="00BF3D9F" w:rsidRPr="00902CFB" w14:paraId="37778C4B" w14:textId="77777777" w:rsidTr="00902CFB">
        <w:tc>
          <w:tcPr>
            <w:tcW w:w="4553" w:type="pct"/>
          </w:tcPr>
          <w:p w14:paraId="32ED414E" w14:textId="02D98079" w:rsidR="00BF3D9F" w:rsidRPr="00902CFB" w:rsidRDefault="00BF3D9F" w:rsidP="00902CFB">
            <w:pPr>
              <w:ind w:firstLine="0"/>
              <w:rPr>
                <w:rtl/>
              </w:rPr>
            </w:pPr>
            <w:r>
              <w:rPr>
                <w:rFonts w:hint="cs"/>
                <w:rtl/>
              </w:rPr>
              <w:t>أهمية عقود المشتقات واستخداماتها</w:t>
            </w:r>
          </w:p>
        </w:tc>
        <w:tc>
          <w:tcPr>
            <w:tcW w:w="447" w:type="pct"/>
            <w:vAlign w:val="bottom"/>
          </w:tcPr>
          <w:p w14:paraId="52EF0AA0" w14:textId="58C9F9C8" w:rsidR="00BF3D9F" w:rsidRPr="00902CFB" w:rsidRDefault="00BF3D9F" w:rsidP="00902CFB">
            <w:pPr>
              <w:ind w:firstLine="0"/>
              <w:jc w:val="center"/>
              <w:rPr>
                <w:rtl/>
              </w:rPr>
            </w:pPr>
            <w:r>
              <w:rPr>
                <w:rFonts w:hint="cs"/>
                <w:rtl/>
              </w:rPr>
              <w:t>94</w:t>
            </w:r>
          </w:p>
        </w:tc>
      </w:tr>
      <w:tr w:rsidR="00BF3D9F" w:rsidRPr="00902CFB" w14:paraId="72AA0D47" w14:textId="77777777" w:rsidTr="00902CFB">
        <w:tc>
          <w:tcPr>
            <w:tcW w:w="4553" w:type="pct"/>
          </w:tcPr>
          <w:p w14:paraId="35BDBC03" w14:textId="53138178" w:rsidR="00BF3D9F" w:rsidRPr="00902CFB" w:rsidRDefault="00BF3D9F" w:rsidP="00902CFB">
            <w:pPr>
              <w:ind w:firstLine="0"/>
              <w:rPr>
                <w:rtl/>
              </w:rPr>
            </w:pPr>
            <w:r>
              <w:rPr>
                <w:rFonts w:hint="cs"/>
                <w:rtl/>
              </w:rPr>
              <w:t>سؤالان مهمان حول سوق المشتقات المالية</w:t>
            </w:r>
          </w:p>
        </w:tc>
        <w:tc>
          <w:tcPr>
            <w:tcW w:w="447" w:type="pct"/>
            <w:vAlign w:val="bottom"/>
          </w:tcPr>
          <w:p w14:paraId="4AE29CE6" w14:textId="6C72D057" w:rsidR="00BF3D9F" w:rsidRPr="00902CFB" w:rsidRDefault="00BF3D9F" w:rsidP="00902CFB">
            <w:pPr>
              <w:ind w:firstLine="0"/>
              <w:jc w:val="center"/>
              <w:rPr>
                <w:rtl/>
              </w:rPr>
            </w:pPr>
            <w:r>
              <w:rPr>
                <w:rFonts w:hint="cs"/>
                <w:rtl/>
              </w:rPr>
              <w:t>95</w:t>
            </w:r>
          </w:p>
        </w:tc>
      </w:tr>
      <w:tr w:rsidR="00902CFB" w:rsidRPr="00902CFB" w14:paraId="0DB8A4F5" w14:textId="77777777" w:rsidTr="00902CFB">
        <w:tc>
          <w:tcPr>
            <w:tcW w:w="4553" w:type="pct"/>
          </w:tcPr>
          <w:p w14:paraId="17D07EE3" w14:textId="77777777" w:rsidR="00902CFB" w:rsidRPr="00902CFB" w:rsidRDefault="00902CFB" w:rsidP="00902CFB">
            <w:pPr>
              <w:ind w:firstLine="0"/>
              <w:rPr>
                <w:rtl/>
              </w:rPr>
            </w:pPr>
            <w:r w:rsidRPr="00902CFB">
              <w:rPr>
                <w:rtl/>
              </w:rPr>
              <w:t>توقعات النمو الاقتصادي في ظل اضطرابات التضخم وأسعار الفائدة</w:t>
            </w:r>
          </w:p>
        </w:tc>
        <w:tc>
          <w:tcPr>
            <w:tcW w:w="447" w:type="pct"/>
            <w:vAlign w:val="bottom"/>
          </w:tcPr>
          <w:p w14:paraId="34A0891B" w14:textId="77777777" w:rsidR="00902CFB" w:rsidRPr="00902CFB" w:rsidRDefault="00902CFB" w:rsidP="00902CFB">
            <w:pPr>
              <w:ind w:firstLine="0"/>
              <w:jc w:val="center"/>
              <w:rPr>
                <w:rtl/>
              </w:rPr>
            </w:pPr>
            <w:r w:rsidRPr="00902CFB">
              <w:rPr>
                <w:rtl/>
              </w:rPr>
              <w:t>97</w:t>
            </w:r>
          </w:p>
        </w:tc>
      </w:tr>
      <w:tr w:rsidR="00902CFB" w:rsidRPr="00902CFB" w14:paraId="54447182" w14:textId="77777777" w:rsidTr="00902CFB">
        <w:tc>
          <w:tcPr>
            <w:tcW w:w="4553" w:type="pct"/>
          </w:tcPr>
          <w:p w14:paraId="7F9CFDCD" w14:textId="77777777" w:rsidR="00902CFB" w:rsidRPr="00902CFB" w:rsidRDefault="00902CFB" w:rsidP="00902CFB">
            <w:pPr>
              <w:ind w:firstLine="0"/>
              <w:rPr>
                <w:rtl/>
              </w:rPr>
            </w:pPr>
            <w:r w:rsidRPr="00902CFB">
              <w:rPr>
                <w:rtl/>
              </w:rPr>
              <w:t>الفائدة في الفكر المصرفي الحديث</w:t>
            </w:r>
          </w:p>
        </w:tc>
        <w:tc>
          <w:tcPr>
            <w:tcW w:w="447" w:type="pct"/>
            <w:vAlign w:val="bottom"/>
          </w:tcPr>
          <w:p w14:paraId="44C1A785" w14:textId="77777777" w:rsidR="00902CFB" w:rsidRPr="00902CFB" w:rsidRDefault="00902CFB" w:rsidP="00902CFB">
            <w:pPr>
              <w:ind w:firstLine="0"/>
              <w:jc w:val="center"/>
              <w:rPr>
                <w:rtl/>
              </w:rPr>
            </w:pPr>
            <w:r w:rsidRPr="00902CFB">
              <w:rPr>
                <w:rtl/>
              </w:rPr>
              <w:t>98</w:t>
            </w:r>
          </w:p>
        </w:tc>
      </w:tr>
      <w:tr w:rsidR="00BF3D9F" w:rsidRPr="00902CFB" w14:paraId="59BC8E7E" w14:textId="77777777" w:rsidTr="00902CFB">
        <w:tc>
          <w:tcPr>
            <w:tcW w:w="4553" w:type="pct"/>
          </w:tcPr>
          <w:p w14:paraId="616B1A02" w14:textId="0061F9EE" w:rsidR="00BF3D9F" w:rsidRPr="00902CFB" w:rsidRDefault="00BF3D9F" w:rsidP="00902CFB">
            <w:pPr>
              <w:ind w:firstLine="0"/>
              <w:rPr>
                <w:rtl/>
              </w:rPr>
            </w:pPr>
            <w:r>
              <w:rPr>
                <w:rFonts w:hint="cs"/>
                <w:rtl/>
              </w:rPr>
              <w:t>حتمية دفع الفائدة</w:t>
            </w:r>
          </w:p>
        </w:tc>
        <w:tc>
          <w:tcPr>
            <w:tcW w:w="447" w:type="pct"/>
            <w:vAlign w:val="bottom"/>
          </w:tcPr>
          <w:p w14:paraId="64D1A53A" w14:textId="4CADB0BC" w:rsidR="00BF3D9F" w:rsidRPr="00902CFB" w:rsidRDefault="00BF3D9F" w:rsidP="00902CFB">
            <w:pPr>
              <w:ind w:firstLine="0"/>
              <w:jc w:val="center"/>
              <w:rPr>
                <w:rtl/>
              </w:rPr>
            </w:pPr>
            <w:r>
              <w:rPr>
                <w:rFonts w:hint="cs"/>
                <w:rtl/>
              </w:rPr>
              <w:t>100</w:t>
            </w:r>
          </w:p>
        </w:tc>
      </w:tr>
      <w:tr w:rsidR="00BF3D9F" w:rsidRPr="00902CFB" w14:paraId="544E9500" w14:textId="77777777" w:rsidTr="00902CFB">
        <w:tc>
          <w:tcPr>
            <w:tcW w:w="4553" w:type="pct"/>
          </w:tcPr>
          <w:p w14:paraId="2F5B8D87" w14:textId="0EE7C191" w:rsidR="00BF3D9F" w:rsidRPr="00902CFB" w:rsidRDefault="00BF3D9F" w:rsidP="00902CFB">
            <w:pPr>
              <w:ind w:firstLine="0"/>
              <w:rPr>
                <w:rtl/>
              </w:rPr>
            </w:pPr>
            <w:r>
              <w:rPr>
                <w:rFonts w:hint="cs"/>
                <w:rtl/>
              </w:rPr>
              <w:t>السعر التوازني للفائدة</w:t>
            </w:r>
          </w:p>
        </w:tc>
        <w:tc>
          <w:tcPr>
            <w:tcW w:w="447" w:type="pct"/>
            <w:vAlign w:val="bottom"/>
          </w:tcPr>
          <w:p w14:paraId="66513441" w14:textId="59F71F65" w:rsidR="00BF3D9F" w:rsidRPr="00902CFB" w:rsidRDefault="00BF3D9F" w:rsidP="00902CFB">
            <w:pPr>
              <w:ind w:firstLine="0"/>
              <w:jc w:val="center"/>
              <w:rPr>
                <w:rtl/>
              </w:rPr>
            </w:pPr>
            <w:r>
              <w:rPr>
                <w:rFonts w:hint="cs"/>
                <w:rtl/>
              </w:rPr>
              <w:t>102</w:t>
            </w:r>
          </w:p>
        </w:tc>
      </w:tr>
      <w:tr w:rsidR="00BF3D9F" w:rsidRPr="00902CFB" w14:paraId="18BE4698" w14:textId="77777777" w:rsidTr="00902CFB">
        <w:tc>
          <w:tcPr>
            <w:tcW w:w="4553" w:type="pct"/>
          </w:tcPr>
          <w:p w14:paraId="2AD10D1B" w14:textId="2B0E8091" w:rsidR="00BF3D9F" w:rsidRPr="00902CFB" w:rsidRDefault="00BF3D9F" w:rsidP="00902CFB">
            <w:pPr>
              <w:ind w:firstLine="0"/>
              <w:rPr>
                <w:rtl/>
              </w:rPr>
            </w:pPr>
            <w:r>
              <w:rPr>
                <w:rFonts w:hint="cs"/>
                <w:rtl/>
              </w:rPr>
              <w:t>النتائج غير المرغوبة للمبالغة في رفع سعر الفائدة</w:t>
            </w:r>
          </w:p>
        </w:tc>
        <w:tc>
          <w:tcPr>
            <w:tcW w:w="447" w:type="pct"/>
            <w:vAlign w:val="bottom"/>
          </w:tcPr>
          <w:p w14:paraId="30F0962F" w14:textId="12817F7E" w:rsidR="00BF3D9F" w:rsidRPr="00902CFB" w:rsidRDefault="00BF3D9F" w:rsidP="00902CFB">
            <w:pPr>
              <w:ind w:firstLine="0"/>
              <w:jc w:val="center"/>
              <w:rPr>
                <w:rtl/>
              </w:rPr>
            </w:pPr>
            <w:r>
              <w:rPr>
                <w:rFonts w:hint="cs"/>
                <w:rtl/>
              </w:rPr>
              <w:t>103</w:t>
            </w:r>
          </w:p>
        </w:tc>
      </w:tr>
      <w:tr w:rsidR="00BF3D9F" w:rsidRPr="00902CFB" w14:paraId="261A2AA1" w14:textId="77777777" w:rsidTr="00902CFB">
        <w:tc>
          <w:tcPr>
            <w:tcW w:w="4553" w:type="pct"/>
          </w:tcPr>
          <w:p w14:paraId="6244A3EF" w14:textId="5096CAFE" w:rsidR="00BF3D9F" w:rsidRPr="00902CFB" w:rsidRDefault="00BF3D9F" w:rsidP="00902CFB">
            <w:pPr>
              <w:ind w:firstLine="0"/>
              <w:rPr>
                <w:rtl/>
              </w:rPr>
            </w:pPr>
            <w:r>
              <w:rPr>
                <w:rFonts w:hint="cs"/>
                <w:rtl/>
              </w:rPr>
              <w:t>توابع مبالغة الفيدرالي الأمريكي في رفع سعر الفائدة</w:t>
            </w:r>
          </w:p>
        </w:tc>
        <w:tc>
          <w:tcPr>
            <w:tcW w:w="447" w:type="pct"/>
            <w:vAlign w:val="bottom"/>
          </w:tcPr>
          <w:p w14:paraId="7E51E063" w14:textId="5A955CA3" w:rsidR="00BF3D9F" w:rsidRPr="00902CFB" w:rsidRDefault="00BF3D9F" w:rsidP="00902CFB">
            <w:pPr>
              <w:ind w:firstLine="0"/>
              <w:jc w:val="center"/>
              <w:rPr>
                <w:rtl/>
              </w:rPr>
            </w:pPr>
            <w:r>
              <w:rPr>
                <w:rFonts w:hint="cs"/>
                <w:rtl/>
              </w:rPr>
              <w:t>106</w:t>
            </w:r>
          </w:p>
        </w:tc>
      </w:tr>
      <w:tr w:rsidR="00BF3D9F" w:rsidRPr="00902CFB" w14:paraId="4244974B" w14:textId="77777777" w:rsidTr="00902CFB">
        <w:tc>
          <w:tcPr>
            <w:tcW w:w="4553" w:type="pct"/>
          </w:tcPr>
          <w:p w14:paraId="54DE7FBE" w14:textId="29D3DA68" w:rsidR="00BF3D9F" w:rsidRPr="00902CFB" w:rsidRDefault="00BF3D9F" w:rsidP="00902CFB">
            <w:pPr>
              <w:ind w:firstLine="0"/>
              <w:rPr>
                <w:rtl/>
              </w:rPr>
            </w:pPr>
            <w:r>
              <w:rPr>
                <w:rFonts w:hint="cs"/>
                <w:rtl/>
              </w:rPr>
              <w:t>تقييمنا لأوضاع التضخم العالمي الراهنة</w:t>
            </w:r>
          </w:p>
        </w:tc>
        <w:tc>
          <w:tcPr>
            <w:tcW w:w="447" w:type="pct"/>
            <w:vAlign w:val="bottom"/>
          </w:tcPr>
          <w:p w14:paraId="76D77230" w14:textId="26FEE600" w:rsidR="00BF3D9F" w:rsidRPr="00902CFB" w:rsidRDefault="00BF3D9F" w:rsidP="00902CFB">
            <w:pPr>
              <w:ind w:firstLine="0"/>
              <w:jc w:val="center"/>
              <w:rPr>
                <w:rtl/>
              </w:rPr>
            </w:pPr>
            <w:r>
              <w:rPr>
                <w:rFonts w:hint="cs"/>
                <w:rtl/>
              </w:rPr>
              <w:t>108</w:t>
            </w:r>
          </w:p>
        </w:tc>
      </w:tr>
      <w:tr w:rsidR="00BF3D9F" w:rsidRPr="00902CFB" w14:paraId="498EFBC1" w14:textId="77777777" w:rsidTr="00902CFB">
        <w:tc>
          <w:tcPr>
            <w:tcW w:w="4553" w:type="pct"/>
          </w:tcPr>
          <w:p w14:paraId="07595D52" w14:textId="27D2027D" w:rsidR="00BF3D9F" w:rsidRPr="00902CFB" w:rsidRDefault="00BF3D9F" w:rsidP="00902CFB">
            <w:pPr>
              <w:ind w:firstLine="0"/>
              <w:rPr>
                <w:rtl/>
              </w:rPr>
            </w:pPr>
            <w:r>
              <w:rPr>
                <w:rFonts w:hint="cs"/>
                <w:rtl/>
              </w:rPr>
              <w:t>عام التشاؤم</w:t>
            </w:r>
          </w:p>
        </w:tc>
        <w:tc>
          <w:tcPr>
            <w:tcW w:w="447" w:type="pct"/>
            <w:vAlign w:val="bottom"/>
          </w:tcPr>
          <w:p w14:paraId="0A5DBFAD" w14:textId="2057F4BA" w:rsidR="00BF3D9F" w:rsidRPr="00902CFB" w:rsidRDefault="00BF3D9F" w:rsidP="00902CFB">
            <w:pPr>
              <w:ind w:firstLine="0"/>
              <w:jc w:val="center"/>
              <w:rPr>
                <w:rtl/>
              </w:rPr>
            </w:pPr>
            <w:r>
              <w:rPr>
                <w:rFonts w:hint="cs"/>
                <w:rtl/>
              </w:rPr>
              <w:t>111</w:t>
            </w:r>
          </w:p>
        </w:tc>
      </w:tr>
      <w:tr w:rsidR="00BF3D9F" w:rsidRPr="00902CFB" w14:paraId="289271F6" w14:textId="77777777" w:rsidTr="00902CFB">
        <w:tc>
          <w:tcPr>
            <w:tcW w:w="4553" w:type="pct"/>
          </w:tcPr>
          <w:p w14:paraId="49F5854E" w14:textId="3D5EF1B5" w:rsidR="00BF3D9F" w:rsidRDefault="00BF3D9F" w:rsidP="00902CFB">
            <w:pPr>
              <w:ind w:firstLine="0"/>
              <w:rPr>
                <w:rtl/>
              </w:rPr>
            </w:pPr>
            <w:r>
              <w:rPr>
                <w:rFonts w:hint="cs"/>
                <w:rtl/>
              </w:rPr>
              <w:t>أسعار الفائدة سلاح ذو حديث</w:t>
            </w:r>
          </w:p>
        </w:tc>
        <w:tc>
          <w:tcPr>
            <w:tcW w:w="447" w:type="pct"/>
            <w:vAlign w:val="bottom"/>
          </w:tcPr>
          <w:p w14:paraId="6B07E2BE" w14:textId="3E713091" w:rsidR="00BF3D9F" w:rsidRDefault="00BF3D9F" w:rsidP="00902CFB">
            <w:pPr>
              <w:ind w:firstLine="0"/>
              <w:jc w:val="center"/>
              <w:rPr>
                <w:rtl/>
              </w:rPr>
            </w:pPr>
            <w:r>
              <w:rPr>
                <w:rFonts w:hint="cs"/>
                <w:rtl/>
              </w:rPr>
              <w:t>113</w:t>
            </w:r>
          </w:p>
        </w:tc>
      </w:tr>
      <w:tr w:rsidR="00902CFB" w:rsidRPr="00902CFB" w14:paraId="76E3D6EB" w14:textId="77777777" w:rsidTr="00902CFB">
        <w:tc>
          <w:tcPr>
            <w:tcW w:w="4553" w:type="pct"/>
          </w:tcPr>
          <w:p w14:paraId="60C35A0C" w14:textId="77777777" w:rsidR="00902CFB" w:rsidRPr="00902CFB" w:rsidRDefault="00902CFB" w:rsidP="00902CFB">
            <w:pPr>
              <w:ind w:firstLine="0"/>
              <w:rPr>
                <w:rtl/>
              </w:rPr>
            </w:pPr>
            <w:r w:rsidRPr="00902CFB">
              <w:rPr>
                <w:rtl/>
              </w:rPr>
              <w:t>السياسة التجارية (التعريف والأهداف)</w:t>
            </w:r>
          </w:p>
        </w:tc>
        <w:tc>
          <w:tcPr>
            <w:tcW w:w="447" w:type="pct"/>
            <w:vAlign w:val="bottom"/>
          </w:tcPr>
          <w:p w14:paraId="416265B0" w14:textId="77777777" w:rsidR="00902CFB" w:rsidRPr="00902CFB" w:rsidRDefault="00902CFB" w:rsidP="00902CFB">
            <w:pPr>
              <w:ind w:firstLine="0"/>
              <w:jc w:val="center"/>
              <w:rPr>
                <w:rtl/>
              </w:rPr>
            </w:pPr>
            <w:r w:rsidRPr="00902CFB">
              <w:rPr>
                <w:rtl/>
              </w:rPr>
              <w:t>116</w:t>
            </w:r>
          </w:p>
        </w:tc>
      </w:tr>
      <w:tr w:rsidR="00902CFB" w:rsidRPr="00902CFB" w14:paraId="241523A0" w14:textId="77777777" w:rsidTr="00902CFB">
        <w:tc>
          <w:tcPr>
            <w:tcW w:w="4553" w:type="pct"/>
          </w:tcPr>
          <w:p w14:paraId="1DB8E83D" w14:textId="77777777" w:rsidR="00902CFB" w:rsidRPr="00902CFB" w:rsidRDefault="00902CFB" w:rsidP="00902CFB">
            <w:pPr>
              <w:ind w:firstLine="0"/>
              <w:rPr>
                <w:rtl/>
              </w:rPr>
            </w:pPr>
            <w:r w:rsidRPr="00902CFB">
              <w:rPr>
                <w:rtl/>
              </w:rPr>
              <w:t>أدوات السياسة التجارية</w:t>
            </w:r>
          </w:p>
        </w:tc>
        <w:tc>
          <w:tcPr>
            <w:tcW w:w="447" w:type="pct"/>
            <w:vAlign w:val="bottom"/>
          </w:tcPr>
          <w:p w14:paraId="59B2312B" w14:textId="77777777" w:rsidR="00902CFB" w:rsidRPr="00902CFB" w:rsidRDefault="00902CFB" w:rsidP="00902CFB">
            <w:pPr>
              <w:ind w:firstLine="0"/>
              <w:jc w:val="center"/>
              <w:rPr>
                <w:rtl/>
              </w:rPr>
            </w:pPr>
            <w:r w:rsidRPr="00902CFB">
              <w:rPr>
                <w:rtl/>
              </w:rPr>
              <w:t>119</w:t>
            </w:r>
          </w:p>
        </w:tc>
      </w:tr>
      <w:tr w:rsidR="00902CFB" w:rsidRPr="00902CFB" w14:paraId="225F941F" w14:textId="77777777" w:rsidTr="00902CFB">
        <w:tc>
          <w:tcPr>
            <w:tcW w:w="4553" w:type="pct"/>
          </w:tcPr>
          <w:p w14:paraId="5A048545" w14:textId="77777777" w:rsidR="00902CFB" w:rsidRPr="00902CFB" w:rsidRDefault="00902CFB" w:rsidP="00902CFB">
            <w:pPr>
              <w:ind w:firstLine="0"/>
              <w:rPr>
                <w:rtl/>
              </w:rPr>
            </w:pPr>
            <w:r w:rsidRPr="00902CFB">
              <w:rPr>
                <w:rtl/>
              </w:rPr>
              <w:t>السياسة الائتمانية العامة</w:t>
            </w:r>
          </w:p>
        </w:tc>
        <w:tc>
          <w:tcPr>
            <w:tcW w:w="447" w:type="pct"/>
            <w:vAlign w:val="bottom"/>
          </w:tcPr>
          <w:p w14:paraId="7A79813A" w14:textId="77777777" w:rsidR="00902CFB" w:rsidRPr="00902CFB" w:rsidRDefault="00902CFB" w:rsidP="00902CFB">
            <w:pPr>
              <w:ind w:firstLine="0"/>
              <w:jc w:val="center"/>
              <w:rPr>
                <w:rtl/>
              </w:rPr>
            </w:pPr>
            <w:r w:rsidRPr="00902CFB">
              <w:rPr>
                <w:rtl/>
              </w:rPr>
              <w:t>120</w:t>
            </w:r>
          </w:p>
        </w:tc>
      </w:tr>
      <w:tr w:rsidR="00BF3D9F" w:rsidRPr="00902CFB" w14:paraId="1C3F893D" w14:textId="77777777" w:rsidTr="00902CFB">
        <w:tc>
          <w:tcPr>
            <w:tcW w:w="4553" w:type="pct"/>
          </w:tcPr>
          <w:p w14:paraId="1F28E1BE" w14:textId="45061268" w:rsidR="00BF3D9F" w:rsidRPr="00902CFB" w:rsidRDefault="00BF3D9F" w:rsidP="00902CFB">
            <w:pPr>
              <w:ind w:firstLine="0"/>
              <w:rPr>
                <w:rtl/>
              </w:rPr>
            </w:pPr>
            <w:r>
              <w:rPr>
                <w:rFonts w:hint="cs"/>
                <w:rtl/>
              </w:rPr>
              <w:t xml:space="preserve">القروض العامة (مفهومها </w:t>
            </w:r>
            <w:r>
              <w:rPr>
                <w:rFonts w:ascii="Times New Roman" w:hAnsi="Times New Roman" w:cs="Times New Roman" w:hint="cs"/>
                <w:rtl/>
              </w:rPr>
              <w:t>–</w:t>
            </w:r>
            <w:r>
              <w:rPr>
                <w:rFonts w:hint="cs"/>
                <w:rtl/>
              </w:rPr>
              <w:t xml:space="preserve"> أشكالها - آثارها)</w:t>
            </w:r>
          </w:p>
        </w:tc>
        <w:tc>
          <w:tcPr>
            <w:tcW w:w="447" w:type="pct"/>
            <w:vAlign w:val="bottom"/>
          </w:tcPr>
          <w:p w14:paraId="7E68F9AE" w14:textId="20C4E916" w:rsidR="00BF3D9F" w:rsidRPr="00902CFB" w:rsidRDefault="00BF3D9F" w:rsidP="00902CFB">
            <w:pPr>
              <w:ind w:firstLine="0"/>
              <w:jc w:val="center"/>
              <w:rPr>
                <w:rtl/>
              </w:rPr>
            </w:pPr>
            <w:r>
              <w:rPr>
                <w:rFonts w:hint="cs"/>
                <w:rtl/>
              </w:rPr>
              <w:t>121</w:t>
            </w:r>
          </w:p>
        </w:tc>
      </w:tr>
      <w:tr w:rsidR="00BF3D9F" w:rsidRPr="00902CFB" w14:paraId="7019CCB9" w14:textId="77777777" w:rsidTr="00902CFB">
        <w:tc>
          <w:tcPr>
            <w:tcW w:w="4553" w:type="pct"/>
          </w:tcPr>
          <w:p w14:paraId="540295E1" w14:textId="19E9703D" w:rsidR="00BF3D9F" w:rsidRPr="00902CFB" w:rsidRDefault="00BF3D9F" w:rsidP="00902CFB">
            <w:pPr>
              <w:ind w:firstLine="0"/>
              <w:rPr>
                <w:rtl/>
              </w:rPr>
            </w:pPr>
            <w:r>
              <w:rPr>
                <w:rFonts w:hint="cs"/>
                <w:rtl/>
              </w:rPr>
              <w:t>الآثار الاقتصادية لإنفاق وخدمة القروض العامة</w:t>
            </w:r>
          </w:p>
        </w:tc>
        <w:tc>
          <w:tcPr>
            <w:tcW w:w="447" w:type="pct"/>
            <w:vAlign w:val="bottom"/>
          </w:tcPr>
          <w:p w14:paraId="023CC337" w14:textId="628C53A2" w:rsidR="00BF3D9F" w:rsidRPr="00902CFB" w:rsidRDefault="00BF3D9F" w:rsidP="00902CFB">
            <w:pPr>
              <w:ind w:firstLine="0"/>
              <w:jc w:val="center"/>
              <w:rPr>
                <w:rtl/>
              </w:rPr>
            </w:pPr>
            <w:r>
              <w:rPr>
                <w:rFonts w:hint="cs"/>
                <w:rtl/>
              </w:rPr>
              <w:t>123</w:t>
            </w:r>
          </w:p>
        </w:tc>
      </w:tr>
      <w:tr w:rsidR="00902CFB" w:rsidRPr="00902CFB" w14:paraId="246A8CAD" w14:textId="77777777" w:rsidTr="00902CFB">
        <w:tc>
          <w:tcPr>
            <w:tcW w:w="4553" w:type="pct"/>
          </w:tcPr>
          <w:p w14:paraId="47C21B17" w14:textId="77777777" w:rsidR="00902CFB" w:rsidRPr="00902CFB" w:rsidRDefault="00902CFB" w:rsidP="00902CFB">
            <w:pPr>
              <w:ind w:firstLine="0"/>
              <w:rPr>
                <w:rtl/>
              </w:rPr>
            </w:pPr>
            <w:r w:rsidRPr="00902CFB">
              <w:rPr>
                <w:rtl/>
              </w:rPr>
              <w:t>التصنيف الائتماني للدول</w:t>
            </w:r>
          </w:p>
        </w:tc>
        <w:tc>
          <w:tcPr>
            <w:tcW w:w="447" w:type="pct"/>
            <w:vAlign w:val="bottom"/>
          </w:tcPr>
          <w:p w14:paraId="7C96132C" w14:textId="77777777" w:rsidR="00902CFB" w:rsidRPr="00902CFB" w:rsidRDefault="00902CFB" w:rsidP="00902CFB">
            <w:pPr>
              <w:ind w:firstLine="0"/>
              <w:jc w:val="center"/>
              <w:rPr>
                <w:rtl/>
              </w:rPr>
            </w:pPr>
            <w:r w:rsidRPr="00902CFB">
              <w:rPr>
                <w:rtl/>
              </w:rPr>
              <w:t>125</w:t>
            </w:r>
          </w:p>
        </w:tc>
      </w:tr>
      <w:tr w:rsidR="003C3859" w:rsidRPr="00902CFB" w14:paraId="14EA907C" w14:textId="77777777" w:rsidTr="00902CFB">
        <w:tc>
          <w:tcPr>
            <w:tcW w:w="4553" w:type="pct"/>
          </w:tcPr>
          <w:p w14:paraId="5C304964" w14:textId="1B1A59BD" w:rsidR="003C3859" w:rsidRPr="00902CFB" w:rsidRDefault="003C3859" w:rsidP="00902CFB">
            <w:pPr>
              <w:ind w:firstLine="0"/>
              <w:rPr>
                <w:rtl/>
              </w:rPr>
            </w:pPr>
            <w:r>
              <w:rPr>
                <w:rFonts w:hint="cs"/>
                <w:rtl/>
              </w:rPr>
              <w:t>تعريف التصنيف الائتماني للدول</w:t>
            </w:r>
          </w:p>
        </w:tc>
        <w:tc>
          <w:tcPr>
            <w:tcW w:w="447" w:type="pct"/>
            <w:vAlign w:val="bottom"/>
          </w:tcPr>
          <w:p w14:paraId="437C5C37" w14:textId="1572E44F" w:rsidR="003C3859" w:rsidRPr="00902CFB" w:rsidRDefault="003C3859" w:rsidP="00902CFB">
            <w:pPr>
              <w:ind w:firstLine="0"/>
              <w:jc w:val="center"/>
              <w:rPr>
                <w:rtl/>
              </w:rPr>
            </w:pPr>
            <w:r>
              <w:rPr>
                <w:rFonts w:hint="cs"/>
                <w:rtl/>
              </w:rPr>
              <w:t>127</w:t>
            </w:r>
          </w:p>
        </w:tc>
      </w:tr>
      <w:tr w:rsidR="003C3859" w:rsidRPr="00902CFB" w14:paraId="2984619C" w14:textId="77777777" w:rsidTr="00902CFB">
        <w:tc>
          <w:tcPr>
            <w:tcW w:w="4553" w:type="pct"/>
          </w:tcPr>
          <w:p w14:paraId="2134D0F9" w14:textId="228F31F4" w:rsidR="003C3859" w:rsidRPr="00902CFB" w:rsidRDefault="003C3859" w:rsidP="00902CFB">
            <w:pPr>
              <w:ind w:firstLine="0"/>
              <w:rPr>
                <w:rtl/>
              </w:rPr>
            </w:pPr>
            <w:r>
              <w:rPr>
                <w:rFonts w:hint="cs"/>
                <w:rtl/>
              </w:rPr>
              <w:t>وكالات التصنيف الائتماني العالمية وتصنيفاتها</w:t>
            </w:r>
          </w:p>
        </w:tc>
        <w:tc>
          <w:tcPr>
            <w:tcW w:w="447" w:type="pct"/>
            <w:vAlign w:val="bottom"/>
          </w:tcPr>
          <w:p w14:paraId="02419882" w14:textId="61372116" w:rsidR="003C3859" w:rsidRPr="00902CFB" w:rsidRDefault="003C3859" w:rsidP="00902CFB">
            <w:pPr>
              <w:ind w:firstLine="0"/>
              <w:jc w:val="center"/>
              <w:rPr>
                <w:rtl/>
              </w:rPr>
            </w:pPr>
            <w:r>
              <w:rPr>
                <w:rFonts w:hint="cs"/>
                <w:rtl/>
              </w:rPr>
              <w:t>128</w:t>
            </w:r>
          </w:p>
        </w:tc>
      </w:tr>
      <w:tr w:rsidR="003C3859" w:rsidRPr="00902CFB" w14:paraId="440DA242" w14:textId="77777777" w:rsidTr="00902CFB">
        <w:tc>
          <w:tcPr>
            <w:tcW w:w="4553" w:type="pct"/>
          </w:tcPr>
          <w:p w14:paraId="4F8907A0" w14:textId="5200CB39" w:rsidR="003C3859" w:rsidRPr="00902CFB" w:rsidRDefault="003C3859" w:rsidP="00902CFB">
            <w:pPr>
              <w:ind w:firstLine="0"/>
              <w:rPr>
                <w:rtl/>
              </w:rPr>
            </w:pPr>
            <w:r>
              <w:rPr>
                <w:rFonts w:hint="cs"/>
                <w:rtl/>
              </w:rPr>
              <w:lastRenderedPageBreak/>
              <w:t>أهمية التصنيف الائتماني ومعاييره</w:t>
            </w:r>
          </w:p>
        </w:tc>
        <w:tc>
          <w:tcPr>
            <w:tcW w:w="447" w:type="pct"/>
            <w:vAlign w:val="bottom"/>
          </w:tcPr>
          <w:p w14:paraId="56F65AFE" w14:textId="16E1FDF7" w:rsidR="003C3859" w:rsidRPr="00902CFB" w:rsidRDefault="003C3859" w:rsidP="00902CFB">
            <w:pPr>
              <w:ind w:firstLine="0"/>
              <w:jc w:val="center"/>
              <w:rPr>
                <w:rtl/>
              </w:rPr>
            </w:pPr>
            <w:r>
              <w:rPr>
                <w:rFonts w:hint="cs"/>
                <w:rtl/>
              </w:rPr>
              <w:t>131</w:t>
            </w:r>
          </w:p>
        </w:tc>
      </w:tr>
      <w:tr w:rsidR="00902CFB" w:rsidRPr="00902CFB" w14:paraId="141E05EE" w14:textId="77777777" w:rsidTr="00902CFB">
        <w:tc>
          <w:tcPr>
            <w:tcW w:w="4553" w:type="pct"/>
          </w:tcPr>
          <w:p w14:paraId="26A38EE8" w14:textId="7475DE3A" w:rsidR="00902CFB" w:rsidRPr="00902CFB" w:rsidRDefault="00902CFB" w:rsidP="00902CFB">
            <w:pPr>
              <w:ind w:firstLine="0"/>
              <w:rPr>
                <w:rtl/>
              </w:rPr>
            </w:pPr>
            <w:r w:rsidRPr="00902CFB">
              <w:rPr>
                <w:rtl/>
              </w:rPr>
              <w:t>الفصل السادس النظرية العامة في مالية الدولة</w:t>
            </w:r>
          </w:p>
        </w:tc>
        <w:tc>
          <w:tcPr>
            <w:tcW w:w="447" w:type="pct"/>
            <w:vAlign w:val="bottom"/>
          </w:tcPr>
          <w:p w14:paraId="6BAE2DC0" w14:textId="77777777" w:rsidR="00902CFB" w:rsidRPr="00902CFB" w:rsidRDefault="00902CFB" w:rsidP="00902CFB">
            <w:pPr>
              <w:ind w:firstLine="0"/>
              <w:jc w:val="center"/>
              <w:rPr>
                <w:rtl/>
              </w:rPr>
            </w:pPr>
            <w:r w:rsidRPr="00902CFB">
              <w:rPr>
                <w:rtl/>
              </w:rPr>
              <w:t>133</w:t>
            </w:r>
          </w:p>
        </w:tc>
      </w:tr>
      <w:tr w:rsidR="00902CFB" w:rsidRPr="00902CFB" w14:paraId="56C43C88" w14:textId="77777777" w:rsidTr="00902CFB">
        <w:tc>
          <w:tcPr>
            <w:tcW w:w="4553" w:type="pct"/>
          </w:tcPr>
          <w:p w14:paraId="5ED63395" w14:textId="77777777" w:rsidR="00902CFB" w:rsidRPr="00902CFB" w:rsidRDefault="00902CFB" w:rsidP="00902CFB">
            <w:pPr>
              <w:ind w:firstLine="0"/>
              <w:rPr>
                <w:rtl/>
              </w:rPr>
            </w:pPr>
            <w:r w:rsidRPr="00902CFB">
              <w:rPr>
                <w:rtl/>
              </w:rPr>
              <w:t>النشاط المالي للدولة</w:t>
            </w:r>
          </w:p>
        </w:tc>
        <w:tc>
          <w:tcPr>
            <w:tcW w:w="447" w:type="pct"/>
            <w:vAlign w:val="bottom"/>
          </w:tcPr>
          <w:p w14:paraId="5A85B6D7" w14:textId="77777777" w:rsidR="00902CFB" w:rsidRPr="00902CFB" w:rsidRDefault="00902CFB" w:rsidP="00902CFB">
            <w:pPr>
              <w:ind w:firstLine="0"/>
              <w:jc w:val="center"/>
              <w:rPr>
                <w:rtl/>
              </w:rPr>
            </w:pPr>
            <w:r w:rsidRPr="00902CFB">
              <w:rPr>
                <w:rtl/>
              </w:rPr>
              <w:t>133</w:t>
            </w:r>
          </w:p>
        </w:tc>
      </w:tr>
      <w:tr w:rsidR="00902CFB" w:rsidRPr="00902CFB" w14:paraId="5401DD64" w14:textId="77777777" w:rsidTr="00902CFB">
        <w:tc>
          <w:tcPr>
            <w:tcW w:w="4553" w:type="pct"/>
          </w:tcPr>
          <w:p w14:paraId="415312DC" w14:textId="77777777" w:rsidR="00902CFB" w:rsidRPr="00902CFB" w:rsidRDefault="00902CFB" w:rsidP="00902CFB">
            <w:pPr>
              <w:ind w:firstLine="0"/>
              <w:rPr>
                <w:rtl/>
              </w:rPr>
            </w:pPr>
            <w:r w:rsidRPr="00902CFB">
              <w:rPr>
                <w:rtl/>
              </w:rPr>
              <w:t>ماهية الحاجة العامة وتعددها وتطور نطاقها</w:t>
            </w:r>
          </w:p>
        </w:tc>
        <w:tc>
          <w:tcPr>
            <w:tcW w:w="447" w:type="pct"/>
            <w:vAlign w:val="bottom"/>
          </w:tcPr>
          <w:p w14:paraId="2B075984" w14:textId="77777777" w:rsidR="00902CFB" w:rsidRPr="00902CFB" w:rsidRDefault="00902CFB" w:rsidP="00902CFB">
            <w:pPr>
              <w:ind w:firstLine="0"/>
              <w:jc w:val="center"/>
              <w:rPr>
                <w:rtl/>
              </w:rPr>
            </w:pPr>
            <w:r w:rsidRPr="00902CFB">
              <w:rPr>
                <w:rtl/>
              </w:rPr>
              <w:t>134</w:t>
            </w:r>
          </w:p>
        </w:tc>
      </w:tr>
      <w:tr w:rsidR="003C3859" w:rsidRPr="00902CFB" w14:paraId="0922D6E4" w14:textId="77777777" w:rsidTr="00902CFB">
        <w:tc>
          <w:tcPr>
            <w:tcW w:w="4553" w:type="pct"/>
          </w:tcPr>
          <w:p w14:paraId="4E41A74B" w14:textId="3B29587A" w:rsidR="003C3859" w:rsidRPr="00902CFB" w:rsidRDefault="003C3859" w:rsidP="00902CFB">
            <w:pPr>
              <w:ind w:firstLine="0"/>
              <w:rPr>
                <w:rtl/>
              </w:rPr>
            </w:pPr>
            <w:r>
              <w:rPr>
                <w:rFonts w:hint="cs"/>
                <w:rtl/>
              </w:rPr>
              <w:t>تقسيمات الحاجات العامة</w:t>
            </w:r>
          </w:p>
        </w:tc>
        <w:tc>
          <w:tcPr>
            <w:tcW w:w="447" w:type="pct"/>
            <w:vAlign w:val="bottom"/>
          </w:tcPr>
          <w:p w14:paraId="47BBC289" w14:textId="63C3792C" w:rsidR="003C3859" w:rsidRPr="00902CFB" w:rsidRDefault="003C3859" w:rsidP="00902CFB">
            <w:pPr>
              <w:ind w:firstLine="0"/>
              <w:jc w:val="center"/>
              <w:rPr>
                <w:rtl/>
              </w:rPr>
            </w:pPr>
            <w:r>
              <w:rPr>
                <w:rFonts w:hint="cs"/>
                <w:rtl/>
              </w:rPr>
              <w:t>135</w:t>
            </w:r>
          </w:p>
        </w:tc>
      </w:tr>
      <w:tr w:rsidR="003C3859" w:rsidRPr="00902CFB" w14:paraId="7AC56BB4" w14:textId="77777777" w:rsidTr="00902CFB">
        <w:tc>
          <w:tcPr>
            <w:tcW w:w="4553" w:type="pct"/>
          </w:tcPr>
          <w:p w14:paraId="4139A8DF" w14:textId="46DE543E" w:rsidR="003C3859" w:rsidRPr="00902CFB" w:rsidRDefault="003C3859" w:rsidP="00902CFB">
            <w:pPr>
              <w:ind w:firstLine="0"/>
              <w:rPr>
                <w:rtl/>
              </w:rPr>
            </w:pPr>
            <w:r>
              <w:rPr>
                <w:rFonts w:hint="cs"/>
                <w:rtl/>
              </w:rPr>
              <w:t>خصائص الحاجة العامة</w:t>
            </w:r>
          </w:p>
        </w:tc>
        <w:tc>
          <w:tcPr>
            <w:tcW w:w="447" w:type="pct"/>
            <w:vAlign w:val="bottom"/>
          </w:tcPr>
          <w:p w14:paraId="5C105CCF" w14:textId="35898400" w:rsidR="003C3859" w:rsidRPr="00902CFB" w:rsidRDefault="003C3859" w:rsidP="00902CFB">
            <w:pPr>
              <w:ind w:firstLine="0"/>
              <w:jc w:val="center"/>
              <w:rPr>
                <w:rtl/>
              </w:rPr>
            </w:pPr>
            <w:r>
              <w:rPr>
                <w:rFonts w:hint="cs"/>
                <w:rtl/>
              </w:rPr>
              <w:t>136</w:t>
            </w:r>
          </w:p>
        </w:tc>
      </w:tr>
      <w:tr w:rsidR="003C3859" w:rsidRPr="00902CFB" w14:paraId="4C1ED12C" w14:textId="77777777" w:rsidTr="00902CFB">
        <w:tc>
          <w:tcPr>
            <w:tcW w:w="4553" w:type="pct"/>
          </w:tcPr>
          <w:p w14:paraId="4DE3DAF2" w14:textId="4BE4B509" w:rsidR="003C3859" w:rsidRPr="00902CFB" w:rsidRDefault="003C3859" w:rsidP="00902CFB">
            <w:pPr>
              <w:ind w:firstLine="0"/>
              <w:rPr>
                <w:rtl/>
              </w:rPr>
            </w:pPr>
            <w:r>
              <w:rPr>
                <w:rFonts w:hint="cs"/>
                <w:rtl/>
              </w:rPr>
              <w:t>أنواع الحاجات العامة واعتبارات إشباعها</w:t>
            </w:r>
          </w:p>
        </w:tc>
        <w:tc>
          <w:tcPr>
            <w:tcW w:w="447" w:type="pct"/>
            <w:vAlign w:val="bottom"/>
          </w:tcPr>
          <w:p w14:paraId="39534F87" w14:textId="15B81D13" w:rsidR="003C3859" w:rsidRPr="00902CFB" w:rsidRDefault="003C3859" w:rsidP="00902CFB">
            <w:pPr>
              <w:ind w:firstLine="0"/>
              <w:jc w:val="center"/>
              <w:rPr>
                <w:rtl/>
              </w:rPr>
            </w:pPr>
            <w:r>
              <w:rPr>
                <w:rFonts w:hint="cs"/>
                <w:rtl/>
              </w:rPr>
              <w:t>137</w:t>
            </w:r>
          </w:p>
        </w:tc>
      </w:tr>
      <w:tr w:rsidR="003C3859" w:rsidRPr="00902CFB" w14:paraId="3FC961A1" w14:textId="77777777" w:rsidTr="00902CFB">
        <w:tc>
          <w:tcPr>
            <w:tcW w:w="4553" w:type="pct"/>
          </w:tcPr>
          <w:p w14:paraId="4F2C8C28" w14:textId="2C437D0F" w:rsidR="003C3859" w:rsidRPr="00902CFB" w:rsidRDefault="003C3859" w:rsidP="00902CFB">
            <w:pPr>
              <w:ind w:firstLine="0"/>
              <w:rPr>
                <w:rtl/>
              </w:rPr>
            </w:pPr>
            <w:r>
              <w:rPr>
                <w:rFonts w:hint="cs"/>
                <w:rtl/>
              </w:rPr>
              <w:t>الأدوات المالية</w:t>
            </w:r>
          </w:p>
        </w:tc>
        <w:tc>
          <w:tcPr>
            <w:tcW w:w="447" w:type="pct"/>
            <w:vAlign w:val="bottom"/>
          </w:tcPr>
          <w:p w14:paraId="7B09BDF5" w14:textId="1D212298" w:rsidR="003C3859" w:rsidRPr="00902CFB" w:rsidRDefault="003C3859" w:rsidP="00902CFB">
            <w:pPr>
              <w:ind w:firstLine="0"/>
              <w:jc w:val="center"/>
              <w:rPr>
                <w:rtl/>
              </w:rPr>
            </w:pPr>
            <w:r>
              <w:rPr>
                <w:rFonts w:hint="cs"/>
                <w:rtl/>
              </w:rPr>
              <w:t>138</w:t>
            </w:r>
          </w:p>
        </w:tc>
      </w:tr>
      <w:tr w:rsidR="00902CFB" w:rsidRPr="00902CFB" w14:paraId="124870D5" w14:textId="77777777" w:rsidTr="00902CFB">
        <w:tc>
          <w:tcPr>
            <w:tcW w:w="4553" w:type="pct"/>
          </w:tcPr>
          <w:p w14:paraId="66972742" w14:textId="77777777" w:rsidR="00902CFB" w:rsidRPr="00902CFB" w:rsidRDefault="00902CFB" w:rsidP="00902CFB">
            <w:pPr>
              <w:ind w:firstLine="0"/>
              <w:rPr>
                <w:rtl/>
              </w:rPr>
            </w:pPr>
            <w:r w:rsidRPr="00902CFB">
              <w:rPr>
                <w:rtl/>
              </w:rPr>
              <w:t xml:space="preserve">ماهية الاقتصاد العام </w:t>
            </w:r>
          </w:p>
        </w:tc>
        <w:tc>
          <w:tcPr>
            <w:tcW w:w="447" w:type="pct"/>
            <w:vAlign w:val="bottom"/>
          </w:tcPr>
          <w:p w14:paraId="4FC9F853" w14:textId="77777777" w:rsidR="00902CFB" w:rsidRPr="00902CFB" w:rsidRDefault="00902CFB" w:rsidP="00902CFB">
            <w:pPr>
              <w:ind w:firstLine="0"/>
              <w:jc w:val="center"/>
              <w:rPr>
                <w:rtl/>
              </w:rPr>
            </w:pPr>
            <w:r w:rsidRPr="00902CFB">
              <w:rPr>
                <w:rtl/>
              </w:rPr>
              <w:t>139</w:t>
            </w:r>
          </w:p>
        </w:tc>
      </w:tr>
      <w:tr w:rsidR="0031118C" w:rsidRPr="00902CFB" w14:paraId="04015AA8" w14:textId="77777777" w:rsidTr="00902CFB">
        <w:tc>
          <w:tcPr>
            <w:tcW w:w="4553" w:type="pct"/>
          </w:tcPr>
          <w:p w14:paraId="2BCFA2FB" w14:textId="3B20BE6F" w:rsidR="0031118C" w:rsidRPr="00902CFB" w:rsidRDefault="0031118C" w:rsidP="00902CFB">
            <w:pPr>
              <w:ind w:firstLine="0"/>
              <w:rPr>
                <w:rtl/>
              </w:rPr>
            </w:pPr>
            <w:r>
              <w:rPr>
                <w:rFonts w:hint="cs"/>
                <w:rtl/>
              </w:rPr>
              <w:t>مكانة الأدوات المالية في الاقتصاد العام</w:t>
            </w:r>
          </w:p>
        </w:tc>
        <w:tc>
          <w:tcPr>
            <w:tcW w:w="447" w:type="pct"/>
            <w:vAlign w:val="bottom"/>
          </w:tcPr>
          <w:p w14:paraId="57AC31DA" w14:textId="048490F4" w:rsidR="0031118C" w:rsidRPr="00902CFB" w:rsidRDefault="0031118C" w:rsidP="00902CFB">
            <w:pPr>
              <w:ind w:firstLine="0"/>
              <w:jc w:val="center"/>
              <w:rPr>
                <w:rtl/>
              </w:rPr>
            </w:pPr>
            <w:r>
              <w:rPr>
                <w:rFonts w:hint="cs"/>
                <w:rtl/>
              </w:rPr>
              <w:t>140</w:t>
            </w:r>
          </w:p>
        </w:tc>
      </w:tr>
      <w:tr w:rsidR="0031118C" w:rsidRPr="00902CFB" w14:paraId="1BE191BB" w14:textId="77777777" w:rsidTr="00902CFB">
        <w:tc>
          <w:tcPr>
            <w:tcW w:w="4553" w:type="pct"/>
          </w:tcPr>
          <w:p w14:paraId="76FDE517" w14:textId="2357A016" w:rsidR="0031118C" w:rsidRPr="00902CFB" w:rsidRDefault="0031118C" w:rsidP="00902CFB">
            <w:pPr>
              <w:ind w:firstLine="0"/>
              <w:rPr>
                <w:rtl/>
              </w:rPr>
            </w:pPr>
            <w:r>
              <w:rPr>
                <w:rFonts w:hint="cs"/>
                <w:rtl/>
              </w:rPr>
              <w:t>الأهداف الرئيسية للأدوات المالية</w:t>
            </w:r>
          </w:p>
        </w:tc>
        <w:tc>
          <w:tcPr>
            <w:tcW w:w="447" w:type="pct"/>
            <w:vAlign w:val="bottom"/>
          </w:tcPr>
          <w:p w14:paraId="054AA67C" w14:textId="7286FE30" w:rsidR="0031118C" w:rsidRPr="00902CFB" w:rsidRDefault="0031118C" w:rsidP="00902CFB">
            <w:pPr>
              <w:ind w:firstLine="0"/>
              <w:jc w:val="center"/>
              <w:rPr>
                <w:rtl/>
              </w:rPr>
            </w:pPr>
            <w:r>
              <w:rPr>
                <w:rFonts w:hint="cs"/>
                <w:rtl/>
              </w:rPr>
              <w:t>142</w:t>
            </w:r>
          </w:p>
        </w:tc>
      </w:tr>
      <w:tr w:rsidR="0031118C" w:rsidRPr="00902CFB" w14:paraId="1341FD0D" w14:textId="77777777" w:rsidTr="00902CFB">
        <w:tc>
          <w:tcPr>
            <w:tcW w:w="4553" w:type="pct"/>
          </w:tcPr>
          <w:p w14:paraId="248BCF3E" w14:textId="6BF354D9" w:rsidR="0031118C" w:rsidRPr="00902CFB" w:rsidRDefault="0031118C" w:rsidP="00902CFB">
            <w:pPr>
              <w:ind w:firstLine="0"/>
              <w:rPr>
                <w:rtl/>
              </w:rPr>
            </w:pPr>
            <w:r>
              <w:rPr>
                <w:rFonts w:hint="cs"/>
                <w:rtl/>
              </w:rPr>
              <w:t>دور السياسة المالية في تحديد استخدامات الأدوات المالية</w:t>
            </w:r>
          </w:p>
        </w:tc>
        <w:tc>
          <w:tcPr>
            <w:tcW w:w="447" w:type="pct"/>
            <w:vAlign w:val="bottom"/>
          </w:tcPr>
          <w:p w14:paraId="229A447C" w14:textId="7336BBDA" w:rsidR="0031118C" w:rsidRPr="00902CFB" w:rsidRDefault="0031118C" w:rsidP="00902CFB">
            <w:pPr>
              <w:ind w:firstLine="0"/>
              <w:jc w:val="center"/>
              <w:rPr>
                <w:rtl/>
              </w:rPr>
            </w:pPr>
            <w:r>
              <w:rPr>
                <w:rFonts w:hint="cs"/>
                <w:rtl/>
              </w:rPr>
              <w:t>143</w:t>
            </w:r>
          </w:p>
        </w:tc>
      </w:tr>
      <w:tr w:rsidR="0031118C" w:rsidRPr="00902CFB" w14:paraId="4AC4F967" w14:textId="77777777" w:rsidTr="00902CFB">
        <w:tc>
          <w:tcPr>
            <w:tcW w:w="4553" w:type="pct"/>
          </w:tcPr>
          <w:p w14:paraId="45480BA3" w14:textId="50EE349E" w:rsidR="0031118C" w:rsidRPr="00902CFB" w:rsidRDefault="0031118C" w:rsidP="00902CFB">
            <w:pPr>
              <w:ind w:firstLine="0"/>
              <w:rPr>
                <w:rtl/>
              </w:rPr>
            </w:pPr>
            <w:r>
              <w:rPr>
                <w:rFonts w:hint="cs"/>
                <w:rtl/>
              </w:rPr>
              <w:t>أهمية دراسة علم المالية العامة</w:t>
            </w:r>
          </w:p>
        </w:tc>
        <w:tc>
          <w:tcPr>
            <w:tcW w:w="447" w:type="pct"/>
            <w:vAlign w:val="bottom"/>
          </w:tcPr>
          <w:p w14:paraId="77F345AD" w14:textId="3DE68E8E" w:rsidR="0031118C" w:rsidRPr="00902CFB" w:rsidRDefault="0031118C" w:rsidP="00902CFB">
            <w:pPr>
              <w:ind w:firstLine="0"/>
              <w:jc w:val="center"/>
              <w:rPr>
                <w:rtl/>
              </w:rPr>
            </w:pPr>
            <w:r>
              <w:rPr>
                <w:rFonts w:hint="cs"/>
                <w:rtl/>
              </w:rPr>
              <w:t>143</w:t>
            </w:r>
          </w:p>
        </w:tc>
      </w:tr>
      <w:tr w:rsidR="00902CFB" w:rsidRPr="00902CFB" w14:paraId="77859DB5" w14:textId="77777777" w:rsidTr="00902CFB">
        <w:tc>
          <w:tcPr>
            <w:tcW w:w="4553" w:type="pct"/>
          </w:tcPr>
          <w:p w14:paraId="001D4558" w14:textId="0BFD9AA7" w:rsidR="00902CFB" w:rsidRPr="00902CFB" w:rsidRDefault="00902CFB" w:rsidP="00902CFB">
            <w:pPr>
              <w:ind w:firstLine="0"/>
              <w:rPr>
                <w:rtl/>
              </w:rPr>
            </w:pPr>
            <w:r w:rsidRPr="00902CFB">
              <w:rPr>
                <w:rtl/>
              </w:rPr>
              <w:t>ماهية علم المالية العامة</w:t>
            </w:r>
          </w:p>
        </w:tc>
        <w:tc>
          <w:tcPr>
            <w:tcW w:w="447" w:type="pct"/>
            <w:vAlign w:val="bottom"/>
          </w:tcPr>
          <w:p w14:paraId="7DF9E9A7" w14:textId="77777777" w:rsidR="00902CFB" w:rsidRPr="00902CFB" w:rsidRDefault="00902CFB" w:rsidP="00902CFB">
            <w:pPr>
              <w:ind w:firstLine="0"/>
              <w:jc w:val="center"/>
              <w:rPr>
                <w:rtl/>
              </w:rPr>
            </w:pPr>
            <w:r w:rsidRPr="00902CFB">
              <w:rPr>
                <w:rtl/>
              </w:rPr>
              <w:t>144</w:t>
            </w:r>
          </w:p>
        </w:tc>
      </w:tr>
      <w:tr w:rsidR="0031118C" w:rsidRPr="00902CFB" w14:paraId="50CF9C7D" w14:textId="77777777" w:rsidTr="00902CFB">
        <w:tc>
          <w:tcPr>
            <w:tcW w:w="4553" w:type="pct"/>
          </w:tcPr>
          <w:p w14:paraId="73650250" w14:textId="52BF2181" w:rsidR="0031118C" w:rsidRPr="00902CFB" w:rsidRDefault="0031118C" w:rsidP="00902CFB">
            <w:pPr>
              <w:ind w:firstLine="0"/>
              <w:rPr>
                <w:rtl/>
              </w:rPr>
            </w:pPr>
            <w:r>
              <w:rPr>
                <w:rFonts w:hint="cs"/>
                <w:rtl/>
              </w:rPr>
              <w:t>تطور مفهوم ووظائف المالية العامة</w:t>
            </w:r>
          </w:p>
        </w:tc>
        <w:tc>
          <w:tcPr>
            <w:tcW w:w="447" w:type="pct"/>
            <w:vAlign w:val="bottom"/>
          </w:tcPr>
          <w:p w14:paraId="0516A549" w14:textId="16F17172" w:rsidR="0031118C" w:rsidRPr="00902CFB" w:rsidRDefault="0031118C" w:rsidP="00902CFB">
            <w:pPr>
              <w:ind w:firstLine="0"/>
              <w:jc w:val="center"/>
              <w:rPr>
                <w:rtl/>
              </w:rPr>
            </w:pPr>
            <w:r>
              <w:rPr>
                <w:rFonts w:hint="cs"/>
                <w:rtl/>
              </w:rPr>
              <w:t>146</w:t>
            </w:r>
          </w:p>
        </w:tc>
      </w:tr>
      <w:tr w:rsidR="0031118C" w:rsidRPr="00902CFB" w14:paraId="6B384BB8" w14:textId="77777777" w:rsidTr="00902CFB">
        <w:tc>
          <w:tcPr>
            <w:tcW w:w="4553" w:type="pct"/>
          </w:tcPr>
          <w:p w14:paraId="229EB0DC" w14:textId="294F7F1E" w:rsidR="0031118C" w:rsidRPr="00902CFB" w:rsidRDefault="0031118C" w:rsidP="00902CFB">
            <w:pPr>
              <w:ind w:firstLine="0"/>
              <w:rPr>
                <w:rtl/>
              </w:rPr>
            </w:pPr>
            <w:r>
              <w:rPr>
                <w:rFonts w:hint="cs"/>
                <w:rtl/>
              </w:rPr>
              <w:t>القيم الأخلاقية في المالية العامة</w:t>
            </w:r>
          </w:p>
        </w:tc>
        <w:tc>
          <w:tcPr>
            <w:tcW w:w="447" w:type="pct"/>
            <w:vAlign w:val="bottom"/>
          </w:tcPr>
          <w:p w14:paraId="3CF3ACC8" w14:textId="0F31523D" w:rsidR="0031118C" w:rsidRPr="00902CFB" w:rsidRDefault="0031118C" w:rsidP="00902CFB">
            <w:pPr>
              <w:ind w:firstLine="0"/>
              <w:jc w:val="center"/>
              <w:rPr>
                <w:rtl/>
              </w:rPr>
            </w:pPr>
            <w:r>
              <w:rPr>
                <w:rFonts w:hint="cs"/>
                <w:rtl/>
              </w:rPr>
              <w:t>147</w:t>
            </w:r>
          </w:p>
        </w:tc>
      </w:tr>
      <w:tr w:rsidR="0031118C" w:rsidRPr="00902CFB" w14:paraId="1FF8893F" w14:textId="77777777" w:rsidTr="00902CFB">
        <w:tc>
          <w:tcPr>
            <w:tcW w:w="4553" w:type="pct"/>
          </w:tcPr>
          <w:p w14:paraId="18424474" w14:textId="6ADA01EB" w:rsidR="0031118C" w:rsidRPr="00902CFB" w:rsidRDefault="0031118C" w:rsidP="00902CFB">
            <w:pPr>
              <w:ind w:firstLine="0"/>
              <w:rPr>
                <w:rtl/>
              </w:rPr>
            </w:pPr>
            <w:r>
              <w:rPr>
                <w:rFonts w:hint="cs"/>
                <w:rtl/>
              </w:rPr>
              <w:t>علم السياسة المالية</w:t>
            </w:r>
          </w:p>
        </w:tc>
        <w:tc>
          <w:tcPr>
            <w:tcW w:w="447" w:type="pct"/>
            <w:vAlign w:val="bottom"/>
          </w:tcPr>
          <w:p w14:paraId="4148C69F" w14:textId="3C92E80E" w:rsidR="0031118C" w:rsidRPr="00902CFB" w:rsidRDefault="0031118C" w:rsidP="00902CFB">
            <w:pPr>
              <w:ind w:firstLine="0"/>
              <w:jc w:val="center"/>
              <w:rPr>
                <w:rtl/>
              </w:rPr>
            </w:pPr>
            <w:r>
              <w:rPr>
                <w:rFonts w:hint="cs"/>
                <w:rtl/>
              </w:rPr>
              <w:t>148</w:t>
            </w:r>
          </w:p>
        </w:tc>
      </w:tr>
      <w:tr w:rsidR="0031118C" w:rsidRPr="00902CFB" w14:paraId="1B9712A6" w14:textId="77777777" w:rsidTr="00902CFB">
        <w:tc>
          <w:tcPr>
            <w:tcW w:w="4553" w:type="pct"/>
          </w:tcPr>
          <w:p w14:paraId="7F7DD3ED" w14:textId="03C16666" w:rsidR="0031118C" w:rsidRPr="00902CFB" w:rsidRDefault="0031118C" w:rsidP="00902CFB">
            <w:pPr>
              <w:ind w:firstLine="0"/>
              <w:rPr>
                <w:rtl/>
              </w:rPr>
            </w:pPr>
            <w:r>
              <w:rPr>
                <w:rFonts w:hint="cs"/>
                <w:rtl/>
              </w:rPr>
              <w:t>أسس السياسة المالية في الفكرين التقليدي والمعاصر</w:t>
            </w:r>
          </w:p>
        </w:tc>
        <w:tc>
          <w:tcPr>
            <w:tcW w:w="447" w:type="pct"/>
            <w:vAlign w:val="bottom"/>
          </w:tcPr>
          <w:p w14:paraId="19383006" w14:textId="7E2365D1" w:rsidR="0031118C" w:rsidRPr="00902CFB" w:rsidRDefault="0031118C" w:rsidP="00902CFB">
            <w:pPr>
              <w:ind w:firstLine="0"/>
              <w:jc w:val="center"/>
              <w:rPr>
                <w:rtl/>
              </w:rPr>
            </w:pPr>
            <w:r>
              <w:rPr>
                <w:rFonts w:hint="cs"/>
                <w:rtl/>
              </w:rPr>
              <w:t>149</w:t>
            </w:r>
          </w:p>
        </w:tc>
      </w:tr>
      <w:tr w:rsidR="00902CFB" w:rsidRPr="00902CFB" w14:paraId="7C57E382" w14:textId="77777777" w:rsidTr="00902CFB">
        <w:tc>
          <w:tcPr>
            <w:tcW w:w="4553" w:type="pct"/>
          </w:tcPr>
          <w:p w14:paraId="5C002283" w14:textId="7DDE2943" w:rsidR="00902CFB" w:rsidRPr="00902CFB" w:rsidRDefault="00902CFB" w:rsidP="00902CFB">
            <w:pPr>
              <w:ind w:firstLine="0"/>
              <w:rPr>
                <w:rtl/>
              </w:rPr>
            </w:pPr>
            <w:r w:rsidRPr="00902CFB">
              <w:rPr>
                <w:rtl/>
              </w:rPr>
              <w:t>الفصل السابع: عناصر المالية العامة</w:t>
            </w:r>
          </w:p>
        </w:tc>
        <w:tc>
          <w:tcPr>
            <w:tcW w:w="447" w:type="pct"/>
            <w:vAlign w:val="bottom"/>
          </w:tcPr>
          <w:p w14:paraId="0C38DBE0" w14:textId="77777777" w:rsidR="00902CFB" w:rsidRPr="00902CFB" w:rsidRDefault="00902CFB" w:rsidP="00902CFB">
            <w:pPr>
              <w:ind w:firstLine="0"/>
              <w:jc w:val="center"/>
              <w:rPr>
                <w:rtl/>
              </w:rPr>
            </w:pPr>
            <w:r w:rsidRPr="00902CFB">
              <w:rPr>
                <w:rtl/>
              </w:rPr>
              <w:t>153</w:t>
            </w:r>
          </w:p>
        </w:tc>
      </w:tr>
      <w:tr w:rsidR="00902CFB" w:rsidRPr="00902CFB" w14:paraId="6765091B" w14:textId="77777777" w:rsidTr="00902CFB">
        <w:tc>
          <w:tcPr>
            <w:tcW w:w="4553" w:type="pct"/>
          </w:tcPr>
          <w:p w14:paraId="52BFE8D6" w14:textId="15CBB2AB" w:rsidR="00902CFB" w:rsidRPr="00902CFB" w:rsidRDefault="00902CFB" w:rsidP="00902CFB">
            <w:pPr>
              <w:ind w:firstLine="0"/>
              <w:rPr>
                <w:rtl/>
              </w:rPr>
            </w:pPr>
            <w:r w:rsidRPr="00902CFB">
              <w:rPr>
                <w:rtl/>
              </w:rPr>
              <w:t>النفقات العامة (التعريف)</w:t>
            </w:r>
          </w:p>
        </w:tc>
        <w:tc>
          <w:tcPr>
            <w:tcW w:w="447" w:type="pct"/>
            <w:vAlign w:val="bottom"/>
          </w:tcPr>
          <w:p w14:paraId="27544843" w14:textId="77777777" w:rsidR="00902CFB" w:rsidRPr="00902CFB" w:rsidRDefault="00902CFB" w:rsidP="00902CFB">
            <w:pPr>
              <w:ind w:firstLine="0"/>
              <w:jc w:val="center"/>
              <w:rPr>
                <w:rtl/>
              </w:rPr>
            </w:pPr>
            <w:r w:rsidRPr="00902CFB">
              <w:rPr>
                <w:rtl/>
              </w:rPr>
              <w:t>154</w:t>
            </w:r>
          </w:p>
        </w:tc>
      </w:tr>
      <w:tr w:rsidR="00902CFB" w:rsidRPr="00902CFB" w14:paraId="775B902F" w14:textId="77777777" w:rsidTr="00902CFB">
        <w:tc>
          <w:tcPr>
            <w:tcW w:w="4553" w:type="pct"/>
          </w:tcPr>
          <w:p w14:paraId="2A1B37B0" w14:textId="77777777" w:rsidR="00902CFB" w:rsidRPr="00902CFB" w:rsidRDefault="00902CFB" w:rsidP="00902CFB">
            <w:pPr>
              <w:ind w:firstLine="0"/>
              <w:rPr>
                <w:rtl/>
              </w:rPr>
            </w:pPr>
            <w:r w:rsidRPr="00902CFB">
              <w:rPr>
                <w:rtl/>
              </w:rPr>
              <w:lastRenderedPageBreak/>
              <w:t>النفقة العامة مبالغ نقدية</w:t>
            </w:r>
          </w:p>
        </w:tc>
        <w:tc>
          <w:tcPr>
            <w:tcW w:w="447" w:type="pct"/>
            <w:vAlign w:val="bottom"/>
          </w:tcPr>
          <w:p w14:paraId="71341D79" w14:textId="77777777" w:rsidR="00902CFB" w:rsidRPr="00902CFB" w:rsidRDefault="00902CFB" w:rsidP="00902CFB">
            <w:pPr>
              <w:ind w:firstLine="0"/>
              <w:jc w:val="center"/>
              <w:rPr>
                <w:rtl/>
              </w:rPr>
            </w:pPr>
            <w:r w:rsidRPr="00902CFB">
              <w:rPr>
                <w:rtl/>
              </w:rPr>
              <w:t>155</w:t>
            </w:r>
          </w:p>
        </w:tc>
      </w:tr>
      <w:tr w:rsidR="00902CFB" w:rsidRPr="00902CFB" w14:paraId="12731C2B" w14:textId="77777777" w:rsidTr="00902CFB">
        <w:tc>
          <w:tcPr>
            <w:tcW w:w="4553" w:type="pct"/>
          </w:tcPr>
          <w:p w14:paraId="0EB74434" w14:textId="77777777" w:rsidR="00902CFB" w:rsidRPr="00902CFB" w:rsidRDefault="00902CFB" w:rsidP="00902CFB">
            <w:pPr>
              <w:ind w:firstLine="0"/>
              <w:rPr>
                <w:rtl/>
              </w:rPr>
            </w:pPr>
            <w:r w:rsidRPr="00902CFB">
              <w:rPr>
                <w:rtl/>
              </w:rPr>
              <w:t>النفقة العامة تخرج من الموازنة العامة</w:t>
            </w:r>
          </w:p>
        </w:tc>
        <w:tc>
          <w:tcPr>
            <w:tcW w:w="447" w:type="pct"/>
            <w:vAlign w:val="bottom"/>
          </w:tcPr>
          <w:p w14:paraId="27C02C60" w14:textId="77777777" w:rsidR="00902CFB" w:rsidRPr="00902CFB" w:rsidRDefault="00902CFB" w:rsidP="00902CFB">
            <w:pPr>
              <w:ind w:firstLine="0"/>
              <w:jc w:val="center"/>
              <w:rPr>
                <w:rtl/>
              </w:rPr>
            </w:pPr>
            <w:r w:rsidRPr="00902CFB">
              <w:rPr>
                <w:rtl/>
              </w:rPr>
              <w:t>156</w:t>
            </w:r>
          </w:p>
        </w:tc>
      </w:tr>
      <w:tr w:rsidR="00902CFB" w:rsidRPr="00902CFB" w14:paraId="20FDF1EC" w14:textId="77777777" w:rsidTr="00902CFB">
        <w:tc>
          <w:tcPr>
            <w:tcW w:w="4553" w:type="pct"/>
          </w:tcPr>
          <w:p w14:paraId="650C676C" w14:textId="77777777" w:rsidR="00902CFB" w:rsidRPr="00902CFB" w:rsidRDefault="00902CFB" w:rsidP="00902CFB">
            <w:pPr>
              <w:ind w:firstLine="0"/>
              <w:rPr>
                <w:rtl/>
              </w:rPr>
            </w:pPr>
            <w:r w:rsidRPr="00902CFB">
              <w:rPr>
                <w:rtl/>
              </w:rPr>
              <w:t>النفقة العامة يقوم بها شخص معنوي عام وتشبع حاجة عامة</w:t>
            </w:r>
          </w:p>
        </w:tc>
        <w:tc>
          <w:tcPr>
            <w:tcW w:w="447" w:type="pct"/>
            <w:vAlign w:val="bottom"/>
          </w:tcPr>
          <w:p w14:paraId="27E89737" w14:textId="77777777" w:rsidR="00902CFB" w:rsidRPr="00902CFB" w:rsidRDefault="00902CFB" w:rsidP="00902CFB">
            <w:pPr>
              <w:ind w:firstLine="0"/>
              <w:jc w:val="center"/>
              <w:rPr>
                <w:rtl/>
              </w:rPr>
            </w:pPr>
            <w:r w:rsidRPr="00902CFB">
              <w:rPr>
                <w:rtl/>
              </w:rPr>
              <w:t>157</w:t>
            </w:r>
          </w:p>
        </w:tc>
      </w:tr>
      <w:tr w:rsidR="00902CFB" w:rsidRPr="00902CFB" w14:paraId="34594745" w14:textId="77777777" w:rsidTr="00902CFB">
        <w:tc>
          <w:tcPr>
            <w:tcW w:w="4553" w:type="pct"/>
          </w:tcPr>
          <w:p w14:paraId="4936B583" w14:textId="17C66221" w:rsidR="00902CFB" w:rsidRPr="00902CFB" w:rsidRDefault="00902CFB" w:rsidP="00902CFB">
            <w:pPr>
              <w:ind w:firstLine="0"/>
              <w:rPr>
                <w:rtl/>
              </w:rPr>
            </w:pPr>
            <w:r w:rsidRPr="00902CFB">
              <w:rPr>
                <w:rtl/>
              </w:rPr>
              <w:t>تقسيمات النفقة العامة</w:t>
            </w:r>
          </w:p>
        </w:tc>
        <w:tc>
          <w:tcPr>
            <w:tcW w:w="447" w:type="pct"/>
            <w:vAlign w:val="bottom"/>
          </w:tcPr>
          <w:p w14:paraId="52DE4711" w14:textId="77777777" w:rsidR="00902CFB" w:rsidRPr="00902CFB" w:rsidRDefault="00902CFB" w:rsidP="00902CFB">
            <w:pPr>
              <w:ind w:firstLine="0"/>
              <w:jc w:val="center"/>
              <w:rPr>
                <w:rtl/>
              </w:rPr>
            </w:pPr>
            <w:r w:rsidRPr="00902CFB">
              <w:rPr>
                <w:rtl/>
              </w:rPr>
              <w:t>159</w:t>
            </w:r>
          </w:p>
        </w:tc>
      </w:tr>
      <w:tr w:rsidR="0031118C" w:rsidRPr="00902CFB" w14:paraId="38216B5F" w14:textId="77777777" w:rsidTr="00902CFB">
        <w:tc>
          <w:tcPr>
            <w:tcW w:w="4553" w:type="pct"/>
          </w:tcPr>
          <w:p w14:paraId="4449D847" w14:textId="489A22C4" w:rsidR="0031118C" w:rsidRPr="00902CFB" w:rsidRDefault="0031118C" w:rsidP="00902CFB">
            <w:pPr>
              <w:ind w:firstLine="0"/>
              <w:rPr>
                <w:rtl/>
              </w:rPr>
            </w:pPr>
            <w:r>
              <w:rPr>
                <w:rFonts w:hint="cs"/>
                <w:rtl/>
              </w:rPr>
              <w:t>التقسيم المستند إلى الآثار الاقتصادية للنفقة</w:t>
            </w:r>
          </w:p>
        </w:tc>
        <w:tc>
          <w:tcPr>
            <w:tcW w:w="447" w:type="pct"/>
            <w:vAlign w:val="bottom"/>
          </w:tcPr>
          <w:p w14:paraId="5FFAEB4A" w14:textId="17090F2D" w:rsidR="0031118C" w:rsidRPr="00902CFB" w:rsidRDefault="0031118C" w:rsidP="00902CFB">
            <w:pPr>
              <w:ind w:firstLine="0"/>
              <w:jc w:val="center"/>
              <w:rPr>
                <w:rtl/>
              </w:rPr>
            </w:pPr>
            <w:r>
              <w:rPr>
                <w:rFonts w:hint="cs"/>
                <w:rtl/>
              </w:rPr>
              <w:t>159</w:t>
            </w:r>
          </w:p>
        </w:tc>
      </w:tr>
      <w:tr w:rsidR="00902CFB" w:rsidRPr="00902CFB" w14:paraId="740B5CE6" w14:textId="77777777" w:rsidTr="00902CFB">
        <w:tc>
          <w:tcPr>
            <w:tcW w:w="4553" w:type="pct"/>
          </w:tcPr>
          <w:p w14:paraId="600FF1B7" w14:textId="77777777" w:rsidR="00902CFB" w:rsidRPr="00902CFB" w:rsidRDefault="00902CFB" w:rsidP="00902CFB">
            <w:pPr>
              <w:ind w:firstLine="0"/>
              <w:rPr>
                <w:rtl/>
              </w:rPr>
            </w:pPr>
            <w:r w:rsidRPr="00902CFB">
              <w:rPr>
                <w:rtl/>
              </w:rPr>
              <w:t>التقسيمات غير المستندة إلى معايير اقتصادية</w:t>
            </w:r>
          </w:p>
        </w:tc>
        <w:tc>
          <w:tcPr>
            <w:tcW w:w="447" w:type="pct"/>
            <w:vAlign w:val="bottom"/>
          </w:tcPr>
          <w:p w14:paraId="5EB8D68A" w14:textId="77777777" w:rsidR="00902CFB" w:rsidRPr="00902CFB" w:rsidRDefault="00902CFB" w:rsidP="00902CFB">
            <w:pPr>
              <w:ind w:firstLine="0"/>
              <w:jc w:val="center"/>
              <w:rPr>
                <w:rtl/>
              </w:rPr>
            </w:pPr>
            <w:r w:rsidRPr="00902CFB">
              <w:rPr>
                <w:rtl/>
              </w:rPr>
              <w:t>161</w:t>
            </w:r>
          </w:p>
        </w:tc>
      </w:tr>
      <w:tr w:rsidR="00902CFB" w:rsidRPr="00902CFB" w14:paraId="3282FF96" w14:textId="77777777" w:rsidTr="00902CFB">
        <w:tc>
          <w:tcPr>
            <w:tcW w:w="4553" w:type="pct"/>
          </w:tcPr>
          <w:p w14:paraId="72F7CB8D" w14:textId="77777777" w:rsidR="00902CFB" w:rsidRPr="00902CFB" w:rsidRDefault="00902CFB" w:rsidP="00902CFB">
            <w:pPr>
              <w:ind w:firstLine="0"/>
              <w:rPr>
                <w:rtl/>
              </w:rPr>
            </w:pPr>
            <w:r w:rsidRPr="00902CFB">
              <w:rPr>
                <w:rtl/>
              </w:rPr>
              <w:t>التقسيمات الوضعية للنفقة في قانون المالية العامة الموحد</w:t>
            </w:r>
          </w:p>
        </w:tc>
        <w:tc>
          <w:tcPr>
            <w:tcW w:w="447" w:type="pct"/>
            <w:vAlign w:val="bottom"/>
          </w:tcPr>
          <w:p w14:paraId="2748E4EC" w14:textId="77777777" w:rsidR="00902CFB" w:rsidRPr="00902CFB" w:rsidRDefault="00902CFB" w:rsidP="00902CFB">
            <w:pPr>
              <w:ind w:firstLine="0"/>
              <w:jc w:val="center"/>
              <w:rPr>
                <w:rtl/>
              </w:rPr>
            </w:pPr>
            <w:r w:rsidRPr="00902CFB">
              <w:rPr>
                <w:rtl/>
              </w:rPr>
              <w:t>163</w:t>
            </w:r>
          </w:p>
        </w:tc>
      </w:tr>
      <w:tr w:rsidR="00902CFB" w:rsidRPr="00902CFB" w14:paraId="123E2D08" w14:textId="77777777" w:rsidTr="00902CFB">
        <w:tc>
          <w:tcPr>
            <w:tcW w:w="4553" w:type="pct"/>
          </w:tcPr>
          <w:p w14:paraId="6693ECC4" w14:textId="1125137C" w:rsidR="00902CFB" w:rsidRPr="00902CFB" w:rsidRDefault="00902CFB" w:rsidP="00902CFB">
            <w:pPr>
              <w:ind w:firstLine="0"/>
              <w:rPr>
                <w:rtl/>
              </w:rPr>
            </w:pPr>
            <w:r w:rsidRPr="00902CFB">
              <w:rPr>
                <w:rtl/>
              </w:rPr>
              <w:t>حجم الإنفاق العام والأسباب الحقيقية والظاهرية لتزايده</w:t>
            </w:r>
          </w:p>
        </w:tc>
        <w:tc>
          <w:tcPr>
            <w:tcW w:w="447" w:type="pct"/>
            <w:vAlign w:val="bottom"/>
          </w:tcPr>
          <w:p w14:paraId="53EEFBC9" w14:textId="77777777" w:rsidR="00902CFB" w:rsidRPr="00902CFB" w:rsidRDefault="00902CFB" w:rsidP="00902CFB">
            <w:pPr>
              <w:ind w:firstLine="0"/>
              <w:jc w:val="center"/>
              <w:rPr>
                <w:rtl/>
              </w:rPr>
            </w:pPr>
            <w:r w:rsidRPr="00902CFB">
              <w:rPr>
                <w:rtl/>
              </w:rPr>
              <w:t>167</w:t>
            </w:r>
          </w:p>
        </w:tc>
      </w:tr>
      <w:tr w:rsidR="00902CFB" w:rsidRPr="00902CFB" w14:paraId="4E6D810A" w14:textId="77777777" w:rsidTr="00902CFB">
        <w:tc>
          <w:tcPr>
            <w:tcW w:w="4553" w:type="pct"/>
          </w:tcPr>
          <w:p w14:paraId="76524BAB" w14:textId="77777777" w:rsidR="00902CFB" w:rsidRPr="00902CFB" w:rsidRDefault="00902CFB" w:rsidP="00902CFB">
            <w:pPr>
              <w:ind w:firstLine="0"/>
              <w:rPr>
                <w:rtl/>
              </w:rPr>
            </w:pPr>
            <w:r w:rsidRPr="00902CFB">
              <w:rPr>
                <w:rtl/>
              </w:rPr>
              <w:t>ضوابط وحدود الإنفاق العام</w:t>
            </w:r>
          </w:p>
        </w:tc>
        <w:tc>
          <w:tcPr>
            <w:tcW w:w="447" w:type="pct"/>
            <w:vAlign w:val="bottom"/>
          </w:tcPr>
          <w:p w14:paraId="4E2DCF10" w14:textId="77777777" w:rsidR="00902CFB" w:rsidRPr="00902CFB" w:rsidRDefault="00902CFB" w:rsidP="00902CFB">
            <w:pPr>
              <w:ind w:firstLine="0"/>
              <w:jc w:val="center"/>
              <w:rPr>
                <w:rtl/>
              </w:rPr>
            </w:pPr>
            <w:r w:rsidRPr="00902CFB">
              <w:rPr>
                <w:rtl/>
              </w:rPr>
              <w:t>168</w:t>
            </w:r>
          </w:p>
        </w:tc>
      </w:tr>
      <w:tr w:rsidR="00902CFB" w:rsidRPr="00902CFB" w14:paraId="2CC417CB" w14:textId="77777777" w:rsidTr="00902CFB">
        <w:tc>
          <w:tcPr>
            <w:tcW w:w="4553" w:type="pct"/>
          </w:tcPr>
          <w:p w14:paraId="59FC2982" w14:textId="02D01ED7" w:rsidR="00902CFB" w:rsidRPr="00902CFB" w:rsidRDefault="00902CFB" w:rsidP="00902CFB">
            <w:pPr>
              <w:ind w:firstLine="0"/>
              <w:rPr>
                <w:rtl/>
              </w:rPr>
            </w:pPr>
            <w:r w:rsidRPr="00902CFB">
              <w:rPr>
                <w:rtl/>
              </w:rPr>
              <w:t>الآثار الاقتصادية المباشرة للنفقات العامة</w:t>
            </w:r>
          </w:p>
        </w:tc>
        <w:tc>
          <w:tcPr>
            <w:tcW w:w="447" w:type="pct"/>
            <w:vAlign w:val="bottom"/>
          </w:tcPr>
          <w:p w14:paraId="39D14801" w14:textId="77777777" w:rsidR="00902CFB" w:rsidRPr="00902CFB" w:rsidRDefault="00902CFB" w:rsidP="00902CFB">
            <w:pPr>
              <w:ind w:firstLine="0"/>
              <w:jc w:val="center"/>
              <w:rPr>
                <w:rtl/>
              </w:rPr>
            </w:pPr>
            <w:r w:rsidRPr="00902CFB">
              <w:rPr>
                <w:rtl/>
              </w:rPr>
              <w:t>171</w:t>
            </w:r>
          </w:p>
        </w:tc>
      </w:tr>
      <w:tr w:rsidR="00902CFB" w:rsidRPr="00902CFB" w14:paraId="35FE085C" w14:textId="77777777" w:rsidTr="00902CFB">
        <w:tc>
          <w:tcPr>
            <w:tcW w:w="4553" w:type="pct"/>
          </w:tcPr>
          <w:p w14:paraId="79D1A0E2" w14:textId="75E51F01" w:rsidR="00902CFB" w:rsidRPr="00902CFB" w:rsidRDefault="00902CFB" w:rsidP="00902CFB">
            <w:pPr>
              <w:ind w:firstLine="0"/>
              <w:rPr>
                <w:rtl/>
              </w:rPr>
            </w:pPr>
            <w:r w:rsidRPr="00902CFB">
              <w:rPr>
                <w:rtl/>
              </w:rPr>
              <w:t>الآثار الاقتصادية غير المباشرة</w:t>
            </w:r>
          </w:p>
        </w:tc>
        <w:tc>
          <w:tcPr>
            <w:tcW w:w="447" w:type="pct"/>
            <w:vAlign w:val="bottom"/>
          </w:tcPr>
          <w:p w14:paraId="7A15EBA5" w14:textId="77777777" w:rsidR="00902CFB" w:rsidRPr="00902CFB" w:rsidRDefault="00902CFB" w:rsidP="00902CFB">
            <w:pPr>
              <w:ind w:firstLine="0"/>
              <w:jc w:val="center"/>
              <w:rPr>
                <w:rtl/>
              </w:rPr>
            </w:pPr>
            <w:r w:rsidRPr="00902CFB">
              <w:rPr>
                <w:rtl/>
              </w:rPr>
              <w:t>173</w:t>
            </w:r>
          </w:p>
        </w:tc>
      </w:tr>
      <w:tr w:rsidR="00902CFB" w:rsidRPr="00902CFB" w14:paraId="68C7DDF1" w14:textId="77777777" w:rsidTr="00902CFB">
        <w:tc>
          <w:tcPr>
            <w:tcW w:w="4553" w:type="pct"/>
          </w:tcPr>
          <w:p w14:paraId="6D938F28" w14:textId="7A38F10C" w:rsidR="00902CFB" w:rsidRPr="00902CFB" w:rsidRDefault="00902CFB" w:rsidP="00902CFB">
            <w:pPr>
              <w:ind w:firstLine="0"/>
              <w:rPr>
                <w:rtl/>
              </w:rPr>
            </w:pPr>
            <w:r w:rsidRPr="00902CFB">
              <w:rPr>
                <w:rtl/>
              </w:rPr>
              <w:t>مضاعف ومعجّل الاستثمار</w:t>
            </w:r>
          </w:p>
        </w:tc>
        <w:tc>
          <w:tcPr>
            <w:tcW w:w="447" w:type="pct"/>
            <w:vAlign w:val="bottom"/>
          </w:tcPr>
          <w:p w14:paraId="50E7D449" w14:textId="77777777" w:rsidR="00902CFB" w:rsidRPr="00902CFB" w:rsidRDefault="00902CFB" w:rsidP="00902CFB">
            <w:pPr>
              <w:ind w:firstLine="0"/>
              <w:jc w:val="center"/>
              <w:rPr>
                <w:rtl/>
              </w:rPr>
            </w:pPr>
            <w:r w:rsidRPr="00902CFB">
              <w:rPr>
                <w:rtl/>
              </w:rPr>
              <w:t>174</w:t>
            </w:r>
          </w:p>
        </w:tc>
      </w:tr>
      <w:tr w:rsidR="00902CFB" w:rsidRPr="00902CFB" w14:paraId="0F214D93" w14:textId="77777777" w:rsidTr="00902CFB">
        <w:tc>
          <w:tcPr>
            <w:tcW w:w="4553" w:type="pct"/>
          </w:tcPr>
          <w:p w14:paraId="569A5631" w14:textId="77777777" w:rsidR="00902CFB" w:rsidRPr="00902CFB" w:rsidRDefault="00902CFB" w:rsidP="00902CFB">
            <w:pPr>
              <w:ind w:firstLine="0"/>
              <w:rPr>
                <w:rtl/>
              </w:rPr>
            </w:pPr>
            <w:r w:rsidRPr="00902CFB">
              <w:rPr>
                <w:rtl/>
              </w:rPr>
              <w:t>مفهوم معّجل الاستثمار</w:t>
            </w:r>
          </w:p>
        </w:tc>
        <w:tc>
          <w:tcPr>
            <w:tcW w:w="447" w:type="pct"/>
            <w:vAlign w:val="bottom"/>
          </w:tcPr>
          <w:p w14:paraId="79E9885D" w14:textId="77777777" w:rsidR="00902CFB" w:rsidRPr="00902CFB" w:rsidRDefault="00902CFB" w:rsidP="00902CFB">
            <w:pPr>
              <w:ind w:firstLine="0"/>
              <w:jc w:val="center"/>
              <w:rPr>
                <w:rtl/>
              </w:rPr>
            </w:pPr>
            <w:r w:rsidRPr="00902CFB">
              <w:rPr>
                <w:rtl/>
              </w:rPr>
              <w:t>175</w:t>
            </w:r>
          </w:p>
        </w:tc>
      </w:tr>
      <w:tr w:rsidR="0031118C" w:rsidRPr="00902CFB" w14:paraId="7E50B41E" w14:textId="77777777" w:rsidTr="00902CFB">
        <w:tc>
          <w:tcPr>
            <w:tcW w:w="4553" w:type="pct"/>
          </w:tcPr>
          <w:p w14:paraId="0589F94B" w14:textId="76EFCF4A" w:rsidR="0031118C" w:rsidRPr="00902CFB" w:rsidRDefault="0031118C" w:rsidP="00902CFB">
            <w:pPr>
              <w:ind w:firstLine="0"/>
              <w:rPr>
                <w:rtl/>
              </w:rPr>
            </w:pPr>
            <w:r>
              <w:rPr>
                <w:rFonts w:hint="cs"/>
                <w:rtl/>
              </w:rPr>
              <w:t>استخدامات مضاعف ومعجّل الاستثمار</w:t>
            </w:r>
          </w:p>
        </w:tc>
        <w:tc>
          <w:tcPr>
            <w:tcW w:w="447" w:type="pct"/>
            <w:vAlign w:val="bottom"/>
          </w:tcPr>
          <w:p w14:paraId="192D6A38" w14:textId="6BDD0306" w:rsidR="0031118C" w:rsidRPr="00902CFB" w:rsidRDefault="0031118C" w:rsidP="00902CFB">
            <w:pPr>
              <w:ind w:firstLine="0"/>
              <w:jc w:val="center"/>
              <w:rPr>
                <w:rtl/>
              </w:rPr>
            </w:pPr>
            <w:r>
              <w:rPr>
                <w:rFonts w:hint="cs"/>
                <w:rtl/>
              </w:rPr>
              <w:t>176</w:t>
            </w:r>
          </w:p>
        </w:tc>
      </w:tr>
      <w:tr w:rsidR="00902CFB" w:rsidRPr="00902CFB" w14:paraId="45A90F5B" w14:textId="77777777" w:rsidTr="00902CFB">
        <w:tc>
          <w:tcPr>
            <w:tcW w:w="4553" w:type="pct"/>
          </w:tcPr>
          <w:p w14:paraId="0BA9C890" w14:textId="652501ED" w:rsidR="00902CFB" w:rsidRPr="00902CFB" w:rsidRDefault="00902CFB" w:rsidP="00902CFB">
            <w:pPr>
              <w:ind w:firstLine="0"/>
              <w:rPr>
                <w:rtl/>
              </w:rPr>
            </w:pPr>
            <w:r w:rsidRPr="00902CFB">
              <w:rPr>
                <w:rtl/>
              </w:rPr>
              <w:t>الآثار الاجتماعية للإنفاق العام</w:t>
            </w:r>
          </w:p>
        </w:tc>
        <w:tc>
          <w:tcPr>
            <w:tcW w:w="447" w:type="pct"/>
            <w:vAlign w:val="bottom"/>
          </w:tcPr>
          <w:p w14:paraId="0B7FECB8" w14:textId="77777777" w:rsidR="00902CFB" w:rsidRPr="00902CFB" w:rsidRDefault="00902CFB" w:rsidP="00902CFB">
            <w:pPr>
              <w:ind w:firstLine="0"/>
              <w:jc w:val="center"/>
              <w:rPr>
                <w:rtl/>
              </w:rPr>
            </w:pPr>
            <w:r w:rsidRPr="00902CFB">
              <w:rPr>
                <w:rtl/>
              </w:rPr>
              <w:t>177</w:t>
            </w:r>
          </w:p>
        </w:tc>
      </w:tr>
      <w:tr w:rsidR="00902CFB" w:rsidRPr="00902CFB" w14:paraId="3BBEDA7C" w14:textId="77777777" w:rsidTr="00902CFB">
        <w:tc>
          <w:tcPr>
            <w:tcW w:w="4553" w:type="pct"/>
          </w:tcPr>
          <w:p w14:paraId="01BEFEF6" w14:textId="77777777" w:rsidR="00902CFB" w:rsidRPr="00902CFB" w:rsidRDefault="00902CFB" w:rsidP="00902CFB">
            <w:pPr>
              <w:ind w:firstLine="0"/>
              <w:rPr>
                <w:rtl/>
              </w:rPr>
            </w:pPr>
            <w:r w:rsidRPr="00902CFB">
              <w:rPr>
                <w:rtl/>
              </w:rPr>
              <w:t>نتائج الانفلات في أسعار السوق</w:t>
            </w:r>
          </w:p>
        </w:tc>
        <w:tc>
          <w:tcPr>
            <w:tcW w:w="447" w:type="pct"/>
            <w:vAlign w:val="bottom"/>
          </w:tcPr>
          <w:p w14:paraId="1747E23C" w14:textId="77777777" w:rsidR="00902CFB" w:rsidRPr="00902CFB" w:rsidRDefault="00902CFB" w:rsidP="00902CFB">
            <w:pPr>
              <w:ind w:firstLine="0"/>
              <w:jc w:val="center"/>
              <w:rPr>
                <w:rtl/>
              </w:rPr>
            </w:pPr>
            <w:r w:rsidRPr="00902CFB">
              <w:rPr>
                <w:rtl/>
              </w:rPr>
              <w:t>181</w:t>
            </w:r>
          </w:p>
        </w:tc>
      </w:tr>
      <w:tr w:rsidR="00902CFB" w:rsidRPr="00902CFB" w14:paraId="3E5C7990" w14:textId="77777777" w:rsidTr="00902CFB">
        <w:tc>
          <w:tcPr>
            <w:tcW w:w="4553" w:type="pct"/>
          </w:tcPr>
          <w:p w14:paraId="23D0AADA" w14:textId="77777777" w:rsidR="00902CFB" w:rsidRPr="00902CFB" w:rsidRDefault="00902CFB" w:rsidP="00902CFB">
            <w:pPr>
              <w:ind w:firstLine="0"/>
              <w:rPr>
                <w:rtl/>
              </w:rPr>
            </w:pPr>
            <w:r w:rsidRPr="00902CFB">
              <w:rPr>
                <w:rtl/>
              </w:rPr>
              <w:t>إجراءات تدخل الدولة لتخفيف آثار انفلات السوق</w:t>
            </w:r>
          </w:p>
        </w:tc>
        <w:tc>
          <w:tcPr>
            <w:tcW w:w="447" w:type="pct"/>
            <w:vAlign w:val="bottom"/>
          </w:tcPr>
          <w:p w14:paraId="173744F0" w14:textId="77777777" w:rsidR="00902CFB" w:rsidRPr="00902CFB" w:rsidRDefault="00902CFB" w:rsidP="00902CFB">
            <w:pPr>
              <w:ind w:firstLine="0"/>
              <w:jc w:val="center"/>
              <w:rPr>
                <w:rtl/>
              </w:rPr>
            </w:pPr>
            <w:r w:rsidRPr="00902CFB">
              <w:rPr>
                <w:rtl/>
              </w:rPr>
              <w:t>181</w:t>
            </w:r>
          </w:p>
        </w:tc>
      </w:tr>
      <w:tr w:rsidR="0031118C" w:rsidRPr="00902CFB" w14:paraId="2846E0F2" w14:textId="77777777" w:rsidTr="00902CFB">
        <w:tc>
          <w:tcPr>
            <w:tcW w:w="4553" w:type="pct"/>
          </w:tcPr>
          <w:p w14:paraId="33C23417" w14:textId="3C529AE5" w:rsidR="0031118C" w:rsidRPr="00902CFB" w:rsidRDefault="0031118C" w:rsidP="00902CFB">
            <w:pPr>
              <w:ind w:firstLine="0"/>
              <w:rPr>
                <w:rtl/>
              </w:rPr>
            </w:pPr>
            <w:r>
              <w:rPr>
                <w:rFonts w:hint="cs"/>
                <w:rtl/>
              </w:rPr>
              <w:t>التوزيع الأوّلي للدخل القومي (المفهوم والمخاطر)</w:t>
            </w:r>
          </w:p>
        </w:tc>
        <w:tc>
          <w:tcPr>
            <w:tcW w:w="447" w:type="pct"/>
            <w:vAlign w:val="bottom"/>
          </w:tcPr>
          <w:p w14:paraId="3C551D03" w14:textId="46776C6E" w:rsidR="0031118C" w:rsidRPr="00902CFB" w:rsidRDefault="0031118C" w:rsidP="00902CFB">
            <w:pPr>
              <w:ind w:firstLine="0"/>
              <w:jc w:val="center"/>
              <w:rPr>
                <w:rtl/>
              </w:rPr>
            </w:pPr>
            <w:r>
              <w:rPr>
                <w:rFonts w:hint="cs"/>
                <w:rtl/>
              </w:rPr>
              <w:t>185</w:t>
            </w:r>
          </w:p>
        </w:tc>
      </w:tr>
      <w:tr w:rsidR="0031118C" w:rsidRPr="00902CFB" w14:paraId="14873597" w14:textId="77777777" w:rsidTr="00902CFB">
        <w:tc>
          <w:tcPr>
            <w:tcW w:w="4553" w:type="pct"/>
          </w:tcPr>
          <w:p w14:paraId="56AD670E" w14:textId="25F2AD81" w:rsidR="0031118C" w:rsidRPr="00902CFB" w:rsidRDefault="0031118C" w:rsidP="00902CFB">
            <w:pPr>
              <w:ind w:firstLine="0"/>
              <w:rPr>
                <w:rtl/>
              </w:rPr>
            </w:pPr>
            <w:r>
              <w:rPr>
                <w:rFonts w:hint="cs"/>
                <w:rtl/>
              </w:rPr>
              <w:t>دور الدولة في التأثير عل هيكل التوزيع الأولي</w:t>
            </w:r>
          </w:p>
        </w:tc>
        <w:tc>
          <w:tcPr>
            <w:tcW w:w="447" w:type="pct"/>
            <w:vAlign w:val="bottom"/>
          </w:tcPr>
          <w:p w14:paraId="5557633E" w14:textId="01F4FAF2" w:rsidR="0031118C" w:rsidRPr="00902CFB" w:rsidRDefault="0031118C" w:rsidP="00902CFB">
            <w:pPr>
              <w:ind w:firstLine="0"/>
              <w:jc w:val="center"/>
              <w:rPr>
                <w:rtl/>
              </w:rPr>
            </w:pPr>
            <w:r>
              <w:rPr>
                <w:rFonts w:hint="cs"/>
                <w:rtl/>
              </w:rPr>
              <w:t>187</w:t>
            </w:r>
          </w:p>
        </w:tc>
      </w:tr>
      <w:tr w:rsidR="0031118C" w:rsidRPr="00902CFB" w14:paraId="488E0F5B" w14:textId="77777777" w:rsidTr="00902CFB">
        <w:tc>
          <w:tcPr>
            <w:tcW w:w="4553" w:type="pct"/>
          </w:tcPr>
          <w:p w14:paraId="362E1363" w14:textId="4C57ECC9" w:rsidR="0031118C" w:rsidRPr="00902CFB" w:rsidRDefault="0031118C" w:rsidP="00902CFB">
            <w:pPr>
              <w:ind w:firstLine="0"/>
              <w:rPr>
                <w:rtl/>
              </w:rPr>
            </w:pPr>
            <w:r>
              <w:rPr>
                <w:rFonts w:hint="cs"/>
                <w:rtl/>
              </w:rPr>
              <w:t>دور الدولة في إعادة توزيع الدخل القومي</w:t>
            </w:r>
          </w:p>
        </w:tc>
        <w:tc>
          <w:tcPr>
            <w:tcW w:w="447" w:type="pct"/>
            <w:vAlign w:val="bottom"/>
          </w:tcPr>
          <w:p w14:paraId="20AA83C6" w14:textId="08D34D6C" w:rsidR="0031118C" w:rsidRPr="00902CFB" w:rsidRDefault="0031118C" w:rsidP="00902CFB">
            <w:pPr>
              <w:ind w:firstLine="0"/>
              <w:jc w:val="center"/>
              <w:rPr>
                <w:rtl/>
              </w:rPr>
            </w:pPr>
            <w:r>
              <w:rPr>
                <w:rFonts w:hint="cs"/>
                <w:rtl/>
              </w:rPr>
              <w:t>188</w:t>
            </w:r>
          </w:p>
        </w:tc>
      </w:tr>
      <w:tr w:rsidR="0031118C" w:rsidRPr="00902CFB" w14:paraId="59755B13" w14:textId="77777777" w:rsidTr="00902CFB">
        <w:tc>
          <w:tcPr>
            <w:tcW w:w="4553" w:type="pct"/>
          </w:tcPr>
          <w:p w14:paraId="6B709F26" w14:textId="0F3D32BF" w:rsidR="0031118C" w:rsidRPr="00902CFB" w:rsidRDefault="0031118C" w:rsidP="00902CFB">
            <w:pPr>
              <w:ind w:firstLine="0"/>
              <w:rPr>
                <w:rtl/>
              </w:rPr>
            </w:pPr>
            <w:r>
              <w:rPr>
                <w:rFonts w:hint="cs"/>
                <w:rtl/>
              </w:rPr>
              <w:lastRenderedPageBreak/>
              <w:t>أدوات السياستين المالية والاقتصادية لإعادة التوزيع</w:t>
            </w:r>
          </w:p>
        </w:tc>
        <w:tc>
          <w:tcPr>
            <w:tcW w:w="447" w:type="pct"/>
            <w:vAlign w:val="bottom"/>
          </w:tcPr>
          <w:p w14:paraId="5A96778E" w14:textId="14F12CCD" w:rsidR="0031118C" w:rsidRPr="00902CFB" w:rsidRDefault="0031118C" w:rsidP="00902CFB">
            <w:pPr>
              <w:ind w:firstLine="0"/>
              <w:jc w:val="center"/>
              <w:rPr>
                <w:rtl/>
              </w:rPr>
            </w:pPr>
            <w:r>
              <w:rPr>
                <w:rFonts w:hint="cs"/>
                <w:rtl/>
              </w:rPr>
              <w:t>188</w:t>
            </w:r>
          </w:p>
        </w:tc>
      </w:tr>
      <w:tr w:rsidR="00902CFB" w:rsidRPr="00902CFB" w14:paraId="56125DB6" w14:textId="77777777" w:rsidTr="00902CFB">
        <w:tc>
          <w:tcPr>
            <w:tcW w:w="4553" w:type="pct"/>
          </w:tcPr>
          <w:p w14:paraId="7CB06300" w14:textId="77777777" w:rsidR="00902CFB" w:rsidRPr="00902CFB" w:rsidRDefault="00902CFB" w:rsidP="00902CFB">
            <w:pPr>
              <w:ind w:firstLine="0"/>
              <w:rPr>
                <w:rtl/>
              </w:rPr>
            </w:pPr>
            <w:r w:rsidRPr="00902CFB">
              <w:rPr>
                <w:rtl/>
              </w:rPr>
              <w:t>إيرادات الدولة من الدومين العام</w:t>
            </w:r>
          </w:p>
        </w:tc>
        <w:tc>
          <w:tcPr>
            <w:tcW w:w="447" w:type="pct"/>
            <w:vAlign w:val="bottom"/>
          </w:tcPr>
          <w:p w14:paraId="15D2E11A" w14:textId="77777777" w:rsidR="00902CFB" w:rsidRPr="00902CFB" w:rsidRDefault="00902CFB" w:rsidP="00902CFB">
            <w:pPr>
              <w:ind w:firstLine="0"/>
              <w:jc w:val="center"/>
              <w:rPr>
                <w:rtl/>
              </w:rPr>
            </w:pPr>
            <w:r w:rsidRPr="00902CFB">
              <w:rPr>
                <w:rtl/>
              </w:rPr>
              <w:t>192</w:t>
            </w:r>
          </w:p>
        </w:tc>
      </w:tr>
      <w:tr w:rsidR="00902CFB" w:rsidRPr="00902CFB" w14:paraId="102DDE4D" w14:textId="77777777" w:rsidTr="00902CFB">
        <w:tc>
          <w:tcPr>
            <w:tcW w:w="4553" w:type="pct"/>
          </w:tcPr>
          <w:p w14:paraId="19A202F6" w14:textId="77777777" w:rsidR="00902CFB" w:rsidRPr="00902CFB" w:rsidRDefault="00902CFB" w:rsidP="00902CFB">
            <w:pPr>
              <w:ind w:firstLine="0"/>
              <w:rPr>
                <w:rtl/>
              </w:rPr>
            </w:pPr>
            <w:r w:rsidRPr="00902CFB">
              <w:rPr>
                <w:rtl/>
              </w:rPr>
              <w:t>مفهوم وأقسام الدومين العام</w:t>
            </w:r>
          </w:p>
        </w:tc>
        <w:tc>
          <w:tcPr>
            <w:tcW w:w="447" w:type="pct"/>
            <w:vAlign w:val="bottom"/>
          </w:tcPr>
          <w:p w14:paraId="775843CC" w14:textId="77777777" w:rsidR="00902CFB" w:rsidRPr="00902CFB" w:rsidRDefault="00902CFB" w:rsidP="00902CFB">
            <w:pPr>
              <w:ind w:firstLine="0"/>
              <w:jc w:val="center"/>
              <w:rPr>
                <w:rtl/>
              </w:rPr>
            </w:pPr>
            <w:r w:rsidRPr="00902CFB">
              <w:rPr>
                <w:rtl/>
              </w:rPr>
              <w:t>192</w:t>
            </w:r>
          </w:p>
        </w:tc>
      </w:tr>
      <w:tr w:rsidR="0031118C" w:rsidRPr="00902CFB" w14:paraId="0E40FF73" w14:textId="77777777" w:rsidTr="00902CFB">
        <w:tc>
          <w:tcPr>
            <w:tcW w:w="4553" w:type="pct"/>
          </w:tcPr>
          <w:p w14:paraId="27ED5FA7" w14:textId="28288AEF" w:rsidR="0031118C" w:rsidRPr="00902CFB" w:rsidRDefault="0031118C" w:rsidP="00902CFB">
            <w:pPr>
              <w:ind w:firstLine="0"/>
              <w:rPr>
                <w:rtl/>
              </w:rPr>
            </w:pPr>
            <w:r>
              <w:rPr>
                <w:rFonts w:hint="cs"/>
                <w:rtl/>
              </w:rPr>
              <w:t>الدومين الخاص</w:t>
            </w:r>
          </w:p>
        </w:tc>
        <w:tc>
          <w:tcPr>
            <w:tcW w:w="447" w:type="pct"/>
            <w:vAlign w:val="bottom"/>
          </w:tcPr>
          <w:p w14:paraId="587B538C" w14:textId="19EDEC92" w:rsidR="0031118C" w:rsidRPr="00902CFB" w:rsidRDefault="0031118C" w:rsidP="00902CFB">
            <w:pPr>
              <w:ind w:firstLine="0"/>
              <w:jc w:val="center"/>
              <w:rPr>
                <w:rtl/>
              </w:rPr>
            </w:pPr>
            <w:r>
              <w:rPr>
                <w:rFonts w:hint="cs"/>
                <w:rtl/>
              </w:rPr>
              <w:t>193</w:t>
            </w:r>
          </w:p>
        </w:tc>
      </w:tr>
      <w:tr w:rsidR="00902CFB" w:rsidRPr="00902CFB" w14:paraId="2D773C5C" w14:textId="77777777" w:rsidTr="00902CFB">
        <w:tc>
          <w:tcPr>
            <w:tcW w:w="4553" w:type="pct"/>
          </w:tcPr>
          <w:p w14:paraId="4AB5E6BF" w14:textId="77777777" w:rsidR="00902CFB" w:rsidRPr="00902CFB" w:rsidRDefault="00902CFB" w:rsidP="00902CFB">
            <w:pPr>
              <w:ind w:firstLine="0"/>
              <w:rPr>
                <w:rtl/>
              </w:rPr>
            </w:pPr>
            <w:r w:rsidRPr="00902CFB">
              <w:rPr>
                <w:rtl/>
              </w:rPr>
              <w:t>إيرادات الدولة من الرسوم (النظرية العامة للرسوم)</w:t>
            </w:r>
          </w:p>
        </w:tc>
        <w:tc>
          <w:tcPr>
            <w:tcW w:w="447" w:type="pct"/>
            <w:vAlign w:val="bottom"/>
          </w:tcPr>
          <w:p w14:paraId="3F61FEC2" w14:textId="77777777" w:rsidR="00902CFB" w:rsidRPr="00902CFB" w:rsidRDefault="00902CFB" w:rsidP="00902CFB">
            <w:pPr>
              <w:ind w:firstLine="0"/>
              <w:jc w:val="center"/>
              <w:rPr>
                <w:rtl/>
              </w:rPr>
            </w:pPr>
            <w:r w:rsidRPr="00902CFB">
              <w:rPr>
                <w:rtl/>
              </w:rPr>
              <w:t>194</w:t>
            </w:r>
          </w:p>
        </w:tc>
      </w:tr>
      <w:tr w:rsidR="0031118C" w:rsidRPr="00902CFB" w14:paraId="02681395" w14:textId="77777777" w:rsidTr="00902CFB">
        <w:tc>
          <w:tcPr>
            <w:tcW w:w="4553" w:type="pct"/>
          </w:tcPr>
          <w:p w14:paraId="6D93C092" w14:textId="0A500C31" w:rsidR="0031118C" w:rsidRPr="00902CFB" w:rsidRDefault="0031118C" w:rsidP="00902CFB">
            <w:pPr>
              <w:ind w:firstLine="0"/>
              <w:rPr>
                <w:rtl/>
              </w:rPr>
            </w:pPr>
            <w:r>
              <w:rPr>
                <w:rFonts w:hint="cs"/>
                <w:rtl/>
              </w:rPr>
              <w:t>تعريف الرسم ومعايير التفرقة بينه وبين الضريبة</w:t>
            </w:r>
          </w:p>
        </w:tc>
        <w:tc>
          <w:tcPr>
            <w:tcW w:w="447" w:type="pct"/>
            <w:vAlign w:val="bottom"/>
          </w:tcPr>
          <w:p w14:paraId="584FA489" w14:textId="56DA10F6" w:rsidR="0031118C" w:rsidRPr="00902CFB" w:rsidRDefault="0031118C" w:rsidP="00902CFB">
            <w:pPr>
              <w:ind w:firstLine="0"/>
              <w:jc w:val="center"/>
              <w:rPr>
                <w:rtl/>
              </w:rPr>
            </w:pPr>
            <w:r>
              <w:rPr>
                <w:rFonts w:hint="cs"/>
                <w:rtl/>
              </w:rPr>
              <w:t>195</w:t>
            </w:r>
          </w:p>
        </w:tc>
      </w:tr>
      <w:tr w:rsidR="0031118C" w:rsidRPr="00902CFB" w14:paraId="757A61B0" w14:textId="77777777" w:rsidTr="00902CFB">
        <w:tc>
          <w:tcPr>
            <w:tcW w:w="4553" w:type="pct"/>
          </w:tcPr>
          <w:p w14:paraId="38DA8D2A" w14:textId="5115DFC9" w:rsidR="0031118C" w:rsidRDefault="0031118C" w:rsidP="00902CFB">
            <w:pPr>
              <w:ind w:firstLine="0"/>
              <w:rPr>
                <w:rtl/>
              </w:rPr>
            </w:pPr>
            <w:r>
              <w:rPr>
                <w:rFonts w:hint="cs"/>
                <w:rtl/>
              </w:rPr>
              <w:t>معايير التفرقة بين الرسم والثمن العام</w:t>
            </w:r>
          </w:p>
        </w:tc>
        <w:tc>
          <w:tcPr>
            <w:tcW w:w="447" w:type="pct"/>
            <w:vAlign w:val="bottom"/>
          </w:tcPr>
          <w:p w14:paraId="33664539" w14:textId="40F8CA02" w:rsidR="0031118C" w:rsidRDefault="0031118C" w:rsidP="00902CFB">
            <w:pPr>
              <w:ind w:firstLine="0"/>
              <w:jc w:val="center"/>
              <w:rPr>
                <w:rtl/>
              </w:rPr>
            </w:pPr>
            <w:r>
              <w:rPr>
                <w:rFonts w:hint="cs"/>
                <w:rtl/>
              </w:rPr>
              <w:t>200</w:t>
            </w:r>
          </w:p>
        </w:tc>
      </w:tr>
      <w:tr w:rsidR="0031118C" w:rsidRPr="00902CFB" w14:paraId="7EED0F7F" w14:textId="77777777" w:rsidTr="00902CFB">
        <w:tc>
          <w:tcPr>
            <w:tcW w:w="4553" w:type="pct"/>
          </w:tcPr>
          <w:p w14:paraId="55CEC18C" w14:textId="1CBFAAED" w:rsidR="0031118C" w:rsidRDefault="0031118C" w:rsidP="00902CFB">
            <w:pPr>
              <w:ind w:firstLine="0"/>
              <w:rPr>
                <w:rtl/>
              </w:rPr>
            </w:pPr>
            <w:r>
              <w:rPr>
                <w:rFonts w:hint="cs"/>
                <w:rtl/>
              </w:rPr>
              <w:t>معايير التفرقة بين الرسم ومقابل التحسين</w:t>
            </w:r>
          </w:p>
        </w:tc>
        <w:tc>
          <w:tcPr>
            <w:tcW w:w="447" w:type="pct"/>
            <w:vAlign w:val="bottom"/>
          </w:tcPr>
          <w:p w14:paraId="77E3F2F8" w14:textId="09BACF41" w:rsidR="0031118C" w:rsidRDefault="0031118C" w:rsidP="00902CFB">
            <w:pPr>
              <w:ind w:firstLine="0"/>
              <w:jc w:val="center"/>
              <w:rPr>
                <w:rtl/>
              </w:rPr>
            </w:pPr>
            <w:r>
              <w:rPr>
                <w:rFonts w:hint="cs"/>
                <w:rtl/>
              </w:rPr>
              <w:t>201</w:t>
            </w:r>
          </w:p>
        </w:tc>
      </w:tr>
      <w:tr w:rsidR="0031118C" w:rsidRPr="00902CFB" w14:paraId="01C3FD01" w14:textId="77777777" w:rsidTr="00902CFB">
        <w:tc>
          <w:tcPr>
            <w:tcW w:w="4553" w:type="pct"/>
          </w:tcPr>
          <w:p w14:paraId="6E833DDE" w14:textId="691AC657" w:rsidR="0031118C" w:rsidRDefault="0031118C" w:rsidP="00902CFB">
            <w:pPr>
              <w:ind w:firstLine="0"/>
              <w:rPr>
                <w:rtl/>
              </w:rPr>
            </w:pPr>
            <w:r>
              <w:rPr>
                <w:rFonts w:hint="cs"/>
                <w:rtl/>
              </w:rPr>
              <w:t>ماهية الضريبة وأساسها الفني</w:t>
            </w:r>
          </w:p>
        </w:tc>
        <w:tc>
          <w:tcPr>
            <w:tcW w:w="447" w:type="pct"/>
            <w:vAlign w:val="bottom"/>
          </w:tcPr>
          <w:p w14:paraId="3BE95739" w14:textId="20DF133F" w:rsidR="0031118C" w:rsidRDefault="0031118C" w:rsidP="00902CFB">
            <w:pPr>
              <w:ind w:firstLine="0"/>
              <w:jc w:val="center"/>
              <w:rPr>
                <w:rtl/>
              </w:rPr>
            </w:pPr>
            <w:r>
              <w:rPr>
                <w:rFonts w:hint="cs"/>
                <w:rtl/>
              </w:rPr>
              <w:t>202</w:t>
            </w:r>
          </w:p>
        </w:tc>
      </w:tr>
      <w:tr w:rsidR="00902CFB" w:rsidRPr="00902CFB" w14:paraId="57857A5A" w14:textId="77777777" w:rsidTr="00902CFB">
        <w:tc>
          <w:tcPr>
            <w:tcW w:w="4553" w:type="pct"/>
          </w:tcPr>
          <w:p w14:paraId="52534DC4" w14:textId="77777777" w:rsidR="00902CFB" w:rsidRPr="00902CFB" w:rsidRDefault="00902CFB" w:rsidP="00902CFB">
            <w:pPr>
              <w:ind w:firstLine="0"/>
              <w:rPr>
                <w:rtl/>
              </w:rPr>
            </w:pPr>
            <w:r w:rsidRPr="00902CFB">
              <w:rPr>
                <w:rtl/>
              </w:rPr>
              <w:t>الأساس الفني للضريبة</w:t>
            </w:r>
          </w:p>
        </w:tc>
        <w:tc>
          <w:tcPr>
            <w:tcW w:w="447" w:type="pct"/>
            <w:vAlign w:val="bottom"/>
          </w:tcPr>
          <w:p w14:paraId="60DB48D2" w14:textId="77777777" w:rsidR="00902CFB" w:rsidRPr="00902CFB" w:rsidRDefault="00902CFB" w:rsidP="00902CFB">
            <w:pPr>
              <w:ind w:firstLine="0"/>
              <w:jc w:val="center"/>
              <w:rPr>
                <w:rtl/>
              </w:rPr>
            </w:pPr>
            <w:r w:rsidRPr="00902CFB">
              <w:rPr>
                <w:rtl/>
              </w:rPr>
              <w:t>205</w:t>
            </w:r>
          </w:p>
        </w:tc>
      </w:tr>
      <w:tr w:rsidR="00902CFB" w:rsidRPr="00902CFB" w14:paraId="124A56DB" w14:textId="77777777" w:rsidTr="00902CFB">
        <w:tc>
          <w:tcPr>
            <w:tcW w:w="4553" w:type="pct"/>
          </w:tcPr>
          <w:p w14:paraId="36B3B546" w14:textId="77777777" w:rsidR="00902CFB" w:rsidRPr="00902CFB" w:rsidRDefault="00902CFB" w:rsidP="00902CFB">
            <w:pPr>
              <w:ind w:firstLine="0"/>
              <w:rPr>
                <w:rtl/>
              </w:rPr>
            </w:pPr>
            <w:r w:rsidRPr="00902CFB">
              <w:rPr>
                <w:rtl/>
              </w:rPr>
              <w:t>قواعد فرض الضريبة</w:t>
            </w:r>
          </w:p>
        </w:tc>
        <w:tc>
          <w:tcPr>
            <w:tcW w:w="447" w:type="pct"/>
            <w:vAlign w:val="bottom"/>
          </w:tcPr>
          <w:p w14:paraId="273E0B75" w14:textId="77777777" w:rsidR="00902CFB" w:rsidRPr="00902CFB" w:rsidRDefault="00902CFB" w:rsidP="00902CFB">
            <w:pPr>
              <w:ind w:firstLine="0"/>
              <w:jc w:val="center"/>
              <w:rPr>
                <w:rtl/>
              </w:rPr>
            </w:pPr>
            <w:r w:rsidRPr="00902CFB">
              <w:rPr>
                <w:rtl/>
              </w:rPr>
              <w:t>208</w:t>
            </w:r>
          </w:p>
        </w:tc>
      </w:tr>
      <w:tr w:rsidR="00902CFB" w:rsidRPr="00902CFB" w14:paraId="5B7A05EE" w14:textId="77777777" w:rsidTr="00902CFB">
        <w:tc>
          <w:tcPr>
            <w:tcW w:w="4553" w:type="pct"/>
          </w:tcPr>
          <w:p w14:paraId="48F2D0BF" w14:textId="77777777" w:rsidR="00902CFB" w:rsidRPr="00902CFB" w:rsidRDefault="00902CFB" w:rsidP="00902CFB">
            <w:pPr>
              <w:ind w:firstLine="0"/>
              <w:rPr>
                <w:rtl/>
              </w:rPr>
            </w:pPr>
            <w:r w:rsidRPr="00902CFB">
              <w:rPr>
                <w:rtl/>
              </w:rPr>
              <w:t>أشكال النظم الضريبية:</w:t>
            </w:r>
          </w:p>
        </w:tc>
        <w:tc>
          <w:tcPr>
            <w:tcW w:w="447" w:type="pct"/>
            <w:vAlign w:val="bottom"/>
          </w:tcPr>
          <w:p w14:paraId="263F0A47" w14:textId="77777777" w:rsidR="00902CFB" w:rsidRPr="00902CFB" w:rsidRDefault="00902CFB" w:rsidP="00902CFB">
            <w:pPr>
              <w:ind w:firstLine="0"/>
              <w:jc w:val="center"/>
              <w:rPr>
                <w:rtl/>
              </w:rPr>
            </w:pPr>
            <w:r w:rsidRPr="00902CFB">
              <w:rPr>
                <w:rtl/>
              </w:rPr>
              <w:t>211</w:t>
            </w:r>
          </w:p>
        </w:tc>
      </w:tr>
      <w:tr w:rsidR="00902CFB" w:rsidRPr="00902CFB" w14:paraId="478CF45D" w14:textId="77777777" w:rsidTr="00902CFB">
        <w:tc>
          <w:tcPr>
            <w:tcW w:w="4553" w:type="pct"/>
          </w:tcPr>
          <w:p w14:paraId="734267E1" w14:textId="77777777" w:rsidR="00902CFB" w:rsidRPr="00902CFB" w:rsidRDefault="00902CFB" w:rsidP="00902CFB">
            <w:pPr>
              <w:ind w:firstLine="0"/>
              <w:rPr>
                <w:rtl/>
              </w:rPr>
            </w:pPr>
            <w:r w:rsidRPr="00902CFB">
              <w:rPr>
                <w:rtl/>
              </w:rPr>
              <w:t>السياسة الضريبية ودورها في جذب/طرد الاستثمارات</w:t>
            </w:r>
          </w:p>
        </w:tc>
        <w:tc>
          <w:tcPr>
            <w:tcW w:w="447" w:type="pct"/>
            <w:vAlign w:val="bottom"/>
          </w:tcPr>
          <w:p w14:paraId="55981C92" w14:textId="77777777" w:rsidR="00902CFB" w:rsidRPr="00902CFB" w:rsidRDefault="00902CFB" w:rsidP="00902CFB">
            <w:pPr>
              <w:ind w:firstLine="0"/>
              <w:jc w:val="center"/>
              <w:rPr>
                <w:rtl/>
              </w:rPr>
            </w:pPr>
            <w:r w:rsidRPr="00902CFB">
              <w:rPr>
                <w:rtl/>
              </w:rPr>
              <w:t>214</w:t>
            </w:r>
          </w:p>
        </w:tc>
      </w:tr>
      <w:tr w:rsidR="00902CFB" w:rsidRPr="00902CFB" w14:paraId="7968EA7D" w14:textId="77777777" w:rsidTr="00902CFB">
        <w:tc>
          <w:tcPr>
            <w:tcW w:w="4553" w:type="pct"/>
          </w:tcPr>
          <w:p w14:paraId="05878023" w14:textId="77777777" w:rsidR="00902CFB" w:rsidRPr="00902CFB" w:rsidRDefault="00902CFB" w:rsidP="00902CFB">
            <w:pPr>
              <w:ind w:firstLine="0"/>
              <w:rPr>
                <w:rtl/>
              </w:rPr>
            </w:pPr>
            <w:r w:rsidRPr="00902CFB">
              <w:rPr>
                <w:rtl/>
              </w:rPr>
              <w:t>الموطن الضريبي للأشخاص الطبيعيين</w:t>
            </w:r>
          </w:p>
        </w:tc>
        <w:tc>
          <w:tcPr>
            <w:tcW w:w="447" w:type="pct"/>
            <w:vAlign w:val="bottom"/>
          </w:tcPr>
          <w:p w14:paraId="3A4B64DB" w14:textId="77777777" w:rsidR="00902CFB" w:rsidRPr="00902CFB" w:rsidRDefault="00902CFB" w:rsidP="00902CFB">
            <w:pPr>
              <w:ind w:firstLine="0"/>
              <w:jc w:val="center"/>
              <w:rPr>
                <w:rtl/>
              </w:rPr>
            </w:pPr>
            <w:r w:rsidRPr="00902CFB">
              <w:rPr>
                <w:rtl/>
              </w:rPr>
              <w:t>214</w:t>
            </w:r>
          </w:p>
        </w:tc>
      </w:tr>
      <w:tr w:rsidR="0031118C" w:rsidRPr="00902CFB" w14:paraId="1DF56418" w14:textId="77777777" w:rsidTr="00902CFB">
        <w:tc>
          <w:tcPr>
            <w:tcW w:w="4553" w:type="pct"/>
          </w:tcPr>
          <w:p w14:paraId="47AB9629" w14:textId="0238C19E" w:rsidR="0031118C" w:rsidRPr="00902CFB" w:rsidRDefault="0031118C" w:rsidP="00902CFB">
            <w:pPr>
              <w:ind w:firstLine="0"/>
              <w:rPr>
                <w:rtl/>
              </w:rPr>
            </w:pPr>
            <w:r>
              <w:rPr>
                <w:rFonts w:hint="cs"/>
                <w:rtl/>
              </w:rPr>
              <w:t>الموطن الضريبي للأشخاص الاعتبارية</w:t>
            </w:r>
          </w:p>
        </w:tc>
        <w:tc>
          <w:tcPr>
            <w:tcW w:w="447" w:type="pct"/>
            <w:vAlign w:val="bottom"/>
          </w:tcPr>
          <w:p w14:paraId="1CAC6D9A" w14:textId="5BF0016C" w:rsidR="0031118C" w:rsidRPr="00902CFB" w:rsidRDefault="0031118C" w:rsidP="00902CFB">
            <w:pPr>
              <w:ind w:firstLine="0"/>
              <w:jc w:val="center"/>
              <w:rPr>
                <w:rtl/>
              </w:rPr>
            </w:pPr>
            <w:r>
              <w:rPr>
                <w:rFonts w:hint="cs"/>
                <w:rtl/>
              </w:rPr>
              <w:t>216</w:t>
            </w:r>
          </w:p>
        </w:tc>
      </w:tr>
      <w:tr w:rsidR="0031118C" w:rsidRPr="00902CFB" w14:paraId="1D505768" w14:textId="77777777" w:rsidTr="00902CFB">
        <w:tc>
          <w:tcPr>
            <w:tcW w:w="4553" w:type="pct"/>
          </w:tcPr>
          <w:p w14:paraId="49EBD7A5" w14:textId="0D9234D7" w:rsidR="0031118C" w:rsidRPr="00902CFB" w:rsidRDefault="0031118C" w:rsidP="00902CFB">
            <w:pPr>
              <w:ind w:firstLine="0"/>
              <w:rPr>
                <w:rtl/>
              </w:rPr>
            </w:pPr>
            <w:r>
              <w:rPr>
                <w:rFonts w:hint="cs"/>
                <w:rtl/>
              </w:rPr>
              <w:t>معيار فرض الريبة على أرباح شركات الأموال</w:t>
            </w:r>
          </w:p>
        </w:tc>
        <w:tc>
          <w:tcPr>
            <w:tcW w:w="447" w:type="pct"/>
            <w:vAlign w:val="bottom"/>
          </w:tcPr>
          <w:p w14:paraId="77BCB3F3" w14:textId="4DA19EC6" w:rsidR="0031118C" w:rsidRPr="00902CFB" w:rsidRDefault="0031118C" w:rsidP="00902CFB">
            <w:pPr>
              <w:ind w:firstLine="0"/>
              <w:jc w:val="center"/>
              <w:rPr>
                <w:rtl/>
              </w:rPr>
            </w:pPr>
            <w:r>
              <w:rPr>
                <w:rFonts w:hint="cs"/>
                <w:rtl/>
              </w:rPr>
              <w:t>217</w:t>
            </w:r>
          </w:p>
        </w:tc>
      </w:tr>
      <w:tr w:rsidR="0031118C" w:rsidRPr="00902CFB" w14:paraId="0C633BCF" w14:textId="77777777" w:rsidTr="00902CFB">
        <w:tc>
          <w:tcPr>
            <w:tcW w:w="4553" w:type="pct"/>
          </w:tcPr>
          <w:p w14:paraId="0051EE56" w14:textId="257F7012" w:rsidR="0031118C" w:rsidRPr="00902CFB" w:rsidRDefault="0031118C" w:rsidP="00902CFB">
            <w:pPr>
              <w:ind w:firstLine="0"/>
              <w:rPr>
                <w:rtl/>
              </w:rPr>
            </w:pPr>
            <w:r>
              <w:rPr>
                <w:rFonts w:hint="cs"/>
                <w:rtl/>
              </w:rPr>
              <w:t>الضريبة كعامل طرد للاستثمار</w:t>
            </w:r>
          </w:p>
        </w:tc>
        <w:tc>
          <w:tcPr>
            <w:tcW w:w="447" w:type="pct"/>
            <w:vAlign w:val="bottom"/>
          </w:tcPr>
          <w:p w14:paraId="6230FCE8" w14:textId="31C92EBB" w:rsidR="0031118C" w:rsidRPr="00902CFB" w:rsidRDefault="0031118C" w:rsidP="00902CFB">
            <w:pPr>
              <w:ind w:firstLine="0"/>
              <w:jc w:val="center"/>
              <w:rPr>
                <w:rtl/>
              </w:rPr>
            </w:pPr>
            <w:r>
              <w:rPr>
                <w:rFonts w:hint="cs"/>
                <w:rtl/>
              </w:rPr>
              <w:t>219</w:t>
            </w:r>
          </w:p>
        </w:tc>
      </w:tr>
      <w:tr w:rsidR="0031118C" w:rsidRPr="00902CFB" w14:paraId="5F11EC8B" w14:textId="77777777" w:rsidTr="00902CFB">
        <w:tc>
          <w:tcPr>
            <w:tcW w:w="4553" w:type="pct"/>
          </w:tcPr>
          <w:p w14:paraId="77BBA110" w14:textId="1943C0E1" w:rsidR="0031118C" w:rsidRPr="00902CFB" w:rsidRDefault="0031118C" w:rsidP="00902CFB">
            <w:pPr>
              <w:ind w:firstLine="0"/>
              <w:rPr>
                <w:rtl/>
              </w:rPr>
            </w:pPr>
            <w:r>
              <w:rPr>
                <w:rFonts w:hint="cs"/>
                <w:rtl/>
              </w:rPr>
              <w:t>أثر الضريبة على الاستهلاك والادخار العام والخاص</w:t>
            </w:r>
          </w:p>
        </w:tc>
        <w:tc>
          <w:tcPr>
            <w:tcW w:w="447" w:type="pct"/>
            <w:vAlign w:val="bottom"/>
          </w:tcPr>
          <w:p w14:paraId="741EDD05" w14:textId="545AECED" w:rsidR="0031118C" w:rsidRPr="00902CFB" w:rsidRDefault="0031118C" w:rsidP="00902CFB">
            <w:pPr>
              <w:ind w:firstLine="0"/>
              <w:jc w:val="center"/>
              <w:rPr>
                <w:rtl/>
              </w:rPr>
            </w:pPr>
            <w:r>
              <w:rPr>
                <w:rFonts w:hint="cs"/>
                <w:rtl/>
              </w:rPr>
              <w:t>223</w:t>
            </w:r>
          </w:p>
        </w:tc>
      </w:tr>
      <w:tr w:rsidR="0031118C" w:rsidRPr="00902CFB" w14:paraId="14EC6181" w14:textId="77777777" w:rsidTr="00902CFB">
        <w:tc>
          <w:tcPr>
            <w:tcW w:w="4553" w:type="pct"/>
          </w:tcPr>
          <w:p w14:paraId="7CB1AD89" w14:textId="7B771F26" w:rsidR="0031118C" w:rsidRPr="00902CFB" w:rsidRDefault="0031118C" w:rsidP="00902CFB">
            <w:pPr>
              <w:ind w:firstLine="0"/>
              <w:rPr>
                <w:rtl/>
              </w:rPr>
            </w:pPr>
            <w:r>
              <w:rPr>
                <w:rFonts w:hint="cs"/>
                <w:rtl/>
              </w:rPr>
              <w:t>أثر الضريبة على مشروعات الاستثمار وتوزيعاتها</w:t>
            </w:r>
          </w:p>
        </w:tc>
        <w:tc>
          <w:tcPr>
            <w:tcW w:w="447" w:type="pct"/>
            <w:vAlign w:val="bottom"/>
          </w:tcPr>
          <w:p w14:paraId="475B4ED7" w14:textId="1FBC7245" w:rsidR="0031118C" w:rsidRPr="00902CFB" w:rsidRDefault="0031118C" w:rsidP="00902CFB">
            <w:pPr>
              <w:ind w:firstLine="0"/>
              <w:jc w:val="center"/>
              <w:rPr>
                <w:rtl/>
              </w:rPr>
            </w:pPr>
            <w:r>
              <w:rPr>
                <w:rFonts w:hint="cs"/>
                <w:rtl/>
              </w:rPr>
              <w:t>225</w:t>
            </w:r>
          </w:p>
        </w:tc>
      </w:tr>
      <w:tr w:rsidR="0031118C" w:rsidRPr="00902CFB" w14:paraId="1EAF6E18" w14:textId="77777777" w:rsidTr="00902CFB">
        <w:tc>
          <w:tcPr>
            <w:tcW w:w="4553" w:type="pct"/>
          </w:tcPr>
          <w:p w14:paraId="58D361E3" w14:textId="4F648234" w:rsidR="0031118C" w:rsidRPr="00902CFB" w:rsidRDefault="0031118C" w:rsidP="00902CFB">
            <w:pPr>
              <w:ind w:firstLine="0"/>
              <w:rPr>
                <w:rtl/>
              </w:rPr>
            </w:pPr>
            <w:r>
              <w:rPr>
                <w:rFonts w:hint="cs"/>
                <w:rtl/>
              </w:rPr>
              <w:t>الحالات التي تكون فيها الضريبة عامل طرد للاستثمار</w:t>
            </w:r>
          </w:p>
        </w:tc>
        <w:tc>
          <w:tcPr>
            <w:tcW w:w="447" w:type="pct"/>
            <w:vAlign w:val="bottom"/>
          </w:tcPr>
          <w:p w14:paraId="405F2F89" w14:textId="3B71FCBA" w:rsidR="0031118C" w:rsidRPr="00902CFB" w:rsidRDefault="0031118C" w:rsidP="00902CFB">
            <w:pPr>
              <w:ind w:firstLine="0"/>
              <w:jc w:val="center"/>
              <w:rPr>
                <w:rtl/>
              </w:rPr>
            </w:pPr>
            <w:r>
              <w:rPr>
                <w:rFonts w:hint="cs"/>
                <w:rtl/>
              </w:rPr>
              <w:t>226</w:t>
            </w:r>
          </w:p>
        </w:tc>
      </w:tr>
      <w:tr w:rsidR="00902CFB" w:rsidRPr="00902CFB" w14:paraId="6DAB5FE4" w14:textId="77777777" w:rsidTr="00902CFB">
        <w:tc>
          <w:tcPr>
            <w:tcW w:w="4553" w:type="pct"/>
          </w:tcPr>
          <w:p w14:paraId="48F8C1CF" w14:textId="77777777" w:rsidR="00902CFB" w:rsidRPr="00902CFB" w:rsidRDefault="00902CFB" w:rsidP="00902CFB">
            <w:pPr>
              <w:ind w:firstLine="0"/>
              <w:rPr>
                <w:rtl/>
              </w:rPr>
            </w:pPr>
            <w:r w:rsidRPr="00902CFB">
              <w:rPr>
                <w:rtl/>
              </w:rPr>
              <w:lastRenderedPageBreak/>
              <w:t>الحوافز الضريبية لتشجيع الاستثمار في مصر</w:t>
            </w:r>
          </w:p>
        </w:tc>
        <w:tc>
          <w:tcPr>
            <w:tcW w:w="447" w:type="pct"/>
            <w:vAlign w:val="bottom"/>
          </w:tcPr>
          <w:p w14:paraId="0A2FFA8B" w14:textId="77777777" w:rsidR="00902CFB" w:rsidRPr="00902CFB" w:rsidRDefault="00902CFB" w:rsidP="00902CFB">
            <w:pPr>
              <w:ind w:firstLine="0"/>
              <w:jc w:val="center"/>
              <w:rPr>
                <w:rtl/>
              </w:rPr>
            </w:pPr>
            <w:r w:rsidRPr="00902CFB">
              <w:rPr>
                <w:rtl/>
              </w:rPr>
              <w:t>232</w:t>
            </w:r>
          </w:p>
        </w:tc>
      </w:tr>
      <w:tr w:rsidR="0031118C" w:rsidRPr="00902CFB" w14:paraId="6F20DA34" w14:textId="77777777" w:rsidTr="00902CFB">
        <w:tc>
          <w:tcPr>
            <w:tcW w:w="4553" w:type="pct"/>
          </w:tcPr>
          <w:p w14:paraId="630BBC6A" w14:textId="491E8C62" w:rsidR="0031118C" w:rsidRPr="00902CFB" w:rsidRDefault="0031118C" w:rsidP="00902CFB">
            <w:pPr>
              <w:ind w:firstLine="0"/>
              <w:rPr>
                <w:rtl/>
              </w:rPr>
            </w:pPr>
            <w:r>
              <w:rPr>
                <w:rFonts w:hint="cs"/>
                <w:rtl/>
              </w:rPr>
              <w:t>مفهوم الحوافز وأنواعها ومحدداتها</w:t>
            </w:r>
          </w:p>
        </w:tc>
        <w:tc>
          <w:tcPr>
            <w:tcW w:w="447" w:type="pct"/>
            <w:vAlign w:val="bottom"/>
          </w:tcPr>
          <w:p w14:paraId="54482784" w14:textId="149666DE" w:rsidR="0031118C" w:rsidRPr="00902CFB" w:rsidRDefault="0031118C" w:rsidP="00902CFB">
            <w:pPr>
              <w:ind w:firstLine="0"/>
              <w:jc w:val="center"/>
              <w:rPr>
                <w:rtl/>
              </w:rPr>
            </w:pPr>
            <w:r>
              <w:rPr>
                <w:rFonts w:hint="cs"/>
                <w:rtl/>
              </w:rPr>
              <w:t>232</w:t>
            </w:r>
          </w:p>
        </w:tc>
      </w:tr>
      <w:tr w:rsidR="0031118C" w:rsidRPr="00902CFB" w14:paraId="34E5B965" w14:textId="77777777" w:rsidTr="00902CFB">
        <w:tc>
          <w:tcPr>
            <w:tcW w:w="4553" w:type="pct"/>
          </w:tcPr>
          <w:p w14:paraId="3F7FC7BB" w14:textId="30D03912" w:rsidR="0031118C" w:rsidRPr="00902CFB" w:rsidRDefault="008733D8" w:rsidP="00902CFB">
            <w:pPr>
              <w:ind w:firstLine="0"/>
              <w:rPr>
                <w:rtl/>
              </w:rPr>
            </w:pPr>
            <w:r>
              <w:rPr>
                <w:rFonts w:hint="cs"/>
                <w:rtl/>
              </w:rPr>
              <w:t>الحوافز غير الضريبية</w:t>
            </w:r>
          </w:p>
        </w:tc>
        <w:tc>
          <w:tcPr>
            <w:tcW w:w="447" w:type="pct"/>
            <w:vAlign w:val="bottom"/>
          </w:tcPr>
          <w:p w14:paraId="241E2E5F" w14:textId="33313B90" w:rsidR="0031118C" w:rsidRPr="00902CFB" w:rsidRDefault="008733D8" w:rsidP="00902CFB">
            <w:pPr>
              <w:ind w:firstLine="0"/>
              <w:jc w:val="center"/>
              <w:rPr>
                <w:rtl/>
              </w:rPr>
            </w:pPr>
            <w:r>
              <w:rPr>
                <w:rFonts w:hint="cs"/>
                <w:rtl/>
              </w:rPr>
              <w:t>232</w:t>
            </w:r>
          </w:p>
        </w:tc>
      </w:tr>
      <w:tr w:rsidR="0031118C" w:rsidRPr="00902CFB" w14:paraId="4A481CFF" w14:textId="77777777" w:rsidTr="00902CFB">
        <w:tc>
          <w:tcPr>
            <w:tcW w:w="4553" w:type="pct"/>
          </w:tcPr>
          <w:p w14:paraId="4A13460F" w14:textId="04A877AD" w:rsidR="0031118C" w:rsidRPr="00902CFB" w:rsidRDefault="008733D8" w:rsidP="00902CFB">
            <w:pPr>
              <w:ind w:firstLine="0"/>
              <w:rPr>
                <w:rtl/>
              </w:rPr>
            </w:pPr>
            <w:r>
              <w:rPr>
                <w:rFonts w:hint="cs"/>
                <w:rtl/>
              </w:rPr>
              <w:t>موقف المشرع المصري من الحوافز غير الضريبية</w:t>
            </w:r>
          </w:p>
        </w:tc>
        <w:tc>
          <w:tcPr>
            <w:tcW w:w="447" w:type="pct"/>
            <w:vAlign w:val="bottom"/>
          </w:tcPr>
          <w:p w14:paraId="607381D1" w14:textId="4D61C931" w:rsidR="0031118C" w:rsidRPr="00902CFB" w:rsidRDefault="008733D8" w:rsidP="00902CFB">
            <w:pPr>
              <w:ind w:firstLine="0"/>
              <w:jc w:val="center"/>
              <w:rPr>
                <w:rtl/>
              </w:rPr>
            </w:pPr>
            <w:r>
              <w:rPr>
                <w:rFonts w:hint="cs"/>
                <w:rtl/>
              </w:rPr>
              <w:t>235</w:t>
            </w:r>
          </w:p>
        </w:tc>
      </w:tr>
      <w:tr w:rsidR="0031118C" w:rsidRPr="00902CFB" w14:paraId="1D8E9346" w14:textId="77777777" w:rsidTr="00902CFB">
        <w:tc>
          <w:tcPr>
            <w:tcW w:w="4553" w:type="pct"/>
          </w:tcPr>
          <w:p w14:paraId="74771E2C" w14:textId="6CE68B70" w:rsidR="0031118C" w:rsidRPr="00902CFB" w:rsidRDefault="008733D8" w:rsidP="00902CFB">
            <w:pPr>
              <w:ind w:firstLine="0"/>
              <w:rPr>
                <w:rtl/>
              </w:rPr>
            </w:pPr>
            <w:r>
              <w:rPr>
                <w:rFonts w:hint="cs"/>
                <w:rtl/>
              </w:rPr>
              <w:t>العوامل المحددة لحجم حوافز الاستثمار</w:t>
            </w:r>
          </w:p>
        </w:tc>
        <w:tc>
          <w:tcPr>
            <w:tcW w:w="447" w:type="pct"/>
            <w:vAlign w:val="bottom"/>
          </w:tcPr>
          <w:p w14:paraId="18CD7858" w14:textId="484ACAD4" w:rsidR="0031118C" w:rsidRPr="00902CFB" w:rsidRDefault="008733D8" w:rsidP="00902CFB">
            <w:pPr>
              <w:ind w:firstLine="0"/>
              <w:jc w:val="center"/>
              <w:rPr>
                <w:rtl/>
              </w:rPr>
            </w:pPr>
            <w:r>
              <w:rPr>
                <w:rFonts w:hint="cs"/>
                <w:rtl/>
              </w:rPr>
              <w:t>237</w:t>
            </w:r>
          </w:p>
        </w:tc>
      </w:tr>
      <w:tr w:rsidR="00902CFB" w:rsidRPr="00902CFB" w14:paraId="319B255B" w14:textId="77777777" w:rsidTr="00902CFB">
        <w:tc>
          <w:tcPr>
            <w:tcW w:w="4553" w:type="pct"/>
          </w:tcPr>
          <w:p w14:paraId="628A8CE9" w14:textId="77777777" w:rsidR="00902CFB" w:rsidRPr="00902CFB" w:rsidRDefault="00902CFB" w:rsidP="00902CFB">
            <w:pPr>
              <w:ind w:firstLine="0"/>
              <w:rPr>
                <w:rtl/>
              </w:rPr>
            </w:pPr>
            <w:r w:rsidRPr="00902CFB">
              <w:rPr>
                <w:rtl/>
              </w:rPr>
              <w:t>أشكال الحوافز الضريبية وإشكالاتها</w:t>
            </w:r>
          </w:p>
        </w:tc>
        <w:tc>
          <w:tcPr>
            <w:tcW w:w="447" w:type="pct"/>
            <w:vAlign w:val="bottom"/>
          </w:tcPr>
          <w:p w14:paraId="784CB3D0" w14:textId="77777777" w:rsidR="00902CFB" w:rsidRPr="00902CFB" w:rsidRDefault="00902CFB" w:rsidP="00902CFB">
            <w:pPr>
              <w:ind w:firstLine="0"/>
              <w:jc w:val="center"/>
              <w:rPr>
                <w:rtl/>
              </w:rPr>
            </w:pPr>
            <w:r w:rsidRPr="00902CFB">
              <w:rPr>
                <w:rtl/>
              </w:rPr>
              <w:t>239</w:t>
            </w:r>
          </w:p>
        </w:tc>
      </w:tr>
      <w:tr w:rsidR="00902CFB" w:rsidRPr="00902CFB" w14:paraId="470E4522" w14:textId="77777777" w:rsidTr="00902CFB">
        <w:tc>
          <w:tcPr>
            <w:tcW w:w="4553" w:type="pct"/>
          </w:tcPr>
          <w:p w14:paraId="27F4D207" w14:textId="77777777" w:rsidR="00902CFB" w:rsidRPr="00902CFB" w:rsidRDefault="00902CFB" w:rsidP="00902CFB">
            <w:pPr>
              <w:ind w:firstLine="0"/>
              <w:rPr>
                <w:rtl/>
              </w:rPr>
            </w:pPr>
            <w:r w:rsidRPr="00902CFB">
              <w:rPr>
                <w:rtl/>
              </w:rPr>
              <w:t>تقييم موقف المشرع المصري من الحوافز الضريبية</w:t>
            </w:r>
          </w:p>
        </w:tc>
        <w:tc>
          <w:tcPr>
            <w:tcW w:w="447" w:type="pct"/>
            <w:vAlign w:val="bottom"/>
          </w:tcPr>
          <w:p w14:paraId="762A1255" w14:textId="77777777" w:rsidR="00902CFB" w:rsidRPr="00902CFB" w:rsidRDefault="00902CFB" w:rsidP="00902CFB">
            <w:pPr>
              <w:ind w:firstLine="0"/>
              <w:jc w:val="center"/>
              <w:rPr>
                <w:rtl/>
              </w:rPr>
            </w:pPr>
            <w:r w:rsidRPr="00902CFB">
              <w:rPr>
                <w:rtl/>
              </w:rPr>
              <w:t>248</w:t>
            </w:r>
          </w:p>
        </w:tc>
      </w:tr>
      <w:tr w:rsidR="008733D8" w:rsidRPr="00902CFB" w14:paraId="58A02BE8" w14:textId="77777777" w:rsidTr="00902CFB">
        <w:tc>
          <w:tcPr>
            <w:tcW w:w="4553" w:type="pct"/>
          </w:tcPr>
          <w:p w14:paraId="621B1E2F" w14:textId="57791857" w:rsidR="008733D8" w:rsidRPr="00902CFB" w:rsidRDefault="008733D8" w:rsidP="00902CFB">
            <w:pPr>
              <w:ind w:firstLine="0"/>
              <w:rPr>
                <w:rtl/>
              </w:rPr>
            </w:pPr>
            <w:r>
              <w:rPr>
                <w:rFonts w:hint="cs"/>
                <w:rtl/>
              </w:rPr>
              <w:t>الإعفاءات الضريبية بين المؤيدين والمعارضين</w:t>
            </w:r>
          </w:p>
        </w:tc>
        <w:tc>
          <w:tcPr>
            <w:tcW w:w="447" w:type="pct"/>
            <w:vAlign w:val="bottom"/>
          </w:tcPr>
          <w:p w14:paraId="4561EBCF" w14:textId="18A678E3" w:rsidR="008733D8" w:rsidRPr="00902CFB" w:rsidRDefault="008733D8" w:rsidP="00902CFB">
            <w:pPr>
              <w:ind w:firstLine="0"/>
              <w:jc w:val="center"/>
              <w:rPr>
                <w:rtl/>
              </w:rPr>
            </w:pPr>
            <w:r>
              <w:rPr>
                <w:rFonts w:hint="cs"/>
                <w:rtl/>
              </w:rPr>
              <w:t>248</w:t>
            </w:r>
          </w:p>
        </w:tc>
      </w:tr>
      <w:tr w:rsidR="008733D8" w:rsidRPr="00902CFB" w14:paraId="5B6B3CA5" w14:textId="77777777" w:rsidTr="00902CFB">
        <w:tc>
          <w:tcPr>
            <w:tcW w:w="4553" w:type="pct"/>
          </w:tcPr>
          <w:p w14:paraId="3DE070BA" w14:textId="65B4FADD" w:rsidR="008733D8" w:rsidRPr="00902CFB" w:rsidRDefault="008733D8" w:rsidP="00902CFB">
            <w:pPr>
              <w:ind w:firstLine="0"/>
              <w:rPr>
                <w:rtl/>
              </w:rPr>
            </w:pPr>
            <w:r>
              <w:rPr>
                <w:rFonts w:hint="cs"/>
                <w:rtl/>
              </w:rPr>
              <w:t>هل الإعفاء الضريبي حق للمستثمر أو ميزة تقدم له</w:t>
            </w:r>
          </w:p>
        </w:tc>
        <w:tc>
          <w:tcPr>
            <w:tcW w:w="447" w:type="pct"/>
            <w:vAlign w:val="bottom"/>
          </w:tcPr>
          <w:p w14:paraId="665163B6" w14:textId="424F455A" w:rsidR="008733D8" w:rsidRPr="00902CFB" w:rsidRDefault="008733D8" w:rsidP="00902CFB">
            <w:pPr>
              <w:ind w:firstLine="0"/>
              <w:jc w:val="center"/>
              <w:rPr>
                <w:rtl/>
              </w:rPr>
            </w:pPr>
            <w:r>
              <w:rPr>
                <w:rFonts w:hint="cs"/>
                <w:rtl/>
              </w:rPr>
              <w:t>250</w:t>
            </w:r>
          </w:p>
        </w:tc>
      </w:tr>
      <w:tr w:rsidR="008733D8" w:rsidRPr="00902CFB" w14:paraId="34CF97C3" w14:textId="77777777" w:rsidTr="00902CFB">
        <w:tc>
          <w:tcPr>
            <w:tcW w:w="4553" w:type="pct"/>
          </w:tcPr>
          <w:p w14:paraId="2C14AC61" w14:textId="130A2031" w:rsidR="008733D8" w:rsidRPr="00902CFB" w:rsidRDefault="008733D8" w:rsidP="00902CFB">
            <w:pPr>
              <w:ind w:firstLine="0"/>
              <w:rPr>
                <w:rtl/>
              </w:rPr>
            </w:pPr>
            <w:r>
              <w:rPr>
                <w:rFonts w:hint="cs"/>
                <w:rtl/>
              </w:rPr>
              <w:t>القيمة الحقيقية للإعفاءات الضريبية</w:t>
            </w:r>
          </w:p>
        </w:tc>
        <w:tc>
          <w:tcPr>
            <w:tcW w:w="447" w:type="pct"/>
            <w:vAlign w:val="bottom"/>
          </w:tcPr>
          <w:p w14:paraId="3025CA53" w14:textId="1B03E4A8" w:rsidR="008733D8" w:rsidRPr="00902CFB" w:rsidRDefault="008733D8" w:rsidP="00902CFB">
            <w:pPr>
              <w:ind w:firstLine="0"/>
              <w:jc w:val="center"/>
              <w:rPr>
                <w:rtl/>
              </w:rPr>
            </w:pPr>
            <w:r>
              <w:rPr>
                <w:rFonts w:hint="cs"/>
                <w:rtl/>
              </w:rPr>
              <w:t>251</w:t>
            </w:r>
          </w:p>
        </w:tc>
      </w:tr>
      <w:tr w:rsidR="008733D8" w:rsidRPr="00902CFB" w14:paraId="4CB6266A" w14:textId="77777777" w:rsidTr="00902CFB">
        <w:tc>
          <w:tcPr>
            <w:tcW w:w="4553" w:type="pct"/>
          </w:tcPr>
          <w:p w14:paraId="4C7770D0" w14:textId="04252E14" w:rsidR="008733D8" w:rsidRPr="00902CFB" w:rsidRDefault="008733D8" w:rsidP="00902CFB">
            <w:pPr>
              <w:ind w:firstLine="0"/>
              <w:rPr>
                <w:rtl/>
              </w:rPr>
            </w:pPr>
            <w:r>
              <w:rPr>
                <w:rFonts w:hint="cs"/>
                <w:rtl/>
              </w:rPr>
              <w:t>مبررات منح المستثمرين حوافز ضريبية</w:t>
            </w:r>
          </w:p>
        </w:tc>
        <w:tc>
          <w:tcPr>
            <w:tcW w:w="447" w:type="pct"/>
            <w:vAlign w:val="bottom"/>
          </w:tcPr>
          <w:p w14:paraId="1D2FC570" w14:textId="6686CA4B" w:rsidR="008733D8" w:rsidRPr="00902CFB" w:rsidRDefault="008733D8" w:rsidP="00902CFB">
            <w:pPr>
              <w:ind w:firstLine="0"/>
              <w:jc w:val="center"/>
              <w:rPr>
                <w:rtl/>
              </w:rPr>
            </w:pPr>
            <w:r>
              <w:rPr>
                <w:rFonts w:hint="cs"/>
                <w:rtl/>
              </w:rPr>
              <w:t>252</w:t>
            </w:r>
          </w:p>
        </w:tc>
      </w:tr>
      <w:tr w:rsidR="00902CFB" w:rsidRPr="00902CFB" w14:paraId="0BD24BA2" w14:textId="77777777" w:rsidTr="00902CFB">
        <w:tc>
          <w:tcPr>
            <w:tcW w:w="4553" w:type="pct"/>
          </w:tcPr>
          <w:p w14:paraId="097F05BE" w14:textId="6CB8FEC7" w:rsidR="00902CFB" w:rsidRPr="00902CFB" w:rsidRDefault="00902CFB" w:rsidP="00902CFB">
            <w:pPr>
              <w:ind w:firstLine="0"/>
              <w:rPr>
                <w:rtl/>
              </w:rPr>
            </w:pPr>
            <w:r w:rsidRPr="00902CFB">
              <w:rPr>
                <w:rtl/>
              </w:rPr>
              <w:t>الجزء الثاني النظام المالي الإسلامي</w:t>
            </w:r>
          </w:p>
        </w:tc>
        <w:tc>
          <w:tcPr>
            <w:tcW w:w="447" w:type="pct"/>
            <w:vAlign w:val="bottom"/>
          </w:tcPr>
          <w:p w14:paraId="690BFC13" w14:textId="77777777" w:rsidR="00902CFB" w:rsidRPr="00902CFB" w:rsidRDefault="00902CFB" w:rsidP="00902CFB">
            <w:pPr>
              <w:ind w:firstLine="0"/>
              <w:jc w:val="center"/>
              <w:rPr>
                <w:rtl/>
              </w:rPr>
            </w:pPr>
            <w:r w:rsidRPr="00902CFB">
              <w:rPr>
                <w:rtl/>
              </w:rPr>
              <w:t>255</w:t>
            </w:r>
          </w:p>
        </w:tc>
      </w:tr>
      <w:tr w:rsidR="00902CFB" w:rsidRPr="00902CFB" w14:paraId="282CC830" w14:textId="77777777" w:rsidTr="00902CFB">
        <w:tc>
          <w:tcPr>
            <w:tcW w:w="4553" w:type="pct"/>
          </w:tcPr>
          <w:p w14:paraId="1DAC3A74" w14:textId="3F3D67E8" w:rsidR="00902CFB" w:rsidRPr="00902CFB" w:rsidRDefault="00902CFB" w:rsidP="00902CFB">
            <w:pPr>
              <w:ind w:firstLine="0"/>
              <w:rPr>
                <w:rtl/>
              </w:rPr>
            </w:pPr>
            <w:r w:rsidRPr="00902CFB">
              <w:rPr>
                <w:rtl/>
              </w:rPr>
              <w:t>الفصل الأول مدخل لدراسة النظام المالي الإسلامي</w:t>
            </w:r>
          </w:p>
        </w:tc>
        <w:tc>
          <w:tcPr>
            <w:tcW w:w="447" w:type="pct"/>
            <w:vAlign w:val="bottom"/>
          </w:tcPr>
          <w:p w14:paraId="734B3B3F" w14:textId="77777777" w:rsidR="00902CFB" w:rsidRPr="00902CFB" w:rsidRDefault="00902CFB" w:rsidP="00902CFB">
            <w:pPr>
              <w:ind w:firstLine="0"/>
              <w:jc w:val="center"/>
              <w:rPr>
                <w:rtl/>
              </w:rPr>
            </w:pPr>
            <w:r w:rsidRPr="00902CFB">
              <w:rPr>
                <w:rtl/>
              </w:rPr>
              <w:t>255</w:t>
            </w:r>
          </w:p>
        </w:tc>
      </w:tr>
      <w:tr w:rsidR="00902CFB" w:rsidRPr="00902CFB" w14:paraId="58FCA35E" w14:textId="77777777" w:rsidTr="00902CFB">
        <w:tc>
          <w:tcPr>
            <w:tcW w:w="4553" w:type="pct"/>
          </w:tcPr>
          <w:p w14:paraId="5908AD48" w14:textId="77777777" w:rsidR="00902CFB" w:rsidRPr="00902CFB" w:rsidRDefault="00902CFB" w:rsidP="00902CFB">
            <w:pPr>
              <w:ind w:firstLine="0"/>
              <w:rPr>
                <w:rtl/>
              </w:rPr>
            </w:pPr>
            <w:r w:rsidRPr="00902CFB">
              <w:rPr>
                <w:rtl/>
              </w:rPr>
              <w:t>ماهية النظام المالي الإسلامي</w:t>
            </w:r>
          </w:p>
        </w:tc>
        <w:tc>
          <w:tcPr>
            <w:tcW w:w="447" w:type="pct"/>
            <w:vAlign w:val="bottom"/>
          </w:tcPr>
          <w:p w14:paraId="3CEC86D0" w14:textId="77777777" w:rsidR="00902CFB" w:rsidRPr="00902CFB" w:rsidRDefault="00902CFB" w:rsidP="00902CFB">
            <w:pPr>
              <w:ind w:firstLine="0"/>
              <w:jc w:val="center"/>
              <w:rPr>
                <w:rtl/>
              </w:rPr>
            </w:pPr>
            <w:r w:rsidRPr="00902CFB">
              <w:rPr>
                <w:rtl/>
              </w:rPr>
              <w:t>255</w:t>
            </w:r>
          </w:p>
        </w:tc>
      </w:tr>
      <w:tr w:rsidR="008733D8" w:rsidRPr="00902CFB" w14:paraId="50E24972" w14:textId="77777777" w:rsidTr="00902CFB">
        <w:tc>
          <w:tcPr>
            <w:tcW w:w="4553" w:type="pct"/>
          </w:tcPr>
          <w:p w14:paraId="506EBB5B" w14:textId="626981A1" w:rsidR="008733D8" w:rsidRPr="00902CFB" w:rsidRDefault="008733D8" w:rsidP="00902CFB">
            <w:pPr>
              <w:ind w:firstLine="0"/>
              <w:rPr>
                <w:rtl/>
              </w:rPr>
            </w:pPr>
            <w:r>
              <w:rPr>
                <w:rFonts w:hint="cs"/>
                <w:rtl/>
              </w:rPr>
              <w:t>عرض للأنظمة المالية في المملكة العربية السعودية</w:t>
            </w:r>
          </w:p>
        </w:tc>
        <w:tc>
          <w:tcPr>
            <w:tcW w:w="447" w:type="pct"/>
            <w:vAlign w:val="bottom"/>
          </w:tcPr>
          <w:p w14:paraId="43167DBB" w14:textId="383244B5" w:rsidR="008733D8" w:rsidRPr="00902CFB" w:rsidRDefault="008733D8" w:rsidP="00902CFB">
            <w:pPr>
              <w:ind w:firstLine="0"/>
              <w:jc w:val="center"/>
              <w:rPr>
                <w:rtl/>
              </w:rPr>
            </w:pPr>
            <w:r>
              <w:rPr>
                <w:rFonts w:hint="cs"/>
                <w:rtl/>
              </w:rPr>
              <w:t>257</w:t>
            </w:r>
          </w:p>
        </w:tc>
      </w:tr>
      <w:tr w:rsidR="008733D8" w:rsidRPr="00902CFB" w14:paraId="3479F657" w14:textId="77777777" w:rsidTr="00902CFB">
        <w:tc>
          <w:tcPr>
            <w:tcW w:w="4553" w:type="pct"/>
          </w:tcPr>
          <w:p w14:paraId="1454294C" w14:textId="5B8AE7E4" w:rsidR="008733D8" w:rsidRPr="00902CFB" w:rsidRDefault="008733D8" w:rsidP="00902CFB">
            <w:pPr>
              <w:ind w:firstLine="0"/>
              <w:rPr>
                <w:rtl/>
              </w:rPr>
            </w:pPr>
            <w:r>
              <w:rPr>
                <w:rFonts w:hint="cs"/>
                <w:rtl/>
              </w:rPr>
              <w:t>نظام فريضة الزكاة</w:t>
            </w:r>
          </w:p>
        </w:tc>
        <w:tc>
          <w:tcPr>
            <w:tcW w:w="447" w:type="pct"/>
            <w:vAlign w:val="bottom"/>
          </w:tcPr>
          <w:p w14:paraId="7BC0F4BD" w14:textId="4DA0E8BF" w:rsidR="008733D8" w:rsidRPr="00902CFB" w:rsidRDefault="008733D8" w:rsidP="00902CFB">
            <w:pPr>
              <w:ind w:firstLine="0"/>
              <w:jc w:val="center"/>
              <w:rPr>
                <w:rtl/>
              </w:rPr>
            </w:pPr>
            <w:r>
              <w:rPr>
                <w:rFonts w:hint="cs"/>
                <w:rtl/>
              </w:rPr>
              <w:t>259</w:t>
            </w:r>
          </w:p>
        </w:tc>
      </w:tr>
      <w:tr w:rsidR="00902CFB" w:rsidRPr="00902CFB" w14:paraId="6F5F294B" w14:textId="77777777" w:rsidTr="00902CFB">
        <w:tc>
          <w:tcPr>
            <w:tcW w:w="4553" w:type="pct"/>
          </w:tcPr>
          <w:p w14:paraId="6F1423C3" w14:textId="77777777" w:rsidR="00902CFB" w:rsidRPr="00902CFB" w:rsidRDefault="00902CFB" w:rsidP="00902CFB">
            <w:pPr>
              <w:ind w:firstLine="0"/>
              <w:rPr>
                <w:rtl/>
              </w:rPr>
            </w:pPr>
            <w:r w:rsidRPr="00902CFB">
              <w:rPr>
                <w:rtl/>
              </w:rPr>
              <w:t>أخطاء يجب أن تصحح</w:t>
            </w:r>
          </w:p>
        </w:tc>
        <w:tc>
          <w:tcPr>
            <w:tcW w:w="447" w:type="pct"/>
            <w:vAlign w:val="bottom"/>
          </w:tcPr>
          <w:p w14:paraId="72ACEF24" w14:textId="77777777" w:rsidR="00902CFB" w:rsidRPr="00902CFB" w:rsidRDefault="00902CFB" w:rsidP="00902CFB">
            <w:pPr>
              <w:ind w:firstLine="0"/>
              <w:jc w:val="center"/>
              <w:rPr>
                <w:rtl/>
              </w:rPr>
            </w:pPr>
            <w:r w:rsidRPr="00902CFB">
              <w:rPr>
                <w:rtl/>
              </w:rPr>
              <w:t>260</w:t>
            </w:r>
          </w:p>
        </w:tc>
      </w:tr>
      <w:tr w:rsidR="00902CFB" w:rsidRPr="00902CFB" w14:paraId="05043638" w14:textId="77777777" w:rsidTr="00902CFB">
        <w:tc>
          <w:tcPr>
            <w:tcW w:w="4553" w:type="pct"/>
          </w:tcPr>
          <w:p w14:paraId="30C00DC5" w14:textId="77777777" w:rsidR="00902CFB" w:rsidRPr="00902CFB" w:rsidRDefault="00902CFB" w:rsidP="00902CFB">
            <w:pPr>
              <w:ind w:firstLine="0"/>
              <w:rPr>
                <w:rtl/>
              </w:rPr>
            </w:pPr>
            <w:r w:rsidRPr="00902CFB">
              <w:rPr>
                <w:rtl/>
              </w:rPr>
              <w:t>أسس ومبادئ المالية العامة الواقعة في إطار قواعد التشريع الإسلامي</w:t>
            </w:r>
          </w:p>
        </w:tc>
        <w:tc>
          <w:tcPr>
            <w:tcW w:w="447" w:type="pct"/>
            <w:vAlign w:val="bottom"/>
          </w:tcPr>
          <w:p w14:paraId="52DD0B38" w14:textId="77777777" w:rsidR="00902CFB" w:rsidRPr="00902CFB" w:rsidRDefault="00902CFB" w:rsidP="00902CFB">
            <w:pPr>
              <w:ind w:firstLine="0"/>
              <w:jc w:val="center"/>
              <w:rPr>
                <w:rtl/>
              </w:rPr>
            </w:pPr>
            <w:r w:rsidRPr="00902CFB">
              <w:rPr>
                <w:rtl/>
              </w:rPr>
              <w:t>264</w:t>
            </w:r>
          </w:p>
        </w:tc>
      </w:tr>
      <w:tr w:rsidR="00902CFB" w:rsidRPr="00902CFB" w14:paraId="2E1302AA" w14:textId="77777777" w:rsidTr="00902CFB">
        <w:tc>
          <w:tcPr>
            <w:tcW w:w="4553" w:type="pct"/>
          </w:tcPr>
          <w:p w14:paraId="0DA0B1C7" w14:textId="550322AA" w:rsidR="00902CFB" w:rsidRPr="00902CFB" w:rsidRDefault="00902CFB" w:rsidP="00902CFB">
            <w:pPr>
              <w:ind w:firstLine="0"/>
              <w:rPr>
                <w:rtl/>
              </w:rPr>
            </w:pPr>
            <w:r w:rsidRPr="00902CFB">
              <w:rPr>
                <w:rtl/>
              </w:rPr>
              <w:t>الموارد المالية للدولة في إطار النظام المالي الإسلامي</w:t>
            </w:r>
          </w:p>
        </w:tc>
        <w:tc>
          <w:tcPr>
            <w:tcW w:w="447" w:type="pct"/>
            <w:vAlign w:val="bottom"/>
          </w:tcPr>
          <w:p w14:paraId="68D0D1F1" w14:textId="77777777" w:rsidR="00902CFB" w:rsidRPr="00902CFB" w:rsidRDefault="00902CFB" w:rsidP="00902CFB">
            <w:pPr>
              <w:ind w:firstLine="0"/>
              <w:jc w:val="center"/>
              <w:rPr>
                <w:rtl/>
              </w:rPr>
            </w:pPr>
            <w:r w:rsidRPr="00902CFB">
              <w:rPr>
                <w:rtl/>
              </w:rPr>
              <w:t>266</w:t>
            </w:r>
          </w:p>
        </w:tc>
      </w:tr>
      <w:tr w:rsidR="00902CFB" w:rsidRPr="00902CFB" w14:paraId="21D46379" w14:textId="77777777" w:rsidTr="00902CFB">
        <w:tc>
          <w:tcPr>
            <w:tcW w:w="4553" w:type="pct"/>
          </w:tcPr>
          <w:p w14:paraId="2A59EDC1" w14:textId="77777777" w:rsidR="00902CFB" w:rsidRPr="00902CFB" w:rsidRDefault="00902CFB" w:rsidP="00902CFB">
            <w:pPr>
              <w:ind w:firstLine="0"/>
              <w:rPr>
                <w:rtl/>
              </w:rPr>
            </w:pPr>
            <w:r w:rsidRPr="00902CFB">
              <w:rPr>
                <w:rtl/>
              </w:rPr>
              <w:t>علاقة الدولة بالزكاة</w:t>
            </w:r>
          </w:p>
        </w:tc>
        <w:tc>
          <w:tcPr>
            <w:tcW w:w="447" w:type="pct"/>
            <w:vAlign w:val="bottom"/>
          </w:tcPr>
          <w:p w14:paraId="5702CF37" w14:textId="77777777" w:rsidR="00902CFB" w:rsidRPr="00902CFB" w:rsidRDefault="00902CFB" w:rsidP="00902CFB">
            <w:pPr>
              <w:ind w:firstLine="0"/>
              <w:jc w:val="center"/>
              <w:rPr>
                <w:rtl/>
              </w:rPr>
            </w:pPr>
            <w:r w:rsidRPr="00902CFB">
              <w:rPr>
                <w:rtl/>
              </w:rPr>
              <w:t>266</w:t>
            </w:r>
          </w:p>
        </w:tc>
      </w:tr>
      <w:tr w:rsidR="00A92A15" w:rsidRPr="00902CFB" w14:paraId="69A8E2CE" w14:textId="77777777" w:rsidTr="00902CFB">
        <w:tc>
          <w:tcPr>
            <w:tcW w:w="4553" w:type="pct"/>
          </w:tcPr>
          <w:p w14:paraId="20B0B713" w14:textId="104093BC" w:rsidR="00A92A15" w:rsidRPr="00902CFB" w:rsidRDefault="00A92A15" w:rsidP="00902CFB">
            <w:pPr>
              <w:ind w:firstLine="0"/>
              <w:rPr>
                <w:rtl/>
              </w:rPr>
            </w:pPr>
            <w:r>
              <w:rPr>
                <w:rFonts w:hint="cs"/>
                <w:rtl/>
              </w:rPr>
              <w:lastRenderedPageBreak/>
              <w:t>هل تعتبر حصيلة الزكاة إيرادًا ماليًا عامًا</w:t>
            </w:r>
          </w:p>
        </w:tc>
        <w:tc>
          <w:tcPr>
            <w:tcW w:w="447" w:type="pct"/>
            <w:vAlign w:val="bottom"/>
          </w:tcPr>
          <w:p w14:paraId="366C092D" w14:textId="4B422BC5" w:rsidR="00A92A15" w:rsidRPr="00902CFB" w:rsidRDefault="00A92A15" w:rsidP="00902CFB">
            <w:pPr>
              <w:ind w:firstLine="0"/>
              <w:jc w:val="center"/>
              <w:rPr>
                <w:rtl/>
              </w:rPr>
            </w:pPr>
            <w:r>
              <w:rPr>
                <w:rFonts w:hint="cs"/>
                <w:rtl/>
              </w:rPr>
              <w:t>269</w:t>
            </w:r>
          </w:p>
        </w:tc>
      </w:tr>
      <w:tr w:rsidR="00A92A15" w:rsidRPr="00902CFB" w14:paraId="755309A5" w14:textId="77777777" w:rsidTr="00902CFB">
        <w:tc>
          <w:tcPr>
            <w:tcW w:w="4553" w:type="pct"/>
          </w:tcPr>
          <w:p w14:paraId="4AC0D933" w14:textId="3D57F165" w:rsidR="00A92A15" w:rsidRPr="00902CFB" w:rsidRDefault="00A92A15" w:rsidP="00902CFB">
            <w:pPr>
              <w:ind w:firstLine="0"/>
              <w:rPr>
                <w:rtl/>
              </w:rPr>
            </w:pPr>
            <w:r>
              <w:rPr>
                <w:rFonts w:hint="cs"/>
                <w:rtl/>
              </w:rPr>
              <w:t>هل يغني دفع الضريبة للدولة عن دفع الزكاة</w:t>
            </w:r>
          </w:p>
        </w:tc>
        <w:tc>
          <w:tcPr>
            <w:tcW w:w="447" w:type="pct"/>
            <w:vAlign w:val="bottom"/>
          </w:tcPr>
          <w:p w14:paraId="6359565D" w14:textId="0F41218F" w:rsidR="00A92A15" w:rsidRPr="00902CFB" w:rsidRDefault="00A92A15" w:rsidP="00902CFB">
            <w:pPr>
              <w:ind w:firstLine="0"/>
              <w:jc w:val="center"/>
              <w:rPr>
                <w:rtl/>
              </w:rPr>
            </w:pPr>
            <w:r>
              <w:rPr>
                <w:rFonts w:hint="cs"/>
                <w:rtl/>
              </w:rPr>
              <w:t>275</w:t>
            </w:r>
          </w:p>
        </w:tc>
      </w:tr>
      <w:tr w:rsidR="00A92A15" w:rsidRPr="00902CFB" w14:paraId="0AF05F64" w14:textId="77777777" w:rsidTr="00902CFB">
        <w:tc>
          <w:tcPr>
            <w:tcW w:w="4553" w:type="pct"/>
          </w:tcPr>
          <w:p w14:paraId="29A0D4A1" w14:textId="067F6185" w:rsidR="00A92A15" w:rsidRPr="00902CFB" w:rsidRDefault="00A92A15" w:rsidP="00902CFB">
            <w:pPr>
              <w:ind w:firstLine="0"/>
              <w:rPr>
                <w:rtl/>
              </w:rPr>
            </w:pPr>
            <w:r>
              <w:rPr>
                <w:rFonts w:hint="cs"/>
                <w:rtl/>
              </w:rPr>
              <w:t>هل في المال حق سوى الزكاة</w:t>
            </w:r>
          </w:p>
        </w:tc>
        <w:tc>
          <w:tcPr>
            <w:tcW w:w="447" w:type="pct"/>
            <w:vAlign w:val="bottom"/>
          </w:tcPr>
          <w:p w14:paraId="1A09F45D" w14:textId="10045F59" w:rsidR="00A92A15" w:rsidRPr="00902CFB" w:rsidRDefault="00A92A15" w:rsidP="00902CFB">
            <w:pPr>
              <w:ind w:firstLine="0"/>
              <w:jc w:val="center"/>
              <w:rPr>
                <w:rtl/>
              </w:rPr>
            </w:pPr>
            <w:r>
              <w:rPr>
                <w:rFonts w:hint="cs"/>
                <w:rtl/>
              </w:rPr>
              <w:t>278</w:t>
            </w:r>
          </w:p>
        </w:tc>
      </w:tr>
      <w:tr w:rsidR="00A92A15" w:rsidRPr="00902CFB" w14:paraId="02485275" w14:textId="77777777" w:rsidTr="00902CFB">
        <w:tc>
          <w:tcPr>
            <w:tcW w:w="4553" w:type="pct"/>
          </w:tcPr>
          <w:p w14:paraId="75F2EC1C" w14:textId="07C986F8" w:rsidR="00A92A15" w:rsidRPr="00902CFB" w:rsidRDefault="00A92A15" w:rsidP="00902CFB">
            <w:pPr>
              <w:ind w:firstLine="0"/>
              <w:rPr>
                <w:rtl/>
              </w:rPr>
            </w:pPr>
            <w:r>
              <w:rPr>
                <w:rFonts w:hint="cs"/>
                <w:rtl/>
              </w:rPr>
              <w:t>معايير التفرقة بين الزكاة والحقوق الواجبة في المال غيرها</w:t>
            </w:r>
          </w:p>
        </w:tc>
        <w:tc>
          <w:tcPr>
            <w:tcW w:w="447" w:type="pct"/>
            <w:vAlign w:val="bottom"/>
          </w:tcPr>
          <w:p w14:paraId="0358D74D" w14:textId="25D4C735" w:rsidR="00A92A15" w:rsidRPr="00902CFB" w:rsidRDefault="00A92A15" w:rsidP="00902CFB">
            <w:pPr>
              <w:ind w:firstLine="0"/>
              <w:jc w:val="center"/>
              <w:rPr>
                <w:rtl/>
              </w:rPr>
            </w:pPr>
            <w:r>
              <w:rPr>
                <w:rFonts w:hint="cs"/>
                <w:rtl/>
              </w:rPr>
              <w:t>282</w:t>
            </w:r>
          </w:p>
        </w:tc>
      </w:tr>
      <w:tr w:rsidR="00902CFB" w:rsidRPr="00902CFB" w14:paraId="19EFD490" w14:textId="77777777" w:rsidTr="00902CFB">
        <w:tc>
          <w:tcPr>
            <w:tcW w:w="4553" w:type="pct"/>
          </w:tcPr>
          <w:p w14:paraId="6BF8E169" w14:textId="77777777" w:rsidR="00902CFB" w:rsidRPr="00902CFB" w:rsidRDefault="00902CFB" w:rsidP="00902CFB">
            <w:pPr>
              <w:ind w:firstLine="0"/>
              <w:rPr>
                <w:rtl/>
              </w:rPr>
            </w:pPr>
            <w:r w:rsidRPr="00902CFB">
              <w:rPr>
                <w:rtl/>
              </w:rPr>
              <w:t>الآثار الاقتصادية للزكاة</w:t>
            </w:r>
          </w:p>
        </w:tc>
        <w:tc>
          <w:tcPr>
            <w:tcW w:w="447" w:type="pct"/>
            <w:vAlign w:val="bottom"/>
          </w:tcPr>
          <w:p w14:paraId="45EC6BC9" w14:textId="77777777" w:rsidR="00902CFB" w:rsidRPr="00902CFB" w:rsidRDefault="00902CFB" w:rsidP="00902CFB">
            <w:pPr>
              <w:ind w:firstLine="0"/>
              <w:jc w:val="center"/>
              <w:rPr>
                <w:rtl/>
              </w:rPr>
            </w:pPr>
            <w:r w:rsidRPr="00902CFB">
              <w:rPr>
                <w:rtl/>
              </w:rPr>
              <w:t>285</w:t>
            </w:r>
          </w:p>
        </w:tc>
      </w:tr>
      <w:tr w:rsidR="00902CFB" w:rsidRPr="00902CFB" w14:paraId="61B689F9" w14:textId="77777777" w:rsidTr="00902CFB">
        <w:tc>
          <w:tcPr>
            <w:tcW w:w="4553" w:type="pct"/>
          </w:tcPr>
          <w:p w14:paraId="20BA6A49" w14:textId="564DE22D" w:rsidR="00902CFB" w:rsidRPr="00902CFB" w:rsidRDefault="00902CFB" w:rsidP="00902CFB">
            <w:pPr>
              <w:ind w:firstLine="0"/>
              <w:rPr>
                <w:rtl/>
              </w:rPr>
            </w:pPr>
            <w:r w:rsidRPr="00902CFB">
              <w:rPr>
                <w:rtl/>
              </w:rPr>
              <w:t>المبحث الثاني: الزكاة والوظيفة الاجتماعية لرأس المال</w:t>
            </w:r>
          </w:p>
        </w:tc>
        <w:tc>
          <w:tcPr>
            <w:tcW w:w="447" w:type="pct"/>
            <w:vAlign w:val="bottom"/>
          </w:tcPr>
          <w:p w14:paraId="2A8C416C" w14:textId="77777777" w:rsidR="00902CFB" w:rsidRPr="00902CFB" w:rsidRDefault="00902CFB" w:rsidP="00902CFB">
            <w:pPr>
              <w:ind w:firstLine="0"/>
              <w:jc w:val="center"/>
              <w:rPr>
                <w:rtl/>
              </w:rPr>
            </w:pPr>
            <w:r w:rsidRPr="00902CFB">
              <w:rPr>
                <w:rtl/>
              </w:rPr>
              <w:t>285</w:t>
            </w:r>
          </w:p>
        </w:tc>
      </w:tr>
      <w:tr w:rsidR="00902CFB" w:rsidRPr="00902CFB" w14:paraId="615CD5EF" w14:textId="77777777" w:rsidTr="00902CFB">
        <w:tc>
          <w:tcPr>
            <w:tcW w:w="4553" w:type="pct"/>
          </w:tcPr>
          <w:p w14:paraId="32D80913" w14:textId="77777777" w:rsidR="00902CFB" w:rsidRPr="00902CFB" w:rsidRDefault="00902CFB" w:rsidP="00902CFB">
            <w:pPr>
              <w:ind w:firstLine="0"/>
              <w:rPr>
                <w:rtl/>
              </w:rPr>
            </w:pPr>
            <w:r w:rsidRPr="00902CFB">
              <w:rPr>
                <w:rtl/>
              </w:rPr>
              <w:t>الزكاة وإقامة توازن اجتماعي واقتصادي بين طبقات المجتمع</w:t>
            </w:r>
          </w:p>
        </w:tc>
        <w:tc>
          <w:tcPr>
            <w:tcW w:w="447" w:type="pct"/>
            <w:vAlign w:val="bottom"/>
          </w:tcPr>
          <w:p w14:paraId="24E0DBCC" w14:textId="77777777" w:rsidR="00902CFB" w:rsidRPr="00902CFB" w:rsidRDefault="00902CFB" w:rsidP="00902CFB">
            <w:pPr>
              <w:ind w:firstLine="0"/>
              <w:jc w:val="center"/>
              <w:rPr>
                <w:rtl/>
              </w:rPr>
            </w:pPr>
            <w:r w:rsidRPr="00902CFB">
              <w:rPr>
                <w:rtl/>
              </w:rPr>
              <w:t>285</w:t>
            </w:r>
          </w:p>
        </w:tc>
      </w:tr>
      <w:tr w:rsidR="00902CFB" w:rsidRPr="00902CFB" w14:paraId="3E12362E" w14:textId="77777777" w:rsidTr="00902CFB">
        <w:tc>
          <w:tcPr>
            <w:tcW w:w="4553" w:type="pct"/>
          </w:tcPr>
          <w:p w14:paraId="41880DD6" w14:textId="77777777" w:rsidR="00902CFB" w:rsidRPr="00902CFB" w:rsidRDefault="00902CFB" w:rsidP="00902CFB">
            <w:pPr>
              <w:ind w:firstLine="0"/>
              <w:rPr>
                <w:rtl/>
              </w:rPr>
            </w:pPr>
            <w:r w:rsidRPr="00902CFB">
              <w:rPr>
                <w:rtl/>
              </w:rPr>
              <w:t>الزكاة ومحاربة اكتناز الأموال</w:t>
            </w:r>
          </w:p>
        </w:tc>
        <w:tc>
          <w:tcPr>
            <w:tcW w:w="447" w:type="pct"/>
            <w:vAlign w:val="bottom"/>
          </w:tcPr>
          <w:p w14:paraId="1B87A6AF" w14:textId="77777777" w:rsidR="00902CFB" w:rsidRPr="00902CFB" w:rsidRDefault="00902CFB" w:rsidP="00902CFB">
            <w:pPr>
              <w:ind w:firstLine="0"/>
              <w:jc w:val="center"/>
              <w:rPr>
                <w:rtl/>
              </w:rPr>
            </w:pPr>
            <w:r w:rsidRPr="00902CFB">
              <w:rPr>
                <w:rtl/>
              </w:rPr>
              <w:t>288</w:t>
            </w:r>
          </w:p>
        </w:tc>
      </w:tr>
      <w:tr w:rsidR="00902CFB" w:rsidRPr="00902CFB" w14:paraId="3C012DAD" w14:textId="77777777" w:rsidTr="00902CFB">
        <w:tc>
          <w:tcPr>
            <w:tcW w:w="4553" w:type="pct"/>
          </w:tcPr>
          <w:p w14:paraId="5BB55BCD" w14:textId="77777777" w:rsidR="00902CFB" w:rsidRPr="00902CFB" w:rsidRDefault="00902CFB" w:rsidP="00902CFB">
            <w:pPr>
              <w:ind w:firstLine="0"/>
              <w:rPr>
                <w:rtl/>
              </w:rPr>
            </w:pPr>
            <w:r w:rsidRPr="00902CFB">
              <w:rPr>
                <w:rtl/>
              </w:rPr>
              <w:t>الزكاة وإعادة توزيع الدخل القومي لصالح الفقراء</w:t>
            </w:r>
          </w:p>
        </w:tc>
        <w:tc>
          <w:tcPr>
            <w:tcW w:w="447" w:type="pct"/>
            <w:vAlign w:val="bottom"/>
          </w:tcPr>
          <w:p w14:paraId="578FA030" w14:textId="77777777" w:rsidR="00902CFB" w:rsidRPr="00902CFB" w:rsidRDefault="00902CFB" w:rsidP="00902CFB">
            <w:pPr>
              <w:ind w:firstLine="0"/>
              <w:jc w:val="center"/>
              <w:rPr>
                <w:rtl/>
              </w:rPr>
            </w:pPr>
            <w:r w:rsidRPr="00902CFB">
              <w:rPr>
                <w:rtl/>
              </w:rPr>
              <w:t>290</w:t>
            </w:r>
          </w:p>
        </w:tc>
      </w:tr>
      <w:tr w:rsidR="00902CFB" w:rsidRPr="00902CFB" w14:paraId="55119279" w14:textId="77777777" w:rsidTr="00902CFB">
        <w:tc>
          <w:tcPr>
            <w:tcW w:w="4553" w:type="pct"/>
          </w:tcPr>
          <w:p w14:paraId="14421054" w14:textId="77777777" w:rsidR="00902CFB" w:rsidRPr="00902CFB" w:rsidRDefault="00902CFB" w:rsidP="00902CFB">
            <w:pPr>
              <w:ind w:firstLine="0"/>
              <w:rPr>
                <w:rtl/>
              </w:rPr>
            </w:pPr>
            <w:r w:rsidRPr="00902CFB">
              <w:rPr>
                <w:rtl/>
              </w:rPr>
              <w:t>الزكاة وتشجيع الاستثمار</w:t>
            </w:r>
          </w:p>
        </w:tc>
        <w:tc>
          <w:tcPr>
            <w:tcW w:w="447" w:type="pct"/>
            <w:vAlign w:val="bottom"/>
          </w:tcPr>
          <w:p w14:paraId="45792F1F" w14:textId="77777777" w:rsidR="00902CFB" w:rsidRPr="00902CFB" w:rsidRDefault="00902CFB" w:rsidP="00902CFB">
            <w:pPr>
              <w:ind w:firstLine="0"/>
              <w:jc w:val="center"/>
              <w:rPr>
                <w:rtl/>
              </w:rPr>
            </w:pPr>
            <w:r w:rsidRPr="00902CFB">
              <w:rPr>
                <w:rtl/>
              </w:rPr>
              <w:t>293</w:t>
            </w:r>
          </w:p>
        </w:tc>
      </w:tr>
      <w:tr w:rsidR="00902CFB" w:rsidRPr="00902CFB" w14:paraId="6D94F71F" w14:textId="77777777" w:rsidTr="00902CFB">
        <w:tc>
          <w:tcPr>
            <w:tcW w:w="4553" w:type="pct"/>
          </w:tcPr>
          <w:p w14:paraId="1E2D2079" w14:textId="77777777" w:rsidR="00902CFB" w:rsidRPr="00902CFB" w:rsidRDefault="00902CFB" w:rsidP="00902CFB">
            <w:pPr>
              <w:ind w:firstLine="0"/>
              <w:rPr>
                <w:rtl/>
              </w:rPr>
            </w:pPr>
            <w:r w:rsidRPr="00902CFB">
              <w:rPr>
                <w:rtl/>
              </w:rPr>
              <w:t>الزكاة والتوجيه الاقتصادي الأكفأ لعناصر الإنتاج</w:t>
            </w:r>
          </w:p>
        </w:tc>
        <w:tc>
          <w:tcPr>
            <w:tcW w:w="447" w:type="pct"/>
            <w:vAlign w:val="bottom"/>
          </w:tcPr>
          <w:p w14:paraId="444386BE" w14:textId="77777777" w:rsidR="00902CFB" w:rsidRPr="00902CFB" w:rsidRDefault="00902CFB" w:rsidP="00902CFB">
            <w:pPr>
              <w:ind w:firstLine="0"/>
              <w:jc w:val="center"/>
              <w:rPr>
                <w:rtl/>
              </w:rPr>
            </w:pPr>
            <w:r w:rsidRPr="00902CFB">
              <w:rPr>
                <w:rtl/>
              </w:rPr>
              <w:t>296</w:t>
            </w:r>
          </w:p>
        </w:tc>
      </w:tr>
      <w:tr w:rsidR="00902CFB" w:rsidRPr="00902CFB" w14:paraId="48292D8F" w14:textId="77777777" w:rsidTr="00902CFB">
        <w:tc>
          <w:tcPr>
            <w:tcW w:w="4553" w:type="pct"/>
          </w:tcPr>
          <w:p w14:paraId="06D940C6" w14:textId="353F6CB1" w:rsidR="00902CFB" w:rsidRPr="00902CFB" w:rsidRDefault="00902CFB" w:rsidP="00902CFB">
            <w:pPr>
              <w:ind w:firstLine="0"/>
              <w:rPr>
                <w:rtl/>
              </w:rPr>
            </w:pPr>
            <w:r w:rsidRPr="00902CFB">
              <w:rPr>
                <w:rtl/>
              </w:rPr>
              <w:t>المبحث الثالث: معالم التنظيم الفني للزكاة</w:t>
            </w:r>
          </w:p>
        </w:tc>
        <w:tc>
          <w:tcPr>
            <w:tcW w:w="447" w:type="pct"/>
            <w:vAlign w:val="bottom"/>
          </w:tcPr>
          <w:p w14:paraId="57969D9B" w14:textId="77777777" w:rsidR="00902CFB" w:rsidRPr="00902CFB" w:rsidRDefault="00902CFB" w:rsidP="00902CFB">
            <w:pPr>
              <w:ind w:firstLine="0"/>
              <w:jc w:val="center"/>
              <w:rPr>
                <w:rtl/>
              </w:rPr>
            </w:pPr>
            <w:r w:rsidRPr="00902CFB">
              <w:rPr>
                <w:rtl/>
              </w:rPr>
              <w:t>299</w:t>
            </w:r>
          </w:p>
        </w:tc>
      </w:tr>
      <w:tr w:rsidR="00902CFB" w:rsidRPr="00902CFB" w14:paraId="7E5B19BF" w14:textId="77777777" w:rsidTr="00902CFB">
        <w:tc>
          <w:tcPr>
            <w:tcW w:w="4553" w:type="pct"/>
          </w:tcPr>
          <w:p w14:paraId="6EC59027" w14:textId="77777777" w:rsidR="00902CFB" w:rsidRPr="00902CFB" w:rsidRDefault="00902CFB" w:rsidP="00902CFB">
            <w:pPr>
              <w:ind w:firstLine="0"/>
              <w:rPr>
                <w:rtl/>
              </w:rPr>
            </w:pPr>
            <w:r w:rsidRPr="00902CFB">
              <w:rPr>
                <w:rtl/>
              </w:rPr>
              <w:t>الزكاة فريضة دينية اجتماعية سيادية</w:t>
            </w:r>
          </w:p>
        </w:tc>
        <w:tc>
          <w:tcPr>
            <w:tcW w:w="447" w:type="pct"/>
            <w:vAlign w:val="bottom"/>
          </w:tcPr>
          <w:p w14:paraId="2C3813C4" w14:textId="77777777" w:rsidR="00902CFB" w:rsidRPr="00902CFB" w:rsidRDefault="00902CFB" w:rsidP="00902CFB">
            <w:pPr>
              <w:ind w:firstLine="0"/>
              <w:jc w:val="center"/>
              <w:rPr>
                <w:rtl/>
              </w:rPr>
            </w:pPr>
            <w:r w:rsidRPr="00902CFB">
              <w:rPr>
                <w:rtl/>
              </w:rPr>
              <w:t>299</w:t>
            </w:r>
          </w:p>
        </w:tc>
      </w:tr>
      <w:tr w:rsidR="00902CFB" w:rsidRPr="00902CFB" w14:paraId="5709E286" w14:textId="77777777" w:rsidTr="00902CFB">
        <w:tc>
          <w:tcPr>
            <w:tcW w:w="4553" w:type="pct"/>
          </w:tcPr>
          <w:p w14:paraId="07F7A289" w14:textId="77777777" w:rsidR="00902CFB" w:rsidRPr="00902CFB" w:rsidRDefault="00902CFB" w:rsidP="00902CFB">
            <w:pPr>
              <w:ind w:firstLine="0"/>
              <w:rPr>
                <w:rtl/>
              </w:rPr>
            </w:pPr>
            <w:r w:rsidRPr="00902CFB">
              <w:rPr>
                <w:rtl/>
              </w:rPr>
              <w:t>الزكاة فريضة على الدخل تارة وعلى رأس المال أخرى</w:t>
            </w:r>
          </w:p>
        </w:tc>
        <w:tc>
          <w:tcPr>
            <w:tcW w:w="447" w:type="pct"/>
            <w:vAlign w:val="bottom"/>
          </w:tcPr>
          <w:p w14:paraId="422315D8" w14:textId="77777777" w:rsidR="00902CFB" w:rsidRPr="00902CFB" w:rsidRDefault="00902CFB" w:rsidP="00902CFB">
            <w:pPr>
              <w:ind w:firstLine="0"/>
              <w:jc w:val="center"/>
              <w:rPr>
                <w:rtl/>
              </w:rPr>
            </w:pPr>
            <w:r w:rsidRPr="00902CFB">
              <w:rPr>
                <w:rtl/>
              </w:rPr>
              <w:t>300</w:t>
            </w:r>
          </w:p>
        </w:tc>
      </w:tr>
      <w:tr w:rsidR="00902CFB" w:rsidRPr="00902CFB" w14:paraId="20EBBB16" w14:textId="77777777" w:rsidTr="00902CFB">
        <w:tc>
          <w:tcPr>
            <w:tcW w:w="4553" w:type="pct"/>
          </w:tcPr>
          <w:p w14:paraId="31440D77" w14:textId="77777777" w:rsidR="00902CFB" w:rsidRPr="00902CFB" w:rsidRDefault="00902CFB" w:rsidP="00902CFB">
            <w:pPr>
              <w:ind w:firstLine="0"/>
              <w:rPr>
                <w:rtl/>
              </w:rPr>
            </w:pPr>
            <w:r w:rsidRPr="00902CFB">
              <w:rPr>
                <w:rtl/>
              </w:rPr>
              <w:t>الزكاة فريضة مالية تحديدية لا توزيعية</w:t>
            </w:r>
          </w:p>
        </w:tc>
        <w:tc>
          <w:tcPr>
            <w:tcW w:w="447" w:type="pct"/>
            <w:vAlign w:val="bottom"/>
          </w:tcPr>
          <w:p w14:paraId="1AC55F75" w14:textId="77777777" w:rsidR="00902CFB" w:rsidRPr="00902CFB" w:rsidRDefault="00902CFB" w:rsidP="00902CFB">
            <w:pPr>
              <w:ind w:firstLine="0"/>
              <w:jc w:val="center"/>
              <w:rPr>
                <w:rtl/>
              </w:rPr>
            </w:pPr>
            <w:r w:rsidRPr="00902CFB">
              <w:rPr>
                <w:rtl/>
              </w:rPr>
              <w:t>302</w:t>
            </w:r>
          </w:p>
        </w:tc>
      </w:tr>
      <w:tr w:rsidR="00902CFB" w:rsidRPr="00902CFB" w14:paraId="295CC3F6" w14:textId="77777777" w:rsidTr="00902CFB">
        <w:tc>
          <w:tcPr>
            <w:tcW w:w="4553" w:type="pct"/>
          </w:tcPr>
          <w:p w14:paraId="0E74FB95" w14:textId="77777777" w:rsidR="00902CFB" w:rsidRPr="00902CFB" w:rsidRDefault="00902CFB" w:rsidP="00902CFB">
            <w:pPr>
              <w:ind w:firstLine="0"/>
              <w:rPr>
                <w:rtl/>
              </w:rPr>
            </w:pPr>
            <w:r w:rsidRPr="00902CFB">
              <w:rPr>
                <w:rtl/>
              </w:rPr>
              <w:t>الزكاة فريضة مالية محلية</w:t>
            </w:r>
          </w:p>
        </w:tc>
        <w:tc>
          <w:tcPr>
            <w:tcW w:w="447" w:type="pct"/>
            <w:vAlign w:val="bottom"/>
          </w:tcPr>
          <w:p w14:paraId="38E44CA2" w14:textId="77777777" w:rsidR="00902CFB" w:rsidRPr="00902CFB" w:rsidRDefault="00902CFB" w:rsidP="00902CFB">
            <w:pPr>
              <w:ind w:firstLine="0"/>
              <w:jc w:val="center"/>
              <w:rPr>
                <w:rtl/>
              </w:rPr>
            </w:pPr>
            <w:r w:rsidRPr="00902CFB">
              <w:rPr>
                <w:rtl/>
              </w:rPr>
              <w:t>303</w:t>
            </w:r>
          </w:p>
        </w:tc>
      </w:tr>
      <w:tr w:rsidR="00902CFB" w:rsidRPr="00902CFB" w14:paraId="2A3496BA" w14:textId="77777777" w:rsidTr="00902CFB">
        <w:tc>
          <w:tcPr>
            <w:tcW w:w="4553" w:type="pct"/>
          </w:tcPr>
          <w:p w14:paraId="66D6776D" w14:textId="77777777" w:rsidR="00902CFB" w:rsidRPr="00902CFB" w:rsidRDefault="00902CFB" w:rsidP="00902CFB">
            <w:pPr>
              <w:ind w:firstLine="0"/>
              <w:rPr>
                <w:rtl/>
              </w:rPr>
            </w:pPr>
            <w:r w:rsidRPr="00902CFB">
              <w:rPr>
                <w:rtl/>
              </w:rPr>
              <w:t>الزكاة فريضة مالية مباشرة</w:t>
            </w:r>
          </w:p>
        </w:tc>
        <w:tc>
          <w:tcPr>
            <w:tcW w:w="447" w:type="pct"/>
            <w:vAlign w:val="bottom"/>
          </w:tcPr>
          <w:p w14:paraId="4CB0803E" w14:textId="77777777" w:rsidR="00902CFB" w:rsidRPr="00902CFB" w:rsidRDefault="00902CFB" w:rsidP="00902CFB">
            <w:pPr>
              <w:ind w:firstLine="0"/>
              <w:jc w:val="center"/>
              <w:rPr>
                <w:rtl/>
              </w:rPr>
            </w:pPr>
            <w:r w:rsidRPr="00902CFB">
              <w:rPr>
                <w:rtl/>
              </w:rPr>
              <w:t>305</w:t>
            </w:r>
          </w:p>
        </w:tc>
      </w:tr>
      <w:tr w:rsidR="00902CFB" w:rsidRPr="00902CFB" w14:paraId="46031483" w14:textId="77777777" w:rsidTr="00902CFB">
        <w:tc>
          <w:tcPr>
            <w:tcW w:w="4553" w:type="pct"/>
          </w:tcPr>
          <w:p w14:paraId="3E872CFF" w14:textId="77777777" w:rsidR="00902CFB" w:rsidRPr="00902CFB" w:rsidRDefault="00902CFB" w:rsidP="00902CFB">
            <w:pPr>
              <w:ind w:firstLine="0"/>
              <w:rPr>
                <w:rtl/>
              </w:rPr>
            </w:pPr>
            <w:r w:rsidRPr="00902CFB">
              <w:rPr>
                <w:rtl/>
              </w:rPr>
              <w:t>الزكاة فريضة مالية مراعى فيها مبدأ التشخيص</w:t>
            </w:r>
          </w:p>
        </w:tc>
        <w:tc>
          <w:tcPr>
            <w:tcW w:w="447" w:type="pct"/>
            <w:vAlign w:val="bottom"/>
          </w:tcPr>
          <w:p w14:paraId="62D5FACA" w14:textId="77777777" w:rsidR="00902CFB" w:rsidRPr="00902CFB" w:rsidRDefault="00902CFB" w:rsidP="00902CFB">
            <w:pPr>
              <w:ind w:firstLine="0"/>
              <w:jc w:val="center"/>
              <w:rPr>
                <w:rtl/>
              </w:rPr>
            </w:pPr>
            <w:r w:rsidRPr="00902CFB">
              <w:rPr>
                <w:rtl/>
              </w:rPr>
              <w:t>306</w:t>
            </w:r>
          </w:p>
        </w:tc>
      </w:tr>
      <w:tr w:rsidR="00902CFB" w:rsidRPr="00902CFB" w14:paraId="10130938" w14:textId="77777777" w:rsidTr="00902CFB">
        <w:tc>
          <w:tcPr>
            <w:tcW w:w="4553" w:type="pct"/>
          </w:tcPr>
          <w:p w14:paraId="7F36CC76" w14:textId="77777777" w:rsidR="00902CFB" w:rsidRPr="00902CFB" w:rsidRDefault="00902CFB" w:rsidP="00902CFB">
            <w:pPr>
              <w:ind w:firstLine="0"/>
              <w:rPr>
                <w:rtl/>
              </w:rPr>
            </w:pPr>
            <w:r w:rsidRPr="00902CFB">
              <w:rPr>
                <w:rtl/>
              </w:rPr>
              <w:t>تلافي المشرع مثالب الازدواج في فرض الزكاة</w:t>
            </w:r>
          </w:p>
        </w:tc>
        <w:tc>
          <w:tcPr>
            <w:tcW w:w="447" w:type="pct"/>
            <w:vAlign w:val="bottom"/>
          </w:tcPr>
          <w:p w14:paraId="744EDA21" w14:textId="77777777" w:rsidR="00902CFB" w:rsidRPr="00902CFB" w:rsidRDefault="00902CFB" w:rsidP="00902CFB">
            <w:pPr>
              <w:ind w:firstLine="0"/>
              <w:jc w:val="center"/>
              <w:rPr>
                <w:rtl/>
              </w:rPr>
            </w:pPr>
            <w:r w:rsidRPr="00902CFB">
              <w:rPr>
                <w:rtl/>
              </w:rPr>
              <w:t>306</w:t>
            </w:r>
          </w:p>
        </w:tc>
      </w:tr>
      <w:tr w:rsidR="00902CFB" w:rsidRPr="00902CFB" w14:paraId="062BD975" w14:textId="77777777" w:rsidTr="00902CFB">
        <w:tc>
          <w:tcPr>
            <w:tcW w:w="4553" w:type="pct"/>
          </w:tcPr>
          <w:p w14:paraId="45556C1B" w14:textId="77777777" w:rsidR="00902CFB" w:rsidRPr="00902CFB" w:rsidRDefault="00902CFB" w:rsidP="00902CFB">
            <w:pPr>
              <w:ind w:firstLine="0"/>
              <w:rPr>
                <w:rtl/>
              </w:rPr>
            </w:pPr>
            <w:r w:rsidRPr="00902CFB">
              <w:rPr>
                <w:rtl/>
              </w:rPr>
              <w:t>لماذا كانت الزكاة تشريعًا ماليًا أبديًا</w:t>
            </w:r>
          </w:p>
        </w:tc>
        <w:tc>
          <w:tcPr>
            <w:tcW w:w="447" w:type="pct"/>
            <w:vAlign w:val="bottom"/>
          </w:tcPr>
          <w:p w14:paraId="79211B93" w14:textId="77777777" w:rsidR="00902CFB" w:rsidRPr="00902CFB" w:rsidRDefault="00902CFB" w:rsidP="00902CFB">
            <w:pPr>
              <w:ind w:firstLine="0"/>
              <w:jc w:val="center"/>
              <w:rPr>
                <w:rtl/>
              </w:rPr>
            </w:pPr>
            <w:r w:rsidRPr="00902CFB">
              <w:rPr>
                <w:rtl/>
              </w:rPr>
              <w:t>307</w:t>
            </w:r>
          </w:p>
        </w:tc>
      </w:tr>
      <w:tr w:rsidR="00902CFB" w:rsidRPr="00902CFB" w14:paraId="460CD639" w14:textId="77777777" w:rsidTr="00902CFB">
        <w:tc>
          <w:tcPr>
            <w:tcW w:w="4553" w:type="pct"/>
          </w:tcPr>
          <w:p w14:paraId="5B420524" w14:textId="0561FD01" w:rsidR="00902CFB" w:rsidRPr="00902CFB" w:rsidRDefault="00902CFB" w:rsidP="00902CFB">
            <w:pPr>
              <w:ind w:firstLine="0"/>
              <w:rPr>
                <w:rtl/>
              </w:rPr>
            </w:pPr>
            <w:r w:rsidRPr="00902CFB">
              <w:rPr>
                <w:rtl/>
              </w:rPr>
              <w:lastRenderedPageBreak/>
              <w:t>المبحث الرابع: التنظيم الفني للزكاة في المملكة العربية السعودية</w:t>
            </w:r>
          </w:p>
        </w:tc>
        <w:tc>
          <w:tcPr>
            <w:tcW w:w="447" w:type="pct"/>
            <w:vAlign w:val="bottom"/>
          </w:tcPr>
          <w:p w14:paraId="0ECC134B" w14:textId="77777777" w:rsidR="00902CFB" w:rsidRPr="00902CFB" w:rsidRDefault="00902CFB" w:rsidP="00902CFB">
            <w:pPr>
              <w:ind w:firstLine="0"/>
              <w:jc w:val="center"/>
              <w:rPr>
                <w:rtl/>
              </w:rPr>
            </w:pPr>
            <w:r w:rsidRPr="00902CFB">
              <w:rPr>
                <w:rtl/>
              </w:rPr>
              <w:t>309</w:t>
            </w:r>
          </w:p>
        </w:tc>
      </w:tr>
      <w:tr w:rsidR="00902CFB" w:rsidRPr="00902CFB" w14:paraId="747AB63B" w14:textId="77777777" w:rsidTr="00902CFB">
        <w:tc>
          <w:tcPr>
            <w:tcW w:w="4553" w:type="pct"/>
          </w:tcPr>
          <w:p w14:paraId="75832876" w14:textId="77777777" w:rsidR="00902CFB" w:rsidRPr="00902CFB" w:rsidRDefault="00902CFB" w:rsidP="00902CFB">
            <w:pPr>
              <w:ind w:firstLine="0"/>
              <w:rPr>
                <w:rtl/>
              </w:rPr>
            </w:pPr>
            <w:r w:rsidRPr="00902CFB">
              <w:rPr>
                <w:rtl/>
              </w:rPr>
              <w:t>تطور تحصيل الزكاة في المملكة</w:t>
            </w:r>
          </w:p>
        </w:tc>
        <w:tc>
          <w:tcPr>
            <w:tcW w:w="447" w:type="pct"/>
            <w:vAlign w:val="bottom"/>
          </w:tcPr>
          <w:p w14:paraId="43B43C51" w14:textId="77777777" w:rsidR="00902CFB" w:rsidRPr="00902CFB" w:rsidRDefault="00902CFB" w:rsidP="00902CFB">
            <w:pPr>
              <w:ind w:firstLine="0"/>
              <w:jc w:val="center"/>
              <w:rPr>
                <w:rtl/>
              </w:rPr>
            </w:pPr>
            <w:r w:rsidRPr="00902CFB">
              <w:rPr>
                <w:rtl/>
              </w:rPr>
              <w:t>309</w:t>
            </w:r>
          </w:p>
        </w:tc>
      </w:tr>
      <w:tr w:rsidR="00902CFB" w:rsidRPr="00902CFB" w14:paraId="5724B66D" w14:textId="77777777" w:rsidTr="00902CFB">
        <w:tc>
          <w:tcPr>
            <w:tcW w:w="4553" w:type="pct"/>
          </w:tcPr>
          <w:p w14:paraId="22ADE83A" w14:textId="049AF4C3" w:rsidR="00902CFB" w:rsidRPr="00902CFB" w:rsidRDefault="00902CFB" w:rsidP="00902CFB">
            <w:pPr>
              <w:ind w:firstLine="0"/>
              <w:rPr>
                <w:rtl/>
              </w:rPr>
            </w:pPr>
            <w:r w:rsidRPr="00902CFB">
              <w:rPr>
                <w:rtl/>
              </w:rPr>
              <w:t>وعاء الزكاة</w:t>
            </w:r>
          </w:p>
        </w:tc>
        <w:tc>
          <w:tcPr>
            <w:tcW w:w="447" w:type="pct"/>
            <w:vAlign w:val="bottom"/>
          </w:tcPr>
          <w:p w14:paraId="04B2B70A" w14:textId="77777777" w:rsidR="00902CFB" w:rsidRPr="00902CFB" w:rsidRDefault="00902CFB" w:rsidP="00902CFB">
            <w:pPr>
              <w:ind w:firstLine="0"/>
              <w:jc w:val="center"/>
              <w:rPr>
                <w:rtl/>
              </w:rPr>
            </w:pPr>
            <w:r w:rsidRPr="00902CFB">
              <w:rPr>
                <w:rtl/>
              </w:rPr>
              <w:t>313</w:t>
            </w:r>
          </w:p>
        </w:tc>
      </w:tr>
      <w:tr w:rsidR="00902CFB" w:rsidRPr="00902CFB" w14:paraId="711548A7" w14:textId="77777777" w:rsidTr="00902CFB">
        <w:tc>
          <w:tcPr>
            <w:tcW w:w="4553" w:type="pct"/>
          </w:tcPr>
          <w:p w14:paraId="36774B7D" w14:textId="77777777" w:rsidR="00902CFB" w:rsidRPr="00902CFB" w:rsidRDefault="00902CFB" w:rsidP="00902CFB">
            <w:pPr>
              <w:ind w:firstLine="0"/>
              <w:rPr>
                <w:rtl/>
              </w:rPr>
            </w:pPr>
            <w:r w:rsidRPr="00902CFB">
              <w:rPr>
                <w:rtl/>
              </w:rPr>
              <w:t>زكاة النقدين (مفهومها وحكمتها)</w:t>
            </w:r>
          </w:p>
        </w:tc>
        <w:tc>
          <w:tcPr>
            <w:tcW w:w="447" w:type="pct"/>
            <w:vAlign w:val="bottom"/>
          </w:tcPr>
          <w:p w14:paraId="1997D6B9" w14:textId="77777777" w:rsidR="00902CFB" w:rsidRPr="00902CFB" w:rsidRDefault="00902CFB" w:rsidP="00902CFB">
            <w:pPr>
              <w:ind w:firstLine="0"/>
              <w:jc w:val="center"/>
              <w:rPr>
                <w:rtl/>
              </w:rPr>
            </w:pPr>
            <w:r w:rsidRPr="00902CFB">
              <w:rPr>
                <w:rtl/>
              </w:rPr>
              <w:t>313</w:t>
            </w:r>
          </w:p>
        </w:tc>
      </w:tr>
      <w:tr w:rsidR="00A16DBA" w:rsidRPr="00902CFB" w14:paraId="32A9DC96" w14:textId="77777777" w:rsidTr="00902CFB">
        <w:tc>
          <w:tcPr>
            <w:tcW w:w="4553" w:type="pct"/>
          </w:tcPr>
          <w:p w14:paraId="3E4A1C10" w14:textId="41433EBB" w:rsidR="00A16DBA" w:rsidRPr="00902CFB" w:rsidRDefault="00A16DBA" w:rsidP="00902CFB">
            <w:pPr>
              <w:ind w:firstLine="0"/>
              <w:rPr>
                <w:rtl/>
              </w:rPr>
            </w:pPr>
            <w:r>
              <w:rPr>
                <w:rFonts w:hint="cs"/>
                <w:rtl/>
              </w:rPr>
              <w:t>زكاة النقود الورقية</w:t>
            </w:r>
          </w:p>
        </w:tc>
        <w:tc>
          <w:tcPr>
            <w:tcW w:w="447" w:type="pct"/>
            <w:vAlign w:val="bottom"/>
          </w:tcPr>
          <w:p w14:paraId="3C235613" w14:textId="21CBACB4" w:rsidR="00A16DBA" w:rsidRPr="00902CFB" w:rsidRDefault="00A16DBA" w:rsidP="00902CFB">
            <w:pPr>
              <w:ind w:firstLine="0"/>
              <w:jc w:val="center"/>
              <w:rPr>
                <w:rtl/>
              </w:rPr>
            </w:pPr>
            <w:r>
              <w:rPr>
                <w:rFonts w:hint="cs"/>
                <w:rtl/>
              </w:rPr>
              <w:t>317</w:t>
            </w:r>
          </w:p>
        </w:tc>
      </w:tr>
      <w:tr w:rsidR="00A16DBA" w:rsidRPr="00902CFB" w14:paraId="5D2B0F38" w14:textId="77777777" w:rsidTr="00902CFB">
        <w:tc>
          <w:tcPr>
            <w:tcW w:w="4553" w:type="pct"/>
          </w:tcPr>
          <w:p w14:paraId="74FD18C4" w14:textId="0014BED1" w:rsidR="00A16DBA" w:rsidRPr="00902CFB" w:rsidRDefault="00A16DBA" w:rsidP="00902CFB">
            <w:pPr>
              <w:ind w:firstLine="0"/>
              <w:rPr>
                <w:rtl/>
              </w:rPr>
            </w:pPr>
            <w:r>
              <w:rPr>
                <w:rFonts w:hint="cs"/>
                <w:rtl/>
              </w:rPr>
              <w:t>أحكام زكاة النقود الورقية النائبة</w:t>
            </w:r>
          </w:p>
        </w:tc>
        <w:tc>
          <w:tcPr>
            <w:tcW w:w="447" w:type="pct"/>
            <w:vAlign w:val="bottom"/>
          </w:tcPr>
          <w:p w14:paraId="2CABFD8F" w14:textId="309DCA49" w:rsidR="00A16DBA" w:rsidRPr="00902CFB" w:rsidRDefault="00A16DBA" w:rsidP="00902CFB">
            <w:pPr>
              <w:ind w:firstLine="0"/>
              <w:jc w:val="center"/>
              <w:rPr>
                <w:rtl/>
              </w:rPr>
            </w:pPr>
            <w:r>
              <w:rPr>
                <w:rFonts w:hint="cs"/>
                <w:rtl/>
              </w:rPr>
              <w:t>317</w:t>
            </w:r>
          </w:p>
        </w:tc>
      </w:tr>
      <w:tr w:rsidR="00A16DBA" w:rsidRPr="00902CFB" w14:paraId="168361EE" w14:textId="77777777" w:rsidTr="00902CFB">
        <w:tc>
          <w:tcPr>
            <w:tcW w:w="4553" w:type="pct"/>
          </w:tcPr>
          <w:p w14:paraId="4F14A4B5" w14:textId="1AADD056" w:rsidR="00A16DBA" w:rsidRPr="00902CFB" w:rsidRDefault="00A16DBA" w:rsidP="00902CFB">
            <w:pPr>
              <w:ind w:firstLine="0"/>
              <w:rPr>
                <w:rtl/>
              </w:rPr>
            </w:pPr>
            <w:r>
              <w:rPr>
                <w:rFonts w:hint="cs"/>
                <w:rtl/>
              </w:rPr>
              <w:t>اتجاه فريق القائلين بالمنع</w:t>
            </w:r>
          </w:p>
        </w:tc>
        <w:tc>
          <w:tcPr>
            <w:tcW w:w="447" w:type="pct"/>
            <w:vAlign w:val="bottom"/>
          </w:tcPr>
          <w:p w14:paraId="65FF844D" w14:textId="565DB417" w:rsidR="00A16DBA" w:rsidRPr="00902CFB" w:rsidRDefault="00A16DBA" w:rsidP="00902CFB">
            <w:pPr>
              <w:ind w:firstLine="0"/>
              <w:jc w:val="center"/>
              <w:rPr>
                <w:rtl/>
              </w:rPr>
            </w:pPr>
            <w:r>
              <w:rPr>
                <w:rFonts w:hint="cs"/>
                <w:rtl/>
              </w:rPr>
              <w:t>320</w:t>
            </w:r>
          </w:p>
        </w:tc>
      </w:tr>
      <w:tr w:rsidR="00902CFB" w:rsidRPr="00902CFB" w14:paraId="1E6FD9DE" w14:textId="77777777" w:rsidTr="00902CFB">
        <w:tc>
          <w:tcPr>
            <w:tcW w:w="4553" w:type="pct"/>
          </w:tcPr>
          <w:p w14:paraId="58911984" w14:textId="77777777" w:rsidR="00902CFB" w:rsidRPr="00902CFB" w:rsidRDefault="00902CFB" w:rsidP="00902CFB">
            <w:pPr>
              <w:ind w:firstLine="0"/>
              <w:rPr>
                <w:rtl/>
              </w:rPr>
            </w:pPr>
            <w:r w:rsidRPr="00902CFB">
              <w:rPr>
                <w:rtl/>
              </w:rPr>
              <w:t>زكاة النقود الورقية الائتمانية الإلزامية</w:t>
            </w:r>
          </w:p>
        </w:tc>
        <w:tc>
          <w:tcPr>
            <w:tcW w:w="447" w:type="pct"/>
            <w:vAlign w:val="bottom"/>
          </w:tcPr>
          <w:p w14:paraId="518CB7B1" w14:textId="77777777" w:rsidR="00902CFB" w:rsidRPr="00902CFB" w:rsidRDefault="00902CFB" w:rsidP="00902CFB">
            <w:pPr>
              <w:ind w:firstLine="0"/>
              <w:jc w:val="center"/>
              <w:rPr>
                <w:rtl/>
              </w:rPr>
            </w:pPr>
            <w:r w:rsidRPr="00902CFB">
              <w:rPr>
                <w:rtl/>
              </w:rPr>
              <w:t>329</w:t>
            </w:r>
          </w:p>
        </w:tc>
      </w:tr>
      <w:tr w:rsidR="00902CFB" w:rsidRPr="00902CFB" w14:paraId="682B4FDB" w14:textId="77777777" w:rsidTr="00902CFB">
        <w:tc>
          <w:tcPr>
            <w:tcW w:w="4553" w:type="pct"/>
          </w:tcPr>
          <w:p w14:paraId="4405E7F3" w14:textId="77777777" w:rsidR="00902CFB" w:rsidRPr="00902CFB" w:rsidRDefault="00902CFB" w:rsidP="00902CFB">
            <w:pPr>
              <w:ind w:firstLine="0"/>
              <w:rPr>
                <w:rtl/>
              </w:rPr>
            </w:pPr>
            <w:r w:rsidRPr="00902CFB">
              <w:rPr>
                <w:rtl/>
              </w:rPr>
              <w:t>حقيقة النقود الورقية الإلزامية</w:t>
            </w:r>
          </w:p>
        </w:tc>
        <w:tc>
          <w:tcPr>
            <w:tcW w:w="447" w:type="pct"/>
            <w:vAlign w:val="bottom"/>
          </w:tcPr>
          <w:p w14:paraId="31A02800" w14:textId="77777777" w:rsidR="00902CFB" w:rsidRPr="00902CFB" w:rsidRDefault="00902CFB" w:rsidP="00902CFB">
            <w:pPr>
              <w:ind w:firstLine="0"/>
              <w:jc w:val="center"/>
              <w:rPr>
                <w:rtl/>
              </w:rPr>
            </w:pPr>
            <w:r w:rsidRPr="00902CFB">
              <w:rPr>
                <w:rtl/>
              </w:rPr>
              <w:t>330</w:t>
            </w:r>
          </w:p>
        </w:tc>
      </w:tr>
      <w:tr w:rsidR="00A16DBA" w:rsidRPr="00902CFB" w14:paraId="167618A7" w14:textId="77777777" w:rsidTr="00902CFB">
        <w:tc>
          <w:tcPr>
            <w:tcW w:w="4553" w:type="pct"/>
          </w:tcPr>
          <w:p w14:paraId="2BD004D6" w14:textId="2CB3E3EC" w:rsidR="00A16DBA" w:rsidRPr="00902CFB" w:rsidRDefault="00A16DBA" w:rsidP="00902CFB">
            <w:pPr>
              <w:ind w:firstLine="0"/>
              <w:rPr>
                <w:rtl/>
              </w:rPr>
            </w:pPr>
            <w:r>
              <w:rPr>
                <w:rFonts w:hint="cs"/>
                <w:rtl/>
              </w:rPr>
              <w:t>قرار هيئة كبار العلماء في المملكة العربية السعودية في حكم الأوراق النقدية</w:t>
            </w:r>
          </w:p>
        </w:tc>
        <w:tc>
          <w:tcPr>
            <w:tcW w:w="447" w:type="pct"/>
            <w:vAlign w:val="bottom"/>
          </w:tcPr>
          <w:p w14:paraId="665643DB" w14:textId="7BEC162D" w:rsidR="00A16DBA" w:rsidRPr="00902CFB" w:rsidRDefault="00A16DBA" w:rsidP="00902CFB">
            <w:pPr>
              <w:ind w:firstLine="0"/>
              <w:jc w:val="center"/>
              <w:rPr>
                <w:rtl/>
              </w:rPr>
            </w:pPr>
            <w:r>
              <w:rPr>
                <w:rFonts w:hint="cs"/>
                <w:rtl/>
              </w:rPr>
              <w:t>331</w:t>
            </w:r>
          </w:p>
        </w:tc>
      </w:tr>
      <w:tr w:rsidR="00902CFB" w:rsidRPr="00902CFB" w14:paraId="641FEC22" w14:textId="77777777" w:rsidTr="00902CFB">
        <w:tc>
          <w:tcPr>
            <w:tcW w:w="4553" w:type="pct"/>
          </w:tcPr>
          <w:p w14:paraId="60A365D0" w14:textId="77777777" w:rsidR="00902CFB" w:rsidRPr="00902CFB" w:rsidRDefault="00902CFB" w:rsidP="00902CFB">
            <w:pPr>
              <w:ind w:firstLine="0"/>
              <w:rPr>
                <w:rtl/>
              </w:rPr>
            </w:pPr>
            <w:r w:rsidRPr="00902CFB">
              <w:rPr>
                <w:rtl/>
              </w:rPr>
              <w:t>رؤيتنا لقرار الهيئة الموقرة</w:t>
            </w:r>
          </w:p>
        </w:tc>
        <w:tc>
          <w:tcPr>
            <w:tcW w:w="447" w:type="pct"/>
            <w:vAlign w:val="bottom"/>
          </w:tcPr>
          <w:p w14:paraId="7785D3EC" w14:textId="77777777" w:rsidR="00902CFB" w:rsidRPr="00902CFB" w:rsidRDefault="00902CFB" w:rsidP="00902CFB">
            <w:pPr>
              <w:ind w:firstLine="0"/>
              <w:jc w:val="center"/>
              <w:rPr>
                <w:rtl/>
              </w:rPr>
            </w:pPr>
            <w:r w:rsidRPr="00902CFB">
              <w:rPr>
                <w:rtl/>
              </w:rPr>
              <w:t>331</w:t>
            </w:r>
          </w:p>
        </w:tc>
      </w:tr>
      <w:tr w:rsidR="00902CFB" w:rsidRPr="00902CFB" w14:paraId="5CCD212C" w14:textId="77777777" w:rsidTr="00902CFB">
        <w:tc>
          <w:tcPr>
            <w:tcW w:w="4553" w:type="pct"/>
          </w:tcPr>
          <w:p w14:paraId="37B2C7AB" w14:textId="7D2998AD" w:rsidR="00902CFB" w:rsidRPr="00902CFB" w:rsidRDefault="00902CFB" w:rsidP="00902CFB">
            <w:pPr>
              <w:ind w:firstLine="0"/>
              <w:rPr>
                <w:rtl/>
              </w:rPr>
            </w:pPr>
            <w:r w:rsidRPr="00902CFB">
              <w:rPr>
                <w:rtl/>
              </w:rPr>
              <w:t>الفصل الثاني الموارد المالية العامة السيادية في إطار النظام المالي الإسلامي</w:t>
            </w:r>
          </w:p>
        </w:tc>
        <w:tc>
          <w:tcPr>
            <w:tcW w:w="447" w:type="pct"/>
            <w:vAlign w:val="bottom"/>
          </w:tcPr>
          <w:p w14:paraId="60A2B380" w14:textId="77777777" w:rsidR="00902CFB" w:rsidRPr="00902CFB" w:rsidRDefault="00902CFB" w:rsidP="00902CFB">
            <w:pPr>
              <w:ind w:firstLine="0"/>
              <w:jc w:val="center"/>
              <w:rPr>
                <w:rtl/>
              </w:rPr>
            </w:pPr>
            <w:r w:rsidRPr="00902CFB">
              <w:rPr>
                <w:rtl/>
              </w:rPr>
              <w:t>336</w:t>
            </w:r>
          </w:p>
        </w:tc>
      </w:tr>
      <w:tr w:rsidR="00902CFB" w:rsidRPr="00902CFB" w14:paraId="23D2108F" w14:textId="77777777" w:rsidTr="00902CFB">
        <w:tc>
          <w:tcPr>
            <w:tcW w:w="4553" w:type="pct"/>
          </w:tcPr>
          <w:p w14:paraId="447E6F7F" w14:textId="77777777" w:rsidR="00902CFB" w:rsidRPr="00902CFB" w:rsidRDefault="00902CFB" w:rsidP="00902CFB">
            <w:pPr>
              <w:ind w:firstLine="0"/>
              <w:rPr>
                <w:rtl/>
              </w:rPr>
            </w:pPr>
            <w:r w:rsidRPr="00902CFB">
              <w:rPr>
                <w:rtl/>
              </w:rPr>
              <w:t>أولاً: الجزية وأساسها التشريعي</w:t>
            </w:r>
          </w:p>
        </w:tc>
        <w:tc>
          <w:tcPr>
            <w:tcW w:w="447" w:type="pct"/>
            <w:vAlign w:val="bottom"/>
          </w:tcPr>
          <w:p w14:paraId="41884529" w14:textId="77777777" w:rsidR="00902CFB" w:rsidRPr="00902CFB" w:rsidRDefault="00902CFB" w:rsidP="00902CFB">
            <w:pPr>
              <w:ind w:firstLine="0"/>
              <w:jc w:val="center"/>
              <w:rPr>
                <w:rtl/>
              </w:rPr>
            </w:pPr>
            <w:r w:rsidRPr="00902CFB">
              <w:rPr>
                <w:rtl/>
              </w:rPr>
              <w:t>336</w:t>
            </w:r>
          </w:p>
        </w:tc>
      </w:tr>
      <w:tr w:rsidR="00902CFB" w:rsidRPr="00902CFB" w14:paraId="11CDDC81" w14:textId="77777777" w:rsidTr="00902CFB">
        <w:tc>
          <w:tcPr>
            <w:tcW w:w="4553" w:type="pct"/>
          </w:tcPr>
          <w:p w14:paraId="4CD20F8C" w14:textId="77777777" w:rsidR="00902CFB" w:rsidRPr="00902CFB" w:rsidRDefault="00902CFB" w:rsidP="00902CFB">
            <w:pPr>
              <w:ind w:firstLine="0"/>
              <w:rPr>
                <w:rtl/>
              </w:rPr>
            </w:pPr>
            <w:r w:rsidRPr="00902CFB">
              <w:rPr>
                <w:rtl/>
              </w:rPr>
              <w:t>الممولون الخاضعون لضريبة الجزية</w:t>
            </w:r>
          </w:p>
        </w:tc>
        <w:tc>
          <w:tcPr>
            <w:tcW w:w="447" w:type="pct"/>
            <w:vAlign w:val="bottom"/>
          </w:tcPr>
          <w:p w14:paraId="31AB4048" w14:textId="77777777" w:rsidR="00902CFB" w:rsidRPr="00902CFB" w:rsidRDefault="00902CFB" w:rsidP="00902CFB">
            <w:pPr>
              <w:ind w:firstLine="0"/>
              <w:jc w:val="center"/>
              <w:rPr>
                <w:rtl/>
              </w:rPr>
            </w:pPr>
            <w:r w:rsidRPr="00902CFB">
              <w:rPr>
                <w:rtl/>
              </w:rPr>
              <w:t>338</w:t>
            </w:r>
          </w:p>
        </w:tc>
      </w:tr>
      <w:tr w:rsidR="00902CFB" w:rsidRPr="00902CFB" w14:paraId="1EAF934E" w14:textId="77777777" w:rsidTr="00902CFB">
        <w:tc>
          <w:tcPr>
            <w:tcW w:w="4553" w:type="pct"/>
          </w:tcPr>
          <w:p w14:paraId="21910C3E" w14:textId="77777777" w:rsidR="00902CFB" w:rsidRPr="00902CFB" w:rsidRDefault="00902CFB" w:rsidP="00902CFB">
            <w:pPr>
              <w:ind w:firstLine="0"/>
              <w:rPr>
                <w:rtl/>
              </w:rPr>
            </w:pPr>
            <w:r w:rsidRPr="00902CFB">
              <w:rPr>
                <w:rtl/>
              </w:rPr>
              <w:t>الإعفاءات من ضريبة الجزية</w:t>
            </w:r>
          </w:p>
        </w:tc>
        <w:tc>
          <w:tcPr>
            <w:tcW w:w="447" w:type="pct"/>
            <w:vAlign w:val="bottom"/>
          </w:tcPr>
          <w:p w14:paraId="548F7605" w14:textId="77777777" w:rsidR="00902CFB" w:rsidRPr="00902CFB" w:rsidRDefault="00902CFB" w:rsidP="00902CFB">
            <w:pPr>
              <w:ind w:firstLine="0"/>
              <w:jc w:val="center"/>
              <w:rPr>
                <w:rtl/>
              </w:rPr>
            </w:pPr>
            <w:r w:rsidRPr="00902CFB">
              <w:rPr>
                <w:rtl/>
              </w:rPr>
              <w:t>338</w:t>
            </w:r>
          </w:p>
        </w:tc>
      </w:tr>
      <w:tr w:rsidR="00902CFB" w:rsidRPr="00902CFB" w14:paraId="458D6CB4" w14:textId="77777777" w:rsidTr="00902CFB">
        <w:tc>
          <w:tcPr>
            <w:tcW w:w="4553" w:type="pct"/>
          </w:tcPr>
          <w:p w14:paraId="50B2E9FB" w14:textId="77777777" w:rsidR="00902CFB" w:rsidRPr="00902CFB" w:rsidRDefault="00902CFB" w:rsidP="00902CFB">
            <w:pPr>
              <w:ind w:firstLine="0"/>
              <w:rPr>
                <w:rtl/>
              </w:rPr>
            </w:pPr>
            <w:r w:rsidRPr="00902CFB">
              <w:rPr>
                <w:rtl/>
              </w:rPr>
              <w:t>وعاء ضريبة الجزية</w:t>
            </w:r>
          </w:p>
        </w:tc>
        <w:tc>
          <w:tcPr>
            <w:tcW w:w="447" w:type="pct"/>
            <w:vAlign w:val="bottom"/>
          </w:tcPr>
          <w:p w14:paraId="7AC7296E" w14:textId="77777777" w:rsidR="00902CFB" w:rsidRPr="00902CFB" w:rsidRDefault="00902CFB" w:rsidP="00902CFB">
            <w:pPr>
              <w:ind w:firstLine="0"/>
              <w:jc w:val="center"/>
              <w:rPr>
                <w:rtl/>
              </w:rPr>
            </w:pPr>
            <w:r w:rsidRPr="00902CFB">
              <w:rPr>
                <w:rtl/>
              </w:rPr>
              <w:t>339</w:t>
            </w:r>
          </w:p>
        </w:tc>
      </w:tr>
      <w:tr w:rsidR="00902CFB" w:rsidRPr="00902CFB" w14:paraId="1DA59A8A" w14:textId="77777777" w:rsidTr="00902CFB">
        <w:tc>
          <w:tcPr>
            <w:tcW w:w="4553" w:type="pct"/>
          </w:tcPr>
          <w:p w14:paraId="5D900616" w14:textId="77777777" w:rsidR="00902CFB" w:rsidRPr="00902CFB" w:rsidRDefault="00902CFB" w:rsidP="00902CFB">
            <w:pPr>
              <w:ind w:firstLine="0"/>
              <w:rPr>
                <w:rtl/>
              </w:rPr>
            </w:pPr>
            <w:r w:rsidRPr="00902CFB">
              <w:rPr>
                <w:rtl/>
              </w:rPr>
              <w:t>معدل (سعر) ضريبة الجزية</w:t>
            </w:r>
          </w:p>
        </w:tc>
        <w:tc>
          <w:tcPr>
            <w:tcW w:w="447" w:type="pct"/>
            <w:vAlign w:val="bottom"/>
          </w:tcPr>
          <w:p w14:paraId="79466BE1" w14:textId="77777777" w:rsidR="00902CFB" w:rsidRPr="00902CFB" w:rsidRDefault="00902CFB" w:rsidP="00902CFB">
            <w:pPr>
              <w:ind w:firstLine="0"/>
              <w:jc w:val="center"/>
              <w:rPr>
                <w:rtl/>
              </w:rPr>
            </w:pPr>
            <w:r w:rsidRPr="00902CFB">
              <w:rPr>
                <w:rtl/>
              </w:rPr>
              <w:t>340</w:t>
            </w:r>
          </w:p>
        </w:tc>
      </w:tr>
      <w:tr w:rsidR="00902CFB" w:rsidRPr="00902CFB" w14:paraId="098DEA16" w14:textId="77777777" w:rsidTr="00902CFB">
        <w:tc>
          <w:tcPr>
            <w:tcW w:w="4553" w:type="pct"/>
          </w:tcPr>
          <w:p w14:paraId="75266716" w14:textId="77777777" w:rsidR="00902CFB" w:rsidRPr="00902CFB" w:rsidRDefault="00902CFB" w:rsidP="00902CFB">
            <w:pPr>
              <w:ind w:firstLine="0"/>
              <w:rPr>
                <w:rtl/>
              </w:rPr>
            </w:pPr>
            <w:r w:rsidRPr="00902CFB">
              <w:rPr>
                <w:rtl/>
              </w:rPr>
              <w:t>ثانيًا: الخراج: ماهيته وتنظيمه الفني</w:t>
            </w:r>
          </w:p>
        </w:tc>
        <w:tc>
          <w:tcPr>
            <w:tcW w:w="447" w:type="pct"/>
            <w:vAlign w:val="bottom"/>
          </w:tcPr>
          <w:p w14:paraId="5D4DB7B8" w14:textId="77777777" w:rsidR="00902CFB" w:rsidRPr="00902CFB" w:rsidRDefault="00902CFB" w:rsidP="00902CFB">
            <w:pPr>
              <w:ind w:firstLine="0"/>
              <w:jc w:val="center"/>
              <w:rPr>
                <w:rtl/>
              </w:rPr>
            </w:pPr>
            <w:r w:rsidRPr="00902CFB">
              <w:rPr>
                <w:rtl/>
              </w:rPr>
              <w:t>341</w:t>
            </w:r>
          </w:p>
        </w:tc>
      </w:tr>
      <w:tr w:rsidR="00902CFB" w:rsidRPr="00902CFB" w14:paraId="75BA8081" w14:textId="77777777" w:rsidTr="00902CFB">
        <w:tc>
          <w:tcPr>
            <w:tcW w:w="4553" w:type="pct"/>
          </w:tcPr>
          <w:p w14:paraId="2459F21C" w14:textId="77777777" w:rsidR="00902CFB" w:rsidRPr="00902CFB" w:rsidRDefault="00902CFB" w:rsidP="00902CFB">
            <w:pPr>
              <w:ind w:firstLine="0"/>
              <w:rPr>
                <w:rtl/>
              </w:rPr>
            </w:pPr>
            <w:r w:rsidRPr="00902CFB">
              <w:rPr>
                <w:rtl/>
              </w:rPr>
              <w:t>التكييف الشرعي لفرض الخراج</w:t>
            </w:r>
          </w:p>
        </w:tc>
        <w:tc>
          <w:tcPr>
            <w:tcW w:w="447" w:type="pct"/>
            <w:vAlign w:val="bottom"/>
          </w:tcPr>
          <w:p w14:paraId="29A9E4C7" w14:textId="77777777" w:rsidR="00902CFB" w:rsidRPr="00902CFB" w:rsidRDefault="00902CFB" w:rsidP="00902CFB">
            <w:pPr>
              <w:ind w:firstLine="0"/>
              <w:jc w:val="center"/>
            </w:pPr>
            <w:r w:rsidRPr="00902CFB">
              <w:rPr>
                <w:rtl/>
              </w:rPr>
              <w:t>344</w:t>
            </w:r>
          </w:p>
        </w:tc>
      </w:tr>
      <w:tr w:rsidR="00A16DBA" w:rsidRPr="00902CFB" w14:paraId="24A59E84" w14:textId="77777777" w:rsidTr="00902CFB">
        <w:tc>
          <w:tcPr>
            <w:tcW w:w="4553" w:type="pct"/>
          </w:tcPr>
          <w:p w14:paraId="2E92EFDC" w14:textId="74952325" w:rsidR="00A16DBA" w:rsidRPr="00B6349B" w:rsidRDefault="00B6349B" w:rsidP="00902CFB">
            <w:pPr>
              <w:ind w:firstLine="0"/>
              <w:rPr>
                <w:rFonts w:ascii="Cambria" w:hAnsi="Cambria"/>
                <w:rtl/>
                <w:lang w:bidi="ar-EG"/>
              </w:rPr>
            </w:pPr>
            <w:r>
              <w:rPr>
                <w:rFonts w:ascii="Cambria" w:hAnsi="Cambria" w:hint="cs"/>
                <w:rtl/>
              </w:rPr>
              <w:t>حكم ملكية الأرض الخراجية</w:t>
            </w:r>
          </w:p>
        </w:tc>
        <w:tc>
          <w:tcPr>
            <w:tcW w:w="447" w:type="pct"/>
            <w:vAlign w:val="bottom"/>
          </w:tcPr>
          <w:p w14:paraId="5608A4C3" w14:textId="652E97A3" w:rsidR="00A16DBA" w:rsidRPr="00902CFB" w:rsidRDefault="00B6349B" w:rsidP="00902CFB">
            <w:pPr>
              <w:ind w:firstLine="0"/>
              <w:jc w:val="center"/>
              <w:rPr>
                <w:rtl/>
              </w:rPr>
            </w:pPr>
            <w:r>
              <w:rPr>
                <w:rFonts w:hint="cs"/>
                <w:rtl/>
              </w:rPr>
              <w:t>345</w:t>
            </w:r>
          </w:p>
        </w:tc>
      </w:tr>
      <w:tr w:rsidR="00A16DBA" w:rsidRPr="00902CFB" w14:paraId="17905B81" w14:textId="77777777" w:rsidTr="00902CFB">
        <w:tc>
          <w:tcPr>
            <w:tcW w:w="4553" w:type="pct"/>
          </w:tcPr>
          <w:p w14:paraId="198D46E7" w14:textId="7DF63577" w:rsidR="00A16DBA" w:rsidRPr="00902CFB" w:rsidRDefault="00B6349B" w:rsidP="00902CFB">
            <w:pPr>
              <w:ind w:firstLine="0"/>
              <w:rPr>
                <w:rtl/>
              </w:rPr>
            </w:pPr>
            <w:r>
              <w:rPr>
                <w:rFonts w:hint="cs"/>
                <w:rtl/>
              </w:rPr>
              <w:lastRenderedPageBreak/>
              <w:t>الأساس الفني للخراج</w:t>
            </w:r>
          </w:p>
        </w:tc>
        <w:tc>
          <w:tcPr>
            <w:tcW w:w="447" w:type="pct"/>
            <w:vAlign w:val="bottom"/>
          </w:tcPr>
          <w:p w14:paraId="5BE5BCFF" w14:textId="5996AABF" w:rsidR="00A16DBA" w:rsidRPr="00902CFB" w:rsidRDefault="00B6349B" w:rsidP="00902CFB">
            <w:pPr>
              <w:ind w:firstLine="0"/>
              <w:jc w:val="center"/>
              <w:rPr>
                <w:rtl/>
              </w:rPr>
            </w:pPr>
            <w:r>
              <w:rPr>
                <w:rFonts w:hint="cs"/>
                <w:rtl/>
              </w:rPr>
              <w:t>346</w:t>
            </w:r>
          </w:p>
        </w:tc>
      </w:tr>
      <w:tr w:rsidR="00A16DBA" w:rsidRPr="00902CFB" w14:paraId="59A5C42A" w14:textId="77777777" w:rsidTr="00902CFB">
        <w:tc>
          <w:tcPr>
            <w:tcW w:w="4553" w:type="pct"/>
          </w:tcPr>
          <w:p w14:paraId="59EC4759" w14:textId="55BF2F3B" w:rsidR="00A16DBA" w:rsidRPr="00902CFB" w:rsidRDefault="00B6349B" w:rsidP="00902CFB">
            <w:pPr>
              <w:ind w:firstLine="0"/>
              <w:rPr>
                <w:rtl/>
              </w:rPr>
            </w:pPr>
            <w:r>
              <w:rPr>
                <w:rFonts w:hint="cs"/>
                <w:rtl/>
              </w:rPr>
              <w:t>التكييف المالي للخراج</w:t>
            </w:r>
          </w:p>
        </w:tc>
        <w:tc>
          <w:tcPr>
            <w:tcW w:w="447" w:type="pct"/>
            <w:vAlign w:val="bottom"/>
          </w:tcPr>
          <w:p w14:paraId="5879F480" w14:textId="017E709B" w:rsidR="00A16DBA" w:rsidRPr="00902CFB" w:rsidRDefault="00B6349B" w:rsidP="00902CFB">
            <w:pPr>
              <w:ind w:firstLine="0"/>
              <w:jc w:val="center"/>
              <w:rPr>
                <w:rtl/>
              </w:rPr>
            </w:pPr>
            <w:r>
              <w:rPr>
                <w:rFonts w:hint="cs"/>
                <w:rtl/>
              </w:rPr>
              <w:t>347</w:t>
            </w:r>
          </w:p>
        </w:tc>
      </w:tr>
      <w:tr w:rsidR="00A16DBA" w:rsidRPr="00902CFB" w14:paraId="2F7581CC" w14:textId="77777777" w:rsidTr="00902CFB">
        <w:tc>
          <w:tcPr>
            <w:tcW w:w="4553" w:type="pct"/>
          </w:tcPr>
          <w:p w14:paraId="3D8E31C8" w14:textId="6405CEDF" w:rsidR="00A16DBA" w:rsidRPr="00902CFB" w:rsidRDefault="00B6349B" w:rsidP="00902CFB">
            <w:pPr>
              <w:ind w:firstLine="0"/>
              <w:rPr>
                <w:rtl/>
              </w:rPr>
            </w:pPr>
            <w:r>
              <w:rPr>
                <w:rFonts w:hint="cs"/>
                <w:rtl/>
              </w:rPr>
              <w:t>رابعًا: العشور (الرسوم الجمركية)</w:t>
            </w:r>
          </w:p>
        </w:tc>
        <w:tc>
          <w:tcPr>
            <w:tcW w:w="447" w:type="pct"/>
            <w:vAlign w:val="bottom"/>
          </w:tcPr>
          <w:p w14:paraId="13188A12" w14:textId="70991AFB" w:rsidR="00A16DBA" w:rsidRPr="00902CFB" w:rsidRDefault="00B6349B" w:rsidP="00902CFB">
            <w:pPr>
              <w:ind w:firstLine="0"/>
              <w:jc w:val="center"/>
              <w:rPr>
                <w:rtl/>
              </w:rPr>
            </w:pPr>
            <w:r>
              <w:rPr>
                <w:rFonts w:hint="cs"/>
                <w:rtl/>
              </w:rPr>
              <w:t>347</w:t>
            </w:r>
          </w:p>
        </w:tc>
      </w:tr>
      <w:tr w:rsidR="00A16DBA" w:rsidRPr="00902CFB" w14:paraId="1A9E1F7A" w14:textId="77777777" w:rsidTr="00902CFB">
        <w:tc>
          <w:tcPr>
            <w:tcW w:w="4553" w:type="pct"/>
          </w:tcPr>
          <w:p w14:paraId="4F4A02D9" w14:textId="3A2F4D24" w:rsidR="00A16DBA" w:rsidRPr="00902CFB" w:rsidRDefault="00B6349B" w:rsidP="00902CFB">
            <w:pPr>
              <w:ind w:firstLine="0"/>
              <w:rPr>
                <w:rtl/>
              </w:rPr>
            </w:pPr>
            <w:r>
              <w:rPr>
                <w:rFonts w:hint="cs"/>
                <w:rtl/>
              </w:rPr>
              <w:t>ضريبة العشور (المفهوم وشروط التحصيل)</w:t>
            </w:r>
          </w:p>
        </w:tc>
        <w:tc>
          <w:tcPr>
            <w:tcW w:w="447" w:type="pct"/>
            <w:vAlign w:val="bottom"/>
          </w:tcPr>
          <w:p w14:paraId="655C2256" w14:textId="419E5523" w:rsidR="00A16DBA" w:rsidRPr="00902CFB" w:rsidRDefault="00B6349B" w:rsidP="00902CFB">
            <w:pPr>
              <w:ind w:firstLine="0"/>
              <w:jc w:val="center"/>
              <w:rPr>
                <w:rtl/>
              </w:rPr>
            </w:pPr>
            <w:r>
              <w:rPr>
                <w:rFonts w:hint="cs"/>
                <w:rtl/>
              </w:rPr>
              <w:t>348</w:t>
            </w:r>
          </w:p>
        </w:tc>
      </w:tr>
      <w:tr w:rsidR="00A16DBA" w:rsidRPr="00902CFB" w14:paraId="4CAE04F8" w14:textId="77777777" w:rsidTr="00902CFB">
        <w:tc>
          <w:tcPr>
            <w:tcW w:w="4553" w:type="pct"/>
          </w:tcPr>
          <w:p w14:paraId="50FE2DB8" w14:textId="4BC89B84" w:rsidR="00A16DBA" w:rsidRPr="00902CFB" w:rsidRDefault="00B6349B" w:rsidP="00902CFB">
            <w:pPr>
              <w:ind w:firstLine="0"/>
              <w:rPr>
                <w:rtl/>
              </w:rPr>
            </w:pPr>
            <w:r>
              <w:rPr>
                <w:rFonts w:hint="cs"/>
                <w:rtl/>
              </w:rPr>
              <w:t>فهرس الموضوعات</w:t>
            </w:r>
          </w:p>
        </w:tc>
        <w:tc>
          <w:tcPr>
            <w:tcW w:w="447" w:type="pct"/>
            <w:vAlign w:val="bottom"/>
          </w:tcPr>
          <w:p w14:paraId="422CD32C" w14:textId="03FCC6EF" w:rsidR="00A16DBA" w:rsidRPr="00902CFB" w:rsidRDefault="00B6349B" w:rsidP="00902CFB">
            <w:pPr>
              <w:ind w:firstLine="0"/>
              <w:jc w:val="center"/>
              <w:rPr>
                <w:rtl/>
              </w:rPr>
            </w:pPr>
            <w:r>
              <w:rPr>
                <w:rFonts w:hint="cs"/>
                <w:rtl/>
              </w:rPr>
              <w:t>349</w:t>
            </w:r>
          </w:p>
        </w:tc>
      </w:tr>
      <w:bookmarkEnd w:id="188"/>
    </w:tbl>
    <w:p w14:paraId="3530CB65" w14:textId="77777777" w:rsidR="006B5C0C" w:rsidRDefault="006B5C0C" w:rsidP="00902CFB">
      <w:pPr>
        <w:pStyle w:val="TOCHeading"/>
        <w:bidi/>
        <w:jc w:val="center"/>
        <w:rPr>
          <w:lang w:bidi="ar-EG"/>
        </w:rPr>
      </w:pPr>
    </w:p>
    <w:sectPr w:rsidR="006B5C0C" w:rsidSect="000206C4">
      <w:headerReference w:type="default" r:id="rId9"/>
      <w:footerReference w:type="default" r:id="rId10"/>
      <w:footnotePr>
        <w:numRestart w:val="eachPage"/>
      </w:footnotePr>
      <w:pgSz w:w="9979" w:h="14175" w:code="303"/>
      <w:pgMar w:top="1701" w:right="1418" w:bottom="1418" w:left="1418" w:header="720" w:footer="720" w:gutter="0"/>
      <w:pgNumType w:start="0"/>
      <w:cols w:space="720"/>
      <w:titlePg/>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322D" w14:textId="77777777" w:rsidR="00507E84" w:rsidRDefault="00507E84" w:rsidP="00456E65">
      <w:pPr>
        <w:spacing w:before="0" w:line="240" w:lineRule="auto"/>
      </w:pPr>
      <w:r>
        <w:separator/>
      </w:r>
    </w:p>
  </w:endnote>
  <w:endnote w:type="continuationSeparator" w:id="0">
    <w:p w14:paraId="5434A5A5" w14:textId="77777777" w:rsidR="00507E84" w:rsidRDefault="00507E84"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bdoLine">
    <w:altName w:val="Tahoma"/>
    <w:panose1 w:val="00000000000000000000"/>
    <w:charset w:val="00"/>
    <w:family w:val="modern"/>
    <w:notTrueType/>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QCF2BSML">
    <w:panose1 w:val="02000400000000000000"/>
    <w:charset w:val="00"/>
    <w:family w:val="auto"/>
    <w:pitch w:val="variable"/>
    <w:sig w:usb0="80002003" w:usb1="90000000" w:usb2="00000008" w:usb3="00000000" w:csb0="80000041" w:csb1="00000000"/>
  </w:font>
  <w:font w:name="QCF2146">
    <w:panose1 w:val="00000400000000000000"/>
    <w:charset w:val="00"/>
    <w:family w:val="auto"/>
    <w:pitch w:val="variable"/>
    <w:sig w:usb0="00002003" w:usb1="80000000" w:usb2="00000000" w:usb3="00000000" w:csb0="00000041" w:csb1="00000000"/>
  </w:font>
  <w:font w:name="QCF2030">
    <w:panose1 w:val="00000400000000000000"/>
    <w:charset w:val="00"/>
    <w:family w:val="auto"/>
    <w:pitch w:val="variable"/>
    <w:sig w:usb0="00002003" w:usb1="80000000" w:usb2="00000000" w:usb3="00000000" w:csb0="00000041" w:csb1="00000000"/>
  </w:font>
  <w:font w:name="QCF2039">
    <w:panose1 w:val="00000400000000000000"/>
    <w:charset w:val="00"/>
    <w:family w:val="auto"/>
    <w:pitch w:val="variable"/>
    <w:sig w:usb0="00002003" w:usb1="80000000" w:usb2="00000000" w:usb3="00000000" w:csb0="00000041" w:csb1="00000000"/>
  </w:font>
  <w:font w:name="QCF2045">
    <w:panose1 w:val="00000400000000000000"/>
    <w:charset w:val="00"/>
    <w:family w:val="auto"/>
    <w:pitch w:val="variable"/>
    <w:sig w:usb0="00002003" w:usb1="8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QCF2196">
    <w:panose1 w:val="00000400000000000000"/>
    <w:charset w:val="00"/>
    <w:family w:val="auto"/>
    <w:pitch w:val="variable"/>
    <w:sig w:usb0="00002003" w:usb1="80000000" w:usb2="00000000" w:usb3="00000000" w:csb0="00000041" w:csb1="00000000"/>
  </w:font>
  <w:font w:name="QCF2203">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QCF2547">
    <w:panose1 w:val="00000400000000000000"/>
    <w:charset w:val="00"/>
    <w:family w:val="auto"/>
    <w:pitch w:val="variable"/>
    <w:sig w:usb0="00002003" w:usb1="80000000" w:usb2="00000000" w:usb3="00000000" w:csb0="00000041" w:csb1="00000000"/>
  </w:font>
  <w:font w:name="QCF2201">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QCF2027">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034">
    <w:panose1 w:val="00000400000000000000"/>
    <w:charset w:val="00"/>
    <w:family w:val="auto"/>
    <w:pitch w:val="variable"/>
    <w:sig w:usb0="00002003" w:usb1="80000000" w:usb2="00000000" w:usb3="00000000" w:csb0="00000041" w:csb1="00000000"/>
  </w:font>
  <w:font w:name="QCF2033">
    <w:panose1 w:val="00000400000000000000"/>
    <w:charset w:val="00"/>
    <w:family w:val="auto"/>
    <w:pitch w:val="variable"/>
    <w:sig w:usb0="00002003" w:usb1="80000000" w:usb2="00000000" w:usb3="00000000" w:csb0="00000041" w:csb1="00000000"/>
  </w:font>
  <w:font w:name="QCF2521">
    <w:panose1 w:val="00000400000000000000"/>
    <w:charset w:val="00"/>
    <w:family w:val="auto"/>
    <w:pitch w:val="variable"/>
    <w:sig w:usb0="00002003" w:usb1="80000000" w:usb2="00000000" w:usb3="00000000" w:csb0="00000041" w:csb1="00000000"/>
  </w:font>
  <w:font w:name="QCF2569">
    <w:panose1 w:val="00000400000000000000"/>
    <w:charset w:val="00"/>
    <w:family w:val="auto"/>
    <w:pitch w:val="variable"/>
    <w:sig w:usb0="00002003" w:usb1="80000000" w:usb2="00000000" w:usb3="00000000" w:csb0="00000041" w:csb1="00000000"/>
  </w:font>
  <w:font w:name="QCF2284">
    <w:panose1 w:val="00000400000000000000"/>
    <w:charset w:val="00"/>
    <w:family w:val="auto"/>
    <w:pitch w:val="variable"/>
    <w:sig w:usb0="00002003" w:usb1="80000000" w:usb2="00000000" w:usb3="00000000" w:csb0="00000041" w:csb1="00000000"/>
  </w:font>
  <w:font w:name="QCF2408">
    <w:panose1 w:val="00000400000000000000"/>
    <w:charset w:val="00"/>
    <w:family w:val="auto"/>
    <w:pitch w:val="variable"/>
    <w:sig w:usb0="00002003" w:usb1="80000000" w:usb2="00000000" w:usb3="00000000" w:csb0="00000041" w:csb1="00000000"/>
  </w:font>
  <w:font w:name="QCF2302">
    <w:panose1 w:val="00000400000000000000"/>
    <w:charset w:val="00"/>
    <w:family w:val="auto"/>
    <w:pitch w:val="variable"/>
    <w:sig w:usb0="00002003" w:usb1="80000000" w:usb2="00000000" w:usb3="00000000" w:csb0="00000041" w:csb1="00000000"/>
  </w:font>
  <w:font w:name="QCF2192">
    <w:panose1 w:val="00000400000000000000"/>
    <w:charset w:val="00"/>
    <w:family w:val="auto"/>
    <w:pitch w:val="variable"/>
    <w:sig w:usb0="00002003" w:usb1="80000000" w:usb2="00000000" w:usb3="00000000" w:csb0="00000041" w:csb1="00000000"/>
  </w:font>
  <w:font w:name="Wingdings 3">
    <w:panose1 w:val="05040102010807070707"/>
    <w:charset w:val="02"/>
    <w:family w:val="roman"/>
    <w:pitch w:val="variable"/>
    <w:sig w:usb0="00000000" w:usb1="10000000" w:usb2="00000000" w:usb3="00000000" w:csb0="80000000" w:csb1="00000000"/>
  </w:font>
  <w:font w:name="QCF2228">
    <w:panose1 w:val="00000400000000000000"/>
    <w:charset w:val="00"/>
    <w:family w:val="auto"/>
    <w:pitch w:val="variable"/>
    <w:sig w:usb0="00002003" w:usb1="80000000" w:usb2="00000000" w:usb3="00000000" w:csb0="00000041" w:csb1="00000000"/>
  </w:font>
  <w:font w:name="QCF2418">
    <w:panose1 w:val="00000400000000000000"/>
    <w:charset w:val="00"/>
    <w:family w:val="auto"/>
    <w:pitch w:val="variable"/>
    <w:sig w:usb0="00002003" w:usb1="80000000" w:usb2="00000000" w:usb3="00000000" w:csb0="00000041" w:csb1="00000000"/>
  </w:font>
  <w:font w:name="QCF2199">
    <w:panose1 w:val="00000400000000000000"/>
    <w:charset w:val="00"/>
    <w:family w:val="auto"/>
    <w:pitch w:val="variable"/>
    <w:sig w:usb0="00002003" w:usb1="80000000" w:usb2="00000000" w:usb3="00000000" w:csb0="00000041" w:csb1="00000000"/>
  </w:font>
  <w:font w:name="QCF2579">
    <w:panose1 w:val="00000400000000000000"/>
    <w:charset w:val="00"/>
    <w:family w:val="auto"/>
    <w:pitch w:val="variable"/>
    <w:sig w:usb0="00002003" w:usb1="80000000" w:usb2="00000000" w:usb3="00000000" w:csb0="00000041" w:csb1="00000000"/>
  </w:font>
  <w:font w:name="QCF2078">
    <w:panose1 w:val="00000400000000000000"/>
    <w:charset w:val="00"/>
    <w:family w:val="auto"/>
    <w:pitch w:val="variable"/>
    <w:sig w:usb0="00002003" w:usb1="80000000" w:usb2="00000000" w:usb3="00000000" w:csb0="00000041" w:csb1="00000000"/>
  </w:font>
  <w:font w:name="QCF2047">
    <w:panose1 w:val="00000400000000000000"/>
    <w:charset w:val="00"/>
    <w:family w:val="auto"/>
    <w:pitch w:val="variable"/>
    <w:sig w:usb0="00002003" w:usb1="80000000" w:usb2="00000000" w:usb3="00000000" w:csb0="00000041" w:csb1="00000000"/>
  </w:font>
  <w:font w:name="QCF2191">
    <w:panose1 w:val="00000400000000000000"/>
    <w:charset w:val="00"/>
    <w:family w:val="auto"/>
    <w:pitch w:val="variable"/>
    <w:sig w:usb0="00002003" w:usb1="80000000" w:usb2="00000000" w:usb3="00000000" w:csb0="00000041" w:csb1="00000000"/>
  </w:font>
  <w:font w:name="QCF2181">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0464332"/>
      <w:docPartObj>
        <w:docPartGallery w:val="Page Numbers (Bottom of Page)"/>
        <w:docPartUnique/>
      </w:docPartObj>
    </w:sdtPr>
    <w:sdtEndPr>
      <w:rPr>
        <w:noProof/>
      </w:rPr>
    </w:sdtEndPr>
    <w:sdtContent>
      <w:p w14:paraId="3E650370" w14:textId="0458F9E3" w:rsidR="00456E65" w:rsidRDefault="00456E65" w:rsidP="007E1086">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779D" w14:textId="77777777" w:rsidR="00507E84" w:rsidRDefault="00507E84" w:rsidP="0037765F">
      <w:pPr>
        <w:spacing w:before="0" w:line="400" w:lineRule="exact"/>
        <w:ind w:firstLine="0"/>
      </w:pPr>
      <w:r>
        <w:separator/>
      </w:r>
    </w:p>
  </w:footnote>
  <w:footnote w:type="continuationSeparator" w:id="0">
    <w:p w14:paraId="3A117E34" w14:textId="77777777" w:rsidR="00507E84" w:rsidRPr="00325633" w:rsidRDefault="00507E84" w:rsidP="00325633">
      <w:pPr>
        <w:pStyle w:val="Footer"/>
        <w:ind w:firstLine="0"/>
      </w:pPr>
    </w:p>
  </w:footnote>
  <w:footnote w:type="continuationNotice" w:id="1">
    <w:p w14:paraId="0640D3EB" w14:textId="77777777" w:rsidR="00507E84" w:rsidRDefault="00507E84" w:rsidP="00325633">
      <w:pPr>
        <w:spacing w:before="0" w:line="240" w:lineRule="auto"/>
        <w:ind w:firstLine="0"/>
      </w:pPr>
    </w:p>
  </w:footnote>
  <w:footnote w:id="2">
    <w:p w14:paraId="3FBF92BA" w14:textId="791F056D" w:rsidR="00325633" w:rsidRPr="00325633" w:rsidRDefault="00325633" w:rsidP="0037765F">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001F0419">
        <w:rPr>
          <w:vertAlign w:val="superscript"/>
        </w:rPr>
        <w:tab/>
      </w:r>
      <w:r>
        <w:rPr>
          <w:rFonts w:hint="cs"/>
          <w:rtl/>
        </w:rPr>
        <w:t>الصادر في 25/7/1981 والمنشور بالعدد رقم 31 تابع من الجريدة الرسمية في 30</w:t>
      </w:r>
      <w:r>
        <w:rPr>
          <w:rFonts w:cs="Cambria" w:hint="eastAsia"/>
          <w:rtl/>
        </w:rPr>
        <w:t> </w:t>
      </w:r>
      <w:r w:rsidRPr="00325633">
        <w:rPr>
          <w:rFonts w:hint="cs"/>
          <w:rtl/>
        </w:rPr>
        <w:t>يوليه</w:t>
      </w:r>
      <w:r>
        <w:rPr>
          <w:rFonts w:cs="Cambria" w:hint="eastAsia"/>
          <w:rtl/>
        </w:rPr>
        <w:t> </w:t>
      </w:r>
      <w:r w:rsidRPr="00325633">
        <w:rPr>
          <w:rFonts w:hint="cs"/>
          <w:rtl/>
        </w:rPr>
        <w:t>198</w:t>
      </w:r>
      <w:r>
        <w:rPr>
          <w:rFonts w:hint="cs"/>
          <w:rtl/>
        </w:rPr>
        <w:t xml:space="preserve">1، والذي صدرت لائحته التنفيذية بقرار وزير المالية رقم 181 لسنة 1982 ونشرت بالعدد رقم 145 من الوقائع المصرية في </w:t>
      </w:r>
      <w:r w:rsidRPr="00325633">
        <w:rPr>
          <w:rFonts w:hint="cs"/>
          <w:rtl/>
        </w:rPr>
        <w:t>23</w:t>
      </w:r>
      <w:r w:rsidRPr="00325633">
        <w:rPr>
          <w:rFonts w:ascii="Cambria" w:hAnsi="Cambria" w:cs="Cambria" w:hint="cs"/>
          <w:rtl/>
        </w:rPr>
        <w:t> </w:t>
      </w:r>
      <w:r w:rsidRPr="00325633">
        <w:rPr>
          <w:rFonts w:hint="cs"/>
          <w:rtl/>
        </w:rPr>
        <w:t>يونيه</w:t>
      </w:r>
      <w:r w:rsidRPr="00325633">
        <w:rPr>
          <w:rFonts w:ascii="Cambria" w:hAnsi="Cambria" w:cs="Cambria" w:hint="cs"/>
          <w:rtl/>
        </w:rPr>
        <w:t> </w:t>
      </w:r>
      <w:r w:rsidRPr="00325633">
        <w:rPr>
          <w:rFonts w:hint="cs"/>
          <w:rtl/>
        </w:rPr>
        <w:t>1982، والم</w:t>
      </w:r>
      <w:r>
        <w:rPr>
          <w:rFonts w:hint="cs"/>
          <w:rtl/>
        </w:rPr>
        <w:t xml:space="preserve">عدل بالقانون رقم 139 لسنة 2006 الصادر في </w:t>
      </w:r>
      <w:r w:rsidRPr="00325633">
        <w:rPr>
          <w:rFonts w:hint="cs"/>
          <w:rtl/>
        </w:rPr>
        <w:t>17</w:t>
      </w:r>
      <w:r w:rsidRPr="00325633">
        <w:rPr>
          <w:rFonts w:ascii="Cambria" w:hAnsi="Cambria" w:cs="Cambria" w:hint="cs"/>
          <w:rtl/>
        </w:rPr>
        <w:t> </w:t>
      </w:r>
      <w:r w:rsidRPr="00325633">
        <w:rPr>
          <w:rFonts w:hint="cs"/>
          <w:rtl/>
        </w:rPr>
        <w:t>يونيه</w:t>
      </w:r>
      <w:r w:rsidRPr="00325633">
        <w:rPr>
          <w:rFonts w:ascii="Cambria" w:hAnsi="Cambria" w:cs="Cambria" w:hint="cs"/>
          <w:rtl/>
        </w:rPr>
        <w:t> </w:t>
      </w:r>
      <w:r w:rsidRPr="00325633">
        <w:rPr>
          <w:rFonts w:hint="cs"/>
          <w:rtl/>
        </w:rPr>
        <w:t>2006</w:t>
      </w:r>
      <w:r>
        <w:rPr>
          <w:rFonts w:hint="cs"/>
          <w:rtl/>
        </w:rPr>
        <w:t xml:space="preserve"> والمنشور بالعدد رقم 24 مكرر في 18/6/2006 من الجريدة الرسمية.</w:t>
      </w:r>
    </w:p>
  </w:footnote>
  <w:footnote w:id="3">
    <w:p w14:paraId="32369F9C" w14:textId="45E8E8B7" w:rsidR="00263522" w:rsidRPr="00325633" w:rsidRDefault="00263522" w:rsidP="0026352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ميزانية الأبواب والبنود هي: الشكل الذي يتم تقسيم الإنفاق العام فيه إما بحسب نوعه (جاري واستثماري أو رأسمالي) وإما بحسب الوحدات الإدارية الحكومية القائمة بالاتفاق العام (الوزارات والهيئات العامة والمصالح الحكومية)، وإما بحسب الوظائف التي تقوم بها الدولة (الدفاع والأمن والتعليم والصحة... إلخ)، وإما بحسب بنود الاتفاق (مشتريات الحكومة، المرتبات، المعاشات وغيرها) من مصروفات التشغيل والأعمال الجديدة وسوف يأتي لاحقًا مزيد من القول في ذلك.</w:t>
      </w:r>
    </w:p>
  </w:footnote>
  <w:footnote w:id="4">
    <w:p w14:paraId="74AB7158" w14:textId="626B72DC" w:rsidR="00165655" w:rsidRPr="00325633" w:rsidRDefault="00165655" w:rsidP="00165655">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حساب الخزانة الموحد: حساب تجميعي بالبنك المركزي المصري يشمل جميع حسابات وزارة المالية والهيئات العامة الاقتصادية وغيرها من حسابات الجهات الأخرى والحسابات المتنوعة ذات الأرصدة المفتوحة أو التي تفتح مستقبلًا لدى البنك المركزي المصري.</w:t>
      </w:r>
    </w:p>
  </w:footnote>
  <w:footnote w:id="5">
    <w:p w14:paraId="4C3CA3D5" w14:textId="5FAD845A" w:rsidR="00D86581" w:rsidRPr="00325633" w:rsidRDefault="00D86581" w:rsidP="00D8658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D86581">
        <w:rPr>
          <w:rFonts w:hint="cs"/>
          <w:b/>
          <w:bCs/>
          <w:rtl/>
        </w:rPr>
        <w:t>تنبيه:</w:t>
      </w:r>
      <w:r>
        <w:rPr>
          <w:rFonts w:hint="cs"/>
          <w:rtl/>
        </w:rPr>
        <w:t xml:space="preserve"> محل العقد في عقد الخيار هو الخيار نفسه وليس الجنيه أو الدولار في هذا المثال.</w:t>
      </w:r>
    </w:p>
  </w:footnote>
  <w:footnote w:id="6">
    <w:p w14:paraId="6609F9D6" w14:textId="235F88CE" w:rsidR="00E43569" w:rsidRPr="00325633" w:rsidRDefault="00E43569" w:rsidP="00E4356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والذي يرمز له برمز </w:t>
      </w:r>
      <w:r>
        <w:rPr>
          <w:rFonts w:ascii="Cambria" w:hAnsi="Cambria"/>
        </w:rPr>
        <w:t>NDB</w:t>
      </w:r>
      <w:r>
        <w:rPr>
          <w:rFonts w:ascii="Cambria" w:hAnsi="Cambria" w:hint="cs"/>
          <w:rtl/>
          <w:lang w:bidi="ar-EG"/>
        </w:rPr>
        <w:t xml:space="preserve"> والذي تم تأسيسيه في ديسمبر 2021، وقد نشرت الجريدة الرسمية في مصر بتاريخ 30 مارس 2022 تصديق الرئيس المصري السيسي على اتفاقية تأسيس البنك ووثيقة انضمام مصر لتجمع البريكس وعضوية البنك.</w:t>
      </w:r>
      <w:r>
        <w:rPr>
          <w:rFonts w:hint="cs"/>
          <w:rtl/>
        </w:rPr>
        <w:t xml:space="preserve"> </w:t>
      </w:r>
    </w:p>
  </w:footnote>
  <w:footnote w:id="7">
    <w:p w14:paraId="6EF3A514" w14:textId="77777777" w:rsidR="00611BE2" w:rsidRPr="00611BE2" w:rsidRDefault="00611BE2" w:rsidP="00611BE2">
      <w:pPr>
        <w:pStyle w:val="FootnoteText"/>
        <w:keepLines/>
        <w:rPr>
          <w:b/>
          <w:bCs/>
          <w:rtl/>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611BE2">
        <w:rPr>
          <w:rFonts w:hint="cs"/>
          <w:b/>
          <w:bCs/>
          <w:rtl/>
        </w:rPr>
        <w:t>وبالإضافة إلى ذلك فإن للقروض الداخلية آثارًا أولية أخرى من أهمها:</w:t>
      </w:r>
    </w:p>
    <w:p w14:paraId="623EF7B4" w14:textId="77777777" w:rsidR="00611BE2" w:rsidRPr="00611BE2" w:rsidRDefault="00611BE2">
      <w:pPr>
        <w:pStyle w:val="FootnoteText"/>
        <w:keepLines/>
        <w:numPr>
          <w:ilvl w:val="0"/>
          <w:numId w:val="100"/>
        </w:numPr>
        <w:rPr>
          <w:rFonts w:cs="Times New Roman"/>
        </w:rPr>
      </w:pPr>
      <w:r>
        <w:rPr>
          <w:rFonts w:hint="cs"/>
          <w:rtl/>
        </w:rPr>
        <w:t>الحد من التجاء الدولة إلى الضرائب لتمويل إنفاقها غير العادي.</w:t>
      </w:r>
    </w:p>
    <w:p w14:paraId="1C83D52C" w14:textId="77777777" w:rsidR="00611BE2" w:rsidRPr="00611BE2" w:rsidRDefault="00611BE2">
      <w:pPr>
        <w:pStyle w:val="FootnoteText"/>
        <w:keepLines/>
        <w:numPr>
          <w:ilvl w:val="0"/>
          <w:numId w:val="100"/>
        </w:numPr>
        <w:rPr>
          <w:rFonts w:cs="Times New Roman"/>
        </w:rPr>
      </w:pPr>
      <w:r>
        <w:rPr>
          <w:rFonts w:hint="cs"/>
          <w:rtl/>
        </w:rPr>
        <w:t>امتصاص السيولة الزائدة لدى البنوك التجارية.</w:t>
      </w:r>
    </w:p>
    <w:p w14:paraId="6606339F" w14:textId="160750E3" w:rsidR="00611BE2" w:rsidRPr="00325633" w:rsidRDefault="00611BE2">
      <w:pPr>
        <w:pStyle w:val="FootnoteText"/>
        <w:keepLines/>
        <w:numPr>
          <w:ilvl w:val="0"/>
          <w:numId w:val="100"/>
        </w:numPr>
        <w:rPr>
          <w:rFonts w:cs="Times New Roman"/>
        </w:rPr>
      </w:pPr>
      <w:r>
        <w:rPr>
          <w:rFonts w:hint="cs"/>
          <w:rtl/>
        </w:rPr>
        <w:t xml:space="preserve">نمو الأسواق النقدية والمالية بما يؤدي إلى زيادة النمو الاقتصادي في نظام اقتصاد السوق. </w:t>
      </w:r>
    </w:p>
  </w:footnote>
  <w:footnote w:id="8">
    <w:p w14:paraId="41E9D755" w14:textId="4794B64C" w:rsidR="00CF105F" w:rsidRPr="00325633" w:rsidRDefault="00CF105F" w:rsidP="00CF105F">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أ.د/ حامد عبد المجيد دراز، دراسات في السياسات المالية، مؤسسة شباب الجامعة بالإسكندرية، 1984م، ص9. </w:t>
      </w:r>
    </w:p>
  </w:footnote>
  <w:footnote w:id="9">
    <w:p w14:paraId="30BAB488" w14:textId="4743A9C6" w:rsidR="00CF105F" w:rsidRPr="00325633" w:rsidRDefault="00CF105F" w:rsidP="00CF105F">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أ.د/ عبد المنعم فوزي، المالية العامة والسياسة المالية، دار النهضة العربية، بيروت، 1972، ص21.</w:t>
      </w:r>
    </w:p>
  </w:footnote>
  <w:footnote w:id="10">
    <w:p w14:paraId="3F08E6D7" w14:textId="3FC29A01" w:rsidR="001332C2" w:rsidRPr="001332C2" w:rsidRDefault="001332C2" w:rsidP="001332C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راجع: أ.د.</w:t>
      </w:r>
      <w:r>
        <w:rPr>
          <w:rFonts w:cs="Cambria" w:hint="eastAsia"/>
          <w:rtl/>
        </w:rPr>
        <w:t> </w:t>
      </w:r>
      <w:r>
        <w:rPr>
          <w:rFonts w:hint="cs"/>
          <w:rtl/>
        </w:rPr>
        <w:t xml:space="preserve">/ عاطف صدقي ومحمد أحمد الرزاز </w:t>
      </w:r>
      <w:r>
        <w:rPr>
          <w:rFonts w:ascii="Times New Roman" w:hAnsi="Times New Roman" w:cs="Times New Roman" w:hint="cs"/>
          <w:rtl/>
        </w:rPr>
        <w:t>–</w:t>
      </w:r>
      <w:r>
        <w:rPr>
          <w:rFonts w:hint="cs"/>
          <w:rtl/>
        </w:rPr>
        <w:t xml:space="preserve"> المالية العامة، ص289، أ.د. رفعت المحجوب، المالية العامة، ص296، أ.د.</w:t>
      </w:r>
      <w:r>
        <w:rPr>
          <w:rFonts w:cs="Cambria" w:hint="eastAsia"/>
          <w:rtl/>
        </w:rPr>
        <w:t> </w:t>
      </w:r>
      <w:r>
        <w:rPr>
          <w:rFonts w:hint="cs"/>
          <w:rtl/>
        </w:rPr>
        <w:t>/ زين العابدين ناصر، ص83، أ.د. أحمد جامع، ص94، أ.د.</w:t>
      </w:r>
      <w:r>
        <w:rPr>
          <w:rFonts w:cs="Cambria" w:hint="eastAsia"/>
          <w:rtl/>
        </w:rPr>
        <w:t> </w:t>
      </w:r>
      <w:r>
        <w:rPr>
          <w:rFonts w:hint="cs"/>
          <w:rtl/>
        </w:rPr>
        <w:t>/ علي لطفي، اقتصاديات المالية العامة، ص77، أ.د.</w:t>
      </w:r>
      <w:r>
        <w:rPr>
          <w:rFonts w:cs="Cambria" w:hint="eastAsia"/>
          <w:rtl/>
        </w:rPr>
        <w:t> </w:t>
      </w:r>
      <w:r>
        <w:rPr>
          <w:rFonts w:hint="cs"/>
          <w:rtl/>
        </w:rPr>
        <w:t>/ محمد نور وحمدي العناني، ص247، أ.د.</w:t>
      </w:r>
      <w:r>
        <w:rPr>
          <w:rFonts w:cs="Cambria" w:hint="eastAsia"/>
          <w:rtl/>
        </w:rPr>
        <w:t> </w:t>
      </w:r>
      <w:r>
        <w:rPr>
          <w:rFonts w:hint="cs"/>
          <w:rtl/>
        </w:rPr>
        <w:t>/ عادل حشيش اقتصاديات المالية العامة، ص145.</w:t>
      </w:r>
    </w:p>
  </w:footnote>
  <w:footnote w:id="11">
    <w:p w14:paraId="17ECEB93" w14:textId="2BAAB48B" w:rsidR="008D1C4E" w:rsidRPr="00325633" w:rsidRDefault="008D1C4E" w:rsidP="008D1C4E">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أ.د.</w:t>
      </w:r>
      <w:r>
        <w:rPr>
          <w:rFonts w:cs="Cambria" w:hint="eastAsia"/>
          <w:rtl/>
        </w:rPr>
        <w:t> </w:t>
      </w:r>
      <w:r>
        <w:rPr>
          <w:rFonts w:hint="cs"/>
          <w:rtl/>
        </w:rPr>
        <w:t xml:space="preserve">/ عاطف صدقي، ومحمد أحمد الرزاز، ص294. </w:t>
      </w:r>
    </w:p>
  </w:footnote>
  <w:footnote w:id="12">
    <w:p w14:paraId="455CA147" w14:textId="77777777" w:rsidR="00F05820" w:rsidRDefault="00F05820" w:rsidP="00B6349B">
      <w:pPr>
        <w:pStyle w:val="FootnoteText"/>
        <w:keepLines/>
        <w:spacing w:line="340" w:lineRule="exact"/>
        <w:rPr>
          <w:rtl/>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F05820">
        <w:rPr>
          <w:rFonts w:hint="cs"/>
          <w:b/>
          <w:bCs/>
          <w:rtl/>
        </w:rPr>
        <w:t>راجع في ماهية الضريبة وأساسها الفني بصفة عامة</w:t>
      </w:r>
    </w:p>
    <w:p w14:paraId="36F3E533" w14:textId="0890B81A" w:rsidR="00F05820" w:rsidRPr="00325633" w:rsidRDefault="00F05820" w:rsidP="00B6349B">
      <w:pPr>
        <w:pStyle w:val="FootnoteText"/>
        <w:keepLines/>
        <w:spacing w:line="340" w:lineRule="exact"/>
        <w:rPr>
          <w:rFonts w:cs="Times New Roman"/>
        </w:rPr>
      </w:pPr>
      <w:r>
        <w:rPr>
          <w:rtl/>
        </w:rPr>
        <w:tab/>
      </w:r>
      <w:r>
        <w:rPr>
          <w:rFonts w:hint="cs"/>
          <w:rtl/>
        </w:rPr>
        <w:t xml:space="preserve">أ.د./ منيس أسعد عبد الملك، اقتصاديات المالية العامة، 1970، مطبعة مخيمر، ص40، وأيضًا: أ.د./ رياض الشيخ، المالية العامة، ط2، دار النهضة العربية، ص20 وما بعدها، وأيضًا: أ.د./ عبد المنعم فوزي، المالية العامة والسياسة المالية، منشأة المعارف، ص57، وأيضًا: الأستاذان/ محمود عبد الفضيل ومحمد رضا العدل، مبادئ المالية العامة، ط1، دار النهضة العربية ص65 وما بعدها، وأيضًا: أ.د./ حامد عبد المجيد دراز، المالية العامة، ص157 وما بعدها، مؤسسة شباب الجامعة، وأيضًا: الأستاذان/ حسن الغرباوي وجلال بكير، أصول المالية العامة، ص111 وما بعدها، وأيضًا: د./ محمد حليمي مراد، مالية الدولة، ص151 وما بعدها، وأيضًا: أ.د./ زين العابدين ناصر، ص96 وما بعدها، وأيضًا: أ.د./ عاطف صدقي ومحمد أحمد الرزاز، ص105 وما بعدها، وأيضًا: أ.د./ رفعت المحجوب، المالية العامة، ص26. </w:t>
      </w:r>
    </w:p>
  </w:footnote>
  <w:footnote w:id="13">
    <w:p w14:paraId="2AC4ADC0" w14:textId="60CC6E51" w:rsidR="00480986" w:rsidRPr="00325633" w:rsidRDefault="00480986" w:rsidP="00480986">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راجع: أ.د./ زين العابدين ناصر، ص105. </w:t>
      </w:r>
    </w:p>
  </w:footnote>
  <w:footnote w:id="14">
    <w:p w14:paraId="4EDDC5F5" w14:textId="6E967B6A" w:rsidR="00136F12" w:rsidRPr="00325633" w:rsidRDefault="00136F12" w:rsidP="00136F1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00CF7D25">
        <w:rPr>
          <w:rFonts w:hint="cs"/>
          <w:rtl/>
        </w:rPr>
        <w:t>سورة ا</w:t>
      </w:r>
      <w:r>
        <w:rPr>
          <w:rFonts w:hint="cs"/>
          <w:rtl/>
        </w:rPr>
        <w:t xml:space="preserve">لأنعام: </w:t>
      </w:r>
      <w:r w:rsidR="004F2EC1">
        <w:rPr>
          <w:rFonts w:hint="cs"/>
          <w:rtl/>
        </w:rPr>
        <w:t>ال</w:t>
      </w:r>
      <w:r w:rsidR="00CF7D25">
        <w:rPr>
          <w:rFonts w:hint="cs"/>
          <w:rtl/>
        </w:rPr>
        <w:t>آية</w:t>
      </w:r>
      <w:r>
        <w:rPr>
          <w:rFonts w:hint="cs"/>
          <w:rtl/>
        </w:rPr>
        <w:t xml:space="preserve"> 141</w:t>
      </w:r>
      <w:r w:rsidR="008A637C">
        <w:rPr>
          <w:rFonts w:hint="cs"/>
          <w:rtl/>
        </w:rPr>
        <w:t>.</w:t>
      </w:r>
    </w:p>
  </w:footnote>
  <w:footnote w:id="15">
    <w:p w14:paraId="7F898E28" w14:textId="7E499EDB" w:rsidR="00D42CC2" w:rsidRPr="00325633" w:rsidRDefault="00D42CC2" w:rsidP="00D42CC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أ.د./ السيد عبد المولى، الضرائب والمعاملات الدولية، دار النهضة العربية، 1991، ص17 وما بعدها، بتصرف. </w:t>
      </w:r>
    </w:p>
  </w:footnote>
  <w:footnote w:id="16">
    <w:p w14:paraId="1225A129" w14:textId="65BDD18C" w:rsidR="00FD3351" w:rsidRPr="00325633" w:rsidRDefault="00FD3351" w:rsidP="00FD335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حكم المحكمة الدستورية العليا في القضية رقم 9 لسنة 17 قضائية دستورية جلسة 7/9/1996، الجريدة الرسمية، العدد 37، في 19/9/1996. </w:t>
      </w:r>
    </w:p>
  </w:footnote>
  <w:footnote w:id="17">
    <w:p w14:paraId="2D5BB8CA" w14:textId="5EAE9BA1" w:rsidR="00FD3351" w:rsidRPr="00325633" w:rsidRDefault="00FD3351" w:rsidP="00FD335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حكم المحكمة الدستورية العليا في القضية رقم 5 لسنة 10 قضائية دستورية جلسة 19/6/1993. </w:t>
      </w:r>
    </w:p>
  </w:footnote>
  <w:footnote w:id="18">
    <w:p w14:paraId="64421E8C" w14:textId="281E2622" w:rsidR="003A57A1" w:rsidRPr="00325633" w:rsidRDefault="003A57A1" w:rsidP="003A57A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أ.د/السيد عبد المولى، المالية العامة، دار الفكر العربي، 1975، ص315. </w:t>
      </w:r>
    </w:p>
  </w:footnote>
  <w:footnote w:id="19">
    <w:p w14:paraId="18BA1463" w14:textId="15B405B4" w:rsidR="009D135E" w:rsidRPr="00325633" w:rsidRDefault="009D135E" w:rsidP="009D135E">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أ.د./ محمد حلمي مراد، أصول الاقتصاد، مطبعة مصر، 1958، ص212. </w:t>
      </w:r>
    </w:p>
  </w:footnote>
  <w:footnote w:id="20">
    <w:p w14:paraId="190A3F13" w14:textId="03B0444F" w:rsidR="000F6FEC" w:rsidRPr="00325633" w:rsidRDefault="000F6FEC" w:rsidP="008214E5">
      <w:pPr>
        <w:pStyle w:val="FootnoteText"/>
        <w:keepLines/>
        <w:spacing w:line="440" w:lineRule="exact"/>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د/ عطيه عبد الحليم صقر، الازدواج الضريبي في التشريع المالي الإسلامي والمعاصر، رسالة ماجستير، كلية الشريعة والقانون بالقاهرة، مايو 1980. </w:t>
      </w:r>
    </w:p>
  </w:footnote>
  <w:footnote w:id="21">
    <w:p w14:paraId="01C31DE2" w14:textId="28744534" w:rsidR="00882BC4" w:rsidRPr="00325633" w:rsidRDefault="00882BC4" w:rsidP="00882BC4">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د. هشام صادق، النظام العربي لضمان الاستثمار ضد المخاطر غير التجارية، منشأة المعارف، 1977، ص128. </w:t>
      </w:r>
    </w:p>
  </w:footnote>
  <w:footnote w:id="22">
    <w:p w14:paraId="3A9C98FA" w14:textId="34B7C3A9" w:rsidR="00EC13CC" w:rsidRPr="00325633" w:rsidRDefault="00EC13CC" w:rsidP="00EC13CC">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المرجع السابق، ص144. </w:t>
      </w:r>
    </w:p>
  </w:footnote>
  <w:footnote w:id="23">
    <w:p w14:paraId="0989E3F2" w14:textId="131C9B84" w:rsidR="00EC13CC" w:rsidRPr="00325633" w:rsidRDefault="00EC13CC" w:rsidP="00EC13CC">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أ.د./حامد دراز، دراسات في السياسيات المالية، 1987، ص140.</w:t>
      </w:r>
    </w:p>
  </w:footnote>
  <w:footnote w:id="24">
    <w:p w14:paraId="68653377" w14:textId="12719FC5" w:rsidR="00406A2A" w:rsidRPr="00325633" w:rsidRDefault="00406A2A" w:rsidP="00406A2A">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أ.د./ حامد دراز، ص143، مرجع سابق. </w:t>
      </w:r>
    </w:p>
  </w:footnote>
  <w:footnote w:id="25">
    <w:p w14:paraId="3B70E306" w14:textId="39ABC6B2" w:rsidR="00AB1701" w:rsidRPr="00325633" w:rsidRDefault="00AB1701" w:rsidP="00AB170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د. عصام الدين مصطفى نسيم، النظام القانوني للاستثمارات الأجنبية الخاصة في الدول الآخذة في النمو، دار النهضة العربية، 1972، ص128. </w:t>
      </w:r>
    </w:p>
  </w:footnote>
  <w:footnote w:id="26">
    <w:p w14:paraId="6E3CBACB" w14:textId="51D5B854" w:rsidR="00900406" w:rsidRPr="00325633" w:rsidRDefault="00900406" w:rsidP="00900406">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 حامد دراز، ص151، مرجع سابق.</w:t>
      </w:r>
    </w:p>
  </w:footnote>
  <w:footnote w:id="27">
    <w:p w14:paraId="5A73EB1B" w14:textId="5F46B377" w:rsidR="00922E49" w:rsidRPr="00325633" w:rsidRDefault="00922E49" w:rsidP="00922E4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أ.د. عبد الواحد الفار، الجوانب القانونية للاستثمارات العربية والأجنبية في مصر، عالم الكتب، ص141.</w:t>
      </w:r>
    </w:p>
  </w:footnote>
  <w:footnote w:id="28">
    <w:p w14:paraId="7F7A44CE" w14:textId="5E12D21B" w:rsidR="00922E49" w:rsidRPr="00325633" w:rsidRDefault="00922E49" w:rsidP="00922E4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أ.د. حامد دراز، ص151، مرجع سابق.</w:t>
      </w:r>
    </w:p>
  </w:footnote>
  <w:footnote w:id="29">
    <w:p w14:paraId="5482E2CD" w14:textId="6742F3C7" w:rsidR="00EC6C26" w:rsidRPr="00325633" w:rsidRDefault="00EC6C26" w:rsidP="00EC6C26">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د. إبراهيم شحاته، معاملة الاستثمارات الأجنبية في مصر، دار النهضة العربية، 192، ص132. </w:t>
      </w:r>
    </w:p>
  </w:footnote>
  <w:footnote w:id="30">
    <w:p w14:paraId="04DC92C7" w14:textId="562F6F5D" w:rsidR="00A97EB0" w:rsidRPr="00325633" w:rsidRDefault="00A97EB0" w:rsidP="00A97EB0">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00B01125" w:rsidRPr="00B01125">
        <w:rPr>
          <w:rFonts w:hint="cs"/>
          <w:rtl/>
        </w:rPr>
        <w:t>سورة</w:t>
      </w:r>
      <w:r w:rsidR="00B01125">
        <w:rPr>
          <w:rFonts w:hint="cs"/>
          <w:vertAlign w:val="superscript"/>
          <w:rtl/>
        </w:rPr>
        <w:t xml:space="preserve"> </w:t>
      </w:r>
      <w:r>
        <w:rPr>
          <w:rFonts w:hint="cs"/>
          <w:rtl/>
        </w:rPr>
        <w:t xml:space="preserve">البقرة: </w:t>
      </w:r>
      <w:r w:rsidR="004F2EC1">
        <w:rPr>
          <w:rFonts w:hint="cs"/>
          <w:rtl/>
        </w:rPr>
        <w:t>ال</w:t>
      </w:r>
      <w:r w:rsidR="00B01125">
        <w:rPr>
          <w:rFonts w:hint="cs"/>
          <w:rtl/>
        </w:rPr>
        <w:t>آية</w:t>
      </w:r>
      <w:r>
        <w:rPr>
          <w:rFonts w:hint="cs"/>
          <w:rtl/>
        </w:rPr>
        <w:t xml:space="preserve"> 195. </w:t>
      </w:r>
    </w:p>
  </w:footnote>
  <w:footnote w:id="31">
    <w:p w14:paraId="3666273E" w14:textId="38D576BD" w:rsidR="008A637C" w:rsidRPr="00325633" w:rsidRDefault="008A637C" w:rsidP="008A637C">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00B01125" w:rsidRPr="00B01125">
        <w:rPr>
          <w:rFonts w:hint="cs"/>
          <w:rtl/>
        </w:rPr>
        <w:t>سورة</w:t>
      </w:r>
      <w:r w:rsidR="00B01125">
        <w:rPr>
          <w:rFonts w:hint="cs"/>
          <w:vertAlign w:val="superscript"/>
          <w:rtl/>
        </w:rPr>
        <w:t xml:space="preserve"> </w:t>
      </w:r>
      <w:r>
        <w:rPr>
          <w:rFonts w:hint="cs"/>
          <w:rtl/>
        </w:rPr>
        <w:t xml:space="preserve">البقرة: </w:t>
      </w:r>
      <w:r w:rsidR="004F2EC1">
        <w:rPr>
          <w:rFonts w:hint="cs"/>
          <w:rtl/>
        </w:rPr>
        <w:t>ال</w:t>
      </w:r>
      <w:r w:rsidR="00B01125">
        <w:rPr>
          <w:rFonts w:hint="cs"/>
          <w:rtl/>
        </w:rPr>
        <w:t>آية</w:t>
      </w:r>
      <w:r>
        <w:rPr>
          <w:rFonts w:hint="cs"/>
          <w:rtl/>
        </w:rPr>
        <w:t xml:space="preserve"> 245. </w:t>
      </w:r>
    </w:p>
  </w:footnote>
  <w:footnote w:id="32">
    <w:p w14:paraId="58B0B3F8" w14:textId="3B148EEF" w:rsidR="008A637C" w:rsidRPr="00325633" w:rsidRDefault="008A637C" w:rsidP="008A637C">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00B01125">
        <w:rPr>
          <w:rFonts w:hint="cs"/>
          <w:rtl/>
        </w:rPr>
        <w:t xml:space="preserve">سورة </w:t>
      </w:r>
      <w:r>
        <w:rPr>
          <w:rFonts w:hint="cs"/>
          <w:rtl/>
        </w:rPr>
        <w:t xml:space="preserve">البقرة: </w:t>
      </w:r>
      <w:r w:rsidR="004F2EC1">
        <w:rPr>
          <w:rFonts w:hint="cs"/>
          <w:rtl/>
        </w:rPr>
        <w:t>ال</w:t>
      </w:r>
      <w:r w:rsidR="00B01125">
        <w:rPr>
          <w:rFonts w:hint="cs"/>
          <w:rtl/>
        </w:rPr>
        <w:t>آية</w:t>
      </w:r>
      <w:r>
        <w:rPr>
          <w:rFonts w:hint="cs"/>
          <w:rtl/>
        </w:rPr>
        <w:t xml:space="preserve"> 267. </w:t>
      </w:r>
    </w:p>
  </w:footnote>
  <w:footnote w:id="33">
    <w:p w14:paraId="5F35255F" w14:textId="0D64C2A8" w:rsidR="00CF7D25" w:rsidRPr="00325633" w:rsidRDefault="00CF7D25" w:rsidP="00CF7D25">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CF7D25">
        <w:rPr>
          <w:rFonts w:hint="cs"/>
          <w:rtl/>
        </w:rPr>
        <w:t xml:space="preserve">سورة </w:t>
      </w:r>
      <w:r>
        <w:rPr>
          <w:rFonts w:hint="cs"/>
          <w:rtl/>
        </w:rPr>
        <w:t xml:space="preserve">التوبة: </w:t>
      </w:r>
      <w:r w:rsidR="004F2EC1">
        <w:rPr>
          <w:rFonts w:hint="cs"/>
          <w:rtl/>
        </w:rPr>
        <w:t>ال</w:t>
      </w:r>
      <w:r>
        <w:rPr>
          <w:rFonts w:hint="cs"/>
          <w:rtl/>
        </w:rPr>
        <w:t xml:space="preserve">آية 60. </w:t>
      </w:r>
    </w:p>
  </w:footnote>
  <w:footnote w:id="34">
    <w:p w14:paraId="3BE719B4" w14:textId="50010060" w:rsidR="003D19B9" w:rsidRPr="00325633" w:rsidRDefault="003D19B9" w:rsidP="003D19B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التوبة: </w:t>
      </w:r>
      <w:r w:rsidR="004F2EC1">
        <w:rPr>
          <w:rFonts w:hint="cs"/>
          <w:rtl/>
        </w:rPr>
        <w:t>ال</w:t>
      </w:r>
      <w:r>
        <w:rPr>
          <w:rFonts w:hint="cs"/>
          <w:rtl/>
        </w:rPr>
        <w:t xml:space="preserve">آية 103. </w:t>
      </w:r>
    </w:p>
  </w:footnote>
  <w:footnote w:id="35">
    <w:p w14:paraId="4BA8FB4C" w14:textId="3CBA060D" w:rsidR="0033313C" w:rsidRPr="00325633" w:rsidRDefault="0033313C" w:rsidP="0033313C">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الحشر: الآيات 7-10. </w:t>
      </w:r>
    </w:p>
  </w:footnote>
  <w:footnote w:id="36">
    <w:p w14:paraId="28EA2154" w14:textId="3F514AE0" w:rsidR="001D540B" w:rsidRPr="00325633" w:rsidRDefault="001D540B" w:rsidP="001D540B">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CF7D25">
        <w:rPr>
          <w:rFonts w:hint="cs"/>
          <w:rtl/>
        </w:rPr>
        <w:t xml:space="preserve">سورة </w:t>
      </w:r>
      <w:r>
        <w:rPr>
          <w:rFonts w:hint="cs"/>
          <w:rtl/>
        </w:rPr>
        <w:t xml:space="preserve">التوبة: </w:t>
      </w:r>
      <w:r w:rsidR="004F2EC1">
        <w:rPr>
          <w:rFonts w:hint="cs"/>
          <w:rtl/>
        </w:rPr>
        <w:t>ال</w:t>
      </w:r>
      <w:r>
        <w:rPr>
          <w:rFonts w:hint="cs"/>
          <w:rtl/>
        </w:rPr>
        <w:t xml:space="preserve">آية 60. </w:t>
      </w:r>
    </w:p>
  </w:footnote>
  <w:footnote w:id="37">
    <w:p w14:paraId="19F9529D" w14:textId="753D1E9E" w:rsidR="00561829" w:rsidRPr="00325633" w:rsidRDefault="00561829" w:rsidP="0056182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سورة التوبة: الآيات 91-92.</w:t>
      </w:r>
    </w:p>
  </w:footnote>
  <w:footnote w:id="38">
    <w:p w14:paraId="1856FF54" w14:textId="0447D227" w:rsidR="008C4323" w:rsidRPr="00325633" w:rsidRDefault="008C4323" w:rsidP="008C4323">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 xml:space="preserve">آية 43. </w:t>
      </w:r>
    </w:p>
  </w:footnote>
  <w:footnote w:id="39">
    <w:p w14:paraId="017BD3C2" w14:textId="24BB9E9A" w:rsidR="003E3CC9" w:rsidRPr="00325633" w:rsidRDefault="003E3CC9" w:rsidP="003E3CC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 xml:space="preserve">آية 177. </w:t>
      </w:r>
    </w:p>
  </w:footnote>
  <w:footnote w:id="40">
    <w:p w14:paraId="6AEB1CEF" w14:textId="66F3BABD" w:rsidR="003E3CC9" w:rsidRPr="00325633" w:rsidRDefault="003E3CC9" w:rsidP="003E3CC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آية 254.</w:t>
      </w:r>
    </w:p>
  </w:footnote>
  <w:footnote w:id="41">
    <w:p w14:paraId="6C91719F" w14:textId="34BC2760" w:rsidR="003E3CC9" w:rsidRPr="00325633" w:rsidRDefault="003E3CC9" w:rsidP="003E3CC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آية 254.</w:t>
      </w:r>
    </w:p>
  </w:footnote>
  <w:footnote w:id="42">
    <w:p w14:paraId="5EE3ED4D" w14:textId="5E498646" w:rsidR="00A620DF" w:rsidRPr="00325633" w:rsidRDefault="00A620DF" w:rsidP="00A620DF">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 xml:space="preserve">آية 219. </w:t>
      </w:r>
    </w:p>
  </w:footnote>
  <w:footnote w:id="43">
    <w:p w14:paraId="24987B64" w14:textId="3F0F0762" w:rsidR="0035069B" w:rsidRPr="00325633" w:rsidRDefault="0035069B" w:rsidP="0035069B">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البقرة: </w:t>
      </w:r>
      <w:r w:rsidR="004F2EC1">
        <w:rPr>
          <w:rFonts w:hint="cs"/>
          <w:rtl/>
        </w:rPr>
        <w:t>ال</w:t>
      </w:r>
      <w:r>
        <w:rPr>
          <w:rFonts w:hint="cs"/>
          <w:rtl/>
        </w:rPr>
        <w:t>آية 215.</w:t>
      </w:r>
    </w:p>
  </w:footnote>
  <w:footnote w:id="44">
    <w:p w14:paraId="5411D5DE" w14:textId="092DB236" w:rsidR="0035069B" w:rsidRPr="00325633" w:rsidRDefault="0035069B" w:rsidP="0035069B">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التوبة: </w:t>
      </w:r>
      <w:r w:rsidR="004F2EC1">
        <w:rPr>
          <w:rFonts w:hint="cs"/>
          <w:rtl/>
        </w:rPr>
        <w:t>ال</w:t>
      </w:r>
      <w:r>
        <w:rPr>
          <w:rFonts w:hint="cs"/>
          <w:rtl/>
        </w:rPr>
        <w:t xml:space="preserve">آية 60. </w:t>
      </w:r>
    </w:p>
  </w:footnote>
  <w:footnote w:id="45">
    <w:p w14:paraId="450E1B66" w14:textId="4910541D" w:rsidR="0035069B" w:rsidRPr="00325633" w:rsidRDefault="0035069B" w:rsidP="0035069B">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الذاريات: </w:t>
      </w:r>
      <w:r w:rsidR="004F2EC1">
        <w:rPr>
          <w:rFonts w:hint="cs"/>
          <w:rtl/>
        </w:rPr>
        <w:t>ال</w:t>
      </w:r>
      <w:r>
        <w:rPr>
          <w:rFonts w:hint="cs"/>
          <w:rtl/>
        </w:rPr>
        <w:t>آية 19.</w:t>
      </w:r>
    </w:p>
  </w:footnote>
  <w:footnote w:id="46">
    <w:p w14:paraId="6BCFBCF2" w14:textId="5287DA29" w:rsidR="004F2EC1" w:rsidRPr="00325633" w:rsidRDefault="004F2EC1" w:rsidP="004F2EC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المعارج: الآيتان 24 </w:t>
      </w:r>
      <w:r>
        <w:rPr>
          <w:rFonts w:ascii="Times New Roman" w:hAnsi="Times New Roman" w:cs="Times New Roman" w:hint="cs"/>
          <w:rtl/>
        </w:rPr>
        <w:t>–</w:t>
      </w:r>
      <w:r>
        <w:rPr>
          <w:rFonts w:hint="cs"/>
          <w:rtl/>
        </w:rPr>
        <w:t xml:space="preserve"> 25.</w:t>
      </w:r>
    </w:p>
  </w:footnote>
  <w:footnote w:id="47">
    <w:p w14:paraId="3316059C" w14:textId="23119170" w:rsidR="004F2EC1" w:rsidRPr="00325633" w:rsidRDefault="004F2EC1" w:rsidP="004F2EC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الإسراء: الآية 26. </w:t>
      </w:r>
    </w:p>
  </w:footnote>
  <w:footnote w:id="48">
    <w:p w14:paraId="1386BA19" w14:textId="09A9EE1B" w:rsidR="004F2EC1" w:rsidRPr="00325633" w:rsidRDefault="004F2EC1" w:rsidP="004F2EC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الروم: الآية 38. </w:t>
      </w:r>
    </w:p>
  </w:footnote>
  <w:footnote w:id="49">
    <w:p w14:paraId="01CCAD4A" w14:textId="0B175E47" w:rsidR="008A5CDE" w:rsidRPr="00325633" w:rsidRDefault="008A5CDE" w:rsidP="008A5CDE">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التوبة: الآية 58. </w:t>
      </w:r>
    </w:p>
  </w:footnote>
  <w:footnote w:id="50">
    <w:p w14:paraId="437503BF" w14:textId="7753F059" w:rsidR="00695520" w:rsidRPr="00695520" w:rsidRDefault="00695520" w:rsidP="00695520">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sidRPr="00695520">
        <w:rPr>
          <w:rFonts w:hint="cs"/>
          <w:rtl/>
        </w:rPr>
        <w:t>سورة</w:t>
      </w:r>
      <w:r>
        <w:rPr>
          <w:rFonts w:hint="cs"/>
          <w:vertAlign w:val="superscript"/>
          <w:rtl/>
        </w:rPr>
        <w:t xml:space="preserve"> </w:t>
      </w:r>
      <w:r>
        <w:rPr>
          <w:rFonts w:hint="cs"/>
          <w:rtl/>
        </w:rPr>
        <w:t xml:space="preserve">الكهف: الآية </w:t>
      </w:r>
      <w:r w:rsidR="004472A1">
        <w:rPr>
          <w:rFonts w:hint="cs"/>
          <w:rtl/>
        </w:rPr>
        <w:t>79.</w:t>
      </w:r>
    </w:p>
  </w:footnote>
  <w:footnote w:id="51">
    <w:p w14:paraId="42CDE76D" w14:textId="5678EF0A" w:rsidR="004472A1" w:rsidRPr="00325633" w:rsidRDefault="004472A1" w:rsidP="004472A1">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التوبة: </w:t>
      </w:r>
      <w:r w:rsidR="006D0723">
        <w:rPr>
          <w:rFonts w:hint="cs"/>
          <w:rtl/>
        </w:rPr>
        <w:t xml:space="preserve">الآيتان 34 </w:t>
      </w:r>
      <w:r w:rsidR="006D0723">
        <w:rPr>
          <w:rFonts w:ascii="Times New Roman" w:hAnsi="Times New Roman" w:cs="Times New Roman" w:hint="cs"/>
          <w:rtl/>
        </w:rPr>
        <w:t>–</w:t>
      </w:r>
      <w:r w:rsidR="006D0723">
        <w:rPr>
          <w:rFonts w:hint="cs"/>
          <w:rtl/>
        </w:rPr>
        <w:t xml:space="preserve"> 35.</w:t>
      </w:r>
    </w:p>
  </w:footnote>
  <w:footnote w:id="52">
    <w:p w14:paraId="35D6745B" w14:textId="4E61A4B9" w:rsidR="00331609" w:rsidRPr="00325633" w:rsidRDefault="00331609" w:rsidP="0033160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الميل الحدي للاستهلاك: عبارة عن نسبة الزيادة في الاستهلاك إلى الزيادة في الدخل</w:t>
      </w:r>
      <w:r w:rsidR="00472DCC">
        <w:rPr>
          <w:rFonts w:hint="cs"/>
          <w:rtl/>
        </w:rPr>
        <w:t xml:space="preserve"> (على معنى أنه كلما زاد الدخل ارتفع معدل الاستهلاك)</w:t>
      </w:r>
      <w:r>
        <w:rPr>
          <w:rFonts w:hint="cs"/>
          <w:rtl/>
        </w:rPr>
        <w:t>، وهو ما يسمى بدالة الاستهلاك، أما الميل الحدي للادخار فهو: نسبة الزيادة في الادخار إلى الزيادة في الدخل</w:t>
      </w:r>
      <w:r w:rsidR="00472DCC">
        <w:rPr>
          <w:rFonts w:hint="cs"/>
          <w:rtl/>
        </w:rPr>
        <w:t xml:space="preserve"> (على معنى أنه كلما زاد الدخل ارتفع معدل الادخار)</w:t>
      </w:r>
      <w:r>
        <w:rPr>
          <w:rFonts w:hint="cs"/>
          <w:rtl/>
        </w:rPr>
        <w:t>.</w:t>
      </w:r>
    </w:p>
  </w:footnote>
  <w:footnote w:id="53">
    <w:p w14:paraId="0AB89146" w14:textId="5B082EAF" w:rsidR="00A67428" w:rsidRPr="00325633" w:rsidRDefault="00A67428" w:rsidP="00A67428">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هود: الآية 61. </w:t>
      </w:r>
    </w:p>
  </w:footnote>
  <w:footnote w:id="54">
    <w:p w14:paraId="14F4ED6F" w14:textId="2F90CB7E" w:rsidR="00F95752" w:rsidRPr="00325633" w:rsidRDefault="00F95752" w:rsidP="00F9575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الأحزاب: الآية 6. </w:t>
      </w:r>
    </w:p>
  </w:footnote>
  <w:footnote w:id="55">
    <w:p w14:paraId="03BC5D53" w14:textId="15C66689" w:rsidR="001371D2" w:rsidRPr="00325633" w:rsidRDefault="001371D2" w:rsidP="001371D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الإنسان: الآية 8. </w:t>
      </w:r>
    </w:p>
  </w:footnote>
  <w:footnote w:id="56">
    <w:p w14:paraId="76F3EFC2" w14:textId="285D433A" w:rsidR="001371D2" w:rsidRPr="00325633" w:rsidRDefault="001371D2" w:rsidP="001371D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الذاريات: الآية 19. </w:t>
      </w:r>
    </w:p>
  </w:footnote>
  <w:footnote w:id="57">
    <w:p w14:paraId="0BD2505D" w14:textId="7C34336E" w:rsidR="001371D2" w:rsidRPr="00325633" w:rsidRDefault="001371D2" w:rsidP="001371D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النساء: الآية 8. </w:t>
      </w:r>
    </w:p>
  </w:footnote>
  <w:footnote w:id="58">
    <w:p w14:paraId="38D15F2A" w14:textId="3BB95763" w:rsidR="003A78C2" w:rsidRPr="00325633" w:rsidRDefault="003A78C2" w:rsidP="003A78C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نشر هذا البحث في مجلة البحوث الإسلامية، العدد الأول، عام 1395هـ، ص197-222. </w:t>
      </w:r>
    </w:p>
  </w:footnote>
  <w:footnote w:id="59">
    <w:p w14:paraId="1A12FB11" w14:textId="5EAB296A" w:rsidR="00066D67" w:rsidRPr="00325633" w:rsidRDefault="00066D67" w:rsidP="00066D67">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التوبة: الآية 91. </w:t>
      </w:r>
    </w:p>
  </w:footnote>
  <w:footnote w:id="60">
    <w:p w14:paraId="58181C41" w14:textId="22A5FB30" w:rsidR="0034137E" w:rsidRPr="00325633" w:rsidRDefault="0034137E" w:rsidP="0034137E">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سورة التوبة: الآية 29.</w:t>
      </w:r>
    </w:p>
  </w:footnote>
  <w:footnote w:id="61">
    <w:p w14:paraId="21C8376D" w14:textId="7312F164" w:rsidR="0034137E" w:rsidRPr="00325633" w:rsidRDefault="0034137E" w:rsidP="0034137E">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سورة الأنفال: الآية 39.</w:t>
      </w:r>
    </w:p>
  </w:footnote>
  <w:footnote w:id="62">
    <w:p w14:paraId="702D1B2B" w14:textId="72926A06" w:rsidR="002376F9" w:rsidRPr="00325633" w:rsidRDefault="002376F9" w:rsidP="002376F9">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سورة الحشر: الآية 10.</w:t>
      </w:r>
    </w:p>
  </w:footnote>
  <w:footnote w:id="63">
    <w:p w14:paraId="25F039A7" w14:textId="5D254897" w:rsidR="005F5FB2" w:rsidRPr="00325633" w:rsidRDefault="005F5FB2" w:rsidP="005F5FB2">
      <w:pPr>
        <w:pStyle w:val="FootnoteText"/>
        <w:keepLines/>
        <w:rPr>
          <w:rFonts w:cs="Times New Roman"/>
        </w:rPr>
      </w:pPr>
      <w:r w:rsidRPr="00CB077D">
        <w:rPr>
          <w:rFonts w:hint="cs"/>
          <w:rtl/>
        </w:rPr>
        <w:t>(</w:t>
      </w:r>
      <w:r w:rsidRPr="00CB077D">
        <w:rPr>
          <w:rStyle w:val="FootnoteReference"/>
          <w:vertAlign w:val="baseline"/>
        </w:rPr>
        <w:footnoteRef/>
      </w:r>
      <w:r w:rsidRPr="00CB077D">
        <w:rPr>
          <w:rFonts w:hint="cs"/>
          <w:rtl/>
        </w:rPr>
        <w:t>)</w:t>
      </w:r>
      <w:r w:rsidRPr="00325633">
        <w:rPr>
          <w:vertAlign w:val="superscript"/>
          <w:rtl/>
        </w:rPr>
        <w:tab/>
      </w:r>
      <w:r>
        <w:rPr>
          <w:rFonts w:hint="cs"/>
          <w:rtl/>
        </w:rPr>
        <w:t xml:space="preserve">سورة الحشر: الآيات 7-10.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90CA6E"/>
    <w:lvl w:ilvl="0">
      <w:start w:val="1"/>
      <w:numFmt w:val="decimal"/>
      <w:lvlText w:val="%1-"/>
      <w:lvlJc w:val="left"/>
      <w:pPr>
        <w:ind w:left="360" w:hanging="360"/>
      </w:pPr>
      <w:rPr>
        <w:rFonts w:cs="adwa-assalaf" w:hint="default"/>
      </w:rPr>
    </w:lvl>
  </w:abstractNum>
  <w:abstractNum w:abstractNumId="1"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1083DC4"/>
    <w:multiLevelType w:val="hybridMultilevel"/>
    <w:tmpl w:val="33DE159A"/>
    <w:lvl w:ilvl="0" w:tplc="55446F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2BD42A4"/>
    <w:multiLevelType w:val="hybridMultilevel"/>
    <w:tmpl w:val="5F32644A"/>
    <w:lvl w:ilvl="0" w:tplc="8DB843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2DD7D6C"/>
    <w:multiLevelType w:val="hybridMultilevel"/>
    <w:tmpl w:val="B62EB976"/>
    <w:lvl w:ilvl="0" w:tplc="B7C0AFE0">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39F10DB"/>
    <w:multiLevelType w:val="hybridMultilevel"/>
    <w:tmpl w:val="FB04875C"/>
    <w:lvl w:ilvl="0" w:tplc="C660E3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3A62A32"/>
    <w:multiLevelType w:val="hybridMultilevel"/>
    <w:tmpl w:val="98544900"/>
    <w:lvl w:ilvl="0" w:tplc="ED020D3A">
      <w:start w:val="1"/>
      <w:numFmt w:val="decimal"/>
      <w:lvlText w:val="%1-"/>
      <w:lvlJc w:val="left"/>
      <w:pPr>
        <w:ind w:left="927" w:hanging="360"/>
      </w:pPr>
      <w:rPr>
        <w:rFonts w:ascii="adwa-assalaf" w:eastAsia="adwa-assalaf" w:hAnsi="adwa-assalaf" w:cs="adwa-assalaf" w:hint="default"/>
        <w:color w:val="auto"/>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3DA7E02"/>
    <w:multiLevelType w:val="hybridMultilevel"/>
    <w:tmpl w:val="C7D0F972"/>
    <w:lvl w:ilvl="0" w:tplc="BE4E3D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40320A9"/>
    <w:multiLevelType w:val="hybridMultilevel"/>
    <w:tmpl w:val="A78670F2"/>
    <w:lvl w:ilvl="0" w:tplc="3814A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5095E6B"/>
    <w:multiLevelType w:val="hybridMultilevel"/>
    <w:tmpl w:val="5E24FA5A"/>
    <w:lvl w:ilvl="0" w:tplc="FDA2E3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053157BE"/>
    <w:multiLevelType w:val="hybridMultilevel"/>
    <w:tmpl w:val="CA104444"/>
    <w:lvl w:ilvl="0" w:tplc="B7C0AFE0">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58F69B8"/>
    <w:multiLevelType w:val="hybridMultilevel"/>
    <w:tmpl w:val="CA803C5A"/>
    <w:lvl w:ilvl="0" w:tplc="584E38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5EA7F8B"/>
    <w:multiLevelType w:val="hybridMultilevel"/>
    <w:tmpl w:val="8A22E1E2"/>
    <w:lvl w:ilvl="0" w:tplc="24308F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065B7AE5"/>
    <w:multiLevelType w:val="hybridMultilevel"/>
    <w:tmpl w:val="F312BBA8"/>
    <w:lvl w:ilvl="0" w:tplc="099CEC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6761BD4"/>
    <w:multiLevelType w:val="hybridMultilevel"/>
    <w:tmpl w:val="A7561F4E"/>
    <w:lvl w:ilvl="0" w:tplc="5B08D4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6A52551"/>
    <w:multiLevelType w:val="hybridMultilevel"/>
    <w:tmpl w:val="C1D49062"/>
    <w:lvl w:ilvl="0" w:tplc="2938CD4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06C611D8"/>
    <w:multiLevelType w:val="hybridMultilevel"/>
    <w:tmpl w:val="32DC8FA8"/>
    <w:lvl w:ilvl="0" w:tplc="9C9A26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076B3914"/>
    <w:multiLevelType w:val="hybridMultilevel"/>
    <w:tmpl w:val="613E0FA2"/>
    <w:lvl w:ilvl="0" w:tplc="0E9243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0786549E"/>
    <w:multiLevelType w:val="hybridMultilevel"/>
    <w:tmpl w:val="083417B8"/>
    <w:lvl w:ilvl="0" w:tplc="179883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247641"/>
    <w:multiLevelType w:val="hybridMultilevel"/>
    <w:tmpl w:val="0FDAA576"/>
    <w:lvl w:ilvl="0" w:tplc="47AE2E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08321885"/>
    <w:multiLevelType w:val="hybridMultilevel"/>
    <w:tmpl w:val="ABFEC5A8"/>
    <w:lvl w:ilvl="0" w:tplc="EECC90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09C27EBE"/>
    <w:multiLevelType w:val="hybridMultilevel"/>
    <w:tmpl w:val="6CEACDB0"/>
    <w:lvl w:ilvl="0" w:tplc="74EC10A8">
      <w:start w:val="1"/>
      <w:numFmt w:val="decimal"/>
      <w:lvlText w:val="%1-"/>
      <w:lvlJc w:val="left"/>
      <w:pPr>
        <w:ind w:left="927" w:hanging="360"/>
      </w:pPr>
      <w:rPr>
        <w:rFonts w:ascii="Cambria" w:hAnsi="Cambria" w:hint="default"/>
        <w:sz w:val="27"/>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09C3305F"/>
    <w:multiLevelType w:val="hybridMultilevel"/>
    <w:tmpl w:val="BD9C7A5C"/>
    <w:lvl w:ilvl="0" w:tplc="D50E3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0A6B5540"/>
    <w:multiLevelType w:val="hybridMultilevel"/>
    <w:tmpl w:val="1624CC92"/>
    <w:lvl w:ilvl="0" w:tplc="95DE06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0A9529C4"/>
    <w:multiLevelType w:val="hybridMultilevel"/>
    <w:tmpl w:val="A0D81864"/>
    <w:lvl w:ilvl="0" w:tplc="7F6CE0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0AE64EB5"/>
    <w:multiLevelType w:val="hybridMultilevel"/>
    <w:tmpl w:val="4F7E0A3E"/>
    <w:lvl w:ilvl="0" w:tplc="B7C0AF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FB7904"/>
    <w:multiLevelType w:val="hybridMultilevel"/>
    <w:tmpl w:val="84345624"/>
    <w:lvl w:ilvl="0" w:tplc="07942AE0">
      <w:start w:val="1"/>
      <w:numFmt w:val="decimal"/>
      <w:lvlText w:val="%1-"/>
      <w:lvlJc w:val="left"/>
      <w:pPr>
        <w:ind w:left="1287" w:hanging="360"/>
      </w:pPr>
      <w:rPr>
        <w:rFonts w:cs="AbdoLine"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0B416981"/>
    <w:multiLevelType w:val="hybridMultilevel"/>
    <w:tmpl w:val="D71018AA"/>
    <w:lvl w:ilvl="0" w:tplc="A12E033E">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B49163C"/>
    <w:multiLevelType w:val="hybridMultilevel"/>
    <w:tmpl w:val="55B8CAA0"/>
    <w:lvl w:ilvl="0" w:tplc="28F6D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0C752311"/>
    <w:multiLevelType w:val="hybridMultilevel"/>
    <w:tmpl w:val="00F89B7A"/>
    <w:lvl w:ilvl="0" w:tplc="F0243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88758B"/>
    <w:multiLevelType w:val="hybridMultilevel"/>
    <w:tmpl w:val="ADA4037A"/>
    <w:lvl w:ilvl="0" w:tplc="1E46A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0C9275CE"/>
    <w:multiLevelType w:val="hybridMultilevel"/>
    <w:tmpl w:val="78782E90"/>
    <w:lvl w:ilvl="0" w:tplc="2C0E5E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CB07098"/>
    <w:multiLevelType w:val="hybridMultilevel"/>
    <w:tmpl w:val="654EF66C"/>
    <w:lvl w:ilvl="0" w:tplc="4C3C15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0CDA4723"/>
    <w:multiLevelType w:val="hybridMultilevel"/>
    <w:tmpl w:val="03AC31F6"/>
    <w:lvl w:ilvl="0" w:tplc="826494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0D2B6A1F"/>
    <w:multiLevelType w:val="hybridMultilevel"/>
    <w:tmpl w:val="DA5C80B4"/>
    <w:lvl w:ilvl="0" w:tplc="37262A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0D94207A"/>
    <w:multiLevelType w:val="hybridMultilevel"/>
    <w:tmpl w:val="BAD63508"/>
    <w:lvl w:ilvl="0" w:tplc="F6EE92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0DCF02AD"/>
    <w:multiLevelType w:val="hybridMultilevel"/>
    <w:tmpl w:val="C16E4906"/>
    <w:lvl w:ilvl="0" w:tplc="BBAC24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0E3954B2"/>
    <w:multiLevelType w:val="hybridMultilevel"/>
    <w:tmpl w:val="29308838"/>
    <w:lvl w:ilvl="0" w:tplc="18F035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0EEA48EE"/>
    <w:multiLevelType w:val="hybridMultilevel"/>
    <w:tmpl w:val="853E0758"/>
    <w:lvl w:ilvl="0" w:tplc="0A48CDE6">
      <w:start w:val="1"/>
      <w:numFmt w:val="decimal"/>
      <w:lvlText w:val="%1-"/>
      <w:lvlJc w:val="left"/>
      <w:pPr>
        <w:ind w:left="927" w:hanging="360"/>
      </w:pPr>
      <w:rPr>
        <w:rFonts w:cs="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0F2416D1"/>
    <w:multiLevelType w:val="hybridMultilevel"/>
    <w:tmpl w:val="4E742520"/>
    <w:lvl w:ilvl="0" w:tplc="88E0A3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1474CE"/>
    <w:multiLevelType w:val="hybridMultilevel"/>
    <w:tmpl w:val="BC8E1BBE"/>
    <w:lvl w:ilvl="0" w:tplc="E7009A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10694A4C"/>
    <w:multiLevelType w:val="hybridMultilevel"/>
    <w:tmpl w:val="4456F792"/>
    <w:lvl w:ilvl="0" w:tplc="D88AB4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10DF605C"/>
    <w:multiLevelType w:val="hybridMultilevel"/>
    <w:tmpl w:val="C5EA4042"/>
    <w:lvl w:ilvl="0" w:tplc="A89A9B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115E6F28"/>
    <w:multiLevelType w:val="hybridMultilevel"/>
    <w:tmpl w:val="377873F2"/>
    <w:lvl w:ilvl="0" w:tplc="A36E2F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1772D8D"/>
    <w:multiLevelType w:val="hybridMultilevel"/>
    <w:tmpl w:val="8E249CB6"/>
    <w:lvl w:ilvl="0" w:tplc="8D6879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123357A5"/>
    <w:multiLevelType w:val="hybridMultilevel"/>
    <w:tmpl w:val="F326B0F8"/>
    <w:lvl w:ilvl="0" w:tplc="A20A0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128365D8"/>
    <w:multiLevelType w:val="hybridMultilevel"/>
    <w:tmpl w:val="3864D250"/>
    <w:lvl w:ilvl="0" w:tplc="FFFFFFFF">
      <w:start w:val="1"/>
      <w:numFmt w:val="arabicAbjad"/>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12C6614B"/>
    <w:multiLevelType w:val="hybridMultilevel"/>
    <w:tmpl w:val="14F8AD08"/>
    <w:lvl w:ilvl="0" w:tplc="509CE10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12E87F46"/>
    <w:multiLevelType w:val="hybridMultilevel"/>
    <w:tmpl w:val="3B28B602"/>
    <w:lvl w:ilvl="0" w:tplc="A49C85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146A6893"/>
    <w:multiLevelType w:val="hybridMultilevel"/>
    <w:tmpl w:val="C950BA86"/>
    <w:lvl w:ilvl="0" w:tplc="C5CCD3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14E962CB"/>
    <w:multiLevelType w:val="hybridMultilevel"/>
    <w:tmpl w:val="FE30FDA8"/>
    <w:lvl w:ilvl="0" w:tplc="B3E619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1521402F"/>
    <w:multiLevelType w:val="hybridMultilevel"/>
    <w:tmpl w:val="3F1C89A6"/>
    <w:lvl w:ilvl="0" w:tplc="0BCA87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63A5A12"/>
    <w:multiLevelType w:val="hybridMultilevel"/>
    <w:tmpl w:val="3D3C99A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A4334B"/>
    <w:multiLevelType w:val="hybridMultilevel"/>
    <w:tmpl w:val="07E887CC"/>
    <w:lvl w:ilvl="0" w:tplc="AD761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8373B66"/>
    <w:multiLevelType w:val="hybridMultilevel"/>
    <w:tmpl w:val="9FF021D4"/>
    <w:lvl w:ilvl="0" w:tplc="5D027908">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18A23679"/>
    <w:multiLevelType w:val="hybridMultilevel"/>
    <w:tmpl w:val="851C23A4"/>
    <w:lvl w:ilvl="0" w:tplc="F0A2F6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8FC2BD2"/>
    <w:multiLevelType w:val="hybridMultilevel"/>
    <w:tmpl w:val="9C12DB96"/>
    <w:lvl w:ilvl="0" w:tplc="2938CD4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196C683A"/>
    <w:multiLevelType w:val="hybridMultilevel"/>
    <w:tmpl w:val="79DEDE96"/>
    <w:lvl w:ilvl="0" w:tplc="1AA6A4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19796235"/>
    <w:multiLevelType w:val="hybridMultilevel"/>
    <w:tmpl w:val="EE10A4CE"/>
    <w:lvl w:ilvl="0" w:tplc="CC9284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19DA7A04"/>
    <w:multiLevelType w:val="hybridMultilevel"/>
    <w:tmpl w:val="BBF8BE10"/>
    <w:lvl w:ilvl="0" w:tplc="FEACCD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1A3F1E32"/>
    <w:multiLevelType w:val="hybridMultilevel"/>
    <w:tmpl w:val="3EB65C52"/>
    <w:lvl w:ilvl="0" w:tplc="D8026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6E11DB"/>
    <w:multiLevelType w:val="hybridMultilevel"/>
    <w:tmpl w:val="892AB374"/>
    <w:lvl w:ilvl="0" w:tplc="37262A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1AF60191"/>
    <w:multiLevelType w:val="hybridMultilevel"/>
    <w:tmpl w:val="37C2856C"/>
    <w:lvl w:ilvl="0" w:tplc="BF582B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1B1B14F1"/>
    <w:multiLevelType w:val="hybridMultilevel"/>
    <w:tmpl w:val="B3A8A6AA"/>
    <w:lvl w:ilvl="0" w:tplc="ABC8B2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1D755886"/>
    <w:multiLevelType w:val="hybridMultilevel"/>
    <w:tmpl w:val="8FF63E80"/>
    <w:lvl w:ilvl="0" w:tplc="B26C59B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1D7846C5"/>
    <w:multiLevelType w:val="hybridMultilevel"/>
    <w:tmpl w:val="67E6566C"/>
    <w:lvl w:ilvl="0" w:tplc="B65458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1DE06274"/>
    <w:multiLevelType w:val="hybridMultilevel"/>
    <w:tmpl w:val="89A4E36A"/>
    <w:lvl w:ilvl="0" w:tplc="74880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1E0C63B0"/>
    <w:multiLevelType w:val="hybridMultilevel"/>
    <w:tmpl w:val="2E7CB97E"/>
    <w:lvl w:ilvl="0" w:tplc="9F40E6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1E251C26"/>
    <w:multiLevelType w:val="hybridMultilevel"/>
    <w:tmpl w:val="5A944D70"/>
    <w:lvl w:ilvl="0" w:tplc="D55A60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1F8A25DD"/>
    <w:multiLevelType w:val="hybridMultilevel"/>
    <w:tmpl w:val="1ABABF6A"/>
    <w:lvl w:ilvl="0" w:tplc="18C23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1FB87B2C"/>
    <w:multiLevelType w:val="hybridMultilevel"/>
    <w:tmpl w:val="3864D250"/>
    <w:lvl w:ilvl="0" w:tplc="B7C0AFE0">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C15582"/>
    <w:multiLevelType w:val="hybridMultilevel"/>
    <w:tmpl w:val="53DC7EB8"/>
    <w:lvl w:ilvl="0" w:tplc="B7C0AFE0">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20784F81"/>
    <w:multiLevelType w:val="hybridMultilevel"/>
    <w:tmpl w:val="8CB0B6BA"/>
    <w:lvl w:ilvl="0" w:tplc="512EB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2117185A"/>
    <w:multiLevelType w:val="hybridMultilevel"/>
    <w:tmpl w:val="7AC203D0"/>
    <w:lvl w:ilvl="0" w:tplc="51B2AD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21416874"/>
    <w:multiLevelType w:val="hybridMultilevel"/>
    <w:tmpl w:val="58284ACE"/>
    <w:lvl w:ilvl="0" w:tplc="52B417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21CA045E"/>
    <w:multiLevelType w:val="hybridMultilevel"/>
    <w:tmpl w:val="59880B5A"/>
    <w:lvl w:ilvl="0" w:tplc="2938CD4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22110FDB"/>
    <w:multiLevelType w:val="hybridMultilevel"/>
    <w:tmpl w:val="F74841A4"/>
    <w:lvl w:ilvl="0" w:tplc="B7C0AF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225D0410"/>
    <w:multiLevelType w:val="hybridMultilevel"/>
    <w:tmpl w:val="84089832"/>
    <w:lvl w:ilvl="0" w:tplc="37262A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23693667"/>
    <w:multiLevelType w:val="hybridMultilevel"/>
    <w:tmpl w:val="76A4D9E2"/>
    <w:lvl w:ilvl="0" w:tplc="2938CD4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23830D18"/>
    <w:multiLevelType w:val="hybridMultilevel"/>
    <w:tmpl w:val="36024E4C"/>
    <w:lvl w:ilvl="0" w:tplc="44968DB2">
      <w:start w:val="1"/>
      <w:numFmt w:val="decimal"/>
      <w:lvlText w:val="%1-"/>
      <w:lvlJc w:val="left"/>
      <w:pPr>
        <w:ind w:left="1287" w:hanging="360"/>
      </w:pPr>
      <w:rPr>
        <w:rFonts w:cs="AbdoLine"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24156CC9"/>
    <w:multiLevelType w:val="hybridMultilevel"/>
    <w:tmpl w:val="EFE6F2D4"/>
    <w:lvl w:ilvl="0" w:tplc="6FD23F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24464BA5"/>
    <w:multiLevelType w:val="hybridMultilevel"/>
    <w:tmpl w:val="4FCCC960"/>
    <w:lvl w:ilvl="0" w:tplc="37262A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4796B21"/>
    <w:multiLevelType w:val="hybridMultilevel"/>
    <w:tmpl w:val="28CEB968"/>
    <w:lvl w:ilvl="0" w:tplc="EF6C96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260A0577"/>
    <w:multiLevelType w:val="hybridMultilevel"/>
    <w:tmpl w:val="E3C6CFE8"/>
    <w:lvl w:ilvl="0" w:tplc="2E8E5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65C3DFB"/>
    <w:multiLevelType w:val="hybridMultilevel"/>
    <w:tmpl w:val="D6867CF0"/>
    <w:lvl w:ilvl="0" w:tplc="FC7259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276E56B9"/>
    <w:multiLevelType w:val="hybridMultilevel"/>
    <w:tmpl w:val="3406320C"/>
    <w:lvl w:ilvl="0" w:tplc="E25444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29CC2539"/>
    <w:multiLevelType w:val="hybridMultilevel"/>
    <w:tmpl w:val="ADE0D78E"/>
    <w:lvl w:ilvl="0" w:tplc="F7168A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29E20324"/>
    <w:multiLevelType w:val="hybridMultilevel"/>
    <w:tmpl w:val="75AA6EC2"/>
    <w:lvl w:ilvl="0" w:tplc="B7C0AF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B547378"/>
    <w:multiLevelType w:val="hybridMultilevel"/>
    <w:tmpl w:val="78FE4C60"/>
    <w:lvl w:ilvl="0" w:tplc="67D85F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2CCA0A0D"/>
    <w:multiLevelType w:val="hybridMultilevel"/>
    <w:tmpl w:val="A5264CC8"/>
    <w:lvl w:ilvl="0" w:tplc="23B66E9C">
      <w:start w:val="1"/>
      <w:numFmt w:val="decimal"/>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2CE87ED3"/>
    <w:multiLevelType w:val="hybridMultilevel"/>
    <w:tmpl w:val="11A66612"/>
    <w:lvl w:ilvl="0" w:tplc="3A0067F2">
      <w:start w:val="1"/>
      <w:numFmt w:val="bullet"/>
      <w:lvlText w:val=""/>
      <w:lvlJc w:val="left"/>
      <w:pPr>
        <w:ind w:left="720" w:hanging="360"/>
      </w:pPr>
      <w:rPr>
        <w:rFonts w:ascii="Symbol" w:eastAsia="adwa-assalaf" w:hAnsi="Symbol" w:cs="adwa-assala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D596D67"/>
    <w:multiLevelType w:val="hybridMultilevel"/>
    <w:tmpl w:val="60CCDB2C"/>
    <w:lvl w:ilvl="0" w:tplc="052477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2D8926AB"/>
    <w:multiLevelType w:val="hybridMultilevel"/>
    <w:tmpl w:val="34C868B0"/>
    <w:lvl w:ilvl="0" w:tplc="E16A61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2D9A2418"/>
    <w:multiLevelType w:val="hybridMultilevel"/>
    <w:tmpl w:val="9A88E37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DB3639C"/>
    <w:multiLevelType w:val="hybridMultilevel"/>
    <w:tmpl w:val="312842CA"/>
    <w:lvl w:ilvl="0" w:tplc="0FB62CDA">
      <w:start w:val="1"/>
      <w:numFmt w:val="decimal"/>
      <w:lvlText w:val="%1-"/>
      <w:lvlJc w:val="left"/>
      <w:pPr>
        <w:ind w:left="927" w:hanging="360"/>
      </w:pPr>
      <w:rPr>
        <w:rFonts w:ascii="adwa-assalaf" w:hAnsi="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2F260F99"/>
    <w:multiLevelType w:val="hybridMultilevel"/>
    <w:tmpl w:val="FDE4C9E6"/>
    <w:lvl w:ilvl="0" w:tplc="F46A07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2F9D5459"/>
    <w:multiLevelType w:val="hybridMultilevel"/>
    <w:tmpl w:val="674AF4FE"/>
    <w:lvl w:ilvl="0" w:tplc="BE8A24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305B4496"/>
    <w:multiLevelType w:val="hybridMultilevel"/>
    <w:tmpl w:val="1ABA9580"/>
    <w:lvl w:ilvl="0" w:tplc="76DA14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30A016C7"/>
    <w:multiLevelType w:val="hybridMultilevel"/>
    <w:tmpl w:val="2FB6B03E"/>
    <w:lvl w:ilvl="0" w:tplc="347CE2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323C6174"/>
    <w:multiLevelType w:val="hybridMultilevel"/>
    <w:tmpl w:val="76D8C25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2C97511"/>
    <w:multiLevelType w:val="hybridMultilevel"/>
    <w:tmpl w:val="B09A8EDA"/>
    <w:lvl w:ilvl="0" w:tplc="6AF0FD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33894FA2"/>
    <w:multiLevelType w:val="hybridMultilevel"/>
    <w:tmpl w:val="05282B28"/>
    <w:lvl w:ilvl="0" w:tplc="2ECEFC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33DA6E6B"/>
    <w:multiLevelType w:val="hybridMultilevel"/>
    <w:tmpl w:val="D102D2EE"/>
    <w:lvl w:ilvl="0" w:tplc="EA2075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347403FC"/>
    <w:multiLevelType w:val="hybridMultilevel"/>
    <w:tmpl w:val="3F42333A"/>
    <w:lvl w:ilvl="0" w:tplc="853CD8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4F1364A"/>
    <w:multiLevelType w:val="hybridMultilevel"/>
    <w:tmpl w:val="8EDAB28E"/>
    <w:lvl w:ilvl="0" w:tplc="2938CD4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35000770"/>
    <w:multiLevelType w:val="hybridMultilevel"/>
    <w:tmpl w:val="3CA60A1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7" w15:restartNumberingAfterBreak="0">
    <w:nsid w:val="36535C40"/>
    <w:multiLevelType w:val="hybridMultilevel"/>
    <w:tmpl w:val="1CCC3188"/>
    <w:lvl w:ilvl="0" w:tplc="559EF1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71142EC"/>
    <w:multiLevelType w:val="hybridMultilevel"/>
    <w:tmpl w:val="034AA6AC"/>
    <w:lvl w:ilvl="0" w:tplc="B712D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7EA405B"/>
    <w:multiLevelType w:val="hybridMultilevel"/>
    <w:tmpl w:val="4800A042"/>
    <w:lvl w:ilvl="0" w:tplc="37262ADA">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38B6621A"/>
    <w:multiLevelType w:val="hybridMultilevel"/>
    <w:tmpl w:val="DDBCF6CC"/>
    <w:lvl w:ilvl="0" w:tplc="BAC80B9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1" w15:restartNumberingAfterBreak="0">
    <w:nsid w:val="38FE227D"/>
    <w:multiLevelType w:val="hybridMultilevel"/>
    <w:tmpl w:val="EEA6DB2A"/>
    <w:lvl w:ilvl="0" w:tplc="22B27A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39524374"/>
    <w:multiLevelType w:val="hybridMultilevel"/>
    <w:tmpl w:val="66089F70"/>
    <w:lvl w:ilvl="0" w:tplc="0A9696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3B836074"/>
    <w:multiLevelType w:val="hybridMultilevel"/>
    <w:tmpl w:val="81506B4A"/>
    <w:lvl w:ilvl="0" w:tplc="BD36712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14" w15:restartNumberingAfterBreak="0">
    <w:nsid w:val="3BE039C5"/>
    <w:multiLevelType w:val="hybridMultilevel"/>
    <w:tmpl w:val="5B506BE4"/>
    <w:lvl w:ilvl="0" w:tplc="7AA8F26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3C717477"/>
    <w:multiLevelType w:val="hybridMultilevel"/>
    <w:tmpl w:val="9A4AA834"/>
    <w:lvl w:ilvl="0" w:tplc="CC24F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3CAB35D1"/>
    <w:multiLevelType w:val="hybridMultilevel"/>
    <w:tmpl w:val="152C9364"/>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D4361AC"/>
    <w:multiLevelType w:val="hybridMultilevel"/>
    <w:tmpl w:val="7B864246"/>
    <w:lvl w:ilvl="0" w:tplc="B7C0AFE0">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8" w15:restartNumberingAfterBreak="0">
    <w:nsid w:val="3E5D26C8"/>
    <w:multiLevelType w:val="hybridMultilevel"/>
    <w:tmpl w:val="E82A1C68"/>
    <w:lvl w:ilvl="0" w:tplc="A82E9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3EF56D68"/>
    <w:multiLevelType w:val="hybridMultilevel"/>
    <w:tmpl w:val="1E0E7AD0"/>
    <w:lvl w:ilvl="0" w:tplc="14AEC7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3FB41731"/>
    <w:multiLevelType w:val="hybridMultilevel"/>
    <w:tmpl w:val="BD10914E"/>
    <w:lvl w:ilvl="0" w:tplc="9A9E07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3FBF4A9A"/>
    <w:multiLevelType w:val="hybridMultilevel"/>
    <w:tmpl w:val="8D486A9C"/>
    <w:lvl w:ilvl="0" w:tplc="62F0F0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15:restartNumberingAfterBreak="0">
    <w:nsid w:val="404013A4"/>
    <w:multiLevelType w:val="hybridMultilevel"/>
    <w:tmpl w:val="507C211A"/>
    <w:lvl w:ilvl="0" w:tplc="720245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15:restartNumberingAfterBreak="0">
    <w:nsid w:val="407F000A"/>
    <w:multiLevelType w:val="hybridMultilevel"/>
    <w:tmpl w:val="69F0B952"/>
    <w:lvl w:ilvl="0" w:tplc="9410C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4" w15:restartNumberingAfterBreak="0">
    <w:nsid w:val="41190C1A"/>
    <w:multiLevelType w:val="hybridMultilevel"/>
    <w:tmpl w:val="721E6894"/>
    <w:lvl w:ilvl="0" w:tplc="06EC00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5" w15:restartNumberingAfterBreak="0">
    <w:nsid w:val="41E05E6E"/>
    <w:multiLevelType w:val="hybridMultilevel"/>
    <w:tmpl w:val="2B78EFD8"/>
    <w:lvl w:ilvl="0" w:tplc="B91257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6" w15:restartNumberingAfterBreak="0">
    <w:nsid w:val="42586BD0"/>
    <w:multiLevelType w:val="hybridMultilevel"/>
    <w:tmpl w:val="C1186238"/>
    <w:lvl w:ilvl="0" w:tplc="67E89D4A">
      <w:start w:val="1"/>
      <w:numFmt w:val="decimal"/>
      <w:lvlText w:val="%1-"/>
      <w:lvlJc w:val="left"/>
      <w:pPr>
        <w:ind w:left="927" w:hanging="360"/>
      </w:pPr>
      <w:rPr>
        <w:rFonts w:cs="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7" w15:restartNumberingAfterBreak="0">
    <w:nsid w:val="4279521B"/>
    <w:multiLevelType w:val="hybridMultilevel"/>
    <w:tmpl w:val="B13279FA"/>
    <w:lvl w:ilvl="0" w:tplc="A4C80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8" w15:restartNumberingAfterBreak="0">
    <w:nsid w:val="42AC07A7"/>
    <w:multiLevelType w:val="hybridMultilevel"/>
    <w:tmpl w:val="615ECCCA"/>
    <w:lvl w:ilvl="0" w:tplc="AC1883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9" w15:restartNumberingAfterBreak="0">
    <w:nsid w:val="432A652A"/>
    <w:multiLevelType w:val="hybridMultilevel"/>
    <w:tmpl w:val="8BD294EC"/>
    <w:lvl w:ilvl="0" w:tplc="2938CD4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0" w15:restartNumberingAfterBreak="0">
    <w:nsid w:val="43F26CB5"/>
    <w:multiLevelType w:val="hybridMultilevel"/>
    <w:tmpl w:val="19FA1404"/>
    <w:lvl w:ilvl="0" w:tplc="BFF46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1" w15:restartNumberingAfterBreak="0">
    <w:nsid w:val="449F5620"/>
    <w:multiLevelType w:val="hybridMultilevel"/>
    <w:tmpl w:val="912A72DA"/>
    <w:lvl w:ilvl="0" w:tplc="93C214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5E9463C"/>
    <w:multiLevelType w:val="hybridMultilevel"/>
    <w:tmpl w:val="9AFC5490"/>
    <w:lvl w:ilvl="0" w:tplc="AC2A4B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3" w15:restartNumberingAfterBreak="0">
    <w:nsid w:val="466545D0"/>
    <w:multiLevelType w:val="hybridMultilevel"/>
    <w:tmpl w:val="52AE2CF8"/>
    <w:lvl w:ilvl="0" w:tplc="452041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15:restartNumberingAfterBreak="0">
    <w:nsid w:val="469C21D1"/>
    <w:multiLevelType w:val="hybridMultilevel"/>
    <w:tmpl w:val="8638B2D6"/>
    <w:lvl w:ilvl="0" w:tplc="F2F8A4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6A90FB1"/>
    <w:multiLevelType w:val="hybridMultilevel"/>
    <w:tmpl w:val="928A37FC"/>
    <w:lvl w:ilvl="0" w:tplc="14EAB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15:restartNumberingAfterBreak="0">
    <w:nsid w:val="46BC6C93"/>
    <w:multiLevelType w:val="hybridMultilevel"/>
    <w:tmpl w:val="6B66A210"/>
    <w:lvl w:ilvl="0" w:tplc="1CC2A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15:restartNumberingAfterBreak="0">
    <w:nsid w:val="47D2751A"/>
    <w:multiLevelType w:val="hybridMultilevel"/>
    <w:tmpl w:val="3B72034A"/>
    <w:lvl w:ilvl="0" w:tplc="D30C24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8" w15:restartNumberingAfterBreak="0">
    <w:nsid w:val="48E12727"/>
    <w:multiLevelType w:val="hybridMultilevel"/>
    <w:tmpl w:val="3AD45A0C"/>
    <w:lvl w:ilvl="0" w:tplc="8614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9" w15:restartNumberingAfterBreak="0">
    <w:nsid w:val="495B767E"/>
    <w:multiLevelType w:val="hybridMultilevel"/>
    <w:tmpl w:val="3624618C"/>
    <w:lvl w:ilvl="0" w:tplc="87B6C9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15:restartNumberingAfterBreak="0">
    <w:nsid w:val="49DE20A4"/>
    <w:multiLevelType w:val="hybridMultilevel"/>
    <w:tmpl w:val="7F58B762"/>
    <w:lvl w:ilvl="0" w:tplc="4F526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1" w15:restartNumberingAfterBreak="0">
    <w:nsid w:val="4A427DE8"/>
    <w:multiLevelType w:val="hybridMultilevel"/>
    <w:tmpl w:val="54E8E452"/>
    <w:lvl w:ilvl="0" w:tplc="EFDEBD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2" w15:restartNumberingAfterBreak="0">
    <w:nsid w:val="4A74118C"/>
    <w:multiLevelType w:val="hybridMultilevel"/>
    <w:tmpl w:val="8CE232D0"/>
    <w:lvl w:ilvl="0" w:tplc="FE885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3" w15:restartNumberingAfterBreak="0">
    <w:nsid w:val="4A9907CC"/>
    <w:multiLevelType w:val="hybridMultilevel"/>
    <w:tmpl w:val="C45A3C00"/>
    <w:lvl w:ilvl="0" w:tplc="B9045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4" w15:restartNumberingAfterBreak="0">
    <w:nsid w:val="4B09545C"/>
    <w:multiLevelType w:val="hybridMultilevel"/>
    <w:tmpl w:val="BDFAA2C0"/>
    <w:lvl w:ilvl="0" w:tplc="BE08DD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5" w15:restartNumberingAfterBreak="0">
    <w:nsid w:val="4B2937C4"/>
    <w:multiLevelType w:val="hybridMultilevel"/>
    <w:tmpl w:val="8CE4B07A"/>
    <w:lvl w:ilvl="0" w:tplc="2F8692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15:restartNumberingAfterBreak="0">
    <w:nsid w:val="4B2A5CAE"/>
    <w:multiLevelType w:val="hybridMultilevel"/>
    <w:tmpl w:val="99BA171A"/>
    <w:lvl w:ilvl="0" w:tplc="A7503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7" w15:restartNumberingAfterBreak="0">
    <w:nsid w:val="4B6B1430"/>
    <w:multiLevelType w:val="hybridMultilevel"/>
    <w:tmpl w:val="9DDA212C"/>
    <w:lvl w:ilvl="0" w:tplc="C5E68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B6C3EEB"/>
    <w:multiLevelType w:val="hybridMultilevel"/>
    <w:tmpl w:val="A658F1F2"/>
    <w:lvl w:ilvl="0" w:tplc="7F5C5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9" w15:restartNumberingAfterBreak="0">
    <w:nsid w:val="4BC055B8"/>
    <w:multiLevelType w:val="hybridMultilevel"/>
    <w:tmpl w:val="9D74D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BDC05B9"/>
    <w:multiLevelType w:val="hybridMultilevel"/>
    <w:tmpl w:val="1EA04BD2"/>
    <w:lvl w:ilvl="0" w:tplc="2938CD4C">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1" w15:restartNumberingAfterBreak="0">
    <w:nsid w:val="4C620636"/>
    <w:multiLevelType w:val="hybridMultilevel"/>
    <w:tmpl w:val="070EFC1A"/>
    <w:lvl w:ilvl="0" w:tplc="FA482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2" w15:restartNumberingAfterBreak="0">
    <w:nsid w:val="4CBB56F1"/>
    <w:multiLevelType w:val="hybridMultilevel"/>
    <w:tmpl w:val="5B66E726"/>
    <w:lvl w:ilvl="0" w:tplc="A6D820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3" w15:restartNumberingAfterBreak="0">
    <w:nsid w:val="4D557CFE"/>
    <w:multiLevelType w:val="hybridMultilevel"/>
    <w:tmpl w:val="C442B27A"/>
    <w:lvl w:ilvl="0" w:tplc="842E3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15:restartNumberingAfterBreak="0">
    <w:nsid w:val="4D9344CA"/>
    <w:multiLevelType w:val="hybridMultilevel"/>
    <w:tmpl w:val="26784D26"/>
    <w:lvl w:ilvl="0" w:tplc="93BC0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5" w15:restartNumberingAfterBreak="0">
    <w:nsid w:val="4E9618B6"/>
    <w:multiLevelType w:val="hybridMultilevel"/>
    <w:tmpl w:val="6722DBF2"/>
    <w:lvl w:ilvl="0" w:tplc="FF6438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6" w15:restartNumberingAfterBreak="0">
    <w:nsid w:val="4F6808F9"/>
    <w:multiLevelType w:val="hybridMultilevel"/>
    <w:tmpl w:val="AB28A364"/>
    <w:lvl w:ilvl="0" w:tplc="E7F675DA">
      <w:start w:val="1"/>
      <w:numFmt w:val="decimal"/>
      <w:lvlText w:val="%1-"/>
      <w:lvlJc w:val="left"/>
      <w:pPr>
        <w:ind w:left="927" w:hanging="360"/>
      </w:pPr>
      <w:rPr>
        <w:rFonts w:cs="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4F953C3F"/>
    <w:multiLevelType w:val="hybridMultilevel"/>
    <w:tmpl w:val="AC3CF22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0E77C48"/>
    <w:multiLevelType w:val="hybridMultilevel"/>
    <w:tmpl w:val="9D50929C"/>
    <w:lvl w:ilvl="0" w:tplc="CDF4B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15:restartNumberingAfterBreak="0">
    <w:nsid w:val="511856A5"/>
    <w:multiLevelType w:val="hybridMultilevel"/>
    <w:tmpl w:val="D2300684"/>
    <w:lvl w:ilvl="0" w:tplc="5DE464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51340655"/>
    <w:multiLevelType w:val="hybridMultilevel"/>
    <w:tmpl w:val="0512D2F4"/>
    <w:lvl w:ilvl="0" w:tplc="B240D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1" w15:restartNumberingAfterBreak="0">
    <w:nsid w:val="516D16D3"/>
    <w:multiLevelType w:val="hybridMultilevel"/>
    <w:tmpl w:val="C2803E0C"/>
    <w:lvl w:ilvl="0" w:tplc="8E8E44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519E5FE5"/>
    <w:multiLevelType w:val="hybridMultilevel"/>
    <w:tmpl w:val="2DFC9D20"/>
    <w:lvl w:ilvl="0" w:tplc="B7C0AF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27A47E0"/>
    <w:multiLevelType w:val="hybridMultilevel"/>
    <w:tmpl w:val="430CAE42"/>
    <w:lvl w:ilvl="0" w:tplc="B7C0AF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5" w15:restartNumberingAfterBreak="0">
    <w:nsid w:val="52C344FF"/>
    <w:multiLevelType w:val="hybridMultilevel"/>
    <w:tmpl w:val="A52ACDE0"/>
    <w:lvl w:ilvl="0" w:tplc="A99EBE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55AC79F9"/>
    <w:multiLevelType w:val="hybridMultilevel"/>
    <w:tmpl w:val="188858FE"/>
    <w:lvl w:ilvl="0" w:tplc="704CA0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7" w15:restartNumberingAfterBreak="0">
    <w:nsid w:val="55FF627A"/>
    <w:multiLevelType w:val="hybridMultilevel"/>
    <w:tmpl w:val="3C38A704"/>
    <w:lvl w:ilvl="0" w:tplc="2B804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65706B7"/>
    <w:multiLevelType w:val="hybridMultilevel"/>
    <w:tmpl w:val="6BC039F6"/>
    <w:lvl w:ilvl="0" w:tplc="9438AE3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9" w15:restartNumberingAfterBreak="0">
    <w:nsid w:val="56A65373"/>
    <w:multiLevelType w:val="hybridMultilevel"/>
    <w:tmpl w:val="B60C7D60"/>
    <w:lvl w:ilvl="0" w:tplc="61EE8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0" w15:restartNumberingAfterBreak="0">
    <w:nsid w:val="572745AD"/>
    <w:multiLevelType w:val="hybridMultilevel"/>
    <w:tmpl w:val="D34C9A82"/>
    <w:lvl w:ilvl="0" w:tplc="5680CA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1" w15:restartNumberingAfterBreak="0">
    <w:nsid w:val="57675D74"/>
    <w:multiLevelType w:val="hybridMultilevel"/>
    <w:tmpl w:val="0C4288FA"/>
    <w:lvl w:ilvl="0" w:tplc="602AA2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2" w15:restartNumberingAfterBreak="0">
    <w:nsid w:val="576E564F"/>
    <w:multiLevelType w:val="hybridMultilevel"/>
    <w:tmpl w:val="9C8E964E"/>
    <w:lvl w:ilvl="0" w:tplc="37262ADA">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3" w15:restartNumberingAfterBreak="0">
    <w:nsid w:val="577144D8"/>
    <w:multiLevelType w:val="hybridMultilevel"/>
    <w:tmpl w:val="B43A974C"/>
    <w:lvl w:ilvl="0" w:tplc="7464B5F2">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4" w15:restartNumberingAfterBreak="0">
    <w:nsid w:val="57A76805"/>
    <w:multiLevelType w:val="hybridMultilevel"/>
    <w:tmpl w:val="3ACE593C"/>
    <w:lvl w:ilvl="0" w:tplc="D80C0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8515C6B"/>
    <w:multiLevelType w:val="hybridMultilevel"/>
    <w:tmpl w:val="A7EA6D36"/>
    <w:lvl w:ilvl="0" w:tplc="46FEF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6" w15:restartNumberingAfterBreak="0">
    <w:nsid w:val="58B1382A"/>
    <w:multiLevelType w:val="hybridMultilevel"/>
    <w:tmpl w:val="E54083EE"/>
    <w:lvl w:ilvl="0" w:tplc="6D6E8C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15:restartNumberingAfterBreak="0">
    <w:nsid w:val="59FE394E"/>
    <w:multiLevelType w:val="hybridMultilevel"/>
    <w:tmpl w:val="33BCF922"/>
    <w:lvl w:ilvl="0" w:tplc="57502B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8" w15:restartNumberingAfterBreak="0">
    <w:nsid w:val="5A181E8E"/>
    <w:multiLevelType w:val="hybridMultilevel"/>
    <w:tmpl w:val="48228C8A"/>
    <w:lvl w:ilvl="0" w:tplc="3A6CC0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9" w15:restartNumberingAfterBreak="0">
    <w:nsid w:val="5A4D1416"/>
    <w:multiLevelType w:val="hybridMultilevel"/>
    <w:tmpl w:val="0A36006C"/>
    <w:lvl w:ilvl="0" w:tplc="9D4ACCFA">
      <w:start w:val="1"/>
      <w:numFmt w:val="decimal"/>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0" w15:restartNumberingAfterBreak="0">
    <w:nsid w:val="5B076E52"/>
    <w:multiLevelType w:val="hybridMultilevel"/>
    <w:tmpl w:val="D480D2CA"/>
    <w:lvl w:ilvl="0" w:tplc="242E7D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1" w15:restartNumberingAfterBreak="0">
    <w:nsid w:val="5B464704"/>
    <w:multiLevelType w:val="hybridMultilevel"/>
    <w:tmpl w:val="2AD2FE96"/>
    <w:lvl w:ilvl="0" w:tplc="77880C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2" w15:restartNumberingAfterBreak="0">
    <w:nsid w:val="5BC314BE"/>
    <w:multiLevelType w:val="hybridMultilevel"/>
    <w:tmpl w:val="EEC48368"/>
    <w:lvl w:ilvl="0" w:tplc="D44CFA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3" w15:restartNumberingAfterBreak="0">
    <w:nsid w:val="5CCE121E"/>
    <w:multiLevelType w:val="hybridMultilevel"/>
    <w:tmpl w:val="6032D1F6"/>
    <w:lvl w:ilvl="0" w:tplc="5BB8F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4" w15:restartNumberingAfterBreak="0">
    <w:nsid w:val="5CFA3A8C"/>
    <w:multiLevelType w:val="hybridMultilevel"/>
    <w:tmpl w:val="3782035A"/>
    <w:lvl w:ilvl="0" w:tplc="1C1803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5" w15:restartNumberingAfterBreak="0">
    <w:nsid w:val="5D611B2F"/>
    <w:multiLevelType w:val="hybridMultilevel"/>
    <w:tmpl w:val="0D2A773A"/>
    <w:lvl w:ilvl="0" w:tplc="CB2AAE9C">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6" w15:restartNumberingAfterBreak="0">
    <w:nsid w:val="5D695E94"/>
    <w:multiLevelType w:val="hybridMultilevel"/>
    <w:tmpl w:val="44BA21C6"/>
    <w:lvl w:ilvl="0" w:tplc="2938CD4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7" w15:restartNumberingAfterBreak="0">
    <w:nsid w:val="5EE42889"/>
    <w:multiLevelType w:val="hybridMultilevel"/>
    <w:tmpl w:val="D3E800FE"/>
    <w:lvl w:ilvl="0" w:tplc="F6302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8" w15:restartNumberingAfterBreak="0">
    <w:nsid w:val="5F5D2C7E"/>
    <w:multiLevelType w:val="hybridMultilevel"/>
    <w:tmpl w:val="9B9419A2"/>
    <w:lvl w:ilvl="0" w:tplc="FDAE8D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9" w15:restartNumberingAfterBreak="0">
    <w:nsid w:val="613756FE"/>
    <w:multiLevelType w:val="hybridMultilevel"/>
    <w:tmpl w:val="D9867A7A"/>
    <w:lvl w:ilvl="0" w:tplc="850C9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0" w15:restartNumberingAfterBreak="0">
    <w:nsid w:val="61611B87"/>
    <w:multiLevelType w:val="hybridMultilevel"/>
    <w:tmpl w:val="5900B360"/>
    <w:lvl w:ilvl="0" w:tplc="B322A7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1665A64"/>
    <w:multiLevelType w:val="hybridMultilevel"/>
    <w:tmpl w:val="51EADFF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21C2A22"/>
    <w:multiLevelType w:val="hybridMultilevel"/>
    <w:tmpl w:val="3CA60A12"/>
    <w:lvl w:ilvl="0" w:tplc="6FD23F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15:restartNumberingAfterBreak="0">
    <w:nsid w:val="629E2049"/>
    <w:multiLevelType w:val="hybridMultilevel"/>
    <w:tmpl w:val="13A4C898"/>
    <w:lvl w:ilvl="0" w:tplc="F2DA3D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4" w15:restartNumberingAfterBreak="0">
    <w:nsid w:val="63C138CA"/>
    <w:multiLevelType w:val="hybridMultilevel"/>
    <w:tmpl w:val="530EBE64"/>
    <w:lvl w:ilvl="0" w:tplc="C6867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4A72224"/>
    <w:multiLevelType w:val="hybridMultilevel"/>
    <w:tmpl w:val="C6928B24"/>
    <w:lvl w:ilvl="0" w:tplc="37262A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6" w15:restartNumberingAfterBreak="0">
    <w:nsid w:val="65BC2F31"/>
    <w:multiLevelType w:val="hybridMultilevel"/>
    <w:tmpl w:val="6AB2AB08"/>
    <w:lvl w:ilvl="0" w:tplc="DB90CA6E">
      <w:start w:val="1"/>
      <w:numFmt w:val="decimal"/>
      <w:lvlText w:val="%1-"/>
      <w:lvlJc w:val="left"/>
      <w:pPr>
        <w:ind w:left="927" w:hanging="360"/>
      </w:pPr>
      <w:rPr>
        <w:rFonts w:cs="adwa-assalaf"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7" w15:restartNumberingAfterBreak="0">
    <w:nsid w:val="66DD6DCC"/>
    <w:multiLevelType w:val="hybridMultilevel"/>
    <w:tmpl w:val="E9561292"/>
    <w:lvl w:ilvl="0" w:tplc="90E2B7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8" w15:restartNumberingAfterBreak="0">
    <w:nsid w:val="67EF0DDA"/>
    <w:multiLevelType w:val="hybridMultilevel"/>
    <w:tmpl w:val="7E32BB26"/>
    <w:lvl w:ilvl="0" w:tplc="7F0ED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9" w15:restartNumberingAfterBreak="0">
    <w:nsid w:val="67F915C5"/>
    <w:multiLevelType w:val="hybridMultilevel"/>
    <w:tmpl w:val="97F655F2"/>
    <w:lvl w:ilvl="0" w:tplc="D5F6CC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15:restartNumberingAfterBreak="0">
    <w:nsid w:val="68350A83"/>
    <w:multiLevelType w:val="hybridMultilevel"/>
    <w:tmpl w:val="59C8D1DA"/>
    <w:lvl w:ilvl="0" w:tplc="479EEBD0">
      <w:start w:val="1"/>
      <w:numFmt w:val="decimal"/>
      <w:lvlText w:val="(%1)"/>
      <w:lvlJc w:val="left"/>
      <w:pPr>
        <w:ind w:left="927" w:hanging="360"/>
      </w:pPr>
      <w:rPr>
        <w:rFonts w:hint="default"/>
        <w:lang w:bidi="ar-EG"/>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1" w15:restartNumberingAfterBreak="0">
    <w:nsid w:val="68C1767B"/>
    <w:multiLevelType w:val="hybridMultilevel"/>
    <w:tmpl w:val="94E48FC0"/>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A06385D"/>
    <w:multiLevelType w:val="hybridMultilevel"/>
    <w:tmpl w:val="449A2688"/>
    <w:lvl w:ilvl="0" w:tplc="2938CD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B0A2921"/>
    <w:multiLevelType w:val="hybridMultilevel"/>
    <w:tmpl w:val="E490E554"/>
    <w:lvl w:ilvl="0" w:tplc="50C648F2">
      <w:start w:val="1"/>
      <w:numFmt w:val="arabicAlpha"/>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4" w15:restartNumberingAfterBreak="0">
    <w:nsid w:val="6BFC7151"/>
    <w:multiLevelType w:val="hybridMultilevel"/>
    <w:tmpl w:val="0C6A9ECC"/>
    <w:lvl w:ilvl="0" w:tplc="94167B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5" w15:restartNumberingAfterBreak="0">
    <w:nsid w:val="6CF23CC4"/>
    <w:multiLevelType w:val="hybridMultilevel"/>
    <w:tmpl w:val="4A8EA226"/>
    <w:lvl w:ilvl="0" w:tplc="0018D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6" w15:restartNumberingAfterBreak="0">
    <w:nsid w:val="6D604F4D"/>
    <w:multiLevelType w:val="hybridMultilevel"/>
    <w:tmpl w:val="83AE1DC0"/>
    <w:lvl w:ilvl="0" w:tplc="6FD23F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7" w15:restartNumberingAfterBreak="0">
    <w:nsid w:val="6D8027FE"/>
    <w:multiLevelType w:val="hybridMultilevel"/>
    <w:tmpl w:val="CAA0F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D965902"/>
    <w:multiLevelType w:val="hybridMultilevel"/>
    <w:tmpl w:val="E7D805DC"/>
    <w:lvl w:ilvl="0" w:tplc="04A801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D9C3EBD"/>
    <w:multiLevelType w:val="hybridMultilevel"/>
    <w:tmpl w:val="0F520DC0"/>
    <w:lvl w:ilvl="0" w:tplc="BCEC3C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0" w15:restartNumberingAfterBreak="0">
    <w:nsid w:val="6E1B6037"/>
    <w:multiLevelType w:val="hybridMultilevel"/>
    <w:tmpl w:val="20BC4B48"/>
    <w:lvl w:ilvl="0" w:tplc="1C401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E226C76"/>
    <w:multiLevelType w:val="hybridMultilevel"/>
    <w:tmpl w:val="1F2052DE"/>
    <w:lvl w:ilvl="0" w:tplc="0B262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E574C2D"/>
    <w:multiLevelType w:val="hybridMultilevel"/>
    <w:tmpl w:val="12A0E38E"/>
    <w:lvl w:ilvl="0" w:tplc="01F43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F7D4CE1"/>
    <w:multiLevelType w:val="hybridMultilevel"/>
    <w:tmpl w:val="5FAEFF00"/>
    <w:lvl w:ilvl="0" w:tplc="39B40D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4" w15:restartNumberingAfterBreak="0">
    <w:nsid w:val="6F875712"/>
    <w:multiLevelType w:val="hybridMultilevel"/>
    <w:tmpl w:val="7CFC3A28"/>
    <w:lvl w:ilvl="0" w:tplc="D4C4DE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5" w15:restartNumberingAfterBreak="0">
    <w:nsid w:val="6FBE1CD6"/>
    <w:multiLevelType w:val="hybridMultilevel"/>
    <w:tmpl w:val="A70C0BC0"/>
    <w:lvl w:ilvl="0" w:tplc="F36AD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6" w15:restartNumberingAfterBreak="0">
    <w:nsid w:val="719F330C"/>
    <w:multiLevelType w:val="hybridMultilevel"/>
    <w:tmpl w:val="0A70E29C"/>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1F91EE8"/>
    <w:multiLevelType w:val="hybridMultilevel"/>
    <w:tmpl w:val="65BC4234"/>
    <w:lvl w:ilvl="0" w:tplc="88BC1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8" w15:restartNumberingAfterBreak="0">
    <w:nsid w:val="722B1C80"/>
    <w:multiLevelType w:val="hybridMultilevel"/>
    <w:tmpl w:val="60C0FFC0"/>
    <w:lvl w:ilvl="0" w:tplc="B7C0AF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9" w15:restartNumberingAfterBreak="0">
    <w:nsid w:val="738C0820"/>
    <w:multiLevelType w:val="hybridMultilevel"/>
    <w:tmpl w:val="F5685B90"/>
    <w:lvl w:ilvl="0" w:tplc="317496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0" w15:restartNumberingAfterBreak="0">
    <w:nsid w:val="75225D57"/>
    <w:multiLevelType w:val="hybridMultilevel"/>
    <w:tmpl w:val="B37E89EE"/>
    <w:lvl w:ilvl="0" w:tplc="2B7EF2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1" w15:restartNumberingAfterBreak="0">
    <w:nsid w:val="754A6643"/>
    <w:multiLevelType w:val="hybridMultilevel"/>
    <w:tmpl w:val="BADC06DA"/>
    <w:lvl w:ilvl="0" w:tplc="42C27F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2" w15:restartNumberingAfterBreak="0">
    <w:nsid w:val="75EA54CF"/>
    <w:multiLevelType w:val="hybridMultilevel"/>
    <w:tmpl w:val="A39417A8"/>
    <w:lvl w:ilvl="0" w:tplc="058043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3" w15:restartNumberingAfterBreak="0">
    <w:nsid w:val="760B5250"/>
    <w:multiLevelType w:val="hybridMultilevel"/>
    <w:tmpl w:val="24DA4816"/>
    <w:lvl w:ilvl="0" w:tplc="7076E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4" w15:restartNumberingAfterBreak="0">
    <w:nsid w:val="76514AA2"/>
    <w:multiLevelType w:val="hybridMultilevel"/>
    <w:tmpl w:val="1DF007A4"/>
    <w:lvl w:ilvl="0" w:tplc="01C42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5" w15:restartNumberingAfterBreak="0">
    <w:nsid w:val="7745694E"/>
    <w:multiLevelType w:val="hybridMultilevel"/>
    <w:tmpl w:val="AA7E3822"/>
    <w:lvl w:ilvl="0" w:tplc="245A06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6" w15:restartNumberingAfterBreak="0">
    <w:nsid w:val="77AF343F"/>
    <w:multiLevelType w:val="hybridMultilevel"/>
    <w:tmpl w:val="F1E68930"/>
    <w:lvl w:ilvl="0" w:tplc="64ACA874">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8785B8E"/>
    <w:multiLevelType w:val="hybridMultilevel"/>
    <w:tmpl w:val="0C1E1CE2"/>
    <w:lvl w:ilvl="0" w:tplc="9D9633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8" w15:restartNumberingAfterBreak="0">
    <w:nsid w:val="78982E89"/>
    <w:multiLevelType w:val="hybridMultilevel"/>
    <w:tmpl w:val="4F7E0A3E"/>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8E133C5"/>
    <w:multiLevelType w:val="hybridMultilevel"/>
    <w:tmpl w:val="D0525F30"/>
    <w:lvl w:ilvl="0" w:tplc="66F436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0" w15:restartNumberingAfterBreak="0">
    <w:nsid w:val="79447E54"/>
    <w:multiLevelType w:val="hybridMultilevel"/>
    <w:tmpl w:val="34261B52"/>
    <w:lvl w:ilvl="0" w:tplc="AF8AB8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1" w15:restartNumberingAfterBreak="0">
    <w:nsid w:val="7A1E1C35"/>
    <w:multiLevelType w:val="hybridMultilevel"/>
    <w:tmpl w:val="2EBE75CC"/>
    <w:lvl w:ilvl="0" w:tplc="DE087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2" w15:restartNumberingAfterBreak="0">
    <w:nsid w:val="7A887C8C"/>
    <w:multiLevelType w:val="hybridMultilevel"/>
    <w:tmpl w:val="8856E940"/>
    <w:lvl w:ilvl="0" w:tplc="3CF03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3" w15:restartNumberingAfterBreak="0">
    <w:nsid w:val="7BD860A1"/>
    <w:multiLevelType w:val="hybridMultilevel"/>
    <w:tmpl w:val="90268CCE"/>
    <w:lvl w:ilvl="0" w:tplc="900491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4" w15:restartNumberingAfterBreak="0">
    <w:nsid w:val="7C284E4F"/>
    <w:multiLevelType w:val="hybridMultilevel"/>
    <w:tmpl w:val="D4D81B0A"/>
    <w:lvl w:ilvl="0" w:tplc="2938CD4C">
      <w:start w:val="1"/>
      <w:numFmt w:val="arabicAbjad"/>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5" w15:restartNumberingAfterBreak="0">
    <w:nsid w:val="7DE47309"/>
    <w:multiLevelType w:val="hybridMultilevel"/>
    <w:tmpl w:val="F774B024"/>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DFB63E3"/>
    <w:multiLevelType w:val="hybridMultilevel"/>
    <w:tmpl w:val="554CBE22"/>
    <w:lvl w:ilvl="0" w:tplc="37262ADA">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7" w15:restartNumberingAfterBreak="0">
    <w:nsid w:val="7E781DAA"/>
    <w:multiLevelType w:val="hybridMultilevel"/>
    <w:tmpl w:val="F2FE9E22"/>
    <w:lvl w:ilvl="0" w:tplc="ADF638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8" w15:restartNumberingAfterBreak="0">
    <w:nsid w:val="7EB36558"/>
    <w:multiLevelType w:val="hybridMultilevel"/>
    <w:tmpl w:val="D05CD9E0"/>
    <w:lvl w:ilvl="0" w:tplc="B7C0AFE0">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9" w15:restartNumberingAfterBreak="0">
    <w:nsid w:val="7EDC2364"/>
    <w:multiLevelType w:val="hybridMultilevel"/>
    <w:tmpl w:val="1D746042"/>
    <w:lvl w:ilvl="0" w:tplc="6FD23F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0" w15:restartNumberingAfterBreak="0">
    <w:nsid w:val="7FC4528B"/>
    <w:multiLevelType w:val="hybridMultilevel"/>
    <w:tmpl w:val="46B4F918"/>
    <w:lvl w:ilvl="0" w:tplc="9640A7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40"/>
  </w:num>
  <w:num w:numId="2" w16cid:durableId="1661762696">
    <w:abstractNumId w:val="163"/>
  </w:num>
  <w:num w:numId="3" w16cid:durableId="1162432339">
    <w:abstractNumId w:val="174"/>
  </w:num>
  <w:num w:numId="4" w16cid:durableId="706414574">
    <w:abstractNumId w:val="0"/>
  </w:num>
  <w:num w:numId="5" w16cid:durableId="151992194">
    <w:abstractNumId w:val="1"/>
  </w:num>
  <w:num w:numId="6" w16cid:durableId="1358578442">
    <w:abstractNumId w:val="210"/>
  </w:num>
  <w:num w:numId="7" w16cid:durableId="271666211">
    <w:abstractNumId w:val="202"/>
  </w:num>
  <w:num w:numId="8" w16cid:durableId="1230578082">
    <w:abstractNumId w:val="196"/>
  </w:num>
  <w:num w:numId="9" w16cid:durableId="2003970175">
    <w:abstractNumId w:val="190"/>
  </w:num>
  <w:num w:numId="10" w16cid:durableId="1906988794">
    <w:abstractNumId w:val="38"/>
  </w:num>
  <w:num w:numId="11" w16cid:durableId="1164247108">
    <w:abstractNumId w:val="113"/>
  </w:num>
  <w:num w:numId="12" w16cid:durableId="317922367">
    <w:abstractNumId w:val="131"/>
  </w:num>
  <w:num w:numId="13" w16cid:durableId="1456219745">
    <w:abstractNumId w:val="155"/>
  </w:num>
  <w:num w:numId="14" w16cid:durableId="1992099519">
    <w:abstractNumId w:val="9"/>
  </w:num>
  <w:num w:numId="15" w16cid:durableId="2102868802">
    <w:abstractNumId w:val="76"/>
  </w:num>
  <w:num w:numId="16" w16cid:durableId="1412387229">
    <w:abstractNumId w:val="45"/>
  </w:num>
  <w:num w:numId="17" w16cid:durableId="1720324045">
    <w:abstractNumId w:val="199"/>
  </w:num>
  <w:num w:numId="18" w16cid:durableId="389424105">
    <w:abstractNumId w:val="27"/>
  </w:num>
  <w:num w:numId="19" w16cid:durableId="1511984861">
    <w:abstractNumId w:val="185"/>
  </w:num>
  <w:num w:numId="20" w16cid:durableId="90200294">
    <w:abstractNumId w:val="168"/>
  </w:num>
  <w:num w:numId="21" w16cid:durableId="340859330">
    <w:abstractNumId w:val="231"/>
  </w:num>
  <w:num w:numId="22" w16cid:durableId="1020426651">
    <w:abstractNumId w:val="70"/>
  </w:num>
  <w:num w:numId="23" w16cid:durableId="344864818">
    <w:abstractNumId w:val="105"/>
  </w:num>
  <w:num w:numId="24" w16cid:durableId="1666515143">
    <w:abstractNumId w:val="141"/>
  </w:num>
  <w:num w:numId="25" w16cid:durableId="1139569776">
    <w:abstractNumId w:val="138"/>
  </w:num>
  <w:num w:numId="26" w16cid:durableId="24211526">
    <w:abstractNumId w:val="124"/>
  </w:num>
  <w:num w:numId="27" w16cid:durableId="1432896188">
    <w:abstractNumId w:val="86"/>
  </w:num>
  <w:num w:numId="28" w16cid:durableId="290594794">
    <w:abstractNumId w:val="18"/>
  </w:num>
  <w:num w:numId="29" w16cid:durableId="79566641">
    <w:abstractNumId w:val="134"/>
  </w:num>
  <w:num w:numId="30" w16cid:durableId="1922106557">
    <w:abstractNumId w:val="137"/>
  </w:num>
  <w:num w:numId="31" w16cid:durableId="205800798">
    <w:abstractNumId w:val="240"/>
  </w:num>
  <w:num w:numId="32" w16cid:durableId="1476069861">
    <w:abstractNumId w:val="233"/>
  </w:num>
  <w:num w:numId="33" w16cid:durableId="1726833707">
    <w:abstractNumId w:val="79"/>
  </w:num>
  <w:num w:numId="34" w16cid:durableId="1116874419">
    <w:abstractNumId w:val="204"/>
  </w:num>
  <w:num w:numId="35" w16cid:durableId="1322394695">
    <w:abstractNumId w:val="234"/>
  </w:num>
  <w:num w:numId="36" w16cid:durableId="138621601">
    <w:abstractNumId w:val="92"/>
  </w:num>
  <w:num w:numId="37" w16cid:durableId="857431333">
    <w:abstractNumId w:val="133"/>
  </w:num>
  <w:num w:numId="38" w16cid:durableId="941572493">
    <w:abstractNumId w:val="224"/>
  </w:num>
  <w:num w:numId="39" w16cid:durableId="1516265815">
    <w:abstractNumId w:val="95"/>
  </w:num>
  <w:num w:numId="40" w16cid:durableId="1018628512">
    <w:abstractNumId w:val="209"/>
  </w:num>
  <w:num w:numId="41" w16cid:durableId="322009369">
    <w:abstractNumId w:val="87"/>
  </w:num>
  <w:num w:numId="42" w16cid:durableId="1231769267">
    <w:abstractNumId w:val="147"/>
  </w:num>
  <w:num w:numId="43" w16cid:durableId="610168051">
    <w:abstractNumId w:val="52"/>
  </w:num>
  <w:num w:numId="44" w16cid:durableId="1335498524">
    <w:abstractNumId w:val="181"/>
  </w:num>
  <w:num w:numId="45" w16cid:durableId="1209991604">
    <w:abstractNumId w:val="31"/>
  </w:num>
  <w:num w:numId="46" w16cid:durableId="2032022837">
    <w:abstractNumId w:val="222"/>
  </w:num>
  <w:num w:numId="47" w16cid:durableId="587810247">
    <w:abstractNumId w:val="14"/>
  </w:num>
  <w:num w:numId="48" w16cid:durableId="141118034">
    <w:abstractNumId w:val="59"/>
  </w:num>
  <w:num w:numId="49" w16cid:durableId="686323185">
    <w:abstractNumId w:val="129"/>
  </w:num>
  <w:num w:numId="50" w16cid:durableId="1998922781">
    <w:abstractNumId w:val="99"/>
  </w:num>
  <w:num w:numId="51" w16cid:durableId="1975865109">
    <w:abstractNumId w:val="19"/>
  </w:num>
  <w:num w:numId="52" w16cid:durableId="482163434">
    <w:abstractNumId w:val="115"/>
  </w:num>
  <w:num w:numId="53" w16cid:durableId="789935106">
    <w:abstractNumId w:val="46"/>
  </w:num>
  <w:num w:numId="54" w16cid:durableId="1966232701">
    <w:abstractNumId w:val="60"/>
  </w:num>
  <w:num w:numId="55" w16cid:durableId="1795555750">
    <w:abstractNumId w:val="158"/>
  </w:num>
  <w:num w:numId="56" w16cid:durableId="1957179329">
    <w:abstractNumId w:val="67"/>
  </w:num>
  <w:num w:numId="57" w16cid:durableId="1176074569">
    <w:abstractNumId w:val="74"/>
  </w:num>
  <w:num w:numId="58" w16cid:durableId="407965661">
    <w:abstractNumId w:val="128"/>
  </w:num>
  <w:num w:numId="59" w16cid:durableId="1578439917">
    <w:abstractNumId w:val="93"/>
  </w:num>
  <w:num w:numId="60" w16cid:durableId="372467897">
    <w:abstractNumId w:val="24"/>
  </w:num>
  <w:num w:numId="61" w16cid:durableId="1989557574">
    <w:abstractNumId w:val="132"/>
  </w:num>
  <w:num w:numId="62" w16cid:durableId="1389307609">
    <w:abstractNumId w:val="13"/>
  </w:num>
  <w:num w:numId="63" w16cid:durableId="1251238032">
    <w:abstractNumId w:val="68"/>
  </w:num>
  <w:num w:numId="64" w16cid:durableId="612908145">
    <w:abstractNumId w:val="41"/>
  </w:num>
  <w:num w:numId="65" w16cid:durableId="918561166">
    <w:abstractNumId w:val="142"/>
  </w:num>
  <w:num w:numId="66" w16cid:durableId="1608922184">
    <w:abstractNumId w:val="97"/>
  </w:num>
  <w:num w:numId="67" w16cid:durableId="1834905013">
    <w:abstractNumId w:val="12"/>
  </w:num>
  <w:num w:numId="68" w16cid:durableId="2035885678">
    <w:abstractNumId w:val="37"/>
  </w:num>
  <w:num w:numId="69" w16cid:durableId="65223649">
    <w:abstractNumId w:val="66"/>
  </w:num>
  <w:num w:numId="70" w16cid:durableId="2017154054">
    <w:abstractNumId w:val="183"/>
  </w:num>
  <w:num w:numId="71" w16cid:durableId="358429418">
    <w:abstractNumId w:val="150"/>
  </w:num>
  <w:num w:numId="72" w16cid:durableId="1166245279">
    <w:abstractNumId w:val="208"/>
  </w:num>
  <w:num w:numId="73" w16cid:durableId="488209778">
    <w:abstractNumId w:val="186"/>
  </w:num>
  <w:num w:numId="74" w16cid:durableId="2118871188">
    <w:abstractNumId w:val="90"/>
  </w:num>
  <w:num w:numId="75" w16cid:durableId="2145536580">
    <w:abstractNumId w:val="125"/>
  </w:num>
  <w:num w:numId="76" w16cid:durableId="1269972732">
    <w:abstractNumId w:val="205"/>
  </w:num>
  <w:num w:numId="77" w16cid:durableId="1998456173">
    <w:abstractNumId w:val="197"/>
  </w:num>
  <w:num w:numId="78" w16cid:durableId="1105541557">
    <w:abstractNumId w:val="232"/>
  </w:num>
  <w:num w:numId="79" w16cid:durableId="1013721476">
    <w:abstractNumId w:val="237"/>
  </w:num>
  <w:num w:numId="80" w16cid:durableId="1196771603">
    <w:abstractNumId w:val="213"/>
  </w:num>
  <w:num w:numId="81" w16cid:durableId="1485976035">
    <w:abstractNumId w:val="17"/>
  </w:num>
  <w:num w:numId="82" w16cid:durableId="465590066">
    <w:abstractNumId w:val="50"/>
  </w:num>
  <w:num w:numId="83" w16cid:durableId="1889604870">
    <w:abstractNumId w:val="148"/>
  </w:num>
  <w:num w:numId="84" w16cid:durableId="1550065467">
    <w:abstractNumId w:val="139"/>
  </w:num>
  <w:num w:numId="85" w16cid:durableId="1308782177">
    <w:abstractNumId w:val="33"/>
  </w:num>
  <w:num w:numId="86" w16cid:durableId="859507232">
    <w:abstractNumId w:val="121"/>
  </w:num>
  <w:num w:numId="87" w16cid:durableId="1429348525">
    <w:abstractNumId w:val="127"/>
  </w:num>
  <w:num w:numId="88" w16cid:durableId="1764833126">
    <w:abstractNumId w:val="112"/>
  </w:num>
  <w:num w:numId="89" w16cid:durableId="1304235353">
    <w:abstractNumId w:val="223"/>
  </w:num>
  <w:num w:numId="90" w16cid:durableId="42607615">
    <w:abstractNumId w:val="171"/>
  </w:num>
  <w:num w:numId="91" w16cid:durableId="124810085">
    <w:abstractNumId w:val="140"/>
  </w:num>
  <w:num w:numId="92" w16cid:durableId="644896829">
    <w:abstractNumId w:val="214"/>
  </w:num>
  <w:num w:numId="93" w16cid:durableId="1344279393">
    <w:abstractNumId w:val="107"/>
  </w:num>
  <w:num w:numId="94" w16cid:durableId="51514025">
    <w:abstractNumId w:val="57"/>
  </w:num>
  <w:num w:numId="95" w16cid:durableId="306596427">
    <w:abstractNumId w:val="42"/>
  </w:num>
  <w:num w:numId="96" w16cid:durableId="811366885">
    <w:abstractNumId w:val="15"/>
  </w:num>
  <w:num w:numId="97" w16cid:durableId="792292371">
    <w:abstractNumId w:val="108"/>
  </w:num>
  <w:num w:numId="98" w16cid:durableId="1484541747">
    <w:abstractNumId w:val="25"/>
  </w:num>
  <w:num w:numId="99" w16cid:durableId="2060782978">
    <w:abstractNumId w:val="165"/>
  </w:num>
  <w:num w:numId="100" w16cid:durableId="185171316">
    <w:abstractNumId w:val="91"/>
  </w:num>
  <w:num w:numId="101" w16cid:durableId="1764958413">
    <w:abstractNumId w:val="220"/>
  </w:num>
  <w:num w:numId="102" w16cid:durableId="1752580505">
    <w:abstractNumId w:val="191"/>
  </w:num>
  <w:num w:numId="103" w16cid:durableId="578759383">
    <w:abstractNumId w:val="192"/>
  </w:num>
  <w:num w:numId="104" w16cid:durableId="177279938">
    <w:abstractNumId w:val="106"/>
  </w:num>
  <w:num w:numId="105" w16cid:durableId="570120182">
    <w:abstractNumId w:val="206"/>
  </w:num>
  <w:num w:numId="106" w16cid:durableId="255526431">
    <w:abstractNumId w:val="81"/>
  </w:num>
  <w:num w:numId="107" w16cid:durableId="1245216321">
    <w:abstractNumId w:val="36"/>
  </w:num>
  <w:num w:numId="108" w16cid:durableId="1524780979">
    <w:abstractNumId w:val="149"/>
  </w:num>
  <w:num w:numId="109" w16cid:durableId="1912694507">
    <w:abstractNumId w:val="28"/>
  </w:num>
  <w:num w:numId="110" w16cid:durableId="2020540524">
    <w:abstractNumId w:val="207"/>
  </w:num>
  <w:num w:numId="111" w16cid:durableId="1812939269">
    <w:abstractNumId w:val="239"/>
  </w:num>
  <w:num w:numId="112" w16cid:durableId="1779132166">
    <w:abstractNumId w:val="55"/>
  </w:num>
  <w:num w:numId="113" w16cid:durableId="445396097">
    <w:abstractNumId w:val="182"/>
  </w:num>
  <w:num w:numId="114" w16cid:durableId="1723558951">
    <w:abstractNumId w:val="43"/>
  </w:num>
  <w:num w:numId="115" w16cid:durableId="678897808">
    <w:abstractNumId w:val="230"/>
  </w:num>
  <w:num w:numId="116" w16cid:durableId="1472017098">
    <w:abstractNumId w:val="166"/>
  </w:num>
  <w:num w:numId="117" w16cid:durableId="1720517984">
    <w:abstractNumId w:val="194"/>
  </w:num>
  <w:num w:numId="118" w16cid:durableId="1907645179">
    <w:abstractNumId w:val="235"/>
  </w:num>
  <w:num w:numId="119" w16cid:durableId="2048524518">
    <w:abstractNumId w:val="122"/>
  </w:num>
  <w:num w:numId="120" w16cid:durableId="2056661734">
    <w:abstractNumId w:val="69"/>
  </w:num>
  <w:num w:numId="121" w16cid:durableId="1061321308">
    <w:abstractNumId w:val="53"/>
  </w:num>
  <w:num w:numId="122" w16cid:durableId="540359864">
    <w:abstractNumId w:val="111"/>
  </w:num>
  <w:num w:numId="123" w16cid:durableId="1027296979">
    <w:abstractNumId w:val="154"/>
  </w:num>
  <w:num w:numId="124" w16cid:durableId="948776520">
    <w:abstractNumId w:val="11"/>
  </w:num>
  <w:num w:numId="125" w16cid:durableId="176697060">
    <w:abstractNumId w:val="221"/>
  </w:num>
  <w:num w:numId="126" w16cid:durableId="1295336086">
    <w:abstractNumId w:val="116"/>
  </w:num>
  <w:num w:numId="127" w16cid:durableId="734091334">
    <w:abstractNumId w:val="159"/>
  </w:num>
  <w:num w:numId="128" w16cid:durableId="1906798437">
    <w:abstractNumId w:val="152"/>
  </w:num>
  <w:num w:numId="129" w16cid:durableId="1590654141">
    <w:abstractNumId w:val="104"/>
  </w:num>
  <w:num w:numId="130" w16cid:durableId="1777797122">
    <w:abstractNumId w:val="63"/>
  </w:num>
  <w:num w:numId="131" w16cid:durableId="60754308">
    <w:abstractNumId w:val="101"/>
  </w:num>
  <w:num w:numId="132" w16cid:durableId="1457867260">
    <w:abstractNumId w:val="151"/>
  </w:num>
  <w:num w:numId="133" w16cid:durableId="617761837">
    <w:abstractNumId w:val="169"/>
  </w:num>
  <w:num w:numId="134" w16cid:durableId="871957451">
    <w:abstractNumId w:val="189"/>
  </w:num>
  <w:num w:numId="135" w16cid:durableId="693656720">
    <w:abstractNumId w:val="160"/>
  </w:num>
  <w:num w:numId="136" w16cid:durableId="1403141679">
    <w:abstractNumId w:val="123"/>
  </w:num>
  <w:num w:numId="137" w16cid:durableId="1663511421">
    <w:abstractNumId w:val="200"/>
  </w:num>
  <w:num w:numId="138" w16cid:durableId="1309742990">
    <w:abstractNumId w:val="110"/>
  </w:num>
  <w:num w:numId="139" w16cid:durableId="1829783041">
    <w:abstractNumId w:val="100"/>
  </w:num>
  <w:num w:numId="140" w16cid:durableId="1354109729">
    <w:abstractNumId w:val="225"/>
  </w:num>
  <w:num w:numId="141" w16cid:durableId="475681094">
    <w:abstractNumId w:val="201"/>
  </w:num>
  <w:num w:numId="142" w16cid:durableId="271669161">
    <w:abstractNumId w:val="98"/>
  </w:num>
  <w:num w:numId="143" w16cid:durableId="1055351413">
    <w:abstractNumId w:val="144"/>
  </w:num>
  <w:num w:numId="144" w16cid:durableId="2017612455">
    <w:abstractNumId w:val="48"/>
  </w:num>
  <w:num w:numId="145" w16cid:durableId="405080614">
    <w:abstractNumId w:val="85"/>
  </w:num>
  <w:num w:numId="146" w16cid:durableId="649213136">
    <w:abstractNumId w:val="49"/>
  </w:num>
  <w:num w:numId="147" w16cid:durableId="830877532">
    <w:abstractNumId w:val="119"/>
  </w:num>
  <w:num w:numId="148" w16cid:durableId="1882090593">
    <w:abstractNumId w:val="157"/>
  </w:num>
  <w:num w:numId="149" w16cid:durableId="379401713">
    <w:abstractNumId w:val="75"/>
  </w:num>
  <w:num w:numId="150" w16cid:durableId="128130193">
    <w:abstractNumId w:val="170"/>
  </w:num>
  <w:num w:numId="151" w16cid:durableId="1784304187">
    <w:abstractNumId w:val="94"/>
  </w:num>
  <w:num w:numId="152" w16cid:durableId="394932260">
    <w:abstractNumId w:val="135"/>
  </w:num>
  <w:num w:numId="153" w16cid:durableId="2107994521">
    <w:abstractNumId w:val="217"/>
  </w:num>
  <w:num w:numId="154" w16cid:durableId="1581402869">
    <w:abstractNumId w:val="120"/>
  </w:num>
  <w:num w:numId="155" w16cid:durableId="550462121">
    <w:abstractNumId w:val="216"/>
  </w:num>
  <w:num w:numId="156" w16cid:durableId="2102410894">
    <w:abstractNumId w:val="188"/>
  </w:num>
  <w:num w:numId="157" w16cid:durableId="1340544071">
    <w:abstractNumId w:val="71"/>
  </w:num>
  <w:num w:numId="158" w16cid:durableId="1491408787">
    <w:abstractNumId w:val="47"/>
  </w:num>
  <w:num w:numId="159" w16cid:durableId="1856189149">
    <w:abstractNumId w:val="26"/>
  </w:num>
  <w:num w:numId="160" w16cid:durableId="227767037">
    <w:abstractNumId w:val="72"/>
  </w:num>
  <w:num w:numId="161" w16cid:durableId="1994722038">
    <w:abstractNumId w:val="80"/>
  </w:num>
  <w:num w:numId="162" w16cid:durableId="1657951489">
    <w:abstractNumId w:val="16"/>
  </w:num>
  <w:num w:numId="163" w16cid:durableId="896086201">
    <w:abstractNumId w:val="143"/>
  </w:num>
  <w:num w:numId="164" w16cid:durableId="153617484">
    <w:abstractNumId w:val="29"/>
  </w:num>
  <w:num w:numId="165" w16cid:durableId="1927179967">
    <w:abstractNumId w:val="146"/>
  </w:num>
  <w:num w:numId="166" w16cid:durableId="1871336521">
    <w:abstractNumId w:val="176"/>
  </w:num>
  <w:num w:numId="167" w16cid:durableId="1719160826">
    <w:abstractNumId w:val="56"/>
  </w:num>
  <w:num w:numId="168" w16cid:durableId="121777847">
    <w:abstractNumId w:val="228"/>
  </w:num>
  <w:num w:numId="169" w16cid:durableId="1298030390">
    <w:abstractNumId w:val="5"/>
  </w:num>
  <w:num w:numId="170" w16cid:durableId="1402488875">
    <w:abstractNumId w:val="227"/>
  </w:num>
  <w:num w:numId="171" w16cid:durableId="1194807847">
    <w:abstractNumId w:val="195"/>
  </w:num>
  <w:num w:numId="172" w16cid:durableId="310064443">
    <w:abstractNumId w:val="226"/>
  </w:num>
  <w:num w:numId="173" w16cid:durableId="1231116340">
    <w:abstractNumId w:val="8"/>
  </w:num>
  <w:num w:numId="174" w16cid:durableId="1023937342">
    <w:abstractNumId w:val="187"/>
  </w:num>
  <w:num w:numId="175" w16cid:durableId="663554161">
    <w:abstractNumId w:val="20"/>
  </w:num>
  <w:num w:numId="176" w16cid:durableId="1160199077">
    <w:abstractNumId w:val="156"/>
  </w:num>
  <w:num w:numId="177" w16cid:durableId="1381784288">
    <w:abstractNumId w:val="180"/>
  </w:num>
  <w:num w:numId="178" w16cid:durableId="615647424">
    <w:abstractNumId w:val="22"/>
  </w:num>
  <w:num w:numId="179" w16cid:durableId="888884268">
    <w:abstractNumId w:val="103"/>
  </w:num>
  <w:num w:numId="180" w16cid:durableId="376855118">
    <w:abstractNumId w:val="73"/>
  </w:num>
  <w:num w:numId="181" w16cid:durableId="533159517">
    <w:abstractNumId w:val="51"/>
  </w:num>
  <w:num w:numId="182" w16cid:durableId="554971869">
    <w:abstractNumId w:val="83"/>
  </w:num>
  <w:num w:numId="183" w16cid:durableId="969674602">
    <w:abstractNumId w:val="145"/>
  </w:num>
  <w:num w:numId="184" w16cid:durableId="1441879984">
    <w:abstractNumId w:val="23"/>
  </w:num>
  <w:num w:numId="185" w16cid:durableId="213349224">
    <w:abstractNumId w:val="177"/>
  </w:num>
  <w:num w:numId="186" w16cid:durableId="878053917">
    <w:abstractNumId w:val="218"/>
  </w:num>
  <w:num w:numId="187" w16cid:durableId="1967160158">
    <w:abstractNumId w:val="211"/>
  </w:num>
  <w:num w:numId="188" w16cid:durableId="1667512162">
    <w:abstractNumId w:val="96"/>
  </w:num>
  <w:num w:numId="189" w16cid:durableId="1564759357">
    <w:abstractNumId w:val="6"/>
  </w:num>
  <w:num w:numId="190" w16cid:durableId="1465123816">
    <w:abstractNumId w:val="10"/>
  </w:num>
  <w:num w:numId="191" w16cid:durableId="688676965">
    <w:abstractNumId w:val="117"/>
  </w:num>
  <w:num w:numId="192" w16cid:durableId="1269771304">
    <w:abstractNumId w:val="89"/>
  </w:num>
  <w:num w:numId="193" w16cid:durableId="1989476577">
    <w:abstractNumId w:val="203"/>
  </w:num>
  <w:num w:numId="194" w16cid:durableId="323165256">
    <w:abstractNumId w:val="21"/>
  </w:num>
  <w:num w:numId="195" w16cid:durableId="35352641">
    <w:abstractNumId w:val="77"/>
  </w:num>
  <w:num w:numId="196" w16cid:durableId="767385619">
    <w:abstractNumId w:val="136"/>
  </w:num>
  <w:num w:numId="197" w16cid:durableId="1001667058">
    <w:abstractNumId w:val="162"/>
  </w:num>
  <w:num w:numId="198" w16cid:durableId="320929803">
    <w:abstractNumId w:val="64"/>
  </w:num>
  <w:num w:numId="199" w16cid:durableId="16739245">
    <w:abstractNumId w:val="2"/>
  </w:num>
  <w:num w:numId="200" w16cid:durableId="1712487358">
    <w:abstractNumId w:val="34"/>
  </w:num>
  <w:num w:numId="201" w16cid:durableId="288361048">
    <w:abstractNumId w:val="58"/>
  </w:num>
  <w:num w:numId="202" w16cid:durableId="480659060">
    <w:abstractNumId w:val="212"/>
  </w:num>
  <w:num w:numId="203" w16cid:durableId="746657286">
    <w:abstractNumId w:val="88"/>
  </w:num>
  <w:num w:numId="204" w16cid:durableId="762190359">
    <w:abstractNumId w:val="82"/>
  </w:num>
  <w:num w:numId="205" w16cid:durableId="2036688521">
    <w:abstractNumId w:val="7"/>
  </w:num>
  <w:num w:numId="206" w16cid:durableId="332878168">
    <w:abstractNumId w:val="236"/>
  </w:num>
  <w:num w:numId="207" w16cid:durableId="1202590835">
    <w:abstractNumId w:val="238"/>
  </w:num>
  <w:num w:numId="208" w16cid:durableId="1769766821">
    <w:abstractNumId w:val="39"/>
  </w:num>
  <w:num w:numId="209" w16cid:durableId="2047830113">
    <w:abstractNumId w:val="164"/>
  </w:num>
  <w:num w:numId="210" w16cid:durableId="971515336">
    <w:abstractNumId w:val="62"/>
  </w:num>
  <w:num w:numId="211" w16cid:durableId="1672755268">
    <w:abstractNumId w:val="109"/>
  </w:num>
  <w:num w:numId="212" w16cid:durableId="22677411">
    <w:abstractNumId w:val="126"/>
  </w:num>
  <w:num w:numId="213" w16cid:durableId="1573659810">
    <w:abstractNumId w:val="184"/>
  </w:num>
  <w:num w:numId="214" w16cid:durableId="1520848145">
    <w:abstractNumId w:val="114"/>
  </w:num>
  <w:num w:numId="215" w16cid:durableId="428280892">
    <w:abstractNumId w:val="4"/>
  </w:num>
  <w:num w:numId="216" w16cid:durableId="126364846">
    <w:abstractNumId w:val="172"/>
  </w:num>
  <w:num w:numId="217" w16cid:durableId="148131378">
    <w:abstractNumId w:val="178"/>
  </w:num>
  <w:num w:numId="218" w16cid:durableId="1808204759">
    <w:abstractNumId w:val="30"/>
  </w:num>
  <w:num w:numId="219" w16cid:durableId="4867256">
    <w:abstractNumId w:val="102"/>
  </w:num>
  <w:num w:numId="220" w16cid:durableId="2017462728">
    <w:abstractNumId w:val="193"/>
  </w:num>
  <w:num w:numId="221" w16cid:durableId="602491970">
    <w:abstractNumId w:val="229"/>
  </w:num>
  <w:num w:numId="222" w16cid:durableId="566645485">
    <w:abstractNumId w:val="175"/>
  </w:num>
  <w:num w:numId="223" w16cid:durableId="230190654">
    <w:abstractNumId w:val="219"/>
  </w:num>
  <w:num w:numId="224" w16cid:durableId="1348096812">
    <w:abstractNumId w:val="35"/>
  </w:num>
  <w:num w:numId="225" w16cid:durableId="87312043">
    <w:abstractNumId w:val="65"/>
  </w:num>
  <w:num w:numId="226" w16cid:durableId="495417092">
    <w:abstractNumId w:val="32"/>
  </w:num>
  <w:num w:numId="227" w16cid:durableId="2070104650">
    <w:abstractNumId w:val="3"/>
  </w:num>
  <w:num w:numId="228" w16cid:durableId="1432048745">
    <w:abstractNumId w:val="215"/>
  </w:num>
  <w:num w:numId="229" w16cid:durableId="1154568195">
    <w:abstractNumId w:val="198"/>
  </w:num>
  <w:num w:numId="230" w16cid:durableId="2050643965">
    <w:abstractNumId w:val="118"/>
  </w:num>
  <w:num w:numId="231" w16cid:durableId="1688364474">
    <w:abstractNumId w:val="78"/>
  </w:num>
  <w:num w:numId="232" w16cid:durableId="909194702">
    <w:abstractNumId w:val="44"/>
  </w:num>
  <w:num w:numId="233" w16cid:durableId="679549224">
    <w:abstractNumId w:val="173"/>
  </w:num>
  <w:num w:numId="234" w16cid:durableId="20862548">
    <w:abstractNumId w:val="179"/>
  </w:num>
  <w:num w:numId="235" w16cid:durableId="728727392">
    <w:abstractNumId w:val="130"/>
  </w:num>
  <w:num w:numId="236" w16cid:durableId="1394087819">
    <w:abstractNumId w:val="54"/>
  </w:num>
  <w:num w:numId="237" w16cid:durableId="1530602303">
    <w:abstractNumId w:val="61"/>
  </w:num>
  <w:num w:numId="238" w16cid:durableId="275526279">
    <w:abstractNumId w:val="84"/>
  </w:num>
  <w:num w:numId="239" w16cid:durableId="946421990">
    <w:abstractNumId w:val="40"/>
  </w:num>
  <w:num w:numId="240" w16cid:durableId="678771089">
    <w:abstractNumId w:val="40"/>
  </w:num>
  <w:num w:numId="241" w16cid:durableId="1967613429">
    <w:abstractNumId w:val="161"/>
  </w:num>
  <w:num w:numId="242" w16cid:durableId="87043543">
    <w:abstractNumId w:val="153"/>
  </w:num>
  <w:num w:numId="243" w16cid:durableId="1538422561">
    <w:abstractNumId w:val="40"/>
  </w:num>
  <w:num w:numId="244" w16cid:durableId="889221342">
    <w:abstractNumId w:val="40"/>
  </w:num>
  <w:num w:numId="245" w16cid:durableId="858204749">
    <w:abstractNumId w:val="40"/>
  </w:num>
  <w:num w:numId="246" w16cid:durableId="1869487991">
    <w:abstractNumId w:val="40"/>
  </w:num>
  <w:num w:numId="247" w16cid:durableId="1339506869">
    <w:abstractNumId w:val="167"/>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16B"/>
    <w:rsid w:val="00003619"/>
    <w:rsid w:val="00004148"/>
    <w:rsid w:val="00011D31"/>
    <w:rsid w:val="00012415"/>
    <w:rsid w:val="000141CF"/>
    <w:rsid w:val="000167E6"/>
    <w:rsid w:val="000206C4"/>
    <w:rsid w:val="00020F74"/>
    <w:rsid w:val="00021B28"/>
    <w:rsid w:val="00030CA3"/>
    <w:rsid w:val="0003148E"/>
    <w:rsid w:val="000315A7"/>
    <w:rsid w:val="00034173"/>
    <w:rsid w:val="00034BF7"/>
    <w:rsid w:val="0004320B"/>
    <w:rsid w:val="000513B7"/>
    <w:rsid w:val="0005203B"/>
    <w:rsid w:val="00057C62"/>
    <w:rsid w:val="000651CC"/>
    <w:rsid w:val="00066D67"/>
    <w:rsid w:val="0007616B"/>
    <w:rsid w:val="00077637"/>
    <w:rsid w:val="00087BA6"/>
    <w:rsid w:val="00092686"/>
    <w:rsid w:val="00095C01"/>
    <w:rsid w:val="000B5162"/>
    <w:rsid w:val="000C40BF"/>
    <w:rsid w:val="000D2689"/>
    <w:rsid w:val="000D44E2"/>
    <w:rsid w:val="000D72EC"/>
    <w:rsid w:val="000D7B83"/>
    <w:rsid w:val="000D7CC5"/>
    <w:rsid w:val="000E0A96"/>
    <w:rsid w:val="000E1469"/>
    <w:rsid w:val="000E35D6"/>
    <w:rsid w:val="000E3775"/>
    <w:rsid w:val="000E73B4"/>
    <w:rsid w:val="000F0668"/>
    <w:rsid w:val="000F2411"/>
    <w:rsid w:val="000F4BD4"/>
    <w:rsid w:val="000F5462"/>
    <w:rsid w:val="000F603F"/>
    <w:rsid w:val="000F650A"/>
    <w:rsid w:val="000F68F5"/>
    <w:rsid w:val="000F6FEC"/>
    <w:rsid w:val="00103E93"/>
    <w:rsid w:val="00107A89"/>
    <w:rsid w:val="001240AE"/>
    <w:rsid w:val="001245BE"/>
    <w:rsid w:val="00131AAD"/>
    <w:rsid w:val="00133246"/>
    <w:rsid w:val="001332C2"/>
    <w:rsid w:val="00133A3F"/>
    <w:rsid w:val="00134C25"/>
    <w:rsid w:val="00135FB9"/>
    <w:rsid w:val="00136F12"/>
    <w:rsid w:val="001371D2"/>
    <w:rsid w:val="00145C58"/>
    <w:rsid w:val="001461C7"/>
    <w:rsid w:val="001475D5"/>
    <w:rsid w:val="00151BFD"/>
    <w:rsid w:val="0015318C"/>
    <w:rsid w:val="0016071D"/>
    <w:rsid w:val="00161547"/>
    <w:rsid w:val="001647A4"/>
    <w:rsid w:val="00165655"/>
    <w:rsid w:val="00166988"/>
    <w:rsid w:val="0016707C"/>
    <w:rsid w:val="00167B21"/>
    <w:rsid w:val="00177398"/>
    <w:rsid w:val="001851F5"/>
    <w:rsid w:val="001858BA"/>
    <w:rsid w:val="00193070"/>
    <w:rsid w:val="001A0A1B"/>
    <w:rsid w:val="001A7464"/>
    <w:rsid w:val="001B477B"/>
    <w:rsid w:val="001B5600"/>
    <w:rsid w:val="001B7F9E"/>
    <w:rsid w:val="001C2799"/>
    <w:rsid w:val="001C7A5B"/>
    <w:rsid w:val="001D540B"/>
    <w:rsid w:val="001D5417"/>
    <w:rsid w:val="001D7031"/>
    <w:rsid w:val="001E069B"/>
    <w:rsid w:val="001E1969"/>
    <w:rsid w:val="001E2225"/>
    <w:rsid w:val="001E6DDF"/>
    <w:rsid w:val="001E7BB4"/>
    <w:rsid w:val="001F0419"/>
    <w:rsid w:val="001F6110"/>
    <w:rsid w:val="00202464"/>
    <w:rsid w:val="00202A53"/>
    <w:rsid w:val="00230EFB"/>
    <w:rsid w:val="002376F9"/>
    <w:rsid w:val="0024349E"/>
    <w:rsid w:val="002439E5"/>
    <w:rsid w:val="00246E40"/>
    <w:rsid w:val="0025084F"/>
    <w:rsid w:val="002558D9"/>
    <w:rsid w:val="0025637B"/>
    <w:rsid w:val="00260D53"/>
    <w:rsid w:val="00263522"/>
    <w:rsid w:val="00263F75"/>
    <w:rsid w:val="002731FC"/>
    <w:rsid w:val="002760EA"/>
    <w:rsid w:val="00287732"/>
    <w:rsid w:val="00292F01"/>
    <w:rsid w:val="002936EC"/>
    <w:rsid w:val="00293C92"/>
    <w:rsid w:val="00297D09"/>
    <w:rsid w:val="00297D28"/>
    <w:rsid w:val="002B05A7"/>
    <w:rsid w:val="002B2ECD"/>
    <w:rsid w:val="002B437B"/>
    <w:rsid w:val="002B56A6"/>
    <w:rsid w:val="002B59C8"/>
    <w:rsid w:val="002C599E"/>
    <w:rsid w:val="002D2832"/>
    <w:rsid w:val="002D400E"/>
    <w:rsid w:val="002E02B5"/>
    <w:rsid w:val="002E1967"/>
    <w:rsid w:val="002E2C61"/>
    <w:rsid w:val="002E35CA"/>
    <w:rsid w:val="002E4E2B"/>
    <w:rsid w:val="002F4130"/>
    <w:rsid w:val="003017B5"/>
    <w:rsid w:val="00302B7C"/>
    <w:rsid w:val="00303419"/>
    <w:rsid w:val="003037BF"/>
    <w:rsid w:val="00306F68"/>
    <w:rsid w:val="0031118C"/>
    <w:rsid w:val="00320BD9"/>
    <w:rsid w:val="00325633"/>
    <w:rsid w:val="00327904"/>
    <w:rsid w:val="0033069E"/>
    <w:rsid w:val="00331609"/>
    <w:rsid w:val="0033313C"/>
    <w:rsid w:val="0034137E"/>
    <w:rsid w:val="00342B34"/>
    <w:rsid w:val="00344C72"/>
    <w:rsid w:val="0035069B"/>
    <w:rsid w:val="00351D20"/>
    <w:rsid w:val="00354BD6"/>
    <w:rsid w:val="00354EA0"/>
    <w:rsid w:val="00354FA9"/>
    <w:rsid w:val="003615A6"/>
    <w:rsid w:val="00361E01"/>
    <w:rsid w:val="0037382E"/>
    <w:rsid w:val="0037765F"/>
    <w:rsid w:val="0038548B"/>
    <w:rsid w:val="003A0F2E"/>
    <w:rsid w:val="003A57A1"/>
    <w:rsid w:val="003A61D5"/>
    <w:rsid w:val="003A78C2"/>
    <w:rsid w:val="003B03C7"/>
    <w:rsid w:val="003B308D"/>
    <w:rsid w:val="003B5044"/>
    <w:rsid w:val="003B50B7"/>
    <w:rsid w:val="003B6944"/>
    <w:rsid w:val="003C0310"/>
    <w:rsid w:val="003C3859"/>
    <w:rsid w:val="003C4BBB"/>
    <w:rsid w:val="003D19B9"/>
    <w:rsid w:val="003D37EF"/>
    <w:rsid w:val="003D3ABB"/>
    <w:rsid w:val="003E3CC9"/>
    <w:rsid w:val="003F06B0"/>
    <w:rsid w:val="003F1BEA"/>
    <w:rsid w:val="004003DC"/>
    <w:rsid w:val="00406A2A"/>
    <w:rsid w:val="004107C2"/>
    <w:rsid w:val="0041263E"/>
    <w:rsid w:val="004130CF"/>
    <w:rsid w:val="00414C68"/>
    <w:rsid w:val="00415CEB"/>
    <w:rsid w:val="00416593"/>
    <w:rsid w:val="00421886"/>
    <w:rsid w:val="00424878"/>
    <w:rsid w:val="00431608"/>
    <w:rsid w:val="00434BC4"/>
    <w:rsid w:val="004376BD"/>
    <w:rsid w:val="0044035E"/>
    <w:rsid w:val="004406A4"/>
    <w:rsid w:val="00445180"/>
    <w:rsid w:val="00445741"/>
    <w:rsid w:val="004472A1"/>
    <w:rsid w:val="0045021E"/>
    <w:rsid w:val="00454193"/>
    <w:rsid w:val="0045501C"/>
    <w:rsid w:val="00456E65"/>
    <w:rsid w:val="00461323"/>
    <w:rsid w:val="00464DA2"/>
    <w:rsid w:val="0046762D"/>
    <w:rsid w:val="00471632"/>
    <w:rsid w:val="00472DCC"/>
    <w:rsid w:val="00480986"/>
    <w:rsid w:val="00486BC3"/>
    <w:rsid w:val="00495328"/>
    <w:rsid w:val="004963BF"/>
    <w:rsid w:val="0049760F"/>
    <w:rsid w:val="004A1842"/>
    <w:rsid w:val="004A2277"/>
    <w:rsid w:val="004A40F4"/>
    <w:rsid w:val="004B2430"/>
    <w:rsid w:val="004C672C"/>
    <w:rsid w:val="004D3200"/>
    <w:rsid w:val="004E49D2"/>
    <w:rsid w:val="004F2EC1"/>
    <w:rsid w:val="004F3B60"/>
    <w:rsid w:val="004F40D8"/>
    <w:rsid w:val="004F5100"/>
    <w:rsid w:val="004F7195"/>
    <w:rsid w:val="004F7393"/>
    <w:rsid w:val="00500306"/>
    <w:rsid w:val="00503631"/>
    <w:rsid w:val="005048C5"/>
    <w:rsid w:val="00507193"/>
    <w:rsid w:val="00507E84"/>
    <w:rsid w:val="0051047A"/>
    <w:rsid w:val="00513A25"/>
    <w:rsid w:val="005164B5"/>
    <w:rsid w:val="00521363"/>
    <w:rsid w:val="00521D54"/>
    <w:rsid w:val="00527880"/>
    <w:rsid w:val="00532C48"/>
    <w:rsid w:val="00544BC3"/>
    <w:rsid w:val="00553BB3"/>
    <w:rsid w:val="00557F5B"/>
    <w:rsid w:val="00561829"/>
    <w:rsid w:val="005618CA"/>
    <w:rsid w:val="00563C7A"/>
    <w:rsid w:val="005712EF"/>
    <w:rsid w:val="00572AC0"/>
    <w:rsid w:val="005822FD"/>
    <w:rsid w:val="00586E14"/>
    <w:rsid w:val="00590979"/>
    <w:rsid w:val="0059143F"/>
    <w:rsid w:val="0059326F"/>
    <w:rsid w:val="00595DC3"/>
    <w:rsid w:val="00597B32"/>
    <w:rsid w:val="005A6F42"/>
    <w:rsid w:val="005B61A8"/>
    <w:rsid w:val="005B7173"/>
    <w:rsid w:val="005B7262"/>
    <w:rsid w:val="005C2A17"/>
    <w:rsid w:val="005D3307"/>
    <w:rsid w:val="005E2470"/>
    <w:rsid w:val="005F323D"/>
    <w:rsid w:val="005F5FB2"/>
    <w:rsid w:val="005F694A"/>
    <w:rsid w:val="00611BE2"/>
    <w:rsid w:val="00611CF5"/>
    <w:rsid w:val="00620817"/>
    <w:rsid w:val="00622E91"/>
    <w:rsid w:val="00625BA8"/>
    <w:rsid w:val="00627A37"/>
    <w:rsid w:val="00633158"/>
    <w:rsid w:val="00636A88"/>
    <w:rsid w:val="00637665"/>
    <w:rsid w:val="006508AB"/>
    <w:rsid w:val="00660C62"/>
    <w:rsid w:val="00670A80"/>
    <w:rsid w:val="0067450C"/>
    <w:rsid w:val="0068439B"/>
    <w:rsid w:val="00687B0B"/>
    <w:rsid w:val="00693DAD"/>
    <w:rsid w:val="0069542E"/>
    <w:rsid w:val="00695520"/>
    <w:rsid w:val="006A0270"/>
    <w:rsid w:val="006A0664"/>
    <w:rsid w:val="006A0E7B"/>
    <w:rsid w:val="006A0F64"/>
    <w:rsid w:val="006A51DD"/>
    <w:rsid w:val="006A6543"/>
    <w:rsid w:val="006B5C0C"/>
    <w:rsid w:val="006C5F62"/>
    <w:rsid w:val="006C67B9"/>
    <w:rsid w:val="006D0723"/>
    <w:rsid w:val="006D2027"/>
    <w:rsid w:val="006D51F6"/>
    <w:rsid w:val="006D742F"/>
    <w:rsid w:val="006D76B0"/>
    <w:rsid w:val="006E2A7D"/>
    <w:rsid w:val="006E3933"/>
    <w:rsid w:val="006F3508"/>
    <w:rsid w:val="00703511"/>
    <w:rsid w:val="007041E2"/>
    <w:rsid w:val="00706C16"/>
    <w:rsid w:val="00711603"/>
    <w:rsid w:val="00714178"/>
    <w:rsid w:val="00714229"/>
    <w:rsid w:val="00714E57"/>
    <w:rsid w:val="007208FF"/>
    <w:rsid w:val="0072242A"/>
    <w:rsid w:val="00724011"/>
    <w:rsid w:val="0073203A"/>
    <w:rsid w:val="00733B4C"/>
    <w:rsid w:val="00745223"/>
    <w:rsid w:val="00751A30"/>
    <w:rsid w:val="007538E1"/>
    <w:rsid w:val="007541C7"/>
    <w:rsid w:val="007562AC"/>
    <w:rsid w:val="0075783E"/>
    <w:rsid w:val="0076140D"/>
    <w:rsid w:val="00765305"/>
    <w:rsid w:val="007661D7"/>
    <w:rsid w:val="007661FE"/>
    <w:rsid w:val="00792A18"/>
    <w:rsid w:val="007955B9"/>
    <w:rsid w:val="00795CB1"/>
    <w:rsid w:val="00797406"/>
    <w:rsid w:val="007A13C1"/>
    <w:rsid w:val="007B412E"/>
    <w:rsid w:val="007B5B18"/>
    <w:rsid w:val="007B5EBD"/>
    <w:rsid w:val="007C5A5E"/>
    <w:rsid w:val="007D3216"/>
    <w:rsid w:val="007D3CD2"/>
    <w:rsid w:val="007E0624"/>
    <w:rsid w:val="007E1086"/>
    <w:rsid w:val="007E186D"/>
    <w:rsid w:val="007F5299"/>
    <w:rsid w:val="007F58F3"/>
    <w:rsid w:val="007F6130"/>
    <w:rsid w:val="00807E4D"/>
    <w:rsid w:val="00810252"/>
    <w:rsid w:val="00811751"/>
    <w:rsid w:val="008163D4"/>
    <w:rsid w:val="00817252"/>
    <w:rsid w:val="008214E5"/>
    <w:rsid w:val="008312C2"/>
    <w:rsid w:val="00834FD9"/>
    <w:rsid w:val="0083585E"/>
    <w:rsid w:val="008410BD"/>
    <w:rsid w:val="0084173A"/>
    <w:rsid w:val="00842AB6"/>
    <w:rsid w:val="00847101"/>
    <w:rsid w:val="00852E32"/>
    <w:rsid w:val="00853670"/>
    <w:rsid w:val="00860F69"/>
    <w:rsid w:val="0086525B"/>
    <w:rsid w:val="00870BF4"/>
    <w:rsid w:val="00871F54"/>
    <w:rsid w:val="008733D8"/>
    <w:rsid w:val="00875E1D"/>
    <w:rsid w:val="00876949"/>
    <w:rsid w:val="00876963"/>
    <w:rsid w:val="0088102E"/>
    <w:rsid w:val="00882BC4"/>
    <w:rsid w:val="00882BF7"/>
    <w:rsid w:val="008840FF"/>
    <w:rsid w:val="00890584"/>
    <w:rsid w:val="00897DFC"/>
    <w:rsid w:val="008A1B57"/>
    <w:rsid w:val="008A5CDE"/>
    <w:rsid w:val="008A637C"/>
    <w:rsid w:val="008B46E9"/>
    <w:rsid w:val="008C06C1"/>
    <w:rsid w:val="008C25AF"/>
    <w:rsid w:val="008C4323"/>
    <w:rsid w:val="008D1C4E"/>
    <w:rsid w:val="00900406"/>
    <w:rsid w:val="00902CFB"/>
    <w:rsid w:val="00905034"/>
    <w:rsid w:val="00914DAB"/>
    <w:rsid w:val="0091504C"/>
    <w:rsid w:val="00922E49"/>
    <w:rsid w:val="00925550"/>
    <w:rsid w:val="0092603B"/>
    <w:rsid w:val="00931A4C"/>
    <w:rsid w:val="00932BEE"/>
    <w:rsid w:val="00934AC7"/>
    <w:rsid w:val="00937591"/>
    <w:rsid w:val="00937A48"/>
    <w:rsid w:val="00951B11"/>
    <w:rsid w:val="00954481"/>
    <w:rsid w:val="00956133"/>
    <w:rsid w:val="00957C3C"/>
    <w:rsid w:val="00964554"/>
    <w:rsid w:val="009646FF"/>
    <w:rsid w:val="009647C3"/>
    <w:rsid w:val="00966F69"/>
    <w:rsid w:val="00973283"/>
    <w:rsid w:val="009768D5"/>
    <w:rsid w:val="009913F6"/>
    <w:rsid w:val="009A04F1"/>
    <w:rsid w:val="009A66A8"/>
    <w:rsid w:val="009A6BEB"/>
    <w:rsid w:val="009A7A4F"/>
    <w:rsid w:val="009B0F24"/>
    <w:rsid w:val="009B43DE"/>
    <w:rsid w:val="009C2044"/>
    <w:rsid w:val="009C23E8"/>
    <w:rsid w:val="009C3933"/>
    <w:rsid w:val="009D0823"/>
    <w:rsid w:val="009D135E"/>
    <w:rsid w:val="009D180D"/>
    <w:rsid w:val="009D4B25"/>
    <w:rsid w:val="009D5A91"/>
    <w:rsid w:val="009E4DD4"/>
    <w:rsid w:val="009E5EEE"/>
    <w:rsid w:val="009E6B1D"/>
    <w:rsid w:val="009F00BD"/>
    <w:rsid w:val="009F1BF1"/>
    <w:rsid w:val="009F351D"/>
    <w:rsid w:val="009F5BE8"/>
    <w:rsid w:val="009F5EAF"/>
    <w:rsid w:val="00A03EE7"/>
    <w:rsid w:val="00A16DBA"/>
    <w:rsid w:val="00A21F60"/>
    <w:rsid w:val="00A34AA4"/>
    <w:rsid w:val="00A37ACB"/>
    <w:rsid w:val="00A430E0"/>
    <w:rsid w:val="00A53665"/>
    <w:rsid w:val="00A55EA9"/>
    <w:rsid w:val="00A620DF"/>
    <w:rsid w:val="00A6434E"/>
    <w:rsid w:val="00A658BB"/>
    <w:rsid w:val="00A67428"/>
    <w:rsid w:val="00A75209"/>
    <w:rsid w:val="00A75B2F"/>
    <w:rsid w:val="00A80031"/>
    <w:rsid w:val="00A857DE"/>
    <w:rsid w:val="00A92A15"/>
    <w:rsid w:val="00A969F1"/>
    <w:rsid w:val="00A97EB0"/>
    <w:rsid w:val="00AA3FB7"/>
    <w:rsid w:val="00AA5E2A"/>
    <w:rsid w:val="00AB1701"/>
    <w:rsid w:val="00AB177B"/>
    <w:rsid w:val="00AB5C9D"/>
    <w:rsid w:val="00AC0583"/>
    <w:rsid w:val="00AC0EBA"/>
    <w:rsid w:val="00AC7263"/>
    <w:rsid w:val="00AC740F"/>
    <w:rsid w:val="00AC7C43"/>
    <w:rsid w:val="00AD5F04"/>
    <w:rsid w:val="00AF0194"/>
    <w:rsid w:val="00AF1DF3"/>
    <w:rsid w:val="00B01125"/>
    <w:rsid w:val="00B0347C"/>
    <w:rsid w:val="00B22215"/>
    <w:rsid w:val="00B24C94"/>
    <w:rsid w:val="00B276CF"/>
    <w:rsid w:val="00B27B87"/>
    <w:rsid w:val="00B30DC2"/>
    <w:rsid w:val="00B34655"/>
    <w:rsid w:val="00B35792"/>
    <w:rsid w:val="00B44A75"/>
    <w:rsid w:val="00B46259"/>
    <w:rsid w:val="00B6349B"/>
    <w:rsid w:val="00B634D3"/>
    <w:rsid w:val="00B705CC"/>
    <w:rsid w:val="00B713E8"/>
    <w:rsid w:val="00B7249A"/>
    <w:rsid w:val="00B766A5"/>
    <w:rsid w:val="00BA1A30"/>
    <w:rsid w:val="00BB4714"/>
    <w:rsid w:val="00BC0877"/>
    <w:rsid w:val="00BC1636"/>
    <w:rsid w:val="00BC474D"/>
    <w:rsid w:val="00BC60DB"/>
    <w:rsid w:val="00BC6675"/>
    <w:rsid w:val="00BD45E5"/>
    <w:rsid w:val="00BD7748"/>
    <w:rsid w:val="00BE09B2"/>
    <w:rsid w:val="00BE2D6F"/>
    <w:rsid w:val="00BF0A40"/>
    <w:rsid w:val="00BF3D9F"/>
    <w:rsid w:val="00C0558C"/>
    <w:rsid w:val="00C07BA7"/>
    <w:rsid w:val="00C12F51"/>
    <w:rsid w:val="00C143BB"/>
    <w:rsid w:val="00C15E36"/>
    <w:rsid w:val="00C17950"/>
    <w:rsid w:val="00C208DA"/>
    <w:rsid w:val="00C31AEA"/>
    <w:rsid w:val="00C33599"/>
    <w:rsid w:val="00C338F1"/>
    <w:rsid w:val="00C33FE8"/>
    <w:rsid w:val="00C43C21"/>
    <w:rsid w:val="00C51870"/>
    <w:rsid w:val="00C5237A"/>
    <w:rsid w:val="00C60B5B"/>
    <w:rsid w:val="00C6303F"/>
    <w:rsid w:val="00C668A5"/>
    <w:rsid w:val="00C72EF8"/>
    <w:rsid w:val="00C744A1"/>
    <w:rsid w:val="00C76704"/>
    <w:rsid w:val="00C81A12"/>
    <w:rsid w:val="00C81DF9"/>
    <w:rsid w:val="00C84FB9"/>
    <w:rsid w:val="00C87F79"/>
    <w:rsid w:val="00CB077D"/>
    <w:rsid w:val="00CB166B"/>
    <w:rsid w:val="00CB1808"/>
    <w:rsid w:val="00CB219D"/>
    <w:rsid w:val="00CB77D7"/>
    <w:rsid w:val="00CB7F39"/>
    <w:rsid w:val="00CC5277"/>
    <w:rsid w:val="00CC5539"/>
    <w:rsid w:val="00CD0633"/>
    <w:rsid w:val="00CD1797"/>
    <w:rsid w:val="00CD3CFB"/>
    <w:rsid w:val="00CE4DC8"/>
    <w:rsid w:val="00CF0C40"/>
    <w:rsid w:val="00CF105F"/>
    <w:rsid w:val="00CF195E"/>
    <w:rsid w:val="00CF710E"/>
    <w:rsid w:val="00CF7D25"/>
    <w:rsid w:val="00D04050"/>
    <w:rsid w:val="00D05C39"/>
    <w:rsid w:val="00D10413"/>
    <w:rsid w:val="00D1086E"/>
    <w:rsid w:val="00D16DE9"/>
    <w:rsid w:val="00D16F85"/>
    <w:rsid w:val="00D41983"/>
    <w:rsid w:val="00D42CC2"/>
    <w:rsid w:val="00D43604"/>
    <w:rsid w:val="00D54F99"/>
    <w:rsid w:val="00D57301"/>
    <w:rsid w:val="00D61B7F"/>
    <w:rsid w:val="00D65193"/>
    <w:rsid w:val="00D675FD"/>
    <w:rsid w:val="00D74729"/>
    <w:rsid w:val="00D752BE"/>
    <w:rsid w:val="00D76D65"/>
    <w:rsid w:val="00D86581"/>
    <w:rsid w:val="00D9116F"/>
    <w:rsid w:val="00DA00DB"/>
    <w:rsid w:val="00DA27E3"/>
    <w:rsid w:val="00DB2346"/>
    <w:rsid w:val="00DB31CB"/>
    <w:rsid w:val="00DB4B1D"/>
    <w:rsid w:val="00DC1CAB"/>
    <w:rsid w:val="00DC3744"/>
    <w:rsid w:val="00DC479A"/>
    <w:rsid w:val="00DC562E"/>
    <w:rsid w:val="00DD1D33"/>
    <w:rsid w:val="00DD253A"/>
    <w:rsid w:val="00DD35E1"/>
    <w:rsid w:val="00DE40A2"/>
    <w:rsid w:val="00DE456B"/>
    <w:rsid w:val="00DE6CAE"/>
    <w:rsid w:val="00DF2F63"/>
    <w:rsid w:val="00DF3B47"/>
    <w:rsid w:val="00DF76D5"/>
    <w:rsid w:val="00E11E56"/>
    <w:rsid w:val="00E12233"/>
    <w:rsid w:val="00E167C3"/>
    <w:rsid w:val="00E251C3"/>
    <w:rsid w:val="00E3173F"/>
    <w:rsid w:val="00E32650"/>
    <w:rsid w:val="00E428D5"/>
    <w:rsid w:val="00E429E5"/>
    <w:rsid w:val="00E43569"/>
    <w:rsid w:val="00E46798"/>
    <w:rsid w:val="00E5204F"/>
    <w:rsid w:val="00E57764"/>
    <w:rsid w:val="00E71F6D"/>
    <w:rsid w:val="00E7457F"/>
    <w:rsid w:val="00E74DC9"/>
    <w:rsid w:val="00E774B8"/>
    <w:rsid w:val="00EA1985"/>
    <w:rsid w:val="00EA6104"/>
    <w:rsid w:val="00EB65FA"/>
    <w:rsid w:val="00EC13CC"/>
    <w:rsid w:val="00EC1D0E"/>
    <w:rsid w:val="00EC6438"/>
    <w:rsid w:val="00EC6C26"/>
    <w:rsid w:val="00ED6E35"/>
    <w:rsid w:val="00EE0191"/>
    <w:rsid w:val="00EE0D67"/>
    <w:rsid w:val="00EE37B5"/>
    <w:rsid w:val="00F05820"/>
    <w:rsid w:val="00F06D6C"/>
    <w:rsid w:val="00F076E4"/>
    <w:rsid w:val="00F15653"/>
    <w:rsid w:val="00F20A20"/>
    <w:rsid w:val="00F2443E"/>
    <w:rsid w:val="00F25816"/>
    <w:rsid w:val="00F2592C"/>
    <w:rsid w:val="00F30F98"/>
    <w:rsid w:val="00F32999"/>
    <w:rsid w:val="00F3599F"/>
    <w:rsid w:val="00F5343B"/>
    <w:rsid w:val="00F5594D"/>
    <w:rsid w:val="00F564B3"/>
    <w:rsid w:val="00F66428"/>
    <w:rsid w:val="00F6714C"/>
    <w:rsid w:val="00F728FB"/>
    <w:rsid w:val="00F863B0"/>
    <w:rsid w:val="00F9449B"/>
    <w:rsid w:val="00F95752"/>
    <w:rsid w:val="00FA10CB"/>
    <w:rsid w:val="00FB065C"/>
    <w:rsid w:val="00FB2E26"/>
    <w:rsid w:val="00FC3CB2"/>
    <w:rsid w:val="00FD1A89"/>
    <w:rsid w:val="00FD3351"/>
    <w:rsid w:val="00FD6097"/>
    <w:rsid w:val="00FE4166"/>
    <w:rsid w:val="00FE68AF"/>
    <w:rsid w:val="00FF4D2B"/>
    <w:rsid w:val="00FF54FE"/>
    <w:rsid w:val="00FF5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ECE1"/>
  <w15:docId w15:val="{09F82D0D-30C6-49E3-93A8-16C8BD2E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E3"/>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37765F"/>
    <w:pPr>
      <w:keepNext/>
      <w:keepLines/>
      <w:spacing w:before="120"/>
      <w:ind w:firstLine="0"/>
      <w:jc w:val="both"/>
      <w:outlineLvl w:val="1"/>
    </w:pPr>
    <w:rPr>
      <w:rFonts w:ascii="SKR HEAD1" w:eastAsia="SKR HEAD1" w:hAnsi="SKR HEAD1" w:cs="SKR HEAD1"/>
      <w:sz w:val="30"/>
      <w:szCs w:val="30"/>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37765F"/>
    <w:rPr>
      <w:rFonts w:ascii="SKR HEAD1" w:eastAsia="SKR HEAD1" w:hAnsi="SKR HEAD1" w:cs="SKR HEAD1"/>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5"/>
      </w:numPr>
      <w:ind w:left="851" w:hanging="567"/>
      <w:contextualSpacing/>
    </w:pPr>
  </w:style>
  <w:style w:type="character" w:styleId="PlaceholderText">
    <w:name w:val="Placeholder Text"/>
    <w:basedOn w:val="DefaultParagraphFont"/>
    <w:uiPriority w:val="99"/>
    <w:semiHidden/>
    <w:rsid w:val="00D86581"/>
    <w:rPr>
      <w:color w:val="808080"/>
    </w:rPr>
  </w:style>
  <w:style w:type="table" w:styleId="TableGrid">
    <w:name w:val="Table Grid"/>
    <w:basedOn w:val="TableNormal"/>
    <w:uiPriority w:val="39"/>
    <w:rsid w:val="003B30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unhideWhenUsed/>
    <w:rsid w:val="00107A89"/>
    <w:pPr>
      <w:spacing w:before="120" w:after="120"/>
      <w:jc w:val="left"/>
    </w:pPr>
    <w:rPr>
      <w:rFonts w:asciiTheme="minorHAnsi" w:hAnsiTheme="minorHAnsi" w:cstheme="minorHAnsi"/>
      <w:sz w:val="20"/>
      <w:szCs w:val="24"/>
      <w:u w:val="single"/>
    </w:rPr>
  </w:style>
  <w:style w:type="paragraph" w:styleId="TableofAuthorities">
    <w:name w:val="table of authorities"/>
    <w:basedOn w:val="Normal"/>
    <w:next w:val="Normal"/>
    <w:uiPriority w:val="99"/>
    <w:unhideWhenUsed/>
    <w:rsid w:val="00107A89"/>
    <w:pPr>
      <w:spacing w:before="0"/>
      <w:ind w:left="280" w:hanging="280"/>
      <w:jc w:val="left"/>
    </w:pPr>
    <w:rPr>
      <w:rFonts w:asciiTheme="minorHAnsi" w:hAnsiTheme="minorHAnsi" w:cstheme="minorHAnsi"/>
      <w:sz w:val="20"/>
      <w:szCs w:val="24"/>
    </w:rPr>
  </w:style>
  <w:style w:type="paragraph" w:styleId="TOCHeading">
    <w:name w:val="TOC Heading"/>
    <w:basedOn w:val="Heading1"/>
    <w:next w:val="Normal"/>
    <w:uiPriority w:val="39"/>
    <w:unhideWhenUsed/>
    <w:qFormat/>
    <w:rsid w:val="003B03C7"/>
    <w:pPr>
      <w:bidi w:val="0"/>
      <w:spacing w:before="240" w:line="259" w:lineRule="auto"/>
      <w:jc w:val="left"/>
      <w:outlineLvl w:val="9"/>
    </w:pPr>
    <w:rPr>
      <w:rFonts w:asciiTheme="majorHAnsi" w:eastAsiaTheme="majorEastAsia" w:hAnsiTheme="majorHAnsi" w:cstheme="majorBidi"/>
      <w:color w:val="2F5496" w:themeColor="accent1" w:themeShade="BF"/>
      <w:kern w:val="0"/>
    </w:rPr>
  </w:style>
  <w:style w:type="paragraph" w:styleId="TOC1">
    <w:name w:val="toc 1"/>
    <w:basedOn w:val="Normal"/>
    <w:next w:val="Normal"/>
    <w:autoRedefine/>
    <w:uiPriority w:val="39"/>
    <w:unhideWhenUsed/>
    <w:rsid w:val="003B03C7"/>
    <w:pPr>
      <w:spacing w:after="100"/>
    </w:pPr>
  </w:style>
  <w:style w:type="paragraph" w:styleId="TOC2">
    <w:name w:val="toc 2"/>
    <w:basedOn w:val="Normal"/>
    <w:next w:val="Normal"/>
    <w:autoRedefine/>
    <w:uiPriority w:val="39"/>
    <w:unhideWhenUsed/>
    <w:rsid w:val="0024349E"/>
    <w:pPr>
      <w:tabs>
        <w:tab w:val="right" w:leader="dot" w:pos="7133"/>
      </w:tabs>
      <w:spacing w:after="100"/>
      <w:ind w:left="280" w:firstLine="59"/>
    </w:pPr>
  </w:style>
  <w:style w:type="paragraph" w:styleId="TOC3">
    <w:name w:val="toc 3"/>
    <w:basedOn w:val="Normal"/>
    <w:next w:val="Normal"/>
    <w:autoRedefine/>
    <w:uiPriority w:val="39"/>
    <w:unhideWhenUsed/>
    <w:rsid w:val="00D61B7F"/>
    <w:pPr>
      <w:tabs>
        <w:tab w:val="right" w:leader="dot" w:pos="7133"/>
      </w:tabs>
      <w:spacing w:after="100"/>
      <w:ind w:firstLine="0"/>
      <w:jc w:val="both"/>
    </w:pPr>
  </w:style>
  <w:style w:type="paragraph" w:styleId="TOC4">
    <w:name w:val="toc 4"/>
    <w:basedOn w:val="Normal"/>
    <w:next w:val="Normal"/>
    <w:autoRedefine/>
    <w:uiPriority w:val="39"/>
    <w:unhideWhenUsed/>
    <w:rsid w:val="003B03C7"/>
    <w:pPr>
      <w:bidi w:val="0"/>
      <w:spacing w:before="0"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03C7"/>
    <w:pPr>
      <w:bidi w:val="0"/>
      <w:spacing w:before="0"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03C7"/>
    <w:pPr>
      <w:bidi w:val="0"/>
      <w:spacing w:before="0"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03C7"/>
    <w:pPr>
      <w:bidi w:val="0"/>
      <w:spacing w:before="0"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03C7"/>
    <w:pPr>
      <w:bidi w:val="0"/>
      <w:spacing w:before="0"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03C7"/>
    <w:pPr>
      <w:bidi w:val="0"/>
      <w:spacing w:before="0" w:after="100" w:line="259" w:lineRule="auto"/>
      <w:ind w:left="1760" w:firstLine="0"/>
      <w:jc w:val="left"/>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D61B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2902">
      <w:bodyDiv w:val="1"/>
      <w:marLeft w:val="0"/>
      <w:marRight w:val="0"/>
      <w:marTop w:val="0"/>
      <w:marBottom w:val="0"/>
      <w:divBdr>
        <w:top w:val="none" w:sz="0" w:space="0" w:color="auto"/>
        <w:left w:val="none" w:sz="0" w:space="0" w:color="auto"/>
        <w:bottom w:val="none" w:sz="0" w:space="0" w:color="auto"/>
        <w:right w:val="none" w:sz="0" w:space="0" w:color="auto"/>
      </w:divBdr>
    </w:div>
    <w:div w:id="197459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attisa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361</Pages>
  <Words>74912</Words>
  <Characters>426999</Characters>
  <Application>Microsoft Office Word</Application>
  <DocSecurity>0</DocSecurity>
  <Lines>3558</Lines>
  <Paragraphs>1001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PC</cp:lastModifiedBy>
  <cp:revision>83</cp:revision>
  <cp:lastPrinted>2023-07-07T13:51:00Z</cp:lastPrinted>
  <dcterms:created xsi:type="dcterms:W3CDTF">2023-06-15T17:58:00Z</dcterms:created>
  <dcterms:modified xsi:type="dcterms:W3CDTF">2025-08-03T11:58:00Z</dcterms:modified>
</cp:coreProperties>
</file>